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DAG10.6838.2.2023 z dnia 8 maja 2023 roku</w:t>
      </w: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Minister Finansów działając na podstawie art. 33 ust. 2 ustawy z dnia 19 listopada 2009 r.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OGŁASZA</w:t>
      </w: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Przedmiotem przetargu jest udzielenie dwóch koncesji na prowadzenie kasyna gry </w:t>
      </w:r>
      <w:r>
        <w:rPr>
          <w:rFonts w:ascii="Calibri" w:hAnsi="Calibri" w:cs="Calibri"/>
          <w:b/>
          <w:sz w:val="24"/>
          <w:szCs w:val="24"/>
        </w:rPr>
        <w:t>w województwie dolnośląskim</w:t>
      </w:r>
      <w:r>
        <w:rPr>
          <w:rFonts w:ascii="Calibri" w:hAnsi="Calibri" w:cs="Calibri"/>
          <w:sz w:val="24"/>
          <w:szCs w:val="24"/>
        </w:rPr>
        <w:t>.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Wymagana treść ofert: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4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2023 r. poz. 227),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informacje i dokumenty zawierające dane konieczne do oceny ofert przetargowych według kryteriów i sposobu oceny ofert przetargowych, wskazanych w ww. rozporządzeniu Ministra Finansów z dnia 27 sierpnia 2010 r. oraz w załączniku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Dokumenty, o których mowa w pkt I-III winny być składane w oryginale lub w formie odpisów poświadczonych za zgodność z oryginałem przez notariusza, adwokata, radcę prawnego lub doradcę podatkowego.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Podmioty zainteresowane przetargiem składają s</w:t>
      </w:r>
      <w:r w:rsidR="000E0401">
        <w:rPr>
          <w:rFonts w:ascii="Calibri" w:hAnsi="Calibri" w:cs="Calibri"/>
          <w:sz w:val="24"/>
          <w:szCs w:val="24"/>
        </w:rPr>
        <w:t xml:space="preserve">woją ofertę w formie pisemnej, </w:t>
      </w:r>
      <w:r>
        <w:rPr>
          <w:rFonts w:ascii="Calibri" w:hAnsi="Calibri" w:cs="Calibri"/>
          <w:sz w:val="24"/>
          <w:szCs w:val="24"/>
        </w:rPr>
        <w:t>w zalakowanej lub zaplombowanej kopercie zawierającej dane identyfikujące oferenta,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>
        <w:rPr>
          <w:rFonts w:ascii="Calibri" w:hAnsi="Calibri" w:cs="Calibri"/>
          <w:b/>
          <w:sz w:val="24"/>
          <w:szCs w:val="24"/>
        </w:rPr>
        <w:t>w terminie do dnia 26 maja 2023 r. do godz. 14.30</w:t>
      </w:r>
      <w:r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Rozpoczęcie przetargu i otwarcie ofert nastąpi w siedzibie Ministerstwa Finansów </w:t>
      </w:r>
      <w:r>
        <w:rPr>
          <w:rFonts w:ascii="Calibri" w:hAnsi="Calibri" w:cs="Calibri"/>
          <w:b/>
          <w:sz w:val="24"/>
          <w:szCs w:val="24"/>
        </w:rPr>
        <w:t>w dniu 30 maja 2023 r. o godzinie 11.00.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 xml:space="preserve">Komisja przetargowa będzie rozpatrywała wyłącznie dokumentację zawartą </w:t>
      </w:r>
      <w:r w:rsidR="00286FB1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ofercie, przekazaną w zalakowanej lub zaplombowanej kopercie, złożoną zgodnie z pkt 3.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kryteria do oceny ofert określone w ww. rozporząd</w:t>
      </w:r>
      <w:r w:rsidR="000E0401">
        <w:rPr>
          <w:rFonts w:ascii="Calibri" w:hAnsi="Calibri" w:cs="Calibri"/>
          <w:sz w:val="24"/>
          <w:szCs w:val="24"/>
        </w:rPr>
        <w:t xml:space="preserve">zeniu Ministra Finansów z dnia </w:t>
      </w:r>
      <w:r>
        <w:rPr>
          <w:rFonts w:ascii="Calibri" w:hAnsi="Calibri" w:cs="Calibri"/>
          <w:sz w:val="24"/>
          <w:szCs w:val="24"/>
        </w:rPr>
        <w:t>27 sierpnia 2010 r. oraz w załączniku do niniejszego zawiadomienia o przetargu.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Rozstrzygnięcie przetargu i ogłoszenie wyników przetargu nastąpi w terminie 3 dni roboczych po przekazaniu ministrowi właściwemu do spraw finansów publicznych protokołu z p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rzetargu, poprzez umieszczenie informacji w Biuletynie Informacji Publicznej na stronie podmiotowej ministra.</w:t>
      </w:r>
    </w:p>
    <w:p w:rsidR="00C63E61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Załącznik:</w:t>
      </w:r>
    </w:p>
    <w:p w:rsidR="00F53B9B" w:rsidRDefault="00C63E61" w:rsidP="000E040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8E1C64" w:rsidRDefault="008E1C64" w:rsidP="008E1C64">
      <w:pPr>
        <w:pStyle w:val="SzanownaPani"/>
        <w:keepNext/>
        <w:keepLines/>
        <w:rPr>
          <w:rFonts w:ascii="Calibri" w:hAnsi="Calibri" w:cs="Calibri"/>
          <w:sz w:val="24"/>
          <w:szCs w:val="24"/>
        </w:rPr>
      </w:pPr>
      <w:bookmarkStart w:id="1" w:name="ezdPracownikAtrybut2"/>
      <w:bookmarkEnd w:id="1"/>
    </w:p>
    <w:p w:rsidR="008E1C64" w:rsidRPr="008E1C64" w:rsidRDefault="008E1C64" w:rsidP="008E1C64">
      <w:pPr>
        <w:pStyle w:val="SzanownaPani"/>
        <w:keepNext/>
        <w:keepLines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Z upoważnienia Ministra Finansów</w:t>
      </w:r>
    </w:p>
    <w:p w:rsidR="008E1C64" w:rsidRPr="008E1C64" w:rsidRDefault="008E1C64" w:rsidP="008E1C64">
      <w:pPr>
        <w:pStyle w:val="PodpisMF"/>
        <w:rPr>
          <w:rStyle w:val="Pogrubienie"/>
          <w:rFonts w:ascii="Calibri" w:hAnsi="Calibri" w:cs="Calibri"/>
          <w:sz w:val="24"/>
          <w:szCs w:val="24"/>
        </w:rPr>
      </w:pPr>
      <w:r w:rsidRPr="008E1C64">
        <w:rPr>
          <w:rStyle w:val="Pogrubienie"/>
          <w:rFonts w:ascii="Calibri" w:hAnsi="Calibri" w:cs="Calibri"/>
          <w:sz w:val="24"/>
          <w:szCs w:val="24"/>
        </w:rPr>
        <w:t>Artur Soboń</w:t>
      </w:r>
    </w:p>
    <w:p w:rsidR="008E1C64" w:rsidRPr="008E1C64" w:rsidRDefault="008E1C64" w:rsidP="008E1C64">
      <w:pPr>
        <w:pStyle w:val="PodpisMF"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Sekretarz Stanu</w:t>
      </w:r>
    </w:p>
    <w:p w:rsidR="008E1C64" w:rsidRPr="008E1C64" w:rsidRDefault="008E1C64" w:rsidP="008E1C64">
      <w:pPr>
        <w:pStyle w:val="PodpisMF"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/podpisano kwalifikowanym</w:t>
      </w:r>
      <w:r w:rsidRPr="008E1C64">
        <w:rPr>
          <w:rFonts w:ascii="Calibri" w:hAnsi="Calibri" w:cs="Calibri"/>
          <w:sz w:val="24"/>
          <w:szCs w:val="24"/>
        </w:rPr>
        <w:br/>
        <w:t xml:space="preserve"> podpisem elektronicznym/</w:t>
      </w:r>
    </w:p>
    <w:p w:rsidR="008E1C64" w:rsidRPr="00F57212" w:rsidRDefault="008E1C64" w:rsidP="008E1C64"/>
    <w:p w:rsidR="00843C00" w:rsidRPr="008E1C64" w:rsidRDefault="001E7E10" w:rsidP="00B54691">
      <w:pPr>
        <w:pStyle w:val="PodpisMF"/>
        <w:rPr>
          <w:i/>
        </w:rPr>
      </w:pPr>
    </w:p>
    <w:sectPr w:rsidR="00843C00" w:rsidRPr="008E1C64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10" w:rsidRDefault="001E7E10">
      <w:pPr>
        <w:spacing w:after="0" w:line="240" w:lineRule="auto"/>
      </w:pPr>
      <w:r>
        <w:separator/>
      </w:r>
    </w:p>
  </w:endnote>
  <w:endnote w:type="continuationSeparator" w:id="0">
    <w:p w:rsidR="001E7E10" w:rsidRDefault="001E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1E7E10" w:rsidP="00E662CE">
    <w:pPr>
      <w:pStyle w:val="Nrstrony"/>
      <w:jc w:val="center"/>
    </w:pPr>
  </w:p>
  <w:p w:rsidR="000056C0" w:rsidRPr="00590C4E" w:rsidRDefault="001E7E10" w:rsidP="009C24A4">
    <w:pPr>
      <w:pStyle w:val="Stopka"/>
    </w:pPr>
  </w:p>
  <w:p w:rsidR="00590C4E" w:rsidRDefault="001E7E10" w:rsidP="009C24A4">
    <w:pPr>
      <w:pStyle w:val="Stopka"/>
    </w:pPr>
  </w:p>
  <w:p w:rsidR="00590C4E" w:rsidRDefault="003E717C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8E1C64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1C6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1E7E10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8E1C64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1C6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1E7E10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1E7E10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1E7E10" w:rsidP="00E662CE">
    <w:pPr>
      <w:pStyle w:val="Stopka"/>
    </w:pPr>
  </w:p>
  <w:p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1E7E10" w:rsidP="00E662CE">
    <w:pPr>
      <w:pStyle w:val="Stopka"/>
    </w:pPr>
    <w:hyperlink r:id="rId1" w:history="1">
      <w:r w:rsidR="003E717C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3E717C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1E7E10" w:rsidP="00E662CE">
    <w:pPr>
      <w:pStyle w:val="Stopka"/>
      <w:rPr>
        <w:lang w:val="en-US"/>
      </w:rPr>
    </w:pPr>
  </w:p>
  <w:p w:rsidR="00E662CE" w:rsidRDefault="003E717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8E1C64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1C6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1E7E10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8E1C64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1C6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1E7E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10" w:rsidRDefault="001E7E10">
      <w:pPr>
        <w:spacing w:after="0" w:line="240" w:lineRule="auto"/>
      </w:pPr>
      <w:r>
        <w:separator/>
      </w:r>
    </w:p>
  </w:footnote>
  <w:footnote w:type="continuationSeparator" w:id="0">
    <w:p w:rsidR="001E7E10" w:rsidRDefault="001E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3E71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3050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EF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2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2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01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2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2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D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A8E6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010B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40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8D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1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C9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0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2C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5444096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203CE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C0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B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E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A8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C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0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06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9326A196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C5EB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8B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F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87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D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E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284EA4FC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D0ACFC42" w:tentative="1">
      <w:start w:val="1"/>
      <w:numFmt w:val="lowerLetter"/>
      <w:lvlText w:val="%2."/>
      <w:lvlJc w:val="left"/>
      <w:pPr>
        <w:ind w:left="1440" w:hanging="360"/>
      </w:pPr>
    </w:lvl>
    <w:lvl w:ilvl="2" w:tplc="2592A45A" w:tentative="1">
      <w:start w:val="1"/>
      <w:numFmt w:val="lowerRoman"/>
      <w:lvlText w:val="%3."/>
      <w:lvlJc w:val="right"/>
      <w:pPr>
        <w:ind w:left="2160" w:hanging="180"/>
      </w:pPr>
    </w:lvl>
    <w:lvl w:ilvl="3" w:tplc="9A202710" w:tentative="1">
      <w:start w:val="1"/>
      <w:numFmt w:val="decimal"/>
      <w:lvlText w:val="%4."/>
      <w:lvlJc w:val="left"/>
      <w:pPr>
        <w:ind w:left="2880" w:hanging="360"/>
      </w:pPr>
    </w:lvl>
    <w:lvl w:ilvl="4" w:tplc="1C9A9644" w:tentative="1">
      <w:start w:val="1"/>
      <w:numFmt w:val="lowerLetter"/>
      <w:lvlText w:val="%5."/>
      <w:lvlJc w:val="left"/>
      <w:pPr>
        <w:ind w:left="3600" w:hanging="360"/>
      </w:pPr>
    </w:lvl>
    <w:lvl w:ilvl="5" w:tplc="3514B3EA" w:tentative="1">
      <w:start w:val="1"/>
      <w:numFmt w:val="lowerRoman"/>
      <w:lvlText w:val="%6."/>
      <w:lvlJc w:val="right"/>
      <w:pPr>
        <w:ind w:left="4320" w:hanging="180"/>
      </w:pPr>
    </w:lvl>
    <w:lvl w:ilvl="6" w:tplc="AE1CDC92" w:tentative="1">
      <w:start w:val="1"/>
      <w:numFmt w:val="decimal"/>
      <w:lvlText w:val="%7."/>
      <w:lvlJc w:val="left"/>
      <w:pPr>
        <w:ind w:left="5040" w:hanging="360"/>
      </w:pPr>
    </w:lvl>
    <w:lvl w:ilvl="7" w:tplc="7A801D7C" w:tentative="1">
      <w:start w:val="1"/>
      <w:numFmt w:val="lowerLetter"/>
      <w:lvlText w:val="%8."/>
      <w:lvlJc w:val="left"/>
      <w:pPr>
        <w:ind w:left="5760" w:hanging="360"/>
      </w:pPr>
    </w:lvl>
    <w:lvl w:ilvl="8" w:tplc="875C4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1292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A7501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A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0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47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CD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9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5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64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3D36A46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7FAAF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8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9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42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D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A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61"/>
    <w:rsid w:val="000E0401"/>
    <w:rsid w:val="001E7E10"/>
    <w:rsid w:val="00286FB1"/>
    <w:rsid w:val="003E717C"/>
    <w:rsid w:val="004B52EC"/>
    <w:rsid w:val="008E1C64"/>
    <w:rsid w:val="00A51537"/>
    <w:rsid w:val="00C63E61"/>
    <w:rsid w:val="00E8380E"/>
    <w:rsid w:val="00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BD75-79FC-40AF-9E09-D4E62E2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8E1C64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8E1C6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E1C64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C63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0548-A133-4215-9430-F158B7FF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Tkacz Ewelina 2</cp:lastModifiedBy>
  <cp:revision>2</cp:revision>
  <cp:lastPrinted>2022-09-08T13:34:00Z</cp:lastPrinted>
  <dcterms:created xsi:type="dcterms:W3CDTF">2023-05-08T08:13:00Z</dcterms:created>
  <dcterms:modified xsi:type="dcterms:W3CDTF">2023-05-08T08:13:00Z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