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5918" w14:textId="77777777" w:rsidR="002F2ED8" w:rsidRDefault="002F2ED8" w:rsidP="009053AF">
      <w:pPr>
        <w:jc w:val="both"/>
      </w:pPr>
    </w:p>
    <w:p w14:paraId="481DE925" w14:textId="5743B75E" w:rsidR="00CD1A97" w:rsidRPr="00CD1A97" w:rsidRDefault="00CD1A97" w:rsidP="00CD1A9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</w:pPr>
      <w:r w:rsidRPr="00CD1A97"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  <w:t>„Zdrowe i bezpieczne miejsce pracy</w:t>
      </w:r>
      <w:r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  <w:t xml:space="preserve">. </w:t>
      </w:r>
      <w:r w:rsidRPr="00CD1A97"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  <w:t>Bezpieczeństwo pracy w świecie cyfrowym</w:t>
      </w:r>
      <w:r>
        <w:rPr>
          <w:rFonts w:ascii="Open Sans" w:eastAsia="Times New Roman" w:hAnsi="Open Sans" w:cs="Open Sans"/>
          <w:b/>
          <w:bCs/>
          <w:color w:val="1B1B1B"/>
          <w:kern w:val="0"/>
          <w:sz w:val="60"/>
          <w:szCs w:val="60"/>
          <w:lang w:eastAsia="pl-PL"/>
          <w14:ligatures w14:val="none"/>
        </w:rPr>
        <w:t>”</w:t>
      </w:r>
    </w:p>
    <w:p w14:paraId="23619C45" w14:textId="77777777" w:rsidR="002F2ED8" w:rsidRDefault="002F2ED8" w:rsidP="009053AF">
      <w:pPr>
        <w:jc w:val="both"/>
      </w:pPr>
    </w:p>
    <w:p w14:paraId="1A2A9FE7" w14:textId="172F283C" w:rsidR="002F2ED8" w:rsidRDefault="00F604DB" w:rsidP="009053AF">
      <w:pPr>
        <w:jc w:val="both"/>
      </w:pPr>
      <w:r w:rsidRPr="002F2ED8">
        <w:rPr>
          <w:rFonts w:ascii="Open Sans" w:eastAsia="Times New Roman" w:hAnsi="Open Sans" w:cs="Open Sans"/>
          <w:noProof/>
          <w:color w:val="1B1B1B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7273E72" wp14:editId="3B1DBD4B">
            <wp:extent cx="5342254" cy="2253764"/>
            <wp:effectExtent l="0" t="0" r="0" b="0"/>
            <wp:docPr id="1" name="Obraz 1" descr="Bezpieczeństwo pracy w świecie cyfr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ieczeństwo pracy w świecie cyfrow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70" cy="227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9AE1" w14:textId="77777777" w:rsidR="002F2ED8" w:rsidRDefault="002F2ED8" w:rsidP="009053AF">
      <w:pPr>
        <w:jc w:val="both"/>
      </w:pPr>
    </w:p>
    <w:p w14:paraId="69523FB9" w14:textId="570410D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b/>
          <w:bCs/>
          <w:color w:val="1B1B1B"/>
          <w:kern w:val="0"/>
          <w:sz w:val="28"/>
          <w:szCs w:val="28"/>
          <w:lang w:eastAsia="pl-PL"/>
          <w14:ligatures w14:val="none"/>
        </w:rPr>
        <w:t>Wprowadzenie</w:t>
      </w:r>
    </w:p>
    <w:p w14:paraId="13638855" w14:textId="77777777" w:rsidR="002F2ED8" w:rsidRPr="002F2ED8" w:rsidRDefault="002F2ED8" w:rsidP="0067247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Szybka cyfryzacja miejsc pracy stworzyła wiele nowych możliwości w zakresie wydajności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i produktywności, jednak przyniosła również nowe wyzwania dla bezpieczeństwa i higieny pracy (BHP). Aby mieć pewność, że pracownicy w Europie wykonują swoją pracę w bezpieczny sposób, należy je właściwie ocenić i odpowiednio nimi zarządzać. Celem zaplanowanej na lata 2023–2025 kampanii „Zdrowe i bezpieczne miejsce pracy“ poświęconej bezpieczeństwu pracy w świecie cyfrowym, organizowanej przez Europejską Agencję Bezpieczeństwa i Zdrowia w Pracy (EU-OSHA), jest podniesienie świadomości w zakresie wpływu technologii cyfrowych na pracę i miejsca pracy oraz szukanie sposobów radzenia sobie z tymi zagadnieniami.</w:t>
      </w:r>
    </w:p>
    <w:p w14:paraId="6C71DC79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b/>
          <w:bCs/>
          <w:color w:val="1B1B1B"/>
          <w:kern w:val="0"/>
          <w:sz w:val="28"/>
          <w:szCs w:val="28"/>
          <w:lang w:eastAsia="pl-PL"/>
          <w14:ligatures w14:val="none"/>
        </w:rPr>
        <w:t>Jak sprostać wyzwaniom i wykorzystać możliwości związane z cyfryzacją?</w:t>
      </w:r>
    </w:p>
    <w:p w14:paraId="6724059E" w14:textId="77777777" w:rsidR="002F2ED8" w:rsidRPr="00672479" w:rsidRDefault="002F2ED8" w:rsidP="0067247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672479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Cyfryzacja ma ogromny potencjał pod względem poprawy stanu bezpieczeństwa i zdrowia pracowników. Technologie cyfrowe pomagają w automatyzacji powtarzających się zadań, ograniczaniu obciążenia fizycznego i poprawie ergonomii.</w:t>
      </w:r>
    </w:p>
    <w:p w14:paraId="6BF85B62" w14:textId="77777777" w:rsidR="002F2ED8" w:rsidRPr="00672479" w:rsidRDefault="002F2ED8" w:rsidP="0067247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672479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Robotyka i sztuczna inteligencja (AI) mogą wspierać pracowników w niebezpiecznych środowiskach pracy. Praca zdalna sprzyja elastyczności i utrzymaniu lepszej równowagi między życiem zawodowym a prywatnym. Technologie komunikacyjne, jeżeli są stosowane przez dłuższy czas, mogą jednak również prowadzić do zaburzeń w obrębie układu mięśniowo-szkieletowego, a także do sytuacji podwyższonego stresu, izolacji społecznej lub problemów psychicznych.</w:t>
      </w:r>
    </w:p>
    <w:p w14:paraId="31D6A867" w14:textId="77777777" w:rsidR="002F2ED8" w:rsidRPr="00672479" w:rsidRDefault="002F2ED8" w:rsidP="0067247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672479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Korzyści płynące dla pracy z cyfryzacji można czerpać tylko wtedy, gdy właściwie zarządza się ryzykiem zawodowym. Niniejsza kampania ma na celu podniesienie wiedzy na temat znaczenia obszaru bezpieczeństwa i zdrowia w pracy w erze cyfrowej oraz wdrożenie takiego podejścia do cyfryzacji w miejscu pracy, które będzie skupione na potrzebach człowieka.</w:t>
      </w:r>
    </w:p>
    <w:p w14:paraId="13073D2E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b/>
          <w:bCs/>
          <w:color w:val="1B1B1B"/>
          <w:kern w:val="0"/>
          <w:sz w:val="28"/>
          <w:szCs w:val="28"/>
          <w:lang w:eastAsia="pl-PL"/>
          <w14:ligatures w14:val="none"/>
        </w:rPr>
        <w:t>O kampanii</w:t>
      </w:r>
    </w:p>
    <w:p w14:paraId="17C2C54F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Kampania ma na celu:</w:t>
      </w:r>
    </w:p>
    <w:p w14:paraId="26183900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lastRenderedPageBreak/>
        <w:t>• poszerzenie wiedzy na temat bezpiecznego i produktywnego korzystania z technologii cyfrowych we wszystkich sektorach gospodarki;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podniesienie świadomości na temat wyzwań w zakresie BHP związanych z cyfrową transformacją pracy;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informowanie zarówno o zagrożeniach, jak i o możliwościach pojawiających się w związku z cyfryzacją;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promowanie oceny ryzyka i bezpiecznego zarządzania technologiami cyfrowymi w miejscach pracy;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zachęcanie do wymiany informacji i dobrych praktyk między wszystkimi zainteresowanymi stronami.</w:t>
      </w:r>
    </w:p>
    <w:p w14:paraId="0A4F6B8D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b/>
          <w:bCs/>
          <w:color w:val="1B1B1B"/>
          <w:kern w:val="0"/>
          <w:sz w:val="28"/>
          <w:szCs w:val="28"/>
          <w:lang w:eastAsia="pl-PL"/>
          <w14:ligatures w14:val="none"/>
        </w:rPr>
        <w:t>Obszary priorytetowe</w:t>
      </w:r>
    </w:p>
    <w:p w14:paraId="23DDBCB1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Kampania skupia się na pięciu obszarach priorytetowych, określonych dzięki badaniom prowadzonym przez EU-OSHA, m.in. dzięki przeglądowi cyfryzacji i związanych z nią badań prognostycznych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w kontekście BHP na lata 2020–2023. W obszarach tych zbadano możliwości wynikające z technologii cyfrowych, przy jednoczesnym uwzględnieniu wszystkich potencjalnych wyzwań:</w:t>
      </w:r>
    </w:p>
    <w:p w14:paraId="0C9C9C2F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• pracy za pośrednictwem platform internetowych,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automatyzacji zadań,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pracy zdalnej i hybrydowej,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zarządzania pracownikami za pośrednictwem AI,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inteligentnych systemów cyfrowych.</w:t>
      </w:r>
    </w:p>
    <w:p w14:paraId="6F206E4B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Położenie nacisku na te zagadnienia, promowanie dobrych praktyk i podniesienie świadomości na temat znaczenia BHP w świecie cyfrowym pozwoli zaoferować bezpieczniejsze, zdrowsze i bardziej zrównoważone środowisko pracy wszystkim pracownikom w Unii Europejskiej.</w:t>
      </w:r>
    </w:p>
    <w:p w14:paraId="4A342E6E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b/>
          <w:bCs/>
          <w:color w:val="1B1B1B"/>
          <w:kern w:val="0"/>
          <w:sz w:val="28"/>
          <w:szCs w:val="28"/>
          <w:lang w:eastAsia="pl-PL"/>
          <w14:ligatures w14:val="none"/>
        </w:rPr>
        <w:t>Kto może wziąć udział w kampanii?</w:t>
      </w:r>
    </w:p>
    <w:p w14:paraId="4EE5FD1D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 kampanii mogą wziąć udział wszystkie zainteresowane osoby, firmy i organizacje, niezależnie od wielkości, działające zarówno na szczeblu europejskim, jak i krajowym, reprezentujące wszystkie sektory, a w szczególności:</w:t>
      </w:r>
    </w:p>
    <w:p w14:paraId="682C227E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• pracodawcy, kadra zarządzająca, pracownicy i przedstawiciele BHP w sektorze publicznym i prywatnym;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krajowe punkty centralne Europejskiej Agencji Bezpieczeństwa i Zdrowia w Pracy (EU-OSHA) oraz partnerzy społeczni i ich sieci;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komitety dialogu sektorowego;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decydenci;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środowisko badawcze i techniczne zajmujące się bezpieczeństwem pracy;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inspekcje pracy i ich stowarzyszenia;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organy ubezpieczeń społecznych i ubezpieczeń wypadkowych;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interdyscyplinarne grupy ekspertów (etyka, prawo, IT);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placówki edukacyjne i ogólnie sektor edukacji;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projektanci oprogramowania komputerowego, programiści i dostawcy oraz projektanci przemysłowi (AI);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środowisko przedsiębiorstw typu start-</w:t>
      </w:r>
      <w:proofErr w:type="spellStart"/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up</w:t>
      </w:r>
      <w:proofErr w:type="spellEnd"/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media.</w:t>
      </w:r>
    </w:p>
    <w:p w14:paraId="00341744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b/>
          <w:bCs/>
          <w:color w:val="1B1B1B"/>
          <w:kern w:val="0"/>
          <w:sz w:val="28"/>
          <w:szCs w:val="28"/>
          <w:lang w:eastAsia="pl-PL"/>
          <w14:ligatures w14:val="none"/>
        </w:rPr>
        <w:t>W jaki sposób można się zaangażować w kampanię?</w:t>
      </w:r>
    </w:p>
    <w:p w14:paraId="696D36DC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• podnosząc świadomość przez upowszechnianie materiałów związanych z kampanią;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organizując wydarzenia i przedsięwzięcia, np. warsztaty, szkolenia i konkursy;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promując narzędzia i zasoby służące ograniczaniu ryzyka związanego z transformacją cyfrową (dotyczącego obszaru BHP);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dzieląc się dobrymi praktykami w swoich sieciach partnerskich i współpracujących;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biorąc udział w Konkursie Dobrych Praktyk;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angażując się w Europejskie Tygodnie Bezpieczeństwa i Zdrowia w Pracy;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angażując się w działania promocyjne w mediach społecznościowych;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zostając oficjalnym partnerem kampanii albo partnerem medialnym.</w:t>
      </w:r>
    </w:p>
    <w:p w14:paraId="1DDE87BE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Dodatkowe informacje i materiały</w:t>
      </w:r>
    </w:p>
    <w:p w14:paraId="7D0A4283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Więcej informacji, a także szeroki wybór materiałów, które pomogą Ci promować i wspierać kampanię, znajdziesz na stronie </w:t>
      </w:r>
      <w:hyperlink r:id="rId5" w:history="1">
        <w:r w:rsidRPr="002F2ED8">
          <w:rPr>
            <w:rFonts w:ascii="inherit" w:eastAsia="Times New Roman" w:hAnsi="inherit" w:cs="Open Sans"/>
            <w:color w:val="0563C1"/>
            <w:kern w:val="0"/>
            <w:u w:val="single"/>
            <w:lang w:eastAsia="pl-PL"/>
            <w14:ligatures w14:val="none"/>
          </w:rPr>
          <w:t>www.healthy-workplaces.eu/</w:t>
        </w:r>
      </w:hyperlink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 , np.:</w:t>
      </w:r>
    </w:p>
    <w:p w14:paraId="0DA6882A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lastRenderedPageBreak/>
        <w:t>• poradnik i zestawy narzędzi opracowane na potrzeby kampanii oraz inne materiały promocyjne;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 xml:space="preserve">• raporty, biuletyny, publikacje przeglądowe, artykuły pochodzące z encyklopedii </w:t>
      </w:r>
      <w:proofErr w:type="spellStart"/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OSHwiki</w:t>
      </w:r>
      <w:proofErr w:type="spellEnd"/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narzędzia, infografiki, materiały audiowizualne i wskazówki dotyczące dobrych praktyk;</w:t>
      </w: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• sesje informacyjne online dotyczące każdego z obszarów priorytetowych.</w:t>
      </w:r>
    </w:p>
    <w:p w14:paraId="48C26E60" w14:textId="77777777" w:rsidR="002F2ED8" w:rsidRPr="002F2ED8" w:rsidRDefault="002F2ED8" w:rsidP="002F2ED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2F2ED8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Opracowano na podstawie: </w:t>
      </w:r>
      <w:hyperlink r:id="rId6" w:history="1">
        <w:r w:rsidRPr="002F2ED8">
          <w:rPr>
            <w:rFonts w:ascii="inherit" w:eastAsia="Times New Roman" w:hAnsi="inherit" w:cs="Open Sans"/>
            <w:color w:val="0563C1"/>
            <w:kern w:val="0"/>
            <w:u w:val="single"/>
            <w:lang w:eastAsia="pl-PL"/>
            <w14:ligatures w14:val="none"/>
          </w:rPr>
          <w:t>https://healthy-workplaces.osha.europa.eu/pl</w:t>
        </w:r>
      </w:hyperlink>
    </w:p>
    <w:p w14:paraId="4D86E467" w14:textId="77777777" w:rsidR="002F2ED8" w:rsidRDefault="002F2ED8" w:rsidP="009053AF">
      <w:pPr>
        <w:jc w:val="both"/>
      </w:pPr>
    </w:p>
    <w:sectPr w:rsidR="002F2ED8" w:rsidSect="002F2E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AF"/>
    <w:rsid w:val="00251F0D"/>
    <w:rsid w:val="002F2ED8"/>
    <w:rsid w:val="00672479"/>
    <w:rsid w:val="007C4B30"/>
    <w:rsid w:val="009053AF"/>
    <w:rsid w:val="00A5777A"/>
    <w:rsid w:val="00CD1A97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F66"/>
  <w15:chartTrackingRefBased/>
  <w15:docId w15:val="{903371AA-E493-4965-88D8-6C41AE4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y-workplaces.osha.europa.eu/pl" TargetMode="External"/><Relationship Id="rId5" Type="http://schemas.openxmlformats.org/officeDocument/2006/relationships/hyperlink" Target="http://www.healthy-workplaces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Kolno - Katarzyna Szydlik</dc:creator>
  <cp:keywords/>
  <dc:description/>
  <cp:lastModifiedBy>PSSE Kolno - Katarzyna Szydlik</cp:lastModifiedBy>
  <cp:revision>7</cp:revision>
  <dcterms:created xsi:type="dcterms:W3CDTF">2023-12-01T08:01:00Z</dcterms:created>
  <dcterms:modified xsi:type="dcterms:W3CDTF">2023-12-01T08:23:00Z</dcterms:modified>
</cp:coreProperties>
</file>