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FDDEF7" w14:textId="1A17663A" w:rsidR="00B80F10" w:rsidRPr="006878CA" w:rsidRDefault="00B80F10" w:rsidP="003F7187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6878CA">
        <w:rPr>
          <w:rFonts w:ascii="Arial" w:eastAsia="Times New Roman" w:hAnsi="Arial" w:cs="Arial"/>
          <w:sz w:val="21"/>
          <w:szCs w:val="21"/>
          <w:lang w:eastAsia="pl-PL"/>
        </w:rPr>
        <w:t xml:space="preserve">Gdańsk, dnia </w:t>
      </w:r>
      <w:r w:rsidR="00FE68DB">
        <w:rPr>
          <w:rFonts w:ascii="Arial" w:eastAsia="Times New Roman" w:hAnsi="Arial" w:cs="Arial"/>
          <w:sz w:val="21"/>
          <w:szCs w:val="21"/>
          <w:lang w:eastAsia="pl-PL"/>
        </w:rPr>
        <w:t>18</w:t>
      </w:r>
      <w:r w:rsidRPr="006878CA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D34683">
        <w:rPr>
          <w:rFonts w:ascii="Arial" w:eastAsia="Times New Roman" w:hAnsi="Arial" w:cs="Arial"/>
          <w:sz w:val="21"/>
          <w:szCs w:val="21"/>
          <w:lang w:eastAsia="pl-PL"/>
        </w:rPr>
        <w:t>października</w:t>
      </w:r>
      <w:r w:rsidRPr="006878CA">
        <w:rPr>
          <w:rFonts w:ascii="Arial" w:eastAsia="Times New Roman" w:hAnsi="Arial" w:cs="Arial"/>
          <w:sz w:val="21"/>
          <w:szCs w:val="21"/>
          <w:lang w:eastAsia="pl-PL"/>
        </w:rPr>
        <w:t xml:space="preserve"> 202</w:t>
      </w:r>
      <w:r>
        <w:rPr>
          <w:rFonts w:ascii="Arial" w:eastAsia="Times New Roman" w:hAnsi="Arial" w:cs="Arial"/>
          <w:sz w:val="21"/>
          <w:szCs w:val="21"/>
          <w:lang w:eastAsia="pl-PL"/>
        </w:rPr>
        <w:t>4</w:t>
      </w:r>
      <w:r w:rsidRPr="006878CA">
        <w:rPr>
          <w:rFonts w:ascii="Arial" w:eastAsia="Times New Roman" w:hAnsi="Arial" w:cs="Arial"/>
          <w:sz w:val="21"/>
          <w:szCs w:val="21"/>
          <w:lang w:eastAsia="pl-PL"/>
        </w:rPr>
        <w:t xml:space="preserve"> r.</w:t>
      </w:r>
    </w:p>
    <w:p w14:paraId="035F5E1C" w14:textId="0C6D80DB" w:rsidR="00B80F10" w:rsidRPr="006878CA" w:rsidRDefault="00B80F10" w:rsidP="003F7187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6878CA">
        <w:rPr>
          <w:rFonts w:ascii="Arial" w:eastAsia="Times New Roman" w:hAnsi="Arial" w:cs="Arial"/>
          <w:sz w:val="21"/>
          <w:szCs w:val="21"/>
          <w:lang w:eastAsia="pl-PL"/>
        </w:rPr>
        <w:t>RDOŚ-GD-WOO.420.</w:t>
      </w:r>
      <w:r w:rsidR="002807A7">
        <w:rPr>
          <w:rFonts w:ascii="Arial" w:eastAsia="Times New Roman" w:hAnsi="Arial" w:cs="Arial"/>
          <w:sz w:val="21"/>
          <w:szCs w:val="21"/>
          <w:lang w:eastAsia="pl-PL"/>
        </w:rPr>
        <w:t>2</w:t>
      </w:r>
      <w:r w:rsidR="00D34683">
        <w:rPr>
          <w:rFonts w:ascii="Arial" w:eastAsia="Times New Roman" w:hAnsi="Arial" w:cs="Arial"/>
          <w:sz w:val="21"/>
          <w:szCs w:val="21"/>
          <w:lang w:eastAsia="pl-PL"/>
        </w:rPr>
        <w:t>9</w:t>
      </w:r>
      <w:r w:rsidRPr="006878CA">
        <w:rPr>
          <w:rFonts w:ascii="Arial" w:eastAsia="Times New Roman" w:hAnsi="Arial" w:cs="Arial"/>
          <w:sz w:val="21"/>
          <w:szCs w:val="21"/>
          <w:lang w:eastAsia="pl-PL"/>
        </w:rPr>
        <w:t>.202</w:t>
      </w:r>
      <w:r>
        <w:rPr>
          <w:rFonts w:ascii="Arial" w:eastAsia="Times New Roman" w:hAnsi="Arial" w:cs="Arial"/>
          <w:sz w:val="21"/>
          <w:szCs w:val="21"/>
          <w:lang w:eastAsia="pl-PL"/>
        </w:rPr>
        <w:t>4</w:t>
      </w:r>
      <w:r w:rsidRPr="006878CA">
        <w:rPr>
          <w:rFonts w:ascii="Arial" w:eastAsia="Times New Roman" w:hAnsi="Arial" w:cs="Arial"/>
          <w:sz w:val="21"/>
          <w:szCs w:val="21"/>
          <w:lang w:eastAsia="pl-PL"/>
        </w:rPr>
        <w:t>.</w:t>
      </w:r>
      <w:r>
        <w:rPr>
          <w:rFonts w:ascii="Arial" w:eastAsia="Times New Roman" w:hAnsi="Arial" w:cs="Arial"/>
          <w:sz w:val="21"/>
          <w:szCs w:val="21"/>
          <w:lang w:eastAsia="pl-PL"/>
        </w:rPr>
        <w:t>KB</w:t>
      </w:r>
      <w:r w:rsidRPr="006878CA">
        <w:rPr>
          <w:rFonts w:ascii="Arial" w:eastAsia="Times New Roman" w:hAnsi="Arial" w:cs="Arial"/>
          <w:sz w:val="21"/>
          <w:szCs w:val="21"/>
          <w:lang w:eastAsia="pl-PL"/>
        </w:rPr>
        <w:t>.</w:t>
      </w:r>
      <w:r w:rsidR="00D34683">
        <w:rPr>
          <w:rFonts w:ascii="Arial" w:eastAsia="Times New Roman" w:hAnsi="Arial" w:cs="Arial"/>
          <w:sz w:val="21"/>
          <w:szCs w:val="21"/>
          <w:lang w:eastAsia="pl-PL"/>
        </w:rPr>
        <w:t>5</w:t>
      </w:r>
      <w:r w:rsidRPr="006878CA">
        <w:rPr>
          <w:rFonts w:ascii="Arial" w:eastAsia="Times New Roman" w:hAnsi="Arial" w:cs="Arial"/>
          <w:sz w:val="21"/>
          <w:szCs w:val="21"/>
          <w:lang w:eastAsia="pl-PL"/>
        </w:rPr>
        <w:t xml:space="preserve">  </w:t>
      </w:r>
    </w:p>
    <w:p w14:paraId="61905480" w14:textId="77777777" w:rsidR="00B80F10" w:rsidRDefault="00B80F10" w:rsidP="003F7187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906AD61" w14:textId="77777777" w:rsidR="00B80F10" w:rsidRPr="00F26E4C" w:rsidRDefault="00B80F10" w:rsidP="003F7187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B4699C">
        <w:rPr>
          <w:rFonts w:ascii="Arial" w:eastAsia="Times New Roman" w:hAnsi="Arial" w:cs="Arial"/>
          <w:b/>
          <w:sz w:val="21"/>
          <w:szCs w:val="21"/>
          <w:lang w:eastAsia="pl-PL"/>
        </w:rPr>
        <w:t>Z A W I A D O M I E N I E</w:t>
      </w:r>
    </w:p>
    <w:p w14:paraId="10365E3F" w14:textId="77777777" w:rsidR="00B80F10" w:rsidRPr="004F28BD" w:rsidRDefault="00B80F10" w:rsidP="003F7187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highlight w:val="yellow"/>
          <w:lang w:eastAsia="pl-PL"/>
        </w:rPr>
      </w:pPr>
    </w:p>
    <w:p w14:paraId="7CF654CC" w14:textId="77777777" w:rsidR="00D34683" w:rsidRDefault="00B80F10" w:rsidP="003F7187">
      <w:pPr>
        <w:spacing w:after="0" w:line="240" w:lineRule="auto"/>
        <w:ind w:firstLine="708"/>
        <w:rPr>
          <w:rFonts w:ascii="Arial" w:eastAsia="Times New Roman" w:hAnsi="Arial" w:cs="Arial"/>
          <w:sz w:val="21"/>
          <w:szCs w:val="21"/>
          <w:lang w:eastAsia="pl-PL"/>
        </w:rPr>
      </w:pPr>
      <w:r w:rsidRPr="001A7A9C">
        <w:rPr>
          <w:rFonts w:ascii="Arial" w:eastAsia="Times New Roman" w:hAnsi="Arial" w:cs="Arial"/>
          <w:sz w:val="21"/>
          <w:szCs w:val="21"/>
          <w:lang w:eastAsia="pl-PL"/>
        </w:rPr>
        <w:t xml:space="preserve">Regionalny Dyrektor Ochrony Środowiska w Gdańsku, </w:t>
      </w:r>
      <w:r w:rsidRPr="001A7A9C">
        <w:rPr>
          <w:rFonts w:ascii="Arial" w:hAnsi="Arial" w:cs="Arial"/>
          <w:sz w:val="21"/>
          <w:szCs w:val="21"/>
        </w:rPr>
        <w:t xml:space="preserve">działając na podstawie art. 61 § 4 oraz art. 49 </w:t>
      </w:r>
      <w:r w:rsidRPr="001A7A9C">
        <w:rPr>
          <w:rFonts w:ascii="Arial" w:hAnsi="Arial" w:cs="Arial"/>
          <w:iCs/>
          <w:sz w:val="21"/>
          <w:szCs w:val="21"/>
        </w:rPr>
        <w:t>ustawy z dnia 14 czerwca 1960 r. Kodeks postępowania administracyjnego</w:t>
      </w:r>
      <w:r w:rsidRPr="001A7A9C">
        <w:rPr>
          <w:rFonts w:ascii="Arial" w:hAnsi="Arial" w:cs="Arial"/>
          <w:i/>
          <w:sz w:val="21"/>
          <w:szCs w:val="21"/>
        </w:rPr>
        <w:t xml:space="preserve"> </w:t>
      </w:r>
      <w:r w:rsidRPr="001A7A9C">
        <w:rPr>
          <w:rFonts w:ascii="Arial" w:hAnsi="Arial" w:cs="Arial"/>
          <w:i/>
          <w:sz w:val="21"/>
          <w:szCs w:val="21"/>
        </w:rPr>
        <w:br/>
        <w:t>(</w:t>
      </w:r>
      <w:r w:rsidR="00B16CC9" w:rsidRPr="00284B9C">
        <w:rPr>
          <w:rFonts w:ascii="Arial" w:eastAsia="Calibri" w:hAnsi="Arial" w:cs="Arial"/>
          <w:i/>
          <w:iCs/>
          <w:sz w:val="21"/>
          <w:szCs w:val="21"/>
        </w:rPr>
        <w:t>Dz. U. z 2024 r. poz. 572</w:t>
      </w:r>
      <w:r w:rsidRPr="001A7A9C">
        <w:rPr>
          <w:rFonts w:ascii="Arial" w:hAnsi="Arial" w:cs="Arial"/>
          <w:i/>
          <w:sz w:val="21"/>
          <w:szCs w:val="21"/>
        </w:rPr>
        <w:t>) – dalej Kpa</w:t>
      </w:r>
      <w:r w:rsidRPr="001A7A9C">
        <w:rPr>
          <w:rFonts w:ascii="Arial" w:eastAsia="Times New Roman" w:hAnsi="Arial" w:cs="Arial"/>
          <w:sz w:val="21"/>
          <w:szCs w:val="21"/>
          <w:lang w:eastAsia="pl-PL"/>
        </w:rPr>
        <w:t xml:space="preserve">, w związku z art. 74 ust. 3 oraz art. 75 ust. </w:t>
      </w:r>
      <w:r w:rsidR="002807A7">
        <w:rPr>
          <w:rFonts w:ascii="Arial" w:eastAsia="Times New Roman" w:hAnsi="Arial" w:cs="Arial"/>
          <w:sz w:val="21"/>
          <w:szCs w:val="21"/>
          <w:lang w:eastAsia="pl-PL"/>
        </w:rPr>
        <w:t>1 pkt 1 lit. r</w:t>
      </w:r>
      <w:r w:rsidRPr="001A7A9C">
        <w:rPr>
          <w:rFonts w:ascii="Arial" w:eastAsia="Times New Roman" w:hAnsi="Arial" w:cs="Arial"/>
          <w:sz w:val="21"/>
          <w:szCs w:val="21"/>
          <w:lang w:eastAsia="pl-PL"/>
        </w:rPr>
        <w:t xml:space="preserve"> ustawy z dnia 3 października 2008 r.</w:t>
      </w:r>
      <w:r w:rsidR="00B16CC9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1A7A9C">
        <w:rPr>
          <w:rFonts w:ascii="Arial" w:eastAsia="Times New Roman" w:hAnsi="Arial" w:cs="Arial"/>
          <w:sz w:val="21"/>
          <w:szCs w:val="21"/>
          <w:lang w:eastAsia="pl-PL"/>
        </w:rPr>
        <w:t xml:space="preserve">o udostępnianiu informacji o środowisku i jego ochronie, udziale społeczeństwa w ochronie środowiska oraz o ocenach oddziaływania na </w:t>
      </w:r>
      <w:r w:rsidRPr="001A7A9C">
        <w:rPr>
          <w:rFonts w:ascii="Arial" w:hAnsi="Arial" w:cs="Arial"/>
          <w:sz w:val="21"/>
          <w:szCs w:val="21"/>
        </w:rPr>
        <w:t>(</w:t>
      </w:r>
      <w:r w:rsidR="00B16CC9" w:rsidRPr="00B16CC9">
        <w:rPr>
          <w:rFonts w:ascii="Arial" w:hAnsi="Arial" w:cs="Arial"/>
          <w:i/>
          <w:iCs/>
          <w:sz w:val="21"/>
          <w:szCs w:val="21"/>
        </w:rPr>
        <w:t>Dz. U. z 2024 r. poz. 1112</w:t>
      </w:r>
      <w:r w:rsidRPr="001A7A9C">
        <w:rPr>
          <w:rFonts w:ascii="Arial" w:hAnsi="Arial" w:cs="Arial"/>
          <w:sz w:val="21"/>
          <w:szCs w:val="21"/>
        </w:rPr>
        <w:t>)</w:t>
      </w:r>
      <w:r w:rsidRPr="001A7A9C">
        <w:rPr>
          <w:rFonts w:ascii="Arial" w:eastAsia="Times New Roman" w:hAnsi="Arial" w:cs="Arial"/>
          <w:sz w:val="21"/>
          <w:szCs w:val="21"/>
          <w:lang w:eastAsia="pl-PL"/>
        </w:rPr>
        <w:t xml:space="preserve">, </w:t>
      </w:r>
      <w:r w:rsidRPr="001A7A9C">
        <w:rPr>
          <w:rFonts w:ascii="Arial" w:eastAsia="Times New Roman" w:hAnsi="Arial" w:cs="Arial"/>
          <w:sz w:val="21"/>
          <w:szCs w:val="21"/>
          <w:u w:val="single"/>
          <w:lang w:eastAsia="pl-PL"/>
        </w:rPr>
        <w:t>niniejszym</w:t>
      </w:r>
      <w:r w:rsidRPr="001A7A9C">
        <w:rPr>
          <w:rFonts w:ascii="Arial" w:eastAsia="Times New Roman" w:hAnsi="Arial" w:cs="Arial"/>
          <w:bCs/>
          <w:sz w:val="21"/>
          <w:szCs w:val="21"/>
          <w:u w:val="single"/>
          <w:lang w:eastAsia="pl-PL"/>
        </w:rPr>
        <w:t xml:space="preserve"> zawiadamia Strony postępowania</w:t>
      </w:r>
      <w:r w:rsidRPr="001A7A9C">
        <w:rPr>
          <w:rFonts w:ascii="Arial" w:eastAsia="Times New Roman" w:hAnsi="Arial" w:cs="Arial"/>
          <w:bCs/>
          <w:sz w:val="21"/>
          <w:szCs w:val="21"/>
          <w:lang w:eastAsia="pl-PL"/>
        </w:rPr>
        <w:t>, że</w:t>
      </w:r>
      <w:r w:rsidRPr="001A7A9C">
        <w:rPr>
          <w:rFonts w:ascii="Arial" w:eastAsia="Times New Roman" w:hAnsi="Arial" w:cs="Arial"/>
          <w:sz w:val="21"/>
          <w:szCs w:val="21"/>
          <w:lang w:eastAsia="pl-PL"/>
        </w:rPr>
        <w:t xml:space="preserve"> na wniosek Inwestora:  </w:t>
      </w:r>
      <w:r w:rsidR="00D34683" w:rsidRPr="00D34683">
        <w:rPr>
          <w:rFonts w:ascii="Arial" w:eastAsia="Times New Roman" w:hAnsi="Arial" w:cs="Arial"/>
          <w:sz w:val="21"/>
          <w:szCs w:val="21"/>
          <w:lang w:eastAsia="pl-PL"/>
        </w:rPr>
        <w:t>NEO Wind Farms Sp. z o.o., reprezentowanego przez p. Aleksandrę Junak, z dnia 15.05.2024 r. (wpływ do urzędu 20.05.2024 r.)</w:t>
      </w:r>
      <w:r w:rsidRPr="001A7A9C">
        <w:rPr>
          <w:rFonts w:ascii="Arial" w:eastAsia="Calibri" w:hAnsi="Arial" w:cs="Arial"/>
          <w:sz w:val="21"/>
          <w:szCs w:val="21"/>
        </w:rPr>
        <w:t>,</w:t>
      </w:r>
      <w:r w:rsidRPr="001A7A9C">
        <w:rPr>
          <w:rFonts w:ascii="Arial" w:eastAsia="Times New Roman" w:hAnsi="Arial" w:cs="Arial"/>
          <w:sz w:val="21"/>
          <w:szCs w:val="21"/>
          <w:lang w:eastAsia="pl-PL"/>
        </w:rPr>
        <w:t xml:space="preserve"> o wydanie decyzji o środowiskowych uwarunkowaniach dla przedsięwzięcia pn.: </w:t>
      </w:r>
      <w:r w:rsidR="00B16CC9" w:rsidRPr="00B16CC9">
        <w:rPr>
          <w:rFonts w:ascii="Arial" w:eastAsia="Times New Roman" w:hAnsi="Arial" w:cs="Arial"/>
          <w:sz w:val="21"/>
          <w:szCs w:val="21"/>
          <w:lang w:eastAsia="pl-PL"/>
        </w:rPr>
        <w:t>„</w:t>
      </w:r>
      <w:r w:rsidR="00D34683" w:rsidRPr="00D34683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Budowa zespołu elektrowni wiatrowych ZEW – Główczyce na działkach nr 3 i 7/1 </w:t>
      </w:r>
      <w:r w:rsidR="00D34683">
        <w:rPr>
          <w:rFonts w:ascii="Arial" w:eastAsia="Times New Roman" w:hAnsi="Arial" w:cs="Arial"/>
          <w:b/>
          <w:bCs/>
          <w:sz w:val="21"/>
          <w:szCs w:val="21"/>
          <w:lang w:eastAsia="pl-PL"/>
        </w:rPr>
        <w:br/>
      </w:r>
      <w:r w:rsidR="00D34683" w:rsidRPr="00D34683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w obrębie Przebędowo gm. Główczyce</w:t>
      </w:r>
      <w:r w:rsidR="00B16CC9" w:rsidRPr="00B16CC9">
        <w:rPr>
          <w:rFonts w:ascii="Arial" w:eastAsia="Times New Roman" w:hAnsi="Arial" w:cs="Arial"/>
          <w:sz w:val="21"/>
          <w:szCs w:val="21"/>
          <w:lang w:eastAsia="pl-PL"/>
        </w:rPr>
        <w:t>”</w:t>
      </w:r>
      <w:r>
        <w:rPr>
          <w:rFonts w:ascii="Arial" w:eastAsia="Times New Roman" w:hAnsi="Arial" w:cs="Arial"/>
          <w:sz w:val="21"/>
          <w:szCs w:val="21"/>
          <w:lang w:eastAsia="pl-PL"/>
        </w:rPr>
        <w:t>,</w:t>
      </w:r>
      <w:r w:rsidRPr="001A7A9C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2807A7">
        <w:rPr>
          <w:rFonts w:ascii="Arial" w:eastAsia="Times New Roman" w:hAnsi="Arial" w:cs="Arial"/>
          <w:sz w:val="21"/>
          <w:szCs w:val="21"/>
          <w:u w:val="single"/>
          <w:lang w:eastAsia="pl-PL"/>
        </w:rPr>
        <w:t>zostało wszczęte postępowanie administracyjne</w:t>
      </w:r>
      <w:r w:rsidRPr="001A7A9C">
        <w:rPr>
          <w:rFonts w:ascii="Arial" w:eastAsia="Times New Roman" w:hAnsi="Arial" w:cs="Arial"/>
          <w:sz w:val="21"/>
          <w:szCs w:val="21"/>
          <w:lang w:eastAsia="pl-PL"/>
        </w:rPr>
        <w:t>.</w:t>
      </w:r>
    </w:p>
    <w:p w14:paraId="1666CAEE" w14:textId="77777777" w:rsidR="00D34683" w:rsidRDefault="00D34683" w:rsidP="003F7187">
      <w:pPr>
        <w:spacing w:after="0" w:line="240" w:lineRule="auto"/>
        <w:ind w:firstLine="708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BA2FAB1" w14:textId="0083B9DF" w:rsidR="00B16CC9" w:rsidRPr="002807A7" w:rsidRDefault="00B80F10" w:rsidP="003F7187">
      <w:pPr>
        <w:spacing w:after="0" w:line="240" w:lineRule="auto"/>
        <w:ind w:firstLine="708"/>
        <w:rPr>
          <w:rFonts w:ascii="Arial" w:eastAsia="Times New Roman" w:hAnsi="Arial" w:cs="Arial"/>
          <w:sz w:val="21"/>
          <w:szCs w:val="21"/>
          <w:lang w:eastAsia="pl-PL"/>
        </w:rPr>
      </w:pPr>
      <w:r w:rsidRPr="001A7A9C">
        <w:rPr>
          <w:rFonts w:ascii="Arial" w:eastAsia="Times New Roman" w:hAnsi="Arial" w:cs="Arial"/>
          <w:sz w:val="21"/>
          <w:szCs w:val="21"/>
          <w:lang w:eastAsia="pl-PL"/>
        </w:rPr>
        <w:t xml:space="preserve">W związku z powyższym informuje się właściwe Organy administracji rządowej </w:t>
      </w:r>
      <w:r w:rsidR="00D34683">
        <w:rPr>
          <w:rFonts w:ascii="Arial" w:eastAsia="Times New Roman" w:hAnsi="Arial" w:cs="Arial"/>
          <w:sz w:val="21"/>
          <w:szCs w:val="21"/>
          <w:lang w:eastAsia="pl-PL"/>
        </w:rPr>
        <w:br/>
      </w:r>
      <w:r w:rsidRPr="001A7A9C">
        <w:rPr>
          <w:rFonts w:ascii="Arial" w:eastAsia="Times New Roman" w:hAnsi="Arial" w:cs="Arial"/>
          <w:sz w:val="21"/>
          <w:szCs w:val="21"/>
          <w:lang w:eastAsia="pl-PL"/>
        </w:rPr>
        <w:t>i samorządowej oraz właścicieli, zarządców i użytkowników terenu objętego przedmiotową inwestycją, a także terenów przyległych do niego, o możliwości składania pisemnych wniosków, uwag bądź zastrzeżeń dot. ww. sprawy w Wydziale Ocen Oddziaływania na Środowisko Regionalnej Dyrekcji Ochrony Środowiska w Gdańsku, ul. Chmielna 54/57, w godzinach pracy urzędu, po wcześniejszym umówieniu.</w:t>
      </w:r>
    </w:p>
    <w:p w14:paraId="5E1F10A9" w14:textId="77777777" w:rsidR="00B16CC9" w:rsidRDefault="00B16CC9" w:rsidP="003F7187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F54B8F8" w14:textId="53D644ED" w:rsidR="00B80F10" w:rsidRPr="00B16CC9" w:rsidRDefault="00B80F10" w:rsidP="003F7187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594D32">
        <w:rPr>
          <w:rFonts w:ascii="Arial" w:eastAsia="Times New Roman" w:hAnsi="Arial" w:cs="Arial"/>
          <w:iCs/>
          <w:sz w:val="21"/>
          <w:szCs w:val="21"/>
        </w:rPr>
        <w:t>Doręczenie niniejszego zawiadomienia stronom postępowania uważa się za dokonane po upływie 14 dni od dnia, w którym nastąpiło jego upublicznienie.</w:t>
      </w:r>
    </w:p>
    <w:p w14:paraId="6BDACA2B" w14:textId="77777777" w:rsidR="00B16CC9" w:rsidRDefault="00B16CC9" w:rsidP="003F7187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1"/>
          <w:szCs w:val="21"/>
        </w:rPr>
      </w:pPr>
    </w:p>
    <w:p w14:paraId="18CAD33D" w14:textId="68CF180E" w:rsidR="00B80F10" w:rsidRPr="00B16CC9" w:rsidRDefault="00B80F10" w:rsidP="003F7187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1"/>
          <w:szCs w:val="21"/>
        </w:rPr>
      </w:pPr>
      <w:r w:rsidRPr="00594D32">
        <w:rPr>
          <w:rFonts w:ascii="Arial" w:eastAsia="Times New Roman" w:hAnsi="Arial" w:cs="Arial"/>
          <w:sz w:val="21"/>
          <w:szCs w:val="21"/>
        </w:rPr>
        <w:t>Upubliczniono w dniach: od………………...do………………….</w:t>
      </w:r>
    </w:p>
    <w:p w14:paraId="381678F1" w14:textId="77777777" w:rsidR="00B80F10" w:rsidRPr="00594D32" w:rsidRDefault="00B80F10" w:rsidP="003F7187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1"/>
          <w:szCs w:val="21"/>
        </w:rPr>
      </w:pPr>
      <w:r w:rsidRPr="00594D32">
        <w:rPr>
          <w:rFonts w:ascii="Arial" w:eastAsia="Times New Roman" w:hAnsi="Arial" w:cs="Arial"/>
          <w:sz w:val="21"/>
          <w:szCs w:val="21"/>
        </w:rPr>
        <w:t>Pieczęć urzędu:</w:t>
      </w:r>
    </w:p>
    <w:p w14:paraId="0754D902" w14:textId="7BD3A8C1" w:rsidR="007C0F9E" w:rsidRDefault="007C0F9E" w:rsidP="003F7187">
      <w:pPr>
        <w:spacing w:line="240" w:lineRule="auto"/>
      </w:pPr>
    </w:p>
    <w:p w14:paraId="125C1532" w14:textId="77777777" w:rsidR="00B80F10" w:rsidRDefault="00B80F10" w:rsidP="003F7187">
      <w:pPr>
        <w:spacing w:line="240" w:lineRule="auto"/>
      </w:pPr>
    </w:p>
    <w:p w14:paraId="3D3B3670" w14:textId="77777777" w:rsidR="00B16CC9" w:rsidRDefault="00B16CC9" w:rsidP="003F7187">
      <w:pPr>
        <w:spacing w:after="0" w:line="240" w:lineRule="auto"/>
        <w:rPr>
          <w:rFonts w:ascii="Arial" w:hAnsi="Arial" w:cs="Arial"/>
          <w:bCs/>
          <w:sz w:val="16"/>
          <w:szCs w:val="16"/>
          <w:u w:val="single"/>
        </w:rPr>
      </w:pPr>
    </w:p>
    <w:p w14:paraId="6F046FF2" w14:textId="77777777" w:rsidR="00B16CC9" w:rsidRDefault="00B16CC9" w:rsidP="003F7187">
      <w:pPr>
        <w:spacing w:after="0" w:line="240" w:lineRule="auto"/>
        <w:rPr>
          <w:rFonts w:ascii="Arial" w:hAnsi="Arial" w:cs="Arial"/>
          <w:bCs/>
          <w:sz w:val="16"/>
          <w:szCs w:val="16"/>
          <w:u w:val="single"/>
        </w:rPr>
      </w:pPr>
    </w:p>
    <w:p w14:paraId="7230D218" w14:textId="77777777" w:rsidR="002807A7" w:rsidRDefault="002807A7" w:rsidP="003F7187">
      <w:pPr>
        <w:spacing w:after="0" w:line="240" w:lineRule="auto"/>
        <w:rPr>
          <w:rFonts w:ascii="Arial" w:hAnsi="Arial" w:cs="Arial"/>
          <w:bCs/>
          <w:sz w:val="16"/>
          <w:szCs w:val="16"/>
          <w:u w:val="single"/>
        </w:rPr>
      </w:pPr>
    </w:p>
    <w:p w14:paraId="5F7B92CC" w14:textId="7E5DDE94" w:rsidR="00B80F10" w:rsidRPr="006C1E85" w:rsidRDefault="00B80F10" w:rsidP="003F7187">
      <w:pPr>
        <w:spacing w:after="0" w:line="240" w:lineRule="auto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6C1E85">
        <w:rPr>
          <w:rFonts w:ascii="Arial" w:hAnsi="Arial" w:cs="Arial"/>
          <w:bCs/>
          <w:sz w:val="16"/>
          <w:szCs w:val="16"/>
          <w:u w:val="single"/>
        </w:rPr>
        <w:t xml:space="preserve">Art. 41 </w:t>
      </w:r>
      <w:r w:rsidRPr="006C1E85">
        <w:rPr>
          <w:rFonts w:ascii="Arial" w:hAnsi="Arial" w:cs="Arial"/>
          <w:bCs/>
          <w:i/>
          <w:iCs/>
          <w:sz w:val="16"/>
          <w:szCs w:val="16"/>
          <w:u w:val="single"/>
        </w:rPr>
        <w:t>Kpa</w:t>
      </w:r>
      <w:r w:rsidRPr="006C1E85">
        <w:rPr>
          <w:rFonts w:ascii="Arial" w:hAnsi="Arial" w:cs="Arial"/>
          <w:bCs/>
          <w:sz w:val="16"/>
          <w:szCs w:val="16"/>
        </w:rPr>
        <w:t xml:space="preserve">: </w:t>
      </w:r>
      <w:r w:rsidRPr="006C1E85">
        <w:rPr>
          <w:rFonts w:ascii="Arial" w:eastAsia="Times New Roman" w:hAnsi="Arial" w:cs="Arial"/>
          <w:bCs/>
          <w:sz w:val="16"/>
          <w:szCs w:val="16"/>
          <w:lang w:eastAsia="pl-PL"/>
        </w:rPr>
        <w:t>§ 1. W toku postępowania strony oraz ich przedstawiciele i pełnomocnicy mają obowiązek zawiadomić organ administracji publicznej o każdej zmianie swojego adresu, w tym adresu elektronicznego. § 2. W razie zaniedbania obowiązku określonego w § 1 doręczenie pisma pod dotychczasowym adresem ma skutek prawny.</w:t>
      </w:r>
    </w:p>
    <w:p w14:paraId="22BB8BC1" w14:textId="77777777" w:rsidR="00B80F10" w:rsidRPr="006C1E85" w:rsidRDefault="00B80F10" w:rsidP="003F7187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6C1E85">
        <w:rPr>
          <w:rFonts w:ascii="Arial" w:eastAsia="Calibri" w:hAnsi="Arial" w:cs="Arial"/>
          <w:sz w:val="16"/>
          <w:szCs w:val="16"/>
          <w:u w:val="single"/>
        </w:rPr>
        <w:t xml:space="preserve">Art. 49 </w:t>
      </w:r>
      <w:r w:rsidRPr="006C1E85">
        <w:rPr>
          <w:rFonts w:ascii="Arial" w:eastAsia="Calibri" w:hAnsi="Arial" w:cs="Arial"/>
          <w:i/>
          <w:iCs/>
          <w:sz w:val="16"/>
          <w:szCs w:val="16"/>
          <w:u w:val="single"/>
        </w:rPr>
        <w:t>Kpa</w:t>
      </w:r>
      <w:r w:rsidRPr="006C1E85">
        <w:rPr>
          <w:rFonts w:ascii="Arial" w:eastAsia="Calibri" w:hAnsi="Arial" w:cs="Arial"/>
          <w:sz w:val="16"/>
          <w:szCs w:val="16"/>
        </w:rPr>
        <w:t xml:space="preserve">: </w:t>
      </w:r>
    </w:p>
    <w:p w14:paraId="0FED3752" w14:textId="587E5655" w:rsidR="00B80F10" w:rsidRPr="006C1E85" w:rsidRDefault="00B80F10" w:rsidP="003F7187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6C1E85">
        <w:rPr>
          <w:rFonts w:ascii="Arial" w:eastAsia="Calibri" w:hAnsi="Arial" w:cs="Arial"/>
          <w:sz w:val="16"/>
          <w:szCs w:val="16"/>
        </w:rPr>
        <w:t xml:space="preserve">§  1.  Jeżeli </w:t>
      </w:r>
      <w:hyperlink r:id="rId7" w:anchor="/search-hypertext/16784712_art%2849%29_1?pit=2018-03-07" w:history="1">
        <w:r w:rsidRPr="006C1E85">
          <w:rPr>
            <w:rFonts w:ascii="Arial" w:eastAsia="Calibri" w:hAnsi="Arial" w:cs="Arial"/>
            <w:sz w:val="16"/>
            <w:szCs w:val="16"/>
            <w:u w:val="single"/>
          </w:rPr>
          <w:t>przepis</w:t>
        </w:r>
      </w:hyperlink>
      <w:r w:rsidRPr="006C1E85">
        <w:rPr>
          <w:rFonts w:ascii="Arial" w:eastAsia="Calibri" w:hAnsi="Arial" w:cs="Arial"/>
          <w:sz w:val="16"/>
          <w:szCs w:val="16"/>
        </w:rPr>
        <w:t xml:space="preserve"> szczególny tak stanowi, zawiadomienie stron o decyzjach i innych czynnościach organu administracji publicznej może nastąpić w formie publicznego obwieszczenia, w innej formie publicznego ogłoszenia zwyczajowo przyjętej </w:t>
      </w:r>
      <w:r w:rsidR="00D34683">
        <w:rPr>
          <w:rFonts w:ascii="Arial" w:eastAsia="Calibri" w:hAnsi="Arial" w:cs="Arial"/>
          <w:sz w:val="16"/>
          <w:szCs w:val="16"/>
        </w:rPr>
        <w:br/>
      </w:r>
      <w:r w:rsidRPr="006C1E85">
        <w:rPr>
          <w:rFonts w:ascii="Arial" w:eastAsia="Calibri" w:hAnsi="Arial" w:cs="Arial"/>
          <w:sz w:val="16"/>
          <w:szCs w:val="16"/>
        </w:rPr>
        <w:t>w danej miejscowości lub przez udostępnienie pisma w Biuletynie Informacji Publicznej na stronie podmiotowej właściwego organu administracji publicznej.</w:t>
      </w:r>
    </w:p>
    <w:p w14:paraId="1A6FEDDA" w14:textId="77777777" w:rsidR="00B80F10" w:rsidRPr="006C1E85" w:rsidRDefault="00B80F10" w:rsidP="003F7187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6C1E85">
        <w:rPr>
          <w:rFonts w:ascii="Arial" w:eastAsia="Calibri" w:hAnsi="Arial" w:cs="Arial"/>
          <w:sz w:val="16"/>
          <w:szCs w:val="16"/>
        </w:rPr>
        <w:t>§  2.  Dzień, w którym nastąpiło publiczne obwieszczenie, inne publiczne ogłoszenie lub udostępnienie pisma w Biuletynie Informacji Publicznej wskazuje się w treści tego obwieszczenia, ogłoszenia lub w Biuletynie Informacji Publicznej. Zawiadomienie uważa się za dokonane po upływie czternastu dni od dnia, w którym nastąpiło publiczne obwieszczenie, inne publiczne ogłoszenie lub udostępnienie pisma w Biuletynie Informacji Publicznej.</w:t>
      </w:r>
    </w:p>
    <w:p w14:paraId="53048C5A" w14:textId="77777777" w:rsidR="00B80F10" w:rsidRPr="006C1E85" w:rsidRDefault="00B80F10" w:rsidP="003F7187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6C1E85">
        <w:rPr>
          <w:rFonts w:ascii="Arial" w:hAnsi="Arial" w:cs="Arial"/>
          <w:i/>
          <w:sz w:val="16"/>
          <w:szCs w:val="16"/>
          <w:u w:val="single"/>
        </w:rPr>
        <w:t>Art. 61 § 4 Kpa:</w:t>
      </w:r>
      <w:r w:rsidRPr="006C1E85">
        <w:rPr>
          <w:rFonts w:ascii="Arial" w:hAnsi="Arial" w:cs="Arial"/>
          <w:sz w:val="16"/>
          <w:szCs w:val="16"/>
        </w:rPr>
        <w:t xml:space="preserve"> O wszczęciu postępowania z urzędu lub na żądanie jednej ze stron należy zawiadomić wszystkie osoby będące stronami w sprawie.</w:t>
      </w:r>
    </w:p>
    <w:p w14:paraId="70892F76" w14:textId="77777777" w:rsidR="00B80F10" w:rsidRPr="006C1E85" w:rsidRDefault="00B80F10" w:rsidP="003F7187">
      <w:pPr>
        <w:spacing w:after="0" w:line="240" w:lineRule="auto"/>
        <w:rPr>
          <w:rFonts w:ascii="Arial" w:hAnsi="Arial" w:cs="Arial"/>
          <w:bCs/>
          <w:sz w:val="16"/>
          <w:szCs w:val="16"/>
        </w:rPr>
      </w:pPr>
      <w:r w:rsidRPr="006C1E85">
        <w:rPr>
          <w:rFonts w:ascii="Arial" w:hAnsi="Arial" w:cs="Arial"/>
          <w:bCs/>
          <w:sz w:val="16"/>
          <w:szCs w:val="16"/>
          <w:u w:val="single"/>
        </w:rPr>
        <w:t xml:space="preserve">Art. 73. § 1 </w:t>
      </w:r>
      <w:r w:rsidRPr="006C1E85">
        <w:rPr>
          <w:rFonts w:ascii="Arial" w:hAnsi="Arial" w:cs="Arial"/>
          <w:bCs/>
          <w:i/>
          <w:iCs/>
          <w:sz w:val="16"/>
          <w:szCs w:val="16"/>
          <w:u w:val="single"/>
        </w:rPr>
        <w:t>Kpa</w:t>
      </w:r>
      <w:r w:rsidRPr="006C1E85">
        <w:rPr>
          <w:rFonts w:ascii="Arial" w:hAnsi="Arial" w:cs="Arial"/>
          <w:bCs/>
          <w:sz w:val="16"/>
          <w:szCs w:val="16"/>
          <w:u w:val="single"/>
        </w:rPr>
        <w:t>:</w:t>
      </w:r>
      <w:r w:rsidRPr="006C1E85">
        <w:rPr>
          <w:rFonts w:ascii="Arial" w:hAnsi="Arial" w:cs="Arial"/>
          <w:bCs/>
          <w:sz w:val="16"/>
          <w:szCs w:val="16"/>
        </w:rPr>
        <w:t xml:space="preserve"> Strona ma prawo wglądu w akta sprawy, sporządzania z nich notatek, kopii lub odpisów. Prawo to przysługuje również po zakończeniu postępowania.</w:t>
      </w:r>
    </w:p>
    <w:p w14:paraId="59EEA8BE" w14:textId="77777777" w:rsidR="00B80F10" w:rsidRPr="006C1E85" w:rsidRDefault="00B80F10" w:rsidP="003F7187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6C1E85">
        <w:rPr>
          <w:rFonts w:ascii="Arial" w:eastAsia="Calibri" w:hAnsi="Arial" w:cs="Arial"/>
          <w:sz w:val="16"/>
          <w:szCs w:val="16"/>
          <w:u w:val="single"/>
        </w:rPr>
        <w:t>Art. 74 ust. 3 ustawy ooś</w:t>
      </w:r>
      <w:r w:rsidRPr="006C1E85">
        <w:rPr>
          <w:rFonts w:ascii="Arial" w:eastAsia="Calibri" w:hAnsi="Arial" w:cs="Arial"/>
          <w:sz w:val="16"/>
          <w:szCs w:val="16"/>
        </w:rPr>
        <w:t xml:space="preserve">: Jeżeli liczba stron postępowania o wydanie decyzji o środowiskowych uwarunkowaniach przekracza 10, stosuje się przepis </w:t>
      </w:r>
      <w:hyperlink r:id="rId8" w:anchor="/dokument/16784712#art%2849%29" w:history="1">
        <w:r w:rsidRPr="006C1E85">
          <w:rPr>
            <w:rFonts w:ascii="Arial" w:eastAsia="Calibri" w:hAnsi="Arial" w:cs="Arial"/>
            <w:sz w:val="16"/>
            <w:szCs w:val="16"/>
            <w:u w:val="single"/>
          </w:rPr>
          <w:t>art. 49</w:t>
        </w:r>
      </w:hyperlink>
      <w:r w:rsidRPr="006C1E85">
        <w:rPr>
          <w:rFonts w:ascii="Arial" w:eastAsia="Calibri" w:hAnsi="Arial" w:cs="Arial"/>
          <w:sz w:val="16"/>
          <w:szCs w:val="16"/>
        </w:rPr>
        <w:t xml:space="preserve"> Kodeksu postępowania administracyjnego.</w:t>
      </w:r>
    </w:p>
    <w:p w14:paraId="496960C7" w14:textId="62B4506D" w:rsidR="00B80F10" w:rsidRDefault="00B80F10" w:rsidP="003F7187">
      <w:pPr>
        <w:spacing w:after="0" w:line="240" w:lineRule="auto"/>
        <w:rPr>
          <w:rFonts w:ascii="Arial" w:eastAsia="Calibri" w:hAnsi="Arial" w:cs="Arial"/>
          <w:sz w:val="19"/>
          <w:szCs w:val="19"/>
          <w:u w:val="single"/>
          <w:lang w:eastAsia="pl-PL"/>
        </w:rPr>
      </w:pPr>
      <w:r w:rsidRPr="006C1E85">
        <w:rPr>
          <w:rFonts w:ascii="Arial" w:hAnsi="Arial" w:cs="Arial"/>
          <w:bCs/>
          <w:sz w:val="16"/>
          <w:szCs w:val="16"/>
          <w:u w:val="single"/>
        </w:rPr>
        <w:t xml:space="preserve">Art. 75 ust. </w:t>
      </w:r>
      <w:r w:rsidR="002807A7">
        <w:rPr>
          <w:rFonts w:ascii="Arial" w:hAnsi="Arial" w:cs="Arial"/>
          <w:bCs/>
          <w:sz w:val="16"/>
          <w:szCs w:val="16"/>
          <w:u w:val="single"/>
        </w:rPr>
        <w:t>1 pkt 1 lit. r</w:t>
      </w:r>
      <w:r w:rsidRPr="006C1E85">
        <w:rPr>
          <w:rFonts w:ascii="Arial" w:hAnsi="Arial" w:cs="Arial"/>
          <w:bCs/>
          <w:sz w:val="16"/>
          <w:szCs w:val="16"/>
          <w:u w:val="single"/>
        </w:rPr>
        <w:t xml:space="preserve"> ustawy ooś</w:t>
      </w:r>
      <w:r w:rsidRPr="006C1E85">
        <w:rPr>
          <w:rFonts w:ascii="Arial" w:hAnsi="Arial" w:cs="Arial"/>
          <w:bCs/>
          <w:sz w:val="16"/>
          <w:szCs w:val="16"/>
        </w:rPr>
        <w:t xml:space="preserve">: </w:t>
      </w:r>
      <w:r w:rsidR="002807A7" w:rsidRPr="002807A7">
        <w:rPr>
          <w:rFonts w:ascii="Arial" w:hAnsi="Arial" w:cs="Arial"/>
          <w:sz w:val="16"/>
          <w:szCs w:val="16"/>
        </w:rPr>
        <w:t>W przypadku elektrowni wiatrowych organem właściwym do wydania decyzji o środowiskowych uwarunkowaniach jest regionalny dyrektor ochrony środowiska.</w:t>
      </w:r>
    </w:p>
    <w:p w14:paraId="4C629E40" w14:textId="77777777" w:rsidR="002807A7" w:rsidRDefault="002807A7" w:rsidP="003F7187">
      <w:pPr>
        <w:tabs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sz w:val="16"/>
          <w:szCs w:val="16"/>
          <w:u w:val="single"/>
          <w:lang w:eastAsia="pl-PL"/>
        </w:rPr>
      </w:pPr>
    </w:p>
    <w:p w14:paraId="6AB29678" w14:textId="7F005FA8" w:rsidR="00B80F10" w:rsidRPr="00B80F10" w:rsidRDefault="00B80F10" w:rsidP="003F7187">
      <w:pPr>
        <w:tabs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sz w:val="16"/>
          <w:szCs w:val="16"/>
          <w:u w:val="single"/>
          <w:lang w:eastAsia="pl-PL"/>
        </w:rPr>
      </w:pPr>
      <w:r w:rsidRPr="00B80F10">
        <w:rPr>
          <w:rFonts w:ascii="Arial" w:eastAsia="Calibri" w:hAnsi="Arial" w:cs="Arial"/>
          <w:sz w:val="16"/>
          <w:szCs w:val="16"/>
          <w:u w:val="single"/>
          <w:lang w:eastAsia="pl-PL"/>
        </w:rPr>
        <w:t>Przekazuje się do wywieszenia:</w:t>
      </w:r>
    </w:p>
    <w:p w14:paraId="6043742D" w14:textId="77777777" w:rsidR="00B80F10" w:rsidRPr="00B80F10" w:rsidRDefault="00B80F10" w:rsidP="003F7187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B80F10">
        <w:rPr>
          <w:rFonts w:ascii="Arial" w:eastAsia="Times New Roman" w:hAnsi="Arial" w:cs="Arial"/>
          <w:sz w:val="16"/>
          <w:szCs w:val="16"/>
          <w:lang w:eastAsia="pl-PL"/>
        </w:rPr>
        <w:t xml:space="preserve">strona internetowa RDOŚ: </w:t>
      </w:r>
      <w:r w:rsidRPr="00B80F10">
        <w:rPr>
          <w:rFonts w:ascii="Arial" w:hAnsi="Arial" w:cs="Arial"/>
          <w:color w:val="000000"/>
          <w:sz w:val="16"/>
          <w:szCs w:val="16"/>
        </w:rPr>
        <w:t>https://www.gov.pl/web/rdos-gdansk/obwieszczenia-2024</w:t>
      </w:r>
    </w:p>
    <w:p w14:paraId="21618122" w14:textId="77777777" w:rsidR="00B16CC9" w:rsidRDefault="00B80F10" w:rsidP="003F7187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16"/>
          <w:szCs w:val="16"/>
          <w:lang w:eastAsia="pl-PL"/>
        </w:rPr>
      </w:pPr>
      <w:r w:rsidRPr="00B80F10">
        <w:rPr>
          <w:rFonts w:ascii="Arial" w:eastAsia="Times New Roman" w:hAnsi="Arial" w:cs="Arial"/>
          <w:sz w:val="16"/>
          <w:szCs w:val="16"/>
          <w:lang w:eastAsia="pl-PL"/>
        </w:rPr>
        <w:t>tablica ogłoszeń RDOŚ</w:t>
      </w:r>
    </w:p>
    <w:p w14:paraId="037FF8E1" w14:textId="7BE87F1D" w:rsidR="00B80F10" w:rsidRPr="00B16CC9" w:rsidRDefault="00B80F10" w:rsidP="003F7187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16"/>
          <w:szCs w:val="16"/>
          <w:lang w:eastAsia="pl-PL"/>
        </w:rPr>
      </w:pPr>
      <w:r w:rsidRPr="00B16CC9">
        <w:rPr>
          <w:rFonts w:ascii="Arial" w:eastAsia="Calibri" w:hAnsi="Arial" w:cs="Arial"/>
          <w:sz w:val="16"/>
          <w:szCs w:val="16"/>
          <w:lang w:eastAsia="pl-PL"/>
        </w:rPr>
        <w:t xml:space="preserve">aa, </w:t>
      </w:r>
      <w:r w:rsidRPr="00B16CC9">
        <w:rPr>
          <w:rFonts w:ascii="Arial" w:eastAsia="Times New Roman" w:hAnsi="Arial" w:cs="Arial"/>
          <w:sz w:val="16"/>
          <w:szCs w:val="16"/>
          <w:lang w:eastAsia="pl-PL"/>
        </w:rPr>
        <w:t>sprawę prowadzi Karina Bodziach</w:t>
      </w:r>
      <w:r w:rsidRPr="00B16CC9">
        <w:rPr>
          <w:rFonts w:ascii="Arial" w:hAnsi="Arial" w:cs="Arial"/>
          <w:sz w:val="16"/>
          <w:szCs w:val="16"/>
        </w:rPr>
        <w:t>, tel. 58 68 36 812</w:t>
      </w:r>
    </w:p>
    <w:sectPr w:rsidR="00B80F10" w:rsidRPr="00B16CC9" w:rsidSect="00BE58A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340" w:footer="6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DDC71" w14:textId="77777777" w:rsidR="00093275" w:rsidRDefault="00093275" w:rsidP="00BE58AB">
      <w:pPr>
        <w:spacing w:after="0" w:line="240" w:lineRule="auto"/>
      </w:pPr>
      <w:r>
        <w:separator/>
      </w:r>
    </w:p>
  </w:endnote>
  <w:endnote w:type="continuationSeparator" w:id="0">
    <w:p w14:paraId="69252FB4" w14:textId="77777777" w:rsidR="00093275" w:rsidRDefault="00093275" w:rsidP="00BE5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1794220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0B5716FE" w14:textId="77777777" w:rsidR="003742BC" w:rsidRPr="00144ACE" w:rsidRDefault="001D3601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44AC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144ACE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144ACE">
              <w:rPr>
                <w:rFonts w:ascii="Arial" w:hAnsi="Arial" w:cs="Arial"/>
                <w:sz w:val="18"/>
                <w:szCs w:val="18"/>
              </w:rPr>
              <w:instrText>PAGE</w:instrText>
            </w:r>
            <w:r w:rsidRPr="00144AC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2</w:t>
            </w:r>
            <w:r w:rsidRPr="00144ACE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144AC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144ACE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144ACE">
              <w:rPr>
                <w:rFonts w:ascii="Arial" w:hAnsi="Arial" w:cs="Arial"/>
                <w:sz w:val="18"/>
                <w:szCs w:val="18"/>
              </w:rPr>
              <w:instrText>NUMPAGES</w:instrText>
            </w:r>
            <w:r w:rsidRPr="00144AC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Pr="00144AC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2719C3C6" w14:textId="60876DDA" w:rsidR="003742BC" w:rsidRPr="00144ACE" w:rsidRDefault="001D3601" w:rsidP="00D43EDC">
    <w:pPr>
      <w:pStyle w:val="Stopka"/>
      <w:rPr>
        <w:rFonts w:ascii="Arial" w:hAnsi="Arial" w:cs="Arial"/>
        <w:sz w:val="18"/>
        <w:szCs w:val="18"/>
      </w:rPr>
    </w:pPr>
    <w:r w:rsidRPr="00144ACE">
      <w:rPr>
        <w:rFonts w:ascii="Arial" w:hAnsi="Arial" w:cs="Arial"/>
        <w:sz w:val="18"/>
        <w:szCs w:val="18"/>
      </w:rPr>
      <w:t>RDOŚ-Gd-WOO.42</w:t>
    </w:r>
    <w:r>
      <w:rPr>
        <w:rFonts w:ascii="Arial" w:hAnsi="Arial" w:cs="Arial"/>
        <w:sz w:val="18"/>
        <w:szCs w:val="18"/>
      </w:rPr>
      <w:t>0</w:t>
    </w:r>
    <w:r w:rsidRPr="00144ACE">
      <w:rPr>
        <w:rFonts w:ascii="Arial" w:hAnsi="Arial" w:cs="Arial"/>
        <w:sz w:val="18"/>
        <w:szCs w:val="18"/>
      </w:rPr>
      <w:t>.</w:t>
    </w:r>
    <w:r w:rsidR="00DD71E8">
      <w:rPr>
        <w:rFonts w:ascii="Arial" w:hAnsi="Arial" w:cs="Arial"/>
        <w:sz w:val="18"/>
        <w:szCs w:val="18"/>
      </w:rPr>
      <w:t>2</w:t>
    </w:r>
    <w:r w:rsidR="00ED1BD0">
      <w:rPr>
        <w:rFonts w:ascii="Arial" w:hAnsi="Arial" w:cs="Arial"/>
        <w:sz w:val="18"/>
        <w:szCs w:val="18"/>
      </w:rPr>
      <w:t>9</w:t>
    </w:r>
    <w:r w:rsidRPr="00144ACE">
      <w:rPr>
        <w:rFonts w:ascii="Arial" w:hAnsi="Arial" w:cs="Arial"/>
        <w:sz w:val="18"/>
        <w:szCs w:val="18"/>
      </w:rPr>
      <w:t>.20</w:t>
    </w:r>
    <w:r>
      <w:rPr>
        <w:rFonts w:ascii="Arial" w:hAnsi="Arial" w:cs="Arial"/>
        <w:sz w:val="18"/>
        <w:szCs w:val="18"/>
      </w:rPr>
      <w:t>2</w:t>
    </w:r>
    <w:r w:rsidR="00DD71E8">
      <w:rPr>
        <w:rFonts w:ascii="Arial" w:hAnsi="Arial" w:cs="Arial"/>
        <w:sz w:val="18"/>
        <w:szCs w:val="18"/>
      </w:rPr>
      <w:t>4</w:t>
    </w:r>
    <w:r w:rsidRPr="00144ACE">
      <w:rPr>
        <w:rFonts w:ascii="Arial" w:hAnsi="Arial" w:cs="Arial"/>
        <w:sz w:val="18"/>
        <w:szCs w:val="18"/>
      </w:rPr>
      <w:t>.</w:t>
    </w:r>
    <w:r w:rsidR="00403EE0">
      <w:rPr>
        <w:rFonts w:ascii="Arial" w:hAnsi="Arial" w:cs="Arial"/>
        <w:sz w:val="18"/>
        <w:szCs w:val="18"/>
      </w:rPr>
      <w:t>KB</w:t>
    </w:r>
    <w:r w:rsidRPr="00144ACE">
      <w:rPr>
        <w:rFonts w:ascii="Arial" w:hAnsi="Arial" w:cs="Arial"/>
        <w:sz w:val="18"/>
        <w:szCs w:val="18"/>
      </w:rPr>
      <w:t>.</w:t>
    </w:r>
    <w:r>
      <w:rPr>
        <w:rFonts w:ascii="Arial" w:hAnsi="Arial" w:cs="Arial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6737D" w14:textId="122605A4" w:rsidR="003742BC" w:rsidRPr="00425F85" w:rsidRDefault="00DD71E8" w:rsidP="00D43EDC">
    <w:pPr>
      <w:pStyle w:val="Stopka"/>
      <w:tabs>
        <w:tab w:val="clear" w:pos="4536"/>
        <w:tab w:val="clear" w:pos="9072"/>
      </w:tabs>
    </w:pPr>
    <w:r w:rsidRPr="00E61F14">
      <w:rPr>
        <w:noProof/>
        <w:lang w:eastAsia="pl-PL"/>
      </w:rPr>
      <w:drawing>
        <wp:inline distT="0" distB="0" distL="0" distR="0" wp14:anchorId="57B32ED5" wp14:editId="10187B72">
          <wp:extent cx="4958080" cy="862517"/>
          <wp:effectExtent l="0" t="0" r="0" b="0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574" cy="8671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5223E3" w14:textId="77777777" w:rsidR="00093275" w:rsidRDefault="00093275" w:rsidP="00BE58AB">
      <w:pPr>
        <w:spacing w:after="0" w:line="240" w:lineRule="auto"/>
      </w:pPr>
      <w:r>
        <w:separator/>
      </w:r>
    </w:p>
  </w:footnote>
  <w:footnote w:type="continuationSeparator" w:id="0">
    <w:p w14:paraId="62C03C8B" w14:textId="77777777" w:rsidR="00093275" w:rsidRDefault="00093275" w:rsidP="00BE5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E95C5" w14:textId="77777777" w:rsidR="003742BC" w:rsidRDefault="003742BC" w:rsidP="00D43EDC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597AB" w14:textId="3D791882" w:rsidR="003742BC" w:rsidRDefault="00DD71E8" w:rsidP="00D43EDC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69ADF7EF" wp14:editId="520D7B51">
          <wp:extent cx="2700000" cy="900000"/>
          <wp:effectExtent l="19050" t="0" r="5100" b="0"/>
          <wp:docPr id="14427899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22578"/>
    <w:multiLevelType w:val="hybridMultilevel"/>
    <w:tmpl w:val="267841F2"/>
    <w:lvl w:ilvl="0" w:tplc="443616BA">
      <w:start w:val="1"/>
      <w:numFmt w:val="decimal"/>
      <w:lvlText w:val="%1."/>
      <w:lvlJc w:val="left"/>
      <w:pPr>
        <w:ind w:left="786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04B4051"/>
    <w:multiLevelType w:val="hybridMultilevel"/>
    <w:tmpl w:val="594E5BD8"/>
    <w:lvl w:ilvl="0" w:tplc="F8407770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71C10"/>
    <w:multiLevelType w:val="hybridMultilevel"/>
    <w:tmpl w:val="176CD61C"/>
    <w:lvl w:ilvl="0" w:tplc="753051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C078C9"/>
    <w:multiLevelType w:val="hybridMultilevel"/>
    <w:tmpl w:val="2E3E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8E49CB"/>
    <w:multiLevelType w:val="hybridMultilevel"/>
    <w:tmpl w:val="3702BCB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56D58C5"/>
    <w:multiLevelType w:val="hybridMultilevel"/>
    <w:tmpl w:val="88B8A4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B421D0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083916652">
    <w:abstractNumId w:val="2"/>
  </w:num>
  <w:num w:numId="2" w16cid:durableId="119153078">
    <w:abstractNumId w:val="0"/>
  </w:num>
  <w:num w:numId="3" w16cid:durableId="160582806">
    <w:abstractNumId w:val="3"/>
  </w:num>
  <w:num w:numId="4" w16cid:durableId="1514342737">
    <w:abstractNumId w:val="4"/>
  </w:num>
  <w:num w:numId="5" w16cid:durableId="1720933721">
    <w:abstractNumId w:val="5"/>
  </w:num>
  <w:num w:numId="6" w16cid:durableId="430901570">
    <w:abstractNumId w:val="1"/>
  </w:num>
  <w:num w:numId="7" w16cid:durableId="5442199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EF"/>
    <w:rsid w:val="000246FA"/>
    <w:rsid w:val="00093275"/>
    <w:rsid w:val="00137F3D"/>
    <w:rsid w:val="00156AF1"/>
    <w:rsid w:val="00193E62"/>
    <w:rsid w:val="001A46CB"/>
    <w:rsid w:val="001B6D9A"/>
    <w:rsid w:val="001D3601"/>
    <w:rsid w:val="0025741B"/>
    <w:rsid w:val="002807A7"/>
    <w:rsid w:val="00284B9C"/>
    <w:rsid w:val="00296A24"/>
    <w:rsid w:val="002A6791"/>
    <w:rsid w:val="003742BC"/>
    <w:rsid w:val="003E7326"/>
    <w:rsid w:val="003F7187"/>
    <w:rsid w:val="00403EE0"/>
    <w:rsid w:val="004F0F00"/>
    <w:rsid w:val="00571473"/>
    <w:rsid w:val="00656B5F"/>
    <w:rsid w:val="00660BBC"/>
    <w:rsid w:val="006864F3"/>
    <w:rsid w:val="0074703D"/>
    <w:rsid w:val="00754638"/>
    <w:rsid w:val="00786A72"/>
    <w:rsid w:val="007C0F9E"/>
    <w:rsid w:val="0080084F"/>
    <w:rsid w:val="00821E06"/>
    <w:rsid w:val="00827CAD"/>
    <w:rsid w:val="008C714E"/>
    <w:rsid w:val="008F1129"/>
    <w:rsid w:val="00924F2A"/>
    <w:rsid w:val="00970450"/>
    <w:rsid w:val="00972891"/>
    <w:rsid w:val="009C0468"/>
    <w:rsid w:val="009F09C3"/>
    <w:rsid w:val="00A25D4F"/>
    <w:rsid w:val="00A74C18"/>
    <w:rsid w:val="00A90818"/>
    <w:rsid w:val="00AA0E91"/>
    <w:rsid w:val="00B16CC9"/>
    <w:rsid w:val="00B57B79"/>
    <w:rsid w:val="00B73EEF"/>
    <w:rsid w:val="00B80F10"/>
    <w:rsid w:val="00B869ED"/>
    <w:rsid w:val="00B9013C"/>
    <w:rsid w:val="00BE1140"/>
    <w:rsid w:val="00BE58AB"/>
    <w:rsid w:val="00C320D7"/>
    <w:rsid w:val="00D11BDE"/>
    <w:rsid w:val="00D125AD"/>
    <w:rsid w:val="00D34683"/>
    <w:rsid w:val="00D7306B"/>
    <w:rsid w:val="00D75D6E"/>
    <w:rsid w:val="00D77ED5"/>
    <w:rsid w:val="00DB740D"/>
    <w:rsid w:val="00DD71E8"/>
    <w:rsid w:val="00DF5227"/>
    <w:rsid w:val="00E25696"/>
    <w:rsid w:val="00EB507E"/>
    <w:rsid w:val="00ED1BD0"/>
    <w:rsid w:val="00F27E35"/>
    <w:rsid w:val="00F36FCF"/>
    <w:rsid w:val="00F44BC6"/>
    <w:rsid w:val="00F858DA"/>
    <w:rsid w:val="00FE68DB"/>
    <w:rsid w:val="00FF6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F70E576"/>
  <w15:chartTrackingRefBased/>
  <w15:docId w15:val="{0380DA64-670C-4C9D-AC53-27346698D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0F10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3EE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B73EEF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73EE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B73EEF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6864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83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588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60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p.lex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555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Jędraszek</dc:creator>
  <cp:keywords/>
  <dc:description/>
  <cp:lastModifiedBy>Marta Radwańska</cp:lastModifiedBy>
  <cp:revision>22</cp:revision>
  <dcterms:created xsi:type="dcterms:W3CDTF">2023-05-22T08:47:00Z</dcterms:created>
  <dcterms:modified xsi:type="dcterms:W3CDTF">2024-10-18T14:12:00Z</dcterms:modified>
</cp:coreProperties>
</file>