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6B" w:rsidRPr="00403716" w:rsidRDefault="00380A2B" w:rsidP="00F0076D">
      <w:pPr>
        <w:spacing w:line="276" w:lineRule="auto"/>
        <w:jc w:val="right"/>
        <w:rPr>
          <w:rFonts w:ascii="Times New Roman" w:hAnsi="Times New Roman"/>
          <w:bCs/>
          <w:lang w:val="pl-PL"/>
        </w:rPr>
      </w:pPr>
      <w:bookmarkStart w:id="0" w:name="_GoBack"/>
      <w:bookmarkEnd w:id="0"/>
      <w:r w:rsidRPr="00403716">
        <w:rPr>
          <w:rFonts w:ascii="Times New Roman" w:hAnsi="Times New Roman"/>
          <w:lang w:val="pl-PL"/>
        </w:rPr>
        <w:t>Załącznik do uchwały n 96</w:t>
      </w:r>
      <w:r w:rsidR="00917D93" w:rsidRPr="00403716">
        <w:rPr>
          <w:rFonts w:ascii="Times New Roman" w:hAnsi="Times New Roman"/>
          <w:lang w:val="pl-PL"/>
        </w:rPr>
        <w:t xml:space="preserve"> </w:t>
      </w:r>
      <w:r w:rsidR="00917D93" w:rsidRPr="00403716">
        <w:rPr>
          <w:rFonts w:ascii="Times New Roman" w:hAnsi="Times New Roman"/>
          <w:bCs/>
          <w:lang w:val="pl-PL"/>
        </w:rPr>
        <w:t>Rady Działaln</w:t>
      </w:r>
      <w:r w:rsidR="003C1CDF" w:rsidRPr="00403716">
        <w:rPr>
          <w:rFonts w:ascii="Times New Roman" w:hAnsi="Times New Roman"/>
          <w:bCs/>
          <w:lang w:val="pl-PL"/>
        </w:rPr>
        <w:t>ości Pożytku Publicznego</w:t>
      </w:r>
    </w:p>
    <w:p w:rsidR="00917D93" w:rsidRPr="00403716" w:rsidRDefault="003C1CDF" w:rsidP="00F0076D">
      <w:pPr>
        <w:spacing w:line="276" w:lineRule="auto"/>
        <w:jc w:val="right"/>
        <w:rPr>
          <w:rFonts w:ascii="Times New Roman" w:hAnsi="Times New Roman"/>
          <w:bCs/>
          <w:lang w:val="pl-PL"/>
        </w:rPr>
      </w:pPr>
      <w:r w:rsidRPr="00403716">
        <w:rPr>
          <w:rFonts w:ascii="Times New Roman" w:hAnsi="Times New Roman"/>
          <w:bCs/>
          <w:lang w:val="pl-PL"/>
        </w:rPr>
        <w:t>z dnia 20 lutego 2018 r.</w:t>
      </w:r>
    </w:p>
    <w:p w:rsidR="00ED4B6B" w:rsidRPr="00403716" w:rsidRDefault="00ED4B6B" w:rsidP="00B218B6">
      <w:pPr>
        <w:spacing w:line="276" w:lineRule="auto"/>
        <w:rPr>
          <w:rFonts w:ascii="Times New Roman" w:hAnsi="Times New Roman"/>
          <w:bCs/>
          <w:lang w:val="pl-PL"/>
        </w:rPr>
      </w:pPr>
    </w:p>
    <w:p w:rsidR="00E917C8" w:rsidRPr="00403716" w:rsidRDefault="00917D93" w:rsidP="0017181E">
      <w:pPr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403716">
        <w:rPr>
          <w:rFonts w:ascii="Times New Roman" w:hAnsi="Times New Roman"/>
          <w:b/>
          <w:bCs/>
          <w:lang w:val="pl-PL"/>
        </w:rPr>
        <w:t>Regulamin Rady Działalności Pożytku Publicznego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bCs/>
          <w:lang w:val="pl-PL"/>
        </w:rPr>
      </w:pPr>
    </w:p>
    <w:p w:rsidR="003C1CDF" w:rsidRPr="00403716" w:rsidRDefault="003C1CDF" w:rsidP="00B218B6">
      <w:pPr>
        <w:spacing w:line="276" w:lineRule="auto"/>
        <w:rPr>
          <w:rFonts w:ascii="Times New Roman" w:hAnsi="Times New Roman"/>
          <w:bCs/>
          <w:lang w:val="pl-PL"/>
        </w:rPr>
      </w:pPr>
    </w:p>
    <w:p w:rsidR="00917D93" w:rsidRPr="00403716" w:rsidRDefault="00917D93" w:rsidP="002C5F4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Wstęp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F0076D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Do trybu działania Rady Działalności Pożytku Publicznego odnoszą się następujące przepisy prawa powszechnie obowiązującego:</w:t>
      </w:r>
    </w:p>
    <w:p w:rsidR="00917D93" w:rsidRPr="00403716" w:rsidRDefault="00917D93" w:rsidP="00F0076D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u w:val="single"/>
          <w:lang w:val="pl-PL" w:eastAsia="de-DE"/>
        </w:rPr>
      </w:pPr>
      <w:r w:rsidRPr="00403716">
        <w:rPr>
          <w:rFonts w:ascii="Times New Roman" w:hAnsi="Times New Roman"/>
          <w:color w:val="000000"/>
          <w:u w:val="single"/>
          <w:lang w:val="pl-PL" w:eastAsia="de-DE"/>
        </w:rPr>
        <w:t>A. Ustawa o działalności pożytk</w:t>
      </w:r>
      <w:r w:rsidR="00B218B6" w:rsidRPr="00403716">
        <w:rPr>
          <w:rFonts w:ascii="Times New Roman" w:hAnsi="Times New Roman"/>
          <w:color w:val="000000"/>
          <w:u w:val="single"/>
          <w:lang w:val="pl-PL" w:eastAsia="de-DE"/>
        </w:rPr>
        <w:t>u publicznego i o wolontariacie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B218B6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Aa) Art. 35 ust. 4: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Termin wyrażenia przez Radę opinii wynosi 30 dni od dnia doręczenia projektów aktów prawnych lub programów rządowych, związanych z funkcjonowaniem organizacji pozarządowych oraz działalnością pożytku publicznego oraz wolontariatu. Nieprzedstawienie opinii w terminie oznacza rezygnację z prawa do jej wyrażenia.</w:t>
      </w:r>
    </w:p>
    <w:p w:rsidR="00B218B6" w:rsidRPr="00403716" w:rsidRDefault="00B218B6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B218B6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Ab) Art. 37: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Posiedzenia Rady są zwoływane przez Przewodniczącego Komitetu </w:t>
      </w:r>
      <w:r w:rsidRPr="00403716">
        <w:rPr>
          <w:rFonts w:ascii="Times New Roman" w:eastAsia="MS Mincho" w:hAnsi="Times New Roman"/>
          <w:color w:val="000000"/>
          <w:lang w:val="pl-PL" w:eastAsia="de-DE"/>
        </w:rPr>
        <w:t xml:space="preserve">[do spraw Pożytku Publicznego] </w:t>
      </w:r>
      <w:r w:rsidRPr="00403716">
        <w:rPr>
          <w:rFonts w:ascii="Times New Roman" w:hAnsi="Times New Roman"/>
          <w:color w:val="000000"/>
          <w:lang w:val="pl-PL" w:eastAsia="de-DE"/>
        </w:rPr>
        <w:t>lub na wniosek co najmniej jednej</w:t>
      </w:r>
      <w:r w:rsidR="00B218B6" w:rsidRPr="00403716">
        <w:rPr>
          <w:rFonts w:ascii="Times New Roman" w:hAnsi="Times New Roman"/>
          <w:color w:val="000000"/>
          <w:lang w:val="pl-PL" w:eastAsia="de-DE"/>
        </w:rPr>
        <w:t xml:space="preserve"> czwartej liczby członków Rady.</w:t>
      </w:r>
    </w:p>
    <w:p w:rsidR="00B218B6" w:rsidRPr="00403716" w:rsidRDefault="00B218B6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B218B6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Ac) Art. 38:</w:t>
      </w:r>
    </w:p>
    <w:p w:rsidR="00917D93" w:rsidRPr="00403716" w:rsidRDefault="007B57C8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Rada może: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1) powoływać e</w:t>
      </w:r>
      <w:r w:rsidR="007B57C8" w:rsidRPr="00403716">
        <w:rPr>
          <w:rFonts w:ascii="Times New Roman" w:hAnsi="Times New Roman"/>
          <w:color w:val="000000"/>
          <w:lang w:val="pl-PL" w:eastAsia="de-DE"/>
        </w:rPr>
        <w:t>kspertów;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2) zapraszać do uczestnictwa w jej posiedzeniach przedstawicieli organów administracji publicznej i organizacji pozarządowych oraz podmiotów wymienionych</w:t>
      </w:r>
      <w:r w:rsidR="00F0076D">
        <w:rPr>
          <w:rFonts w:ascii="Times New Roman" w:hAnsi="Times New Roman"/>
          <w:color w:val="000000"/>
          <w:lang w:val="pl-PL" w:eastAsia="de-DE"/>
        </w:rPr>
        <w:br/>
      </w:r>
      <w:r w:rsidRPr="00403716">
        <w:rPr>
          <w:rFonts w:ascii="Times New Roman" w:hAnsi="Times New Roman"/>
          <w:color w:val="000000"/>
          <w:lang w:val="pl-PL" w:eastAsia="de-DE"/>
        </w:rPr>
        <w:t>w art. 3 ust. 3 niereprezentowanych w Radzie, a także przedstawicieli rad wojewódzkich, powiatowych i gminnych;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3) zlecać przeprowadzanie badań i opracowanie ekspertyz związanych z realizacją jej zadań.</w:t>
      </w:r>
    </w:p>
    <w:p w:rsidR="00B218B6" w:rsidRPr="00403716" w:rsidRDefault="00B218B6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B218B6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Ad) Art. 39: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1. Koszty funkcjonowania Rady związane z obsługą, przeprowadzaniem badań i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opracowywaniem ekspertyz, a także z uczestnictwem w jej posiedzeniach ekspertów, członków Rady i osób nie będących jej członkami, pokrywa się z budżetu państwa z części, której dysponentem jest Kancelaria Prezesa Rady Ministrów.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2. Za udział w pracach Rady przysługują diety oraz zwrot kosztów podróży na zasadach określonych w przepisach wydanych na podstawie art. 77</w:t>
      </w:r>
      <w:r w:rsidRPr="00403716">
        <w:rPr>
          <w:rFonts w:ascii="Times New Roman" w:hAnsi="Times New Roman"/>
          <w:color w:val="000000"/>
          <w:position w:val="13"/>
          <w:lang w:val="pl-PL" w:eastAsia="de-DE"/>
        </w:rPr>
        <w:t xml:space="preserve">5 </w:t>
      </w:r>
      <w:r w:rsidRPr="00403716">
        <w:rPr>
          <w:rFonts w:ascii="Times New Roman" w:hAnsi="Times New Roman"/>
          <w:color w:val="000000"/>
          <w:lang w:val="pl-PL" w:eastAsia="de-DE"/>
        </w:rPr>
        <w:t>§ 2 Kodeksu pracy.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3. Pracodawca jest obowiązany zwolnić pracownika będącego członkiem Rady od pracy w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celu wzięcia udziału w posiedzeniach Rady. Za czas zwolnienia pracownik zachowuje prawo do wynagrodzenia ustalonego według zasad obowiązujących przy obliczaniu ekwiwalentu pieniężnego za urlop wypoczynkowy, pokrywanego z budżetu państwa z części, której dysponentem jest Kan</w:t>
      </w:r>
      <w:r w:rsidR="00890669" w:rsidRPr="00403716">
        <w:rPr>
          <w:rFonts w:ascii="Times New Roman" w:hAnsi="Times New Roman"/>
          <w:color w:val="000000"/>
          <w:lang w:val="pl-PL" w:eastAsia="de-DE"/>
        </w:rPr>
        <w:t>celaria Prezesa Rady Ministrów.</w:t>
      </w:r>
    </w:p>
    <w:p w:rsidR="00890669" w:rsidRPr="00403716" w:rsidRDefault="00890669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Ae) Ar</w:t>
      </w:r>
      <w:r w:rsidR="00890669" w:rsidRPr="00403716">
        <w:rPr>
          <w:rFonts w:ascii="Times New Roman" w:hAnsi="Times New Roman"/>
          <w:color w:val="000000"/>
          <w:lang w:val="pl-PL" w:eastAsia="de-DE"/>
        </w:rPr>
        <w:t>t. 41: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Obsługę administracyjno-biurową Rady zapewnia Kan</w:t>
      </w:r>
      <w:r w:rsidR="00890669" w:rsidRPr="00403716">
        <w:rPr>
          <w:rFonts w:ascii="Times New Roman" w:hAnsi="Times New Roman"/>
          <w:color w:val="000000"/>
          <w:lang w:val="pl-PL" w:eastAsia="de-DE"/>
        </w:rPr>
        <w:t>celaria Prezesa Rady Ministrów.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u w:val="single"/>
          <w:lang w:val="pl-PL"/>
        </w:rPr>
      </w:pPr>
      <w:r w:rsidRPr="00403716">
        <w:rPr>
          <w:rFonts w:ascii="Times New Roman" w:hAnsi="Times New Roman"/>
          <w:color w:val="000000"/>
          <w:u w:val="single"/>
          <w:lang w:val="pl-PL" w:eastAsia="de-DE"/>
        </w:rPr>
        <w:t xml:space="preserve">B. </w:t>
      </w:r>
      <w:r w:rsidRPr="00403716">
        <w:rPr>
          <w:rFonts w:ascii="Times New Roman" w:hAnsi="Times New Roman"/>
          <w:iCs/>
          <w:u w:val="single"/>
          <w:lang w:val="pl-PL"/>
        </w:rPr>
        <w:t>Rozporządzenie Ministra Pracy i Polityki Społecznej z dnia 8 października 2015 r. w sprawie Rady Działalności Pożytku Publicznego: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lang w:val="pl-PL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iCs/>
          <w:lang w:val="pl-PL"/>
        </w:rPr>
        <w:t xml:space="preserve">Ba) </w:t>
      </w:r>
      <w:r w:rsidRPr="00403716">
        <w:rPr>
          <w:rFonts w:ascii="Times New Roman" w:hAnsi="Times New Roman"/>
          <w:color w:val="000000"/>
          <w:lang w:val="pl-PL" w:eastAsia="de-DE"/>
        </w:rPr>
        <w:t>§ 10: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1. Rada obraduje na posiedzeniach.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2. Uchwały Rady są podejmowane zwykłą większością głosów w obecności co</w:t>
      </w:r>
      <w:r w:rsidR="00BD20D3" w:rsidRPr="00403716">
        <w:rPr>
          <w:rFonts w:ascii="Times New Roman" w:hAnsi="Times New Roman"/>
          <w:color w:val="000000"/>
          <w:lang w:val="pl-PL" w:eastAsia="de-DE"/>
        </w:rPr>
        <w:t xml:space="preserve"> najmniej połowy członków Rady.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3. W przypadku niepodjęcia uchwały, o której mowa w ust. 2, przedstawiciele organów administracji rządowej i jednostek im podległych lub przez nie nadzorowanych, przedstawiciele jednostek samorządu terytorialnego oraz przedstawiciele organizacji pozarządowych oraz podmiotów wymienionych w art. 3 ust. 3 ustawy prezentują stanowisko podmiotów reprez</w:t>
      </w:r>
      <w:r w:rsidR="00F0076D">
        <w:rPr>
          <w:rFonts w:ascii="Times New Roman" w:hAnsi="Times New Roman"/>
          <w:color w:val="000000"/>
          <w:lang w:val="pl-PL" w:eastAsia="de-DE"/>
        </w:rPr>
        <w:t>entowanych przez nich w Radzie.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4. Posiedzenia Rady odbywają się w zależności od potrzeb, nie rzadziej jednak</w:t>
      </w:r>
      <w:r w:rsidR="00F0076D">
        <w:rPr>
          <w:rFonts w:ascii="Times New Roman" w:hAnsi="Times New Roman"/>
          <w:color w:val="000000"/>
          <w:lang w:val="pl-PL" w:eastAsia="de-DE"/>
        </w:rPr>
        <w:br/>
        <w:t>niż raz na dwa miesiące.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5. Uchwały Rady między posiedzeniami są</w:t>
      </w:r>
      <w:r w:rsidR="00BD20D3" w:rsidRPr="00403716">
        <w:rPr>
          <w:rFonts w:ascii="Times New Roman" w:hAnsi="Times New Roman"/>
          <w:color w:val="000000"/>
          <w:lang w:val="pl-PL" w:eastAsia="de-DE"/>
        </w:rPr>
        <w:t xml:space="preserve"> podejmowane w sposób obiegowy.</w:t>
      </w:r>
    </w:p>
    <w:p w:rsidR="00BD20D3" w:rsidRPr="00403716" w:rsidRDefault="00BD20D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Bb) § 11: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1. Pracami Rady kieruje dwóch współprzewodniczących, którymi są </w:t>
      </w:r>
      <w:r w:rsidR="00D309E3">
        <w:rPr>
          <w:rFonts w:ascii="Times New Roman" w:hAnsi="Times New Roman"/>
          <w:color w:val="000000"/>
          <w:lang w:val="pl-PL" w:eastAsia="de-DE"/>
        </w:rPr>
        <w:t>wybrani spośród członków Rady: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1) przedstawiciel organów administracji rządowej i jednostek im podległych lub przez nie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nadzorowanych oraz jedno</w:t>
      </w:r>
      <w:r w:rsidR="00301C2C">
        <w:rPr>
          <w:rFonts w:ascii="Times New Roman" w:hAnsi="Times New Roman"/>
          <w:color w:val="000000"/>
          <w:lang w:val="pl-PL" w:eastAsia="de-DE"/>
        </w:rPr>
        <w:t>stek samorządu terytorialnego;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2) przedstawiciel organizacji pozarządowych, związków i porozumień organizacji pozarządowych oraz podmiotów wymienionych w art. 3 ust. 3 ustawy, wybrany przez członków Rady będących przedstawicielami tych organizacji, związków, porozumień oraz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podmiotów wymie</w:t>
      </w:r>
      <w:r w:rsidR="00F0076D">
        <w:rPr>
          <w:rFonts w:ascii="Times New Roman" w:hAnsi="Times New Roman"/>
          <w:color w:val="000000"/>
          <w:lang w:val="pl-PL" w:eastAsia="de-DE"/>
        </w:rPr>
        <w:t>nionych w art. 3 ust. 3 ustawy.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2. Do zadań współprzewodniczących Rady należy w szczególności: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1) przewodniczenie posiedzeniom Rady;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2) organizowanie prac Rady;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3) ustalanie harmonogramu prac Rady, w szczególności przez ustalenie terminów i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programów kolejnych posiedzeń Rady;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4) reprezentowanie Rady między jej posiedzeniami;</w:t>
      </w:r>
    </w:p>
    <w:p w:rsidR="00BD20D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5) występowanie na zewnątrz w sprawach dotyczących działalności Rady.</w:t>
      </w:r>
    </w:p>
    <w:p w:rsidR="00F0076D" w:rsidRDefault="00F0076D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Bc) § 12: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1. Rada może powoływać stałe oraz doraźne zespoły problemowe, zwane dalej „zespołami problemowymi”.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2. Uchwała o powołaniu zespołu problemowego określa zadania zespołu oraz jego skład osobowy.</w:t>
      </w:r>
    </w:p>
    <w:p w:rsidR="00CE1245" w:rsidRDefault="00CE1245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550212" w:rsidRDefault="00550212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550212" w:rsidRPr="00403716" w:rsidRDefault="00550212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lastRenderedPageBreak/>
        <w:t>Bd) § 13: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1. W skład zespołów problemowych wchodzą, będący członkami Rady, przedstawiciele: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1) organów administracji rządowej i jednostek im podległych lub przez nie nadzorowanych oraz jednostek samorządu terytorialnego;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2) organizacji pozarządowych, związków i porozumień organizacji pozarządowych oraz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podmiotów wymienionych w art. 3 us</w:t>
      </w:r>
      <w:r w:rsidR="00D309E3">
        <w:rPr>
          <w:rFonts w:ascii="Times New Roman" w:hAnsi="Times New Roman"/>
          <w:color w:val="000000"/>
          <w:lang w:val="pl-PL" w:eastAsia="de-DE"/>
        </w:rPr>
        <w:t>t. 3 ustawy.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2. Posiedzeniu zespołu problemowego przewodniczy jego przewodniczący, którym jest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członek Rady wybrany przez</w:t>
      </w:r>
      <w:r w:rsidR="0032001C">
        <w:rPr>
          <w:rFonts w:ascii="Times New Roman" w:hAnsi="Times New Roman"/>
          <w:color w:val="000000"/>
          <w:lang w:val="pl-PL" w:eastAsia="de-DE"/>
        </w:rPr>
        <w:t xml:space="preserve"> członków zespołu problemowego.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Be) § 14: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1. Posiedzenie zespołu problemowego zwołuje jego przewodniczący z własnej inicjatywy lub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na wniosek członka zespołu.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2. Posiedzenie zespołu problemowego może zostać zwołane na wspólny wniosek współprzewodniczących Rady w przypadku konieczności pilnego zajęcia stanowiska.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3. Przewodniczący zespołu problemowego, po uzgodnieniu z członkami zespołu, może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wystąpić z wnioskiem do Rady o powołanie eksperta lub zlece</w:t>
      </w:r>
      <w:r w:rsidR="0032001C">
        <w:rPr>
          <w:rFonts w:ascii="Times New Roman" w:hAnsi="Times New Roman"/>
          <w:color w:val="000000"/>
          <w:lang w:val="pl-PL" w:eastAsia="de-DE"/>
        </w:rPr>
        <w:t>nie przeprowadzenia ekspertyzy.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Bf) § 15: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Zespół problemowy zajmuje stanowisko zwykłą większością głosów w obecności co najmniej połowy członków zespołu problemowego.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Bg) § 16: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Rada oraz zespoły problemowe mogą zapraszać do udziału w posiedzeniach, z głosem doradczym, osoby spoza swego grona.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Bh) § 17: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1. Z posiedzeń Rady i zespołów problemowych sporządza się protokół.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2. Protokół posiedzenia Rady podpisują obecni na posiedzeniu współprzewodniczący oraz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protokolant.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3. Protokół posiedzenia zespołu problemowego podpisują przewodniczący oraz protokolant.</w:t>
      </w:r>
    </w:p>
    <w:p w:rsidR="00BA4CC7" w:rsidRPr="00403716" w:rsidRDefault="00BA4CC7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eastAsia="MS Mincho" w:hAnsi="Times New Roman"/>
          <w:color w:val="000000"/>
          <w:lang w:val="pl-PL" w:eastAsia="de-DE"/>
        </w:rPr>
        <w:t>Bi)</w:t>
      </w:r>
      <w:r w:rsidR="00BA4CC7" w:rsidRPr="00403716">
        <w:rPr>
          <w:rFonts w:ascii="Times New Roman" w:eastAsia="MS Mincho" w:hAnsi="Times New Roman"/>
          <w:color w:val="000000"/>
          <w:lang w:val="pl-PL" w:eastAsia="de-DE"/>
        </w:rPr>
        <w:t xml:space="preserve"> </w:t>
      </w:r>
      <w:r w:rsidRPr="00403716">
        <w:rPr>
          <w:rFonts w:ascii="Times New Roman" w:hAnsi="Times New Roman"/>
          <w:color w:val="000000"/>
          <w:lang w:val="pl-PL" w:eastAsia="de-DE"/>
        </w:rPr>
        <w:t>§ 18:</w:t>
      </w:r>
    </w:p>
    <w:p w:rsidR="00917D93" w:rsidRPr="00403716" w:rsidRDefault="00917D93" w:rsidP="00F0076D">
      <w:pPr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Rada uchwala regulamin Rady oraz zespołów problemowych.</w:t>
      </w:r>
    </w:p>
    <w:p w:rsidR="00917D93" w:rsidRPr="00403716" w:rsidRDefault="00557DD9" w:rsidP="00557DD9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color w:val="000000"/>
          <w:lang w:val="pl-PL" w:eastAsia="de-DE"/>
        </w:rPr>
        <w:br w:type="page"/>
      </w:r>
      <w:r w:rsidR="00917D93" w:rsidRPr="00403716">
        <w:rPr>
          <w:rFonts w:ascii="Times New Roman" w:hAnsi="Times New Roman"/>
          <w:lang w:val="pl-PL"/>
        </w:rPr>
        <w:lastRenderedPageBreak/>
        <w:t>§ 1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Regulamin określa tryb działania Rady Działalności Pożytku Publicznego zwanej dalej „Radą” oraz stałych i doraźnych zespołów problemowych zwanych dalej „zespołami”, a także zasady uczestnictwa w jej pracach przedstawicieli organów administracji publicznej, organizacji pozarządowych oraz podmiotów wymienionych w art. 3 ust. 3 ustawy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z dnia 24 kwietnia 2003 r. o działalności pożytku publicznego i o wolontariacie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(Dz. U. z 2016 r., poz. 239, z późn. zm.) zwanej dalej „ustawą”.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Pracami Rady kieruje dwóch współprzewodniczących: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przedstawiciel organów administracji rządowej i jednostek im podległych lub przez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nadzorowanych oraz jednostek samorządu terytorialnego, wybrany przez stronę rządową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samorządową;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przedstawiciel organizacji pozarządowych, związków i porozumień organizacji pozarządowych oraz podmiotów wymienionych w art. 3 ust. 3 ustawy, wybrany przez stronę pozarządową.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Do zadań współprzewodniczących należy: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ustalanie harmonogramu prac Rady w szczególności poprzez ustalanie terminów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programów kolejnych posiedzeń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ustalanie porządku dziennego prac Rady przy uwzględnieniu charakteru i rodzaju spraw przewidzianych do rozpatrzenia;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przedstawianie propozycji działań w sprawach organizacyjnych;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występowanie z wnioskiem o zlecanie ekspertyz na rzecz Rady oraz zespołów;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5) występowanie na zewnątrz w sprawach dotyczących działalności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6) reprezentowanie Rady między jej posiedzeniami;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7) przekazywanie przewodniczącemu Komitetu do spraw Pożytku Publicznego informacji związanych z działalnością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8) wykonywanie innych zdań określonych przez Radę;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9) zapraszanie osób w charakterze obserwatorów do udziału w posiedzeniu Rady na wniosek członka Rady lub z własnej inicjatywy współprzewodniczących.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8814B5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4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Powołuje się Prezydium Rady, zwane dalej „Prezydium”.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skład Prezydium wchodzą: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współprzewodniczący Rady, o których mowa w § 2;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Sekretarz Rady, o którym mowa w § 10;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Przewodniczący zespołów, o których mowa w § 5.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Oraz dodatkowo, po jednym przedstawicielu każdej ze stron reprezentowanych w Radzie (rządowej, samorządowej i pozarządowej), wybranym przez tą stronę, chyba że dana strona reprezentowana jest już w Prezydium przez osobę wymienioną w pkt 1)</w:t>
      </w:r>
      <w:r w:rsidR="00B24052" w:rsidRPr="00403716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-</w:t>
      </w:r>
      <w:r w:rsidR="00B24052" w:rsidRPr="00403716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3)</w:t>
      </w:r>
      <w:r w:rsidR="00B24052" w:rsidRPr="00403716">
        <w:rPr>
          <w:rFonts w:ascii="Times New Roman" w:hAnsi="Times New Roman"/>
          <w:lang w:val="pl-PL"/>
        </w:rPr>
        <w:t>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</w:rPr>
      </w:pPr>
      <w:r w:rsidRPr="00403716">
        <w:rPr>
          <w:rFonts w:ascii="Times New Roman" w:hAnsi="Times New Roman"/>
        </w:rPr>
        <w:t>§ 5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Rada realizuje zadania określone ustawą w ramach posiedzeń Rady, posiedzeń zespołów problemowych oraz w trybie obiegowym.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</w:rPr>
      </w:pPr>
      <w:r w:rsidRPr="00403716">
        <w:rPr>
          <w:rFonts w:ascii="Times New Roman" w:hAnsi="Times New Roman"/>
        </w:rPr>
        <w:t>§ 6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Do zakresu działania zespołów problemowych należą w szczególności sprawy objęte działami administracji rządowej, o których mowa w ustawie z dnia 4 września 1997 r. o działach administracji rządowej (Dz. U. z 2015 r.  poz. 812, z późn. zm.). Szczegółowy zakres zadań zespołów określa uchwała Rady.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7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Rada, w tym zespoły problemowe, podejmuje uchwały w głosowaniu jawnym.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Na wniosek członka Rady na posiedzeniu plenarnym lub na posiedzeniu zespołu problemowego zarządza się głosowanie tajne.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Na wniosek 1/3 liczby członków Rady, za zgodą wszystkich obecnych członków Rady,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zarządza się głosowanie imienne; w protokole z posiedzenie umieszcza się informacje, o których mowa w § 21 ust. 1 pkt 6.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C805FE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8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razie zastosowania trybu zwykłego, o którym mowa w § 17 Regulaminu Rady,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współprzewodniczący mogą zwrócić się do członków Rady w okresie między posiedzeniami Rady o podjęcie uchwały w sposób obiegowy przy wykorzystaniu poczty elektronicznej.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Za ważne będą uznane głosy „za”, „przeciw” oraz „wstrzymujące się” oddane przy użyciu poczty elektronicznej, we wskazanym przez sekretarza Rady terminie.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W razie nie osiągnięcia kworum w terminie wskazanym przez Sekretarza Rady, zarządza się ponowne głosowanie. Nieoddanie głosu w przewidzianym terminie w ponownym głosowaniu traktowane będzie jako głos „wstrzymujący się”.</w:t>
      </w:r>
    </w:p>
    <w:p w:rsidR="005713E3" w:rsidRPr="00403716" w:rsidRDefault="005713E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5713E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9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przypadku niemożności przewodniczenia posiedzeniu Rady przez współprzewodniczących, członkowie Rady, wybierają prowadzącego obrady.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Współprzewodniczący Rady mogą podjąć decyzję o przerwaniu posiedzenia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Rady w przypadku stwierdzenia nieobecności ponad połowy członków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5713E3" w:rsidRPr="00403716" w:rsidRDefault="005713E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5713E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10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Współprzewodniczący przy wykonywaniu swoich zadań korzystają z pomocy Sekretarza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Sekretarzem Rady jest osoba pełniąca funkcję dyrektora Departamentu Społeczeństwa Obywatelskiego Kancelarii Prezesa Rady Ministrów.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Do zadań Sekretarza należy: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przedstawianie propozycji działań w sprawach organizacyjnych</w:t>
      </w:r>
      <w:r w:rsidR="00F14382">
        <w:rPr>
          <w:rFonts w:ascii="Times New Roman" w:hAnsi="Times New Roman"/>
          <w:lang w:val="pl-PL"/>
        </w:rPr>
        <w:t>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sporządzanie komunikatu z posiedzenia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wykonywanie innych zadań zleconych przez Radę;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organizowanie spraw proceduralnych oraz przepływu informacji w związku z działalnością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5) sporządzanie projektów protokołów z posiedzeń Rady i zespołów.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Sekretarz odpowiedzialny jest za obsługę administracyjno-biurową Rady</w:t>
      </w:r>
      <w:r w:rsidR="009E012A">
        <w:rPr>
          <w:rFonts w:ascii="Times New Roman" w:hAnsi="Times New Roman"/>
          <w:lang w:val="pl-PL"/>
        </w:rPr>
        <w:t>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5. Sekretarz lub upoważnieni przez niego pracownicy Departamentu Społeczeństwa Obywatelskiego uczestniczą w posiedzeniach Rady i zespołów.</w:t>
      </w:r>
    </w:p>
    <w:p w:rsidR="005713E3" w:rsidRPr="00403716" w:rsidRDefault="005713E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5713E3">
      <w:pPr>
        <w:spacing w:line="276" w:lineRule="auto"/>
        <w:jc w:val="center"/>
        <w:rPr>
          <w:rFonts w:ascii="Times New Roman" w:hAnsi="Times New Roman"/>
          <w:vertAlign w:val="superscript"/>
          <w:lang w:val="pl-PL"/>
        </w:rPr>
      </w:pPr>
      <w:r w:rsidRPr="00403716">
        <w:rPr>
          <w:rFonts w:ascii="Times New Roman" w:hAnsi="Times New Roman"/>
          <w:lang w:val="pl-PL"/>
        </w:rPr>
        <w:t>§ 11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Rada może podjąć uchwałę o reprezentowaniu Rady przez jej członka w określonych sprawach, w szczególności poprzez udział w komisjach, radach i innych gremiach.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F7D6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12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Decyzje w sprawach, o których mowa w art. 38 ustawy podejmują współprzewodniczący Rady: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z własnej inicjatywy;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na wniosek, co najmniej 1/3 liczby członków;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</w:rPr>
      </w:pPr>
      <w:r w:rsidRPr="00403716">
        <w:rPr>
          <w:rFonts w:ascii="Times New Roman" w:hAnsi="Times New Roman"/>
          <w:lang w:val="pl-PL"/>
        </w:rPr>
        <w:t xml:space="preserve">3) </w:t>
      </w:r>
      <w:r w:rsidRPr="00403716">
        <w:rPr>
          <w:rFonts w:ascii="Times New Roman" w:hAnsi="Times New Roman"/>
        </w:rPr>
        <w:t>na wniosek przewodniczącego zespołu.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13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pracach Rady i jej zespołów mogą uczestniczyć inne osoby wskazane przez przewodniczącego Komitetu do spraw Pożytku Publicznego lub zaproszone przez współprzewodniczących Rady z własnej inicjatywy lub na wniosek członka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Rady lub Sekretarza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pracach zespołów mogą uczestniczyć także osoby zaproszone przez przewodniczącego zespołu</w:t>
      </w:r>
      <w:r w:rsidR="0066260A" w:rsidRPr="00403716">
        <w:rPr>
          <w:rFonts w:ascii="Times New Roman" w:hAnsi="Times New Roman"/>
          <w:lang w:val="pl-PL"/>
        </w:rPr>
        <w:t xml:space="preserve"> z własnej inicjatywy lub na wniosek członka zespołu</w:t>
      </w:r>
      <w:r w:rsidRPr="00403716">
        <w:rPr>
          <w:rFonts w:ascii="Times New Roman" w:hAnsi="Times New Roman"/>
          <w:lang w:val="pl-PL"/>
        </w:rPr>
        <w:t>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Osoby, o których mowa w ust. 1-2, uczestniczą w posiedzeniach Rady i zespołów bez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prawa do głosowania.</w:t>
      </w:r>
    </w:p>
    <w:p w:rsidR="004E6E87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32001C" w:rsidP="0032001C">
      <w:pPr>
        <w:spacing w:line="276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="00917D93" w:rsidRPr="00403716">
        <w:rPr>
          <w:rFonts w:ascii="Times New Roman" w:hAnsi="Times New Roman"/>
          <w:lang w:val="pl-PL"/>
        </w:rPr>
        <w:t>§ 14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 xml:space="preserve">W razie nieobecności członka Rady na posiedzeniu dopuszcza się obecność na posiedzeniu </w:t>
      </w:r>
      <w:r w:rsidR="001A5887" w:rsidRPr="00403716">
        <w:rPr>
          <w:rFonts w:ascii="Times New Roman" w:hAnsi="Times New Roman"/>
          <w:lang w:val="pl-PL"/>
        </w:rPr>
        <w:t xml:space="preserve">Rady lub zespołu </w:t>
      </w:r>
      <w:r w:rsidRPr="00403716">
        <w:rPr>
          <w:rFonts w:ascii="Times New Roman" w:hAnsi="Times New Roman"/>
          <w:lang w:val="pl-PL"/>
        </w:rPr>
        <w:t>obserwatora wyznaczonego w formie pisemnej przez nieobecnego członka Rady. Obserwator nie uczestniczy w głosowaniach.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15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Prace Rady służą opiniowaniu projektów dokumentów oraz zajmowaniu stanowiska w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sprawach, o których mowa odpowiednio w art. 35 ustawy, w tym rozpatrywaniu projektów stanowisk i opinii, które zostały przygotowane przez zespoły.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szczególnie uzasadnionych przypadkach na posiedzeniu Rady mogą być opiniowane projekty dokumentów oraz zajmowane stanowiska, do których nie zostały przygotowane projekty stanowisk i opinii zespołów.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Opinie sporządzane są po doręczeniu Radzie projektów aktów prawnych lub programów rządowych zgodnie z art. 35 ust. 4 ustawy i dotyczą tych projektów.</w:t>
      </w:r>
    </w:p>
    <w:p w:rsidR="00917D93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W procesie sporządzania opinii i stanowisk członkowie Rady mogą posiłkować się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opiniami wyrażanymi przez organizacje pozarządowe, podmioty wymienione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art. 3 ust. 3 ustawy, jednostki samorządu terytorialnego oraz jednostki administracji rządowej.</w:t>
      </w:r>
    </w:p>
    <w:p w:rsidR="0032001C" w:rsidRPr="00403716" w:rsidRDefault="0032001C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F7D6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16</w:t>
      </w:r>
    </w:p>
    <w:p w:rsidR="00917D93" w:rsidRPr="00403716" w:rsidRDefault="00917D93" w:rsidP="00B218B6">
      <w:pPr>
        <w:pStyle w:val="redniasiatka2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Sporządzanie opinii i stanowisk Rady odbywa się w trybie, o którym mowa</w:t>
      </w:r>
      <w:r w:rsidR="0032001C">
        <w:rPr>
          <w:rFonts w:ascii="Times New Roman" w:eastAsia="Times New Roman" w:hAnsi="Times New Roman"/>
          <w:lang w:val="pl-PL" w:eastAsia="pl-PL"/>
        </w:rPr>
        <w:br/>
      </w:r>
      <w:r w:rsidRPr="00403716">
        <w:rPr>
          <w:rFonts w:ascii="Times New Roman" w:eastAsia="Times New Roman" w:hAnsi="Times New Roman"/>
          <w:lang w:val="pl-PL" w:eastAsia="pl-PL"/>
        </w:rPr>
        <w:t>w § 17 Regulaminu Rady, zwanym dalej „trybem zwykłym” lub w trybie, o którym mowa w</w:t>
      </w:r>
      <w:r w:rsidR="0032001C">
        <w:rPr>
          <w:rFonts w:ascii="Times New Roman" w:eastAsia="Times New Roman" w:hAnsi="Times New Roman"/>
          <w:lang w:val="pl-PL" w:eastAsia="pl-PL"/>
        </w:rPr>
        <w:t> </w:t>
      </w:r>
      <w:r w:rsidRPr="00403716">
        <w:rPr>
          <w:rFonts w:ascii="Times New Roman" w:eastAsia="Times New Roman" w:hAnsi="Times New Roman"/>
          <w:lang w:val="pl-PL" w:eastAsia="pl-PL"/>
        </w:rPr>
        <w:t>§ 18 Regulaminu Rady, zwanym dalej „trybem uproszczonym“.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§ 17</w:t>
      </w:r>
    </w:p>
    <w:p w:rsidR="00917D93" w:rsidRPr="00403716" w:rsidRDefault="00917D93" w:rsidP="00B218B6">
      <w:pPr>
        <w:pStyle w:val="redniasiatka2"/>
        <w:spacing w:line="276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1. Podstawowym trybem sporządzania opinii i stanowisk jest tryb zwykły. Decyzję o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zastosowaniu trybu zwykłego pode</w:t>
      </w:r>
      <w:r w:rsidR="004E6E87"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jmują Współprzewodniczący Rady.</w:t>
      </w: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2. Sekretarz Rady kieruje projekt aktu prawnego lub programu rządowego do odpowiedniego Zespołu problemowego nie później niż na 3 dni robocze przed posiedzeniem zespołu. </w:t>
      </w:r>
      <w:r w:rsidR="00CE3732"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W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="00CE3732"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uzasadnionych przypadkach termin ten może być skrócony.</w:t>
      </w: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3. Przewodniczący zespołu może skierować projekt aktu prawnego lub programu rządowego do opinii do organizacji pozarządowych oraz podmiotów, o których</w:t>
      </w:r>
      <w:r w:rsidR="00AD45E5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mowa</w:t>
      </w:r>
      <w:r w:rsidR="00AD45E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w art. 3 ust. 3 ustawy.</w:t>
      </w: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4. Przewodniczący zespołu może zaprosić na posiedzenie zespołu przedstawicieli administracji rządowej oraz urzędów centralnych odpowiedzialnych za dany projekt aktu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prawnego lub programu rządowego oraz przedstawicieli organizacji pozarządowych oraz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podmiotów, o</w:t>
      </w:r>
      <w:r w:rsidR="00466A43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których mowa w art. 3 ust. 3 ustawy.</w:t>
      </w: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5. Jeśli charakter sprawy tego wymaga, przewodniczący odpowiedniego zespołu problemowego może w porozumieniu z przewodniczącym innego zespołu problemowego zwołać posiedzenie wspólne obu zespołów.</w:t>
      </w: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6. W szczególnych, niecierpiących zwłoki przypadkach projekt opinii lub stanowiska może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być przygotowany wspólnie przez przewodniczącego właściwego zespołu problemowego oraz współprzewodniczących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7. Projekt opinii lub stanowiska przewodniczący odpowiedniego zespołu problemowego kieruje niezwłocznie do Sekretarza Rady.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"/>
        <w:spacing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403716">
        <w:rPr>
          <w:rFonts w:ascii="Times New Roman" w:hAnsi="Times New Roman"/>
          <w:sz w:val="24"/>
          <w:szCs w:val="24"/>
          <w:lang w:val="pl-PL"/>
        </w:rPr>
        <w:t>§ 18</w:t>
      </w:r>
    </w:p>
    <w:p w:rsidR="00917D93" w:rsidRPr="00403716" w:rsidRDefault="00917D93" w:rsidP="00B218B6">
      <w:pPr>
        <w:pStyle w:val="redniasiatka2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1. W szczególnie uzasadnionych przypadkach może być zastosowany tryb uproszczony, w którym za zgodą współprzewodniczących Rady, na posiedzeniu</w:t>
      </w:r>
      <w:r w:rsidR="00C9708D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Rady mogą być</w:t>
      </w:r>
      <w:r w:rsidR="00C9708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opiniowane projekty dokumentów, do których nie zostały przygotowane projekty opinii zespołów.</w:t>
      </w: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2. Sekretarz Rady kieruje projekt aktu prawnego lub programu rządowego przy pomocy poczty elektronicznej do członków Ra</w:t>
      </w:r>
      <w:r w:rsidR="009B3828">
        <w:rPr>
          <w:rFonts w:ascii="Times New Roman" w:eastAsia="Times New Roman" w:hAnsi="Times New Roman"/>
          <w:sz w:val="24"/>
          <w:szCs w:val="24"/>
          <w:lang w:val="pl-PL" w:eastAsia="pl-PL"/>
        </w:rPr>
        <w:t>dy z prośbą o wyrażenie opinii.</w:t>
      </w: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3. Termin na wyrażenie opinii przy pomocy poczty elektronicznej wynosi co najmniej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3 dni robocze.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 xml:space="preserve">4. Po zebraniu opinii członków Rady Sekretarz Rady lub upoważniony pracownik Departamentu </w:t>
      </w:r>
      <w:r w:rsidR="00380A2B" w:rsidRPr="00403716">
        <w:rPr>
          <w:rFonts w:ascii="Times New Roman" w:eastAsia="Times New Roman" w:hAnsi="Times New Roman"/>
          <w:lang w:val="pl-PL" w:eastAsia="pl-PL"/>
        </w:rPr>
        <w:t>Społeczeństwa Obywatelskiego</w:t>
      </w:r>
      <w:r w:rsidRPr="00403716">
        <w:rPr>
          <w:rFonts w:ascii="Times New Roman" w:eastAsia="Times New Roman" w:hAnsi="Times New Roman"/>
          <w:lang w:val="pl-PL" w:eastAsia="pl-PL"/>
        </w:rPr>
        <w:t xml:space="preserve"> w porozumieniu ze współprzewodniczącym Rady lub upoważnionym przez niego członkiem Rady sporządza projekt opinii lub</w:t>
      </w:r>
      <w:r w:rsidR="0032001C">
        <w:rPr>
          <w:rFonts w:ascii="Times New Roman" w:eastAsia="Times New Roman" w:hAnsi="Times New Roman"/>
          <w:lang w:val="pl-PL" w:eastAsia="pl-PL"/>
        </w:rPr>
        <w:t> </w:t>
      </w:r>
      <w:r w:rsidRPr="00403716">
        <w:rPr>
          <w:rFonts w:ascii="Times New Roman" w:eastAsia="Times New Roman" w:hAnsi="Times New Roman"/>
          <w:lang w:val="pl-PL" w:eastAsia="pl-PL"/>
        </w:rPr>
        <w:t>stanowiska na posiedzenie plenarne Rady.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§ 19</w:t>
      </w:r>
    </w:p>
    <w:p w:rsidR="00917D93" w:rsidRPr="00403716" w:rsidRDefault="00917D93" w:rsidP="00B218B6">
      <w:pPr>
        <w:pStyle w:val="redniasiatka2"/>
        <w:spacing w:line="276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Sekretarz Rady przekazuje niezwłocznie opinię lub stanowisko Rady dotyczącą projektu aktu</w:t>
      </w:r>
      <w:r w:rsidR="0032001C">
        <w:rPr>
          <w:rFonts w:ascii="Times New Roman" w:eastAsia="Times New Roman" w:hAnsi="Times New Roman"/>
          <w:lang w:val="pl-PL" w:eastAsia="pl-PL"/>
        </w:rPr>
        <w:t> </w:t>
      </w:r>
      <w:r w:rsidRPr="00403716">
        <w:rPr>
          <w:rFonts w:ascii="Times New Roman" w:eastAsia="Times New Roman" w:hAnsi="Times New Roman"/>
          <w:lang w:val="pl-PL" w:eastAsia="pl-PL"/>
        </w:rPr>
        <w:t>prawnego lub programu rządowego do właściwego organu odpowiedzialnego za projekt.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§ 20</w:t>
      </w:r>
    </w:p>
    <w:p w:rsidR="00917D93" w:rsidRPr="00403716" w:rsidRDefault="00917D93" w:rsidP="00B218B6">
      <w:pPr>
        <w:pStyle w:val="redniasiatka2"/>
        <w:spacing w:line="276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917D93" w:rsidRPr="00403716" w:rsidRDefault="00917D93" w:rsidP="0032001C">
      <w:pPr>
        <w:pStyle w:val="redniasiatka2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1. Do sporządzania stanowisk, o których mowa w § 10 ust. 3 </w:t>
      </w:r>
      <w:r w:rsidRPr="00403716">
        <w:rPr>
          <w:rFonts w:ascii="Times New Roman" w:hAnsi="Times New Roman"/>
          <w:iCs/>
          <w:sz w:val="24"/>
          <w:szCs w:val="24"/>
          <w:lang w:val="pl-PL"/>
        </w:rPr>
        <w:t>Rozporządzenia Ministra Pracy i</w:t>
      </w:r>
      <w:r w:rsidR="0032001C">
        <w:rPr>
          <w:rFonts w:ascii="Times New Roman" w:hAnsi="Times New Roman"/>
          <w:iCs/>
          <w:sz w:val="24"/>
          <w:szCs w:val="24"/>
          <w:lang w:val="pl-PL"/>
        </w:rPr>
        <w:t> </w:t>
      </w:r>
      <w:r w:rsidRPr="00403716">
        <w:rPr>
          <w:rFonts w:ascii="Times New Roman" w:hAnsi="Times New Roman"/>
          <w:iCs/>
          <w:sz w:val="24"/>
          <w:szCs w:val="24"/>
          <w:lang w:val="pl-PL"/>
        </w:rPr>
        <w:t>Polityki Społecznej z dnia 8 października 2015 r. w</w:t>
      </w:r>
      <w:r w:rsidR="00EF4035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403716">
        <w:rPr>
          <w:rFonts w:ascii="Times New Roman" w:hAnsi="Times New Roman"/>
          <w:iCs/>
          <w:sz w:val="24"/>
          <w:szCs w:val="24"/>
          <w:lang w:val="pl-PL"/>
        </w:rPr>
        <w:t>sprawie Rady Działalności Pożytku Publicznego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stosuje się odpowiednio § 17 oraz § 18 niniejszego Regulaminu, z zastrzeżeniem, że ilekroć jest mowa o współprzewodniczących Rady, w omawianym przypadku należy przez to rozumieć jednego ze współprzewodniczących, o których mowa w § 2 Regulaminu, reprezentującego stronę, która przygotowała projekt stanowiska.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2. Przy opracowywaniu projektu stanowiska oraz w głosowaniach uczestniczą członkowie Rady lub członkowie zespołów problemowych reprezentujących odpowiednie strony.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21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Z posiedzenia Rady i zespołów Sekretarz sporządza protokół obejmujący: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określenie porządku dziennego;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listę imienną uczestników;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treść wystąpień;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treść uchwał, stanowisk i opinii;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5) ustalenia z prac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6) w przypadku głosowania imiennego, o którym mowa w § 7 ust. 3, informację o sposobie głosowania poszczególnych członków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Protokół z posiedzenia Rady sporządza się w terminie</w:t>
      </w:r>
      <w:r w:rsidR="004E6E87" w:rsidRPr="00403716">
        <w:rPr>
          <w:rFonts w:ascii="Times New Roman" w:hAnsi="Times New Roman"/>
          <w:lang w:val="pl-PL"/>
        </w:rPr>
        <w:t xml:space="preserve"> do 30 dni od dnia posiedzenia.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Protokół jest przekazywany poszczególnym członkom Rady przy wykorzystaniu poczty elektronicznej.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Członkowie Rady mogą zgłaszać uwagi do protokołu w terminie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do 7 dni od dnia otrzymania protokołu.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5. Sekretarz Rady, w terminie 7 dni odnosi się lub uwzględnia uwagi, o których mowa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ust. 4 oraz przesyła członkom Rady nową wersję protokołu.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6. Członkowie Rady mogą zgłaszać kolejne uwagi do protokołu w terminie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do 3 dni od dnia otrzymania protokołu.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7. W przypadku zgłoszenia kolejnych uwag do protokołu o ostatecznej treści protokołu decydują współprzewodniczący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8. Sekretarz Rady może, bez konieczności uzgadnia z członkami Rady, wprowadzać do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protokołu poprawki o charakterze redakcyjnym.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9. Protokół akceptują odpowiednio:</w:t>
      </w:r>
    </w:p>
    <w:p w:rsidR="00917D93" w:rsidRPr="00403716" w:rsidRDefault="00917D93" w:rsidP="0032001C">
      <w:pPr>
        <w:pStyle w:val="Kolorowalistaakcent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716">
        <w:rPr>
          <w:rFonts w:ascii="Times New Roman" w:hAnsi="Times New Roman"/>
          <w:sz w:val="24"/>
          <w:szCs w:val="24"/>
        </w:rPr>
        <w:t>1) jeden z współprzewodniczących Rady, z zastrzeżeniem przepisu § 9 ust. 1;</w:t>
      </w:r>
    </w:p>
    <w:p w:rsidR="00917D93" w:rsidRPr="00403716" w:rsidRDefault="00917D93" w:rsidP="0032001C">
      <w:pPr>
        <w:pStyle w:val="Kolorowalistaakcent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716">
        <w:rPr>
          <w:rFonts w:ascii="Times New Roman" w:hAnsi="Times New Roman"/>
          <w:sz w:val="24"/>
          <w:szCs w:val="24"/>
        </w:rPr>
        <w:t>2) przewodniczący zespołu.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10. Współprzewodniczący niezwłocznie przekazują Przewodniczącemu Komitetu do spraw Pożytku Publicznego treść uchwał stanowisk i opinii, o których mowa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ust. 1 pkt 4 oraz protokołów i komunikatów, o których mowa w ust. 1 i § 22.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22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Komunikat z posiedzenia Rady sporządza się niezwłocznie po zakończeniu posiedzenia, nie później niż w terminie 7 dni od dnia posiedzenia.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Sekretarz Rady zamieszcza komunikat na stronach internetowych Kancelarii Prezesa Rady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Ministrów, w szczególności na stronie dedykowanej Radzie Działalności Pożytku Publicznego.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</w:rPr>
      </w:pPr>
      <w:r w:rsidRPr="00403716">
        <w:rPr>
          <w:rFonts w:ascii="Times New Roman" w:hAnsi="Times New Roman"/>
        </w:rPr>
        <w:t>§ 23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Członkowie Rady podają Sekretarzowi swoje dane adresowe wraz z numerami telefonów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adresami poczty elektronicznej, które służyć będą do bezpośredniego kontaktu. Adresy poczty elektronicznej Sekretarz umieszcza na stronie internetowej wraz z informacjami o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członkach Rady.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24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Termin posiedzenia Rady jest uzgadniany pomiędzy współprzewodniczącymi.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Projekt porządku posiedzenia Rady przygotowuje Sekretarz, a następnie przedstawia członkom Prezydium Rady w celu wniesienia uwag i uzupełnień.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Członkowie Rady powiadamiani są za pomocą poczty elektronicznej na wskazany do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korespondencji adres o planowanym posiedzeniu i projekcie porządku obrad,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na co najmniej 14 dni przed planowanym terminem. Członkowie mogą wnosić uwagi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uzupełnienia do porządku obrad. Tak przygotowany projekt podlega akceptacji współprzewodniczących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Jeżeli orientacyjny termin posiedzenia, o którym mowa w ust. 1, został już wyznaczony na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posiedzeniu wcześniejszym - wówczas o konkretnym terminie posiedzenia można zawiadomić w krótszym czasie, nie krótszym jednak niż na co najmniej 10 dni przed planowanym terminem posiedzenia.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5. Materiały na posiedzenie Rady przesyła się członkom Rady pocztą elektroniczną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później niż 7 dni przed planowanym posiedzeniem.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6. Terminy, o których mowa w ust. 3-5, mogą ulec skróceniu w szczególnie uzasadnionych przypadkach.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D66C7E" w:rsidRPr="00403716" w:rsidRDefault="00D66C7E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25</w:t>
      </w:r>
    </w:p>
    <w:p w:rsidR="00D66C7E" w:rsidRPr="00403716" w:rsidRDefault="00D66C7E" w:rsidP="00B218B6">
      <w:pPr>
        <w:spacing w:line="276" w:lineRule="auto"/>
        <w:rPr>
          <w:rFonts w:ascii="Times New Roman" w:hAnsi="Times New Roman"/>
          <w:lang w:val="pl-PL"/>
        </w:rPr>
      </w:pP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Terminarz prac zespołów powinien być dostosowany do potrzeb Rady.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Jeżeli na wcześniejszym posiedzeniu zespołu termin kolejnego posiedzenia nie został ustalony, przewodniczący zespołu ustala termin po uzgodnieniu z jego członkami, biorąc pod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uwagę dyspozycyjność większości członków zespołu.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Członkowie zespołów powiadamiani są o planowanym posiedzeniu i porządku obrad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na co najmniej 14 dni przed planowanym terminem.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Każdy członek Rady może brać udział w posiedzeniu każdego z zespołów z głosem doradczym.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5. Materiały na posiedzenie zespołów przesyła się członkom zespołów pocztą elektroniczną nie później niż 3 dni przed planowanym posiedzeniem.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6. Terminy, o których mowa w ust. 3-4, mogą ulec skróceniu w szczególnie uzasadnionych przypadkach.</w:t>
      </w:r>
    </w:p>
    <w:p w:rsidR="00917D93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7. Jeżeli podczas posiedzenia zespołu problemowego nie jest obecna co najmniej połowa jego</w:t>
      </w:r>
      <w:r w:rsidR="00CA1C38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członków, przewodniczący uzgadnia sporządzony na posiedzeniu projekt uchwały na</w:t>
      </w:r>
      <w:r w:rsidR="00CA1C38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drodze elektronicznej z nieobecnymi członkami. Uchwała jest uważana za podjętą przez Zespół, jeżeli w terminie wskazanym przez przewodniczącego, nie krótszym niż 48 godzin, liczona łącznie większość członków obecnych na posiedzeniu oraz biorących udział w</w:t>
      </w:r>
      <w:r w:rsidR="00CA1C38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uzgodnieniu na drodze elektronicznej, wypowie sią za projektem.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26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razie niemożności wzięcia udziału w posiedzeniu Rady, członek Rady zawiadamia za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pomocą poczty elektronicznej Sekretarza Rady.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razie niemożności wzięcia udziału w posiedzeniu zespołu, członek zespołu zawiadamia za pomocą poczty elektronicznej przewodniczącego zespołu.</w:t>
      </w:r>
    </w:p>
    <w:p w:rsidR="00D66C7E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Zawiadomienie, o którym mowa w ust. 1–2 powinno być dokonane niezwłocznie,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później jednak niż na dzień przed terminem posiedzenia. Brak przedmiotowego zgłoszenia jest równoznaczny z nieobecnością nieusprawiedliwioną, o której mowa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art. 36 ust. 3 pkt 5 ustawy.</w:t>
      </w:r>
    </w:p>
    <w:p w:rsidR="00FA2B96" w:rsidRPr="00403716" w:rsidRDefault="00E0612F" w:rsidP="003F7D63">
      <w:pPr>
        <w:spacing w:line="276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="00FA2B96" w:rsidRPr="00403716">
        <w:rPr>
          <w:rFonts w:ascii="Times New Roman" w:hAnsi="Times New Roman"/>
          <w:lang w:val="pl-PL"/>
        </w:rPr>
        <w:t>§ 27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Za udział w pracach Rady członkom przysługują diety oraz zwrot kosztów podróży na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zasadach określonych w przepisach wydanych na podstawie art. 77</w:t>
      </w:r>
      <w:r w:rsidRPr="00403716">
        <w:rPr>
          <w:rFonts w:ascii="Times New Roman" w:hAnsi="Times New Roman"/>
          <w:vertAlign w:val="superscript"/>
          <w:lang w:val="pl-PL"/>
        </w:rPr>
        <w:t>5</w:t>
      </w:r>
      <w:r w:rsidR="00C9708D">
        <w:rPr>
          <w:rFonts w:ascii="Times New Roman" w:hAnsi="Times New Roman"/>
          <w:lang w:val="pl-PL"/>
        </w:rPr>
        <w:t xml:space="preserve"> § 2 Kodeksu pracy.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Członek Rady dokonuje rozliczenia diet i kosztów podróży, o których mowa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ust. 1, nie później niż w terminie 14 dni od dnia zakończenia posiedzenia.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Do rozliczenia, o którym mowa w ust. 2, członek Rady załącza dokumenty, w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szczególności rachunki, faktury lub bilety potwierdzające poszczególne wydatki;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dotyczy to diet oraz wydatków objętych ryczałtami. Jeżeli przedstawienie dokumentu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jest możliwe, członek Rady składa pisemne oświadczenie o dokonanym wydatku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przyczynach braku jego udokumentowania.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Przepisy ust. 1 – 3 stosuje się odpowiednio do osób, o których mowa w § 13 i 14.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28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Obsługę administracyjno-biurową Rady i zespołów zapewnia Kancelaria Prezesa Rady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Ministrów.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Obsługa, o której mowa w ust. 1, obejmuje w szczególności: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zapewnienie dostatecznej ilości pracowników do obsługi Rady i zespołów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wraz z przydzieleniem konkretnej osoby do obsługi każdego z zespołów;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udostępnianie pomieszczeń;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zawiadamianie o posiedzeniach;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inne zadania zlecone przez Sekretarza Rady.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vertAlign w:val="superscript"/>
        </w:rPr>
      </w:pPr>
      <w:r w:rsidRPr="00403716">
        <w:rPr>
          <w:rFonts w:ascii="Times New Roman" w:hAnsi="Times New Roman"/>
        </w:rPr>
        <w:t>§ 29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Rada uchwala plan wydatków w ramach swojego budżetu rocznego na ostatnim posiedzeniu plenarnym w roku poprzedzającym rok budżetowy na podstawie projektu przedłożonego przez Współprzewodniczących Rady.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30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Informacje o pracach Rady publikowane są obszernie i regularnie na stronach internetowych Kancelarii Prezesa Rady Ministrów, w szczególności na stronie dedykowanej Radzie Działalności Pożytku Publicznego. Ponadto Kancelaria Prezesa Rady Ministrów regularnie informuje środki masowego przekazu</w:t>
      </w:r>
      <w:r w:rsidR="001B1118" w:rsidRPr="00403716">
        <w:rPr>
          <w:rFonts w:ascii="Times New Roman" w:hAnsi="Times New Roman"/>
          <w:lang w:val="pl-PL"/>
        </w:rPr>
        <w:t xml:space="preserve"> a także pełnomocników wojewodów do spraw społeczeństwa obywatelskiego oraz wojewódzkie, powiatowe, gminne i miejskie Rady</w:t>
      </w:r>
      <w:r w:rsidR="0032001C">
        <w:rPr>
          <w:rFonts w:ascii="Times New Roman" w:hAnsi="Times New Roman"/>
          <w:lang w:val="pl-PL"/>
        </w:rPr>
        <w:t> </w:t>
      </w:r>
      <w:r w:rsidR="001B1118" w:rsidRPr="00403716">
        <w:rPr>
          <w:rFonts w:ascii="Times New Roman" w:hAnsi="Times New Roman"/>
          <w:lang w:val="pl-PL"/>
        </w:rPr>
        <w:t>Działalności Pożytku Publicznego</w:t>
      </w:r>
      <w:r w:rsidRPr="00403716">
        <w:rPr>
          <w:rFonts w:ascii="Times New Roman" w:hAnsi="Times New Roman"/>
          <w:lang w:val="pl-PL"/>
        </w:rPr>
        <w:t xml:space="preserve"> o pracach Rady.</w:t>
      </w:r>
    </w:p>
    <w:p w:rsidR="00FA2B96" w:rsidRPr="00403716" w:rsidRDefault="00585AAE" w:rsidP="00585AAE">
      <w:pPr>
        <w:spacing w:line="276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="00FA2B96" w:rsidRPr="00403716">
        <w:rPr>
          <w:rFonts w:ascii="Times New Roman" w:hAnsi="Times New Roman"/>
          <w:lang w:val="pl-PL"/>
        </w:rPr>
        <w:t>§ 31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Współprzewodniczący Rady, o którym mowa w § 2 pkt 1 może organizować spotkanie członków Rady reprezentujących organy administracji publicznej.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Współprzewodniczący Rady, o którym mowa w § 2 pkt 2 może organizować spotkanie członków Rady reprezentujących organizacje pozarządowe oraz podmioty wymienione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art. 3 ust. 3 ustawy.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EA2726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32</w:t>
      </w:r>
    </w:p>
    <w:p w:rsidR="007949E9" w:rsidRPr="00403716" w:rsidRDefault="007949E9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Współprzewodniczący Rady, o którym mowa w § 2 pkt 2, organizuje spotkania z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przedstawicielami organizacji pozarządowych oraz podmiotów wymienionych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art. 3 ust. 3 ustawy.</w:t>
      </w:r>
    </w:p>
    <w:p w:rsidR="00FA2B96" w:rsidRPr="00403716" w:rsidRDefault="007949E9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Spotkania, o których mowa w ust. 1, odbywają się nie częściej niż raz na kwartał.</w:t>
      </w:r>
    </w:p>
    <w:p w:rsidR="00EA2726" w:rsidRPr="00403716" w:rsidRDefault="00EA2726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EA2726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33</w:t>
      </w:r>
    </w:p>
    <w:p w:rsidR="007949E9" w:rsidRPr="00403716" w:rsidRDefault="007949E9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Kwestie administracyjne nieuregulowane przepisami niniejszego regulaminu rozstrzygają współprzewodniczący w trybie uzgodnienia.</w:t>
      </w:r>
    </w:p>
    <w:sectPr w:rsidR="007949E9" w:rsidRPr="00403716" w:rsidSect="00D232CB">
      <w:headerReference w:type="even" r:id="rId6"/>
      <w:headerReference w:type="default" r:id="rId7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66" w:rsidRDefault="003D2066" w:rsidP="00D232CB">
      <w:r>
        <w:separator/>
      </w:r>
    </w:p>
  </w:endnote>
  <w:endnote w:type="continuationSeparator" w:id="0">
    <w:p w:rsidR="003D2066" w:rsidRDefault="003D2066" w:rsidP="00D2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66" w:rsidRDefault="003D2066" w:rsidP="00D232CB">
      <w:r>
        <w:separator/>
      </w:r>
    </w:p>
  </w:footnote>
  <w:footnote w:type="continuationSeparator" w:id="0">
    <w:p w:rsidR="003D2066" w:rsidRDefault="003D2066" w:rsidP="00D2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CB" w:rsidRDefault="00D232CB" w:rsidP="00E917C8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2CC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:rsidR="00D232CB" w:rsidRDefault="00D232CB" w:rsidP="00D232C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CB" w:rsidRDefault="00D232CB" w:rsidP="00E917C8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2CC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C77014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D232CB" w:rsidRDefault="00D232CB" w:rsidP="00D232CB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93"/>
    <w:rsid w:val="001272D5"/>
    <w:rsid w:val="0017181E"/>
    <w:rsid w:val="001A5887"/>
    <w:rsid w:val="001B1118"/>
    <w:rsid w:val="001F299A"/>
    <w:rsid w:val="002C5F4A"/>
    <w:rsid w:val="00301C2C"/>
    <w:rsid w:val="0032001C"/>
    <w:rsid w:val="00380A2B"/>
    <w:rsid w:val="003C1CDF"/>
    <w:rsid w:val="003D2066"/>
    <w:rsid w:val="003F7D63"/>
    <w:rsid w:val="00403716"/>
    <w:rsid w:val="00466A43"/>
    <w:rsid w:val="004E6E87"/>
    <w:rsid w:val="0051059E"/>
    <w:rsid w:val="00550212"/>
    <w:rsid w:val="00557DD9"/>
    <w:rsid w:val="005713E3"/>
    <w:rsid w:val="00585AAE"/>
    <w:rsid w:val="00611C07"/>
    <w:rsid w:val="00623AD6"/>
    <w:rsid w:val="0066260A"/>
    <w:rsid w:val="007949E9"/>
    <w:rsid w:val="007B57C8"/>
    <w:rsid w:val="00824886"/>
    <w:rsid w:val="008814B5"/>
    <w:rsid w:val="00890669"/>
    <w:rsid w:val="008C011C"/>
    <w:rsid w:val="008F058D"/>
    <w:rsid w:val="00917D93"/>
    <w:rsid w:val="009460EA"/>
    <w:rsid w:val="009B3828"/>
    <w:rsid w:val="009E012A"/>
    <w:rsid w:val="009F6768"/>
    <w:rsid w:val="00A332CC"/>
    <w:rsid w:val="00AD45E5"/>
    <w:rsid w:val="00B218B6"/>
    <w:rsid w:val="00B24052"/>
    <w:rsid w:val="00BA4CC7"/>
    <w:rsid w:val="00BD20D3"/>
    <w:rsid w:val="00C32653"/>
    <w:rsid w:val="00C3534B"/>
    <w:rsid w:val="00C77014"/>
    <w:rsid w:val="00C805FE"/>
    <w:rsid w:val="00C9708D"/>
    <w:rsid w:val="00CA1C38"/>
    <w:rsid w:val="00CE1245"/>
    <w:rsid w:val="00CE3732"/>
    <w:rsid w:val="00D10B9C"/>
    <w:rsid w:val="00D232CB"/>
    <w:rsid w:val="00D309E3"/>
    <w:rsid w:val="00D66C7E"/>
    <w:rsid w:val="00D855D9"/>
    <w:rsid w:val="00DE72E7"/>
    <w:rsid w:val="00E0612F"/>
    <w:rsid w:val="00E917C8"/>
    <w:rsid w:val="00EA2726"/>
    <w:rsid w:val="00ED4B6B"/>
    <w:rsid w:val="00EF4035"/>
    <w:rsid w:val="00EF48FC"/>
    <w:rsid w:val="00F0076D"/>
    <w:rsid w:val="00F14382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189F8576-C651-4B31-B02B-058BBFD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917D93"/>
    <w:rPr>
      <w:sz w:val="24"/>
      <w:szCs w:val="24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redniasiatka2">
    <w:name w:val="Medium Grid 2"/>
    <w:uiPriority w:val="1"/>
    <w:qFormat/>
    <w:rsid w:val="00917D93"/>
    <w:rPr>
      <w:sz w:val="22"/>
      <w:szCs w:val="22"/>
      <w:lang w:val="de-DE" w:eastAsia="en-US"/>
    </w:rPr>
  </w:style>
  <w:style w:type="paragraph" w:styleId="Kolorowalistaakcent1">
    <w:name w:val="Colorful List Accent 1"/>
    <w:basedOn w:val="Normalny"/>
    <w:uiPriority w:val="34"/>
    <w:qFormat/>
    <w:rsid w:val="00917D93"/>
    <w:pPr>
      <w:spacing w:after="160" w:line="259" w:lineRule="auto"/>
      <w:ind w:left="720"/>
      <w:contextualSpacing/>
    </w:pPr>
    <w:rPr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23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2CB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rsid w:val="00D232CB"/>
  </w:style>
  <w:style w:type="paragraph" w:styleId="Tekstdymka">
    <w:name w:val="Balloon Text"/>
    <w:basedOn w:val="Normalny"/>
    <w:link w:val="TekstdymkaZnak"/>
    <w:uiPriority w:val="99"/>
    <w:semiHidden/>
    <w:unhideWhenUsed/>
    <w:rsid w:val="00611C07"/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1C07"/>
    <w:rPr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3354</Words>
  <Characters>20128</Characters>
  <Application>Microsoft Office Word</Application>
  <DocSecurity>4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Balon</dc:creator>
  <cp:keywords/>
  <dc:description/>
  <cp:lastModifiedBy>Wodzyńska Joanna</cp:lastModifiedBy>
  <cp:revision>2</cp:revision>
  <cp:lastPrinted>2018-03-01T06:34:00Z</cp:lastPrinted>
  <dcterms:created xsi:type="dcterms:W3CDTF">2018-03-26T10:32:00Z</dcterms:created>
  <dcterms:modified xsi:type="dcterms:W3CDTF">2018-03-26T10:32:00Z</dcterms:modified>
</cp:coreProperties>
</file>