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55A8E0F8" w:rsidR="00FF240B" w:rsidRPr="00626972" w:rsidRDefault="00FF240B" w:rsidP="00F25EA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0177FF">
        <w:rPr>
          <w:rFonts w:ascii="Arial" w:hAnsi="Arial" w:cs="Arial"/>
          <w:bCs/>
          <w:sz w:val="24"/>
          <w:szCs w:val="24"/>
        </w:rPr>
        <w:t xml:space="preserve">29 sierpnia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F88C092" w:rsidR="00306764" w:rsidRPr="00626972" w:rsidRDefault="00257ED8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336EEF54" w14:textId="07E97B05" w:rsidR="0028761B" w:rsidRPr="00626972" w:rsidRDefault="00306764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4A723DCC" w14:textId="1F0D2B22" w:rsidR="00257ED8" w:rsidRPr="008B6606" w:rsidRDefault="00257ED8" w:rsidP="009C0A89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8B6606">
        <w:rPr>
          <w:rFonts w:ascii="Arial" w:hAnsi="Arial" w:cs="Arial"/>
          <w:b/>
          <w:bCs/>
          <w:color w:val="auto"/>
          <w:sz w:val="28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64EC5512" w:rsidR="00ED550F" w:rsidRPr="00626972" w:rsidRDefault="00FF240B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Na podstawie artykułu 8</w:t>
      </w:r>
      <w:r w:rsidR="00F77646">
        <w:rPr>
          <w:rFonts w:ascii="Arial" w:hAnsi="Arial" w:cs="Arial"/>
          <w:sz w:val="24"/>
          <w:szCs w:val="24"/>
        </w:rPr>
        <w:t xml:space="preserve"> paragraf 1</w:t>
      </w:r>
      <w:r w:rsidRPr="00626972">
        <w:rPr>
          <w:rFonts w:ascii="Arial" w:hAnsi="Arial" w:cs="Arial"/>
          <w:sz w:val="24"/>
          <w:szCs w:val="24"/>
        </w:rPr>
        <w:t xml:space="preserve">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6A2E5C">
        <w:rPr>
          <w:rFonts w:ascii="Arial" w:hAnsi="Arial" w:cs="Arial"/>
          <w:iCs/>
          <w:sz w:val="24"/>
          <w:szCs w:val="24"/>
        </w:rPr>
        <w:t>,</w:t>
      </w:r>
      <w:r w:rsidR="00C5584C" w:rsidRPr="00626972">
        <w:rPr>
          <w:rFonts w:ascii="Arial" w:hAnsi="Arial" w:cs="Arial"/>
          <w:iCs/>
          <w:sz w:val="24"/>
          <w:szCs w:val="24"/>
        </w:rPr>
        <w:t>1491</w:t>
      </w:r>
      <w:r w:rsidR="006A2E5C">
        <w:rPr>
          <w:rFonts w:ascii="Arial" w:hAnsi="Arial" w:cs="Arial"/>
          <w:iCs/>
          <w:sz w:val="24"/>
          <w:szCs w:val="24"/>
        </w:rPr>
        <w:t xml:space="preserve"> oraz </w:t>
      </w:r>
      <w:r w:rsidR="004B5AF1">
        <w:rPr>
          <w:rFonts w:ascii="Arial" w:hAnsi="Arial" w:cs="Arial"/>
          <w:iCs/>
          <w:sz w:val="24"/>
          <w:szCs w:val="24"/>
        </w:rPr>
        <w:t>2052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 xml:space="preserve">artykułem 38 ustęp 1 </w:t>
      </w:r>
      <w:r w:rsidR="00F25EAB">
        <w:rPr>
          <w:rFonts w:ascii="Arial" w:hAnsi="Arial" w:cs="Arial"/>
          <w:sz w:val="24"/>
          <w:szCs w:val="24"/>
        </w:rPr>
        <w:t xml:space="preserve">i 4 </w:t>
      </w:r>
      <w:r w:rsidRPr="00626972">
        <w:rPr>
          <w:rFonts w:ascii="Arial" w:hAnsi="Arial" w:cs="Arial"/>
          <w:sz w:val="24"/>
          <w:szCs w:val="24"/>
        </w:rPr>
        <w:t>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ul. Joteyki 13</w:t>
      </w:r>
      <w:r w:rsidR="00F25EAB">
        <w:rPr>
          <w:rFonts w:ascii="Arial" w:hAnsi="Arial" w:cs="Arial"/>
          <w:sz w:val="24"/>
          <w:szCs w:val="24"/>
        </w:rPr>
        <w:t xml:space="preserve"> do dnia 31 października 2022 </w:t>
      </w:r>
      <w:r w:rsidR="00257ED8" w:rsidRPr="00626972">
        <w:rPr>
          <w:rFonts w:ascii="Arial" w:hAnsi="Arial" w:cs="Arial"/>
          <w:sz w:val="24"/>
          <w:szCs w:val="24"/>
        </w:rPr>
        <w:t>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F25EA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lastRenderedPageBreak/>
        <w:t>Pouczenie:</w:t>
      </w:r>
    </w:p>
    <w:p w14:paraId="589C0235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Pr="00286D1F">
        <w:rPr>
          <w:rFonts w:ascii="Arial" w:eastAsia="Times New Roman" w:hAnsi="Arial" w:cs="Arial"/>
          <w:sz w:val="24"/>
          <w:szCs w:val="24"/>
        </w:rPr>
        <w:t>godnie z art. 37 k.p.a. w związku z art. 38 ust. 1 ustawy z dnia 9 marca 2017 r. stronie służy prawo do wniesienia ponaglenia, jeżeli:</w:t>
      </w:r>
    </w:p>
    <w:p w14:paraId="740DA2E9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Litera a, n</w:t>
      </w:r>
      <w:r w:rsidRPr="00286D1F">
        <w:rPr>
          <w:rFonts w:ascii="Arial" w:eastAsia="Times New Roman" w:hAnsi="Arial" w:cs="Arial"/>
          <w:sz w:val="24"/>
          <w:szCs w:val="24"/>
        </w:rPr>
        <w:t>ie załatwiono sprawy w terminie określonym w art. 35 k.p.a. lub przepisach szczególnych ani w terminie wskazanym zgodnie z art. 36 paragraf 1 k.p.a. w związku z art. 38 ust. 1 ustawy z dnia 9 marca 2017 r. (bezczynność);</w:t>
      </w:r>
    </w:p>
    <w:p w14:paraId="4A2FC7EB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6156534" w14:textId="77777777" w:rsidR="00F25EAB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286D1F">
        <w:rPr>
          <w:rFonts w:ascii="Arial" w:eastAsia="Times New Roman" w:hAnsi="Arial" w:cs="Arial"/>
          <w:sz w:val="24"/>
          <w:szCs w:val="24"/>
        </w:rPr>
        <w:t>Ponaglenie zawiera uzasadnienie. Ponaglenie wnosi się:</w:t>
      </w:r>
    </w:p>
    <w:p w14:paraId="1DD845C6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postępowanie;</w:t>
      </w:r>
    </w:p>
    <w:p w14:paraId="0CF97428" w14:textId="77777777" w:rsidR="00F25EAB" w:rsidRPr="00286D1F" w:rsidRDefault="00F25EAB" w:rsidP="00F25EAB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Pr="00286D1F">
        <w:rPr>
          <w:rFonts w:ascii="Arial" w:eastAsia="Times New Roman" w:hAnsi="Arial" w:cs="Arial"/>
          <w:sz w:val="24"/>
          <w:szCs w:val="24"/>
        </w:rPr>
        <w:t xml:space="preserve">do organu prowadzącego postępowanie </w:t>
      </w:r>
      <w:proofErr w:type="gramStart"/>
      <w:r w:rsidRPr="00286D1F">
        <w:rPr>
          <w:rFonts w:ascii="Arial" w:eastAsia="Times New Roman" w:hAnsi="Arial" w:cs="Arial"/>
          <w:sz w:val="24"/>
          <w:szCs w:val="24"/>
        </w:rPr>
        <w:t>myślnik</w:t>
      </w:r>
      <w:proofErr w:type="gramEnd"/>
      <w:r w:rsidRPr="00286D1F">
        <w:rPr>
          <w:rFonts w:ascii="Arial" w:eastAsia="Times New Roman" w:hAnsi="Arial" w:cs="Arial"/>
          <w:sz w:val="24"/>
          <w:szCs w:val="24"/>
        </w:rPr>
        <w:t xml:space="preserve"> jeżeli nie ma organu wyższego stopnia.</w:t>
      </w:r>
    </w:p>
    <w:p w14:paraId="04FA4317" w14:textId="2947DB7B" w:rsidR="00061F69" w:rsidRPr="00626972" w:rsidRDefault="00061F69" w:rsidP="00F25EAB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BA21" w14:textId="77777777" w:rsidR="008721B3" w:rsidRDefault="008721B3" w:rsidP="00257ED8">
      <w:pPr>
        <w:spacing w:after="0" w:line="240" w:lineRule="auto"/>
      </w:pPr>
      <w:r>
        <w:separator/>
      </w:r>
    </w:p>
  </w:endnote>
  <w:endnote w:type="continuationSeparator" w:id="0">
    <w:p w14:paraId="518E95A8" w14:textId="77777777" w:rsidR="008721B3" w:rsidRDefault="008721B3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ABEF" w14:textId="77777777" w:rsidR="008721B3" w:rsidRDefault="008721B3" w:rsidP="00257ED8">
      <w:pPr>
        <w:spacing w:after="0" w:line="240" w:lineRule="auto"/>
      </w:pPr>
      <w:r>
        <w:separator/>
      </w:r>
    </w:p>
  </w:footnote>
  <w:footnote w:type="continuationSeparator" w:id="0">
    <w:p w14:paraId="16EB8D6B" w14:textId="77777777" w:rsidR="008721B3" w:rsidRDefault="008721B3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923C2B"/>
    <w:rsid w:val="00930557"/>
    <w:rsid w:val="009559E4"/>
    <w:rsid w:val="00980BA1"/>
    <w:rsid w:val="00984858"/>
    <w:rsid w:val="00987988"/>
    <w:rsid w:val="009A188C"/>
    <w:rsid w:val="009A4242"/>
    <w:rsid w:val="009C0A89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25EAB"/>
    <w:rsid w:val="00F32AB7"/>
    <w:rsid w:val="00F37569"/>
    <w:rsid w:val="00F77646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Nowak Damian  (DPA)</cp:lastModifiedBy>
  <cp:revision>19</cp:revision>
  <cp:lastPrinted>2019-06-13T12:29:00Z</cp:lastPrinted>
  <dcterms:created xsi:type="dcterms:W3CDTF">2021-10-26T11:43:00Z</dcterms:created>
  <dcterms:modified xsi:type="dcterms:W3CDTF">2022-08-29T13:10:00Z</dcterms:modified>
</cp:coreProperties>
</file>