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2C3F6" w14:textId="199A478E" w:rsidR="00974288" w:rsidRDefault="009F0317" w:rsidP="009F031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3F4DFC0" w14:textId="7B58A3EE" w:rsidR="009F0317" w:rsidRPr="00974288" w:rsidRDefault="009F0317" w:rsidP="00974288">
      <w:pPr>
        <w:pStyle w:val="Nagwek1"/>
        <w:numPr>
          <w:ilvl w:val="0"/>
          <w:numId w:val="0"/>
        </w:numPr>
        <w:spacing w:before="0"/>
        <w:ind w:left="360"/>
        <w:jc w:val="right"/>
        <w:rPr>
          <w:rFonts w:cs="Times New Roman"/>
          <w:sz w:val="24"/>
          <w:szCs w:val="24"/>
        </w:rPr>
      </w:pPr>
      <w:bookmarkStart w:id="0" w:name="_Toc509235493"/>
      <w:r w:rsidRPr="00974288">
        <w:rPr>
          <w:rFonts w:cs="Times New Roman"/>
          <w:sz w:val="24"/>
          <w:szCs w:val="24"/>
        </w:rPr>
        <w:t>Załącznik nr 1</w:t>
      </w:r>
      <w:bookmarkStart w:id="1" w:name="_GoBack"/>
      <w:bookmarkEnd w:id="0"/>
      <w:bookmarkEnd w:id="1"/>
    </w:p>
    <w:p w14:paraId="243891E2" w14:textId="77777777" w:rsidR="009F0317" w:rsidRPr="00974288" w:rsidRDefault="009F0317" w:rsidP="009F0317">
      <w:pPr>
        <w:ind w:left="360"/>
        <w:jc w:val="both"/>
        <w:rPr>
          <w:rStyle w:val="Hipercze"/>
          <w:noProof/>
        </w:rPr>
      </w:pPr>
    </w:p>
    <w:p w14:paraId="2941495E" w14:textId="77777777" w:rsidR="009F0317" w:rsidRPr="00B87C7C" w:rsidRDefault="009F0317" w:rsidP="00B87C7C">
      <w:pPr>
        <w:jc w:val="center"/>
        <w:rPr>
          <w:rFonts w:ascii="Times New Roman" w:hAnsi="Times New Roman" w:cs="Times New Roman"/>
          <w:b/>
        </w:rPr>
      </w:pPr>
      <w:r w:rsidRPr="00B87C7C">
        <w:rPr>
          <w:rFonts w:ascii="Times New Roman" w:hAnsi="Times New Roman" w:cs="Times New Roman"/>
          <w:b/>
        </w:rPr>
        <w:t>SZCZEGÓŁOWY OPIS PRZEDMIOTU ZAMÓWIENIA</w:t>
      </w:r>
    </w:p>
    <w:p w14:paraId="48A872D0" w14:textId="77777777" w:rsidR="009F0317" w:rsidRPr="009F0317" w:rsidRDefault="009F0317" w:rsidP="009F03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98356" w14:textId="6175A4B9" w:rsidR="009F0317" w:rsidRPr="00B87C7C" w:rsidRDefault="009F0317" w:rsidP="00B87C7C">
      <w:pPr>
        <w:jc w:val="center"/>
        <w:rPr>
          <w:rFonts w:ascii="Times New Roman" w:hAnsi="Times New Roman" w:cs="Times New Roman"/>
          <w:b/>
        </w:rPr>
      </w:pPr>
      <w:r w:rsidRPr="00B87C7C">
        <w:rPr>
          <w:rFonts w:ascii="Times New Roman" w:hAnsi="Times New Roman" w:cs="Times New Roman"/>
          <w:b/>
        </w:rPr>
        <w:t xml:space="preserve">Specyfikacja techniczna </w:t>
      </w:r>
    </w:p>
    <w:p w14:paraId="7C4031B0" w14:textId="77777777" w:rsidR="009F0317" w:rsidRPr="009F0317" w:rsidRDefault="009F0317" w:rsidP="009F031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BF16AA" w14:textId="543E2909" w:rsidR="009F0317" w:rsidRPr="00B87C7C" w:rsidRDefault="009F0317" w:rsidP="00512670">
      <w:pPr>
        <w:pStyle w:val="Nagwek2"/>
      </w:pPr>
      <w:bookmarkStart w:id="2" w:name="_Toc508701612"/>
      <w:r w:rsidRPr="00B87C7C">
        <w:t>Komputer stacjonarny</w:t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Pr="00B87C7C">
        <w:tab/>
      </w:r>
      <w:r w:rsidR="00974288" w:rsidRPr="00B87C7C">
        <w:tab/>
      </w:r>
      <w:r w:rsidR="00974288" w:rsidRPr="00B87C7C">
        <w:tab/>
      </w:r>
      <w:r w:rsidRPr="00B87C7C">
        <w:t xml:space="preserve">Liczba sztuk: </w:t>
      </w:r>
      <w:bookmarkEnd w:id="2"/>
      <w:r w:rsidR="006F5CFE">
        <w:t>1</w:t>
      </w:r>
      <w:r w:rsidR="00B72759">
        <w:t>0</w:t>
      </w:r>
    </w:p>
    <w:p w14:paraId="793D4397" w14:textId="77777777" w:rsidR="00C9349D" w:rsidRPr="009F0317" w:rsidRDefault="00C9349D" w:rsidP="009F0317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665806E5" w14:textId="3453EF14" w:rsidR="009F0317" w:rsidRPr="009F0317" w:rsidRDefault="009F0317" w:rsidP="009F0317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="00FC2460"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**</w:t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9F031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5A0D5D86" w14:textId="77777777" w:rsidR="009F0317" w:rsidRPr="009F0317" w:rsidRDefault="009F0317" w:rsidP="009F03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1"/>
        <w:gridCol w:w="11783"/>
      </w:tblGrid>
      <w:tr w:rsidR="008F0782" w:rsidRPr="00002089" w14:paraId="1CDB3B61" w14:textId="6DC7EE04" w:rsidTr="008F0782">
        <w:trPr>
          <w:trHeight w:val="1040"/>
          <w:tblHeader/>
          <w:jc w:val="center"/>
        </w:trPr>
        <w:tc>
          <w:tcPr>
            <w:tcW w:w="5000" w:type="pct"/>
            <w:gridSpan w:val="2"/>
            <w:vAlign w:val="center"/>
          </w:tcPr>
          <w:p w14:paraId="3E2E9A1E" w14:textId="77777777" w:rsidR="008F0782" w:rsidRPr="00002089" w:rsidRDefault="008F0782" w:rsidP="00E43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8F0782" w:rsidRPr="00E43940" w14:paraId="1B6E4DA7" w14:textId="2D2BE2BE" w:rsidTr="008F0782">
        <w:trPr>
          <w:jc w:val="center"/>
        </w:trPr>
        <w:tc>
          <w:tcPr>
            <w:tcW w:w="790" w:type="pct"/>
            <w:shd w:val="clear" w:color="auto" w:fill="auto"/>
            <w:vAlign w:val="center"/>
          </w:tcPr>
          <w:p w14:paraId="0A8A050B" w14:textId="52505273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210" w:type="pct"/>
            <w:shd w:val="clear" w:color="auto" w:fill="auto"/>
            <w:vAlign w:val="center"/>
          </w:tcPr>
          <w:p w14:paraId="6BF028AC" w14:textId="42BAD0BF" w:rsidR="008F0782" w:rsidRPr="00E43940" w:rsidRDefault="008F0782" w:rsidP="00E43940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Procesor wielordzeniowy, wspierający wielowątkowość oraz zintegrowaną grafikę, osiągający w teście </w:t>
            </w:r>
            <w:proofErr w:type="spellStart"/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PassMark</w:t>
            </w:r>
            <w:proofErr w:type="spellEnd"/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CPU Mark wynik co najmniej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1598</w:t>
            </w:r>
            <w:r w:rsidRPr="00B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punktów.</w:t>
            </w:r>
          </w:p>
          <w:p w14:paraId="775538BB" w14:textId="6993C580" w:rsidR="008F0782" w:rsidRPr="00E43940" w:rsidRDefault="008F0782" w:rsidP="00DC7D71">
            <w:pPr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141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ynik zaproponowanego procesora musi znajdować się na stronie </w:t>
            </w:r>
            <w:r w:rsidRPr="00DA4F1E">
              <w:rPr>
                <w:rStyle w:val="Hipercze"/>
                <w:rFonts w:eastAsia="Times New Roman" w:cs="Times New Roman"/>
                <w:bCs/>
                <w:color w:val="auto"/>
                <w:sz w:val="20"/>
                <w:szCs w:val="20"/>
                <w:u w:val="none"/>
                <w:lang w:eastAsia="pl-PL"/>
              </w:rPr>
              <w:t>https://www.cpubenchmark.net/</w:t>
            </w:r>
            <w:r w:rsidRPr="00DC7D71">
              <w:rPr>
                <w:rStyle w:val="Hipercze"/>
                <w:rFonts w:eastAsia="Times New Roman" w:cs="Times New Roman"/>
                <w:bCs/>
                <w:color w:val="auto"/>
                <w:sz w:val="20"/>
                <w:szCs w:val="20"/>
                <w:u w:val="none"/>
                <w:lang w:eastAsia="pl-PL"/>
              </w:rPr>
              <w:t>high_end_cpus.html</w:t>
            </w:r>
            <w:r w:rsidRPr="00DA4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43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wg </w:t>
            </w:r>
            <w:r w:rsidRPr="00ED54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stanu na dzień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ogłoszenia postępowania przetargowego</w:t>
            </w:r>
            <w:r w:rsidRPr="00ED54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8F0782" w:rsidRPr="00E43940" w14:paraId="460C501B" w14:textId="12F3B6C4" w:rsidTr="008F0782">
        <w:trPr>
          <w:jc w:val="center"/>
        </w:trPr>
        <w:tc>
          <w:tcPr>
            <w:tcW w:w="790" w:type="pct"/>
            <w:vAlign w:val="center"/>
          </w:tcPr>
          <w:p w14:paraId="01992D49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210" w:type="pct"/>
            <w:vAlign w:val="center"/>
          </w:tcPr>
          <w:p w14:paraId="4BC6E15A" w14:textId="072D72BF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kinsoku w:val="0"/>
              <w:overflowPunct w:val="0"/>
              <w:spacing w:before="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minimum </w:t>
            </w:r>
            <w:r w:rsidRPr="006F5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x PCI-Express 3.0 x16 3 </w:t>
            </w:r>
            <w:proofErr w:type="spellStart"/>
            <w:r w:rsidRPr="006F5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generacji</w:t>
            </w:r>
            <w:proofErr w:type="spellEnd"/>
            <w:r w:rsidRPr="006F5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27C027EB" w14:textId="56E0AE38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kinsoku w:val="0"/>
              <w:overflowPunct w:val="0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minimum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x PCI-Express x4 </w:t>
            </w:r>
            <w:r w:rsidRPr="006F5CFE">
              <w:rPr>
                <w:rFonts w:ascii="Times New Roman" w:hAnsi="Times New Roman" w:cs="Times New Roman"/>
                <w:sz w:val="20"/>
                <w:szCs w:val="20"/>
              </w:rPr>
              <w:t>3 generacji;</w:t>
            </w:r>
          </w:p>
          <w:p w14:paraId="11C81D45" w14:textId="0488729D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kinsoku w:val="0"/>
              <w:overflowPunct w:val="0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minimum 1 x PCI-Express x1 3 generacji;</w:t>
            </w:r>
          </w:p>
          <w:p w14:paraId="45178AB3" w14:textId="0BD816D6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kinsoku w:val="0"/>
              <w:overflowPunct w:val="0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minimum 6x SATA z obsługą RAID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330DC6E" w14:textId="77777777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kinsoku w:val="0"/>
              <w:overflowPunct w:val="0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zintegrowany układ szyfrujący </w:t>
            </w:r>
            <w:proofErr w:type="spellStart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Trusted</w:t>
            </w:r>
            <w:proofErr w:type="spellEnd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Platform Module w wersji 2.0. </w:t>
            </w:r>
          </w:p>
          <w:p w14:paraId="748534E9" w14:textId="77777777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kinsoku w:val="0"/>
              <w:overflowPunct w:val="0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wyposażona w dwa </w:t>
            </w:r>
            <w:proofErr w:type="spellStart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socket’y</w:t>
            </w:r>
            <w:proofErr w:type="spellEnd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dla procesorów</w:t>
            </w:r>
          </w:p>
          <w:p w14:paraId="354BBD64" w14:textId="5F53342C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kinsoku w:val="0"/>
              <w:overflowPunct w:val="0"/>
              <w:spacing w:before="39" w:line="290" w:lineRule="auto"/>
              <w:ind w:right="17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5CFE">
              <w:rPr>
                <w:rFonts w:ascii="Times New Roman" w:hAnsi="Times New Roman" w:cs="Times New Roman"/>
                <w:sz w:val="20"/>
                <w:szCs w:val="20"/>
              </w:rPr>
              <w:t>bsługa dysków 3,5” do łącznie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pojemności </w:t>
            </w:r>
            <w:r w:rsidRPr="006F5CFE">
              <w:rPr>
                <w:rFonts w:ascii="Times New Roman" w:hAnsi="Times New Roman" w:cs="Times New Roman"/>
                <w:sz w:val="20"/>
                <w:szCs w:val="20"/>
              </w:rPr>
              <w:t>48TB</w:t>
            </w:r>
          </w:p>
          <w:p w14:paraId="35AD6ACA" w14:textId="662D4C26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20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5CFE">
              <w:rPr>
                <w:rFonts w:ascii="Times New Roman" w:hAnsi="Times New Roman" w:cs="Times New Roman"/>
                <w:sz w:val="20"/>
                <w:szCs w:val="20"/>
              </w:rPr>
              <w:t xml:space="preserve">bsługa dysków </w:t>
            </w:r>
            <w:proofErr w:type="spellStart"/>
            <w:r w:rsidRPr="006F5CF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6F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CFE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6F5CFE">
              <w:rPr>
                <w:rFonts w:ascii="Times New Roman" w:hAnsi="Times New Roman" w:cs="Times New Roman"/>
                <w:sz w:val="20"/>
                <w:szCs w:val="20"/>
              </w:rPr>
              <w:t xml:space="preserve"> łącznie do 8TB</w:t>
            </w:r>
          </w:p>
          <w:p w14:paraId="58E68978" w14:textId="142A48D6" w:rsidR="008F0782" w:rsidRPr="006F5CFE" w:rsidRDefault="008F0782" w:rsidP="00C02A58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kontroler </w:t>
            </w:r>
            <w:r w:rsidRPr="006F5CFE">
              <w:rPr>
                <w:rFonts w:ascii="Times New Roman" w:hAnsi="Times New Roman" w:cs="Times New Roman"/>
                <w:sz w:val="20"/>
                <w:szCs w:val="20"/>
              </w:rPr>
              <w:t>RAID SATA3 6GB/s zintegrowany w płycie głównej oferujący RAID 0,1,5,10</w:t>
            </w:r>
          </w:p>
          <w:p w14:paraId="1F34A261" w14:textId="77777777" w:rsidR="008F0782" w:rsidRPr="006F5CFE" w:rsidRDefault="008F0782" w:rsidP="006F5CFE">
            <w:pPr>
              <w:autoSpaceDE w:val="0"/>
              <w:autoSpaceDN w:val="0"/>
              <w:adjustRightInd w:val="0"/>
              <w:spacing w:line="235" w:lineRule="exact"/>
              <w:ind w:left="100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C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 ilość slotów PCI-Express nie może być osiągnięta w wyniku stosowania konwerterów, przejściówek, itp.</w:t>
            </w:r>
          </w:p>
          <w:p w14:paraId="49147F9B" w14:textId="4146184A" w:rsidR="008F0782" w:rsidRPr="006F5CFE" w:rsidRDefault="008F0782" w:rsidP="006F5CFE">
            <w:pPr>
              <w:autoSpaceDE w:val="0"/>
              <w:autoSpaceDN w:val="0"/>
              <w:adjustRightInd w:val="0"/>
              <w:spacing w:line="235" w:lineRule="exact"/>
              <w:ind w:left="100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5C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każdym przypadku opis slotu dotyczy jego przepustowości, a nie tylko długości.</w:t>
            </w:r>
          </w:p>
          <w:p w14:paraId="2CFB76E1" w14:textId="77777777" w:rsidR="008F0782" w:rsidRPr="00E43940" w:rsidRDefault="008F0782" w:rsidP="006F5CFE">
            <w:pPr>
              <w:autoSpaceDE w:val="0"/>
              <w:autoSpaceDN w:val="0"/>
              <w:adjustRightInd w:val="0"/>
              <w:spacing w:line="235" w:lineRule="exact"/>
              <w:ind w:left="100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wymienione złącza/</w:t>
            </w:r>
            <w:proofErr w:type="spellStart"/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sloty</w:t>
            </w:r>
            <w:proofErr w:type="spellEnd"/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muszą być trwale zintegrowane z płytą główną, nie dopuszcza się uzyskania wymaganych złącz/slotów za pomocą adapterów czy kart rozszerzeń itp.</w:t>
            </w:r>
          </w:p>
        </w:tc>
      </w:tr>
      <w:tr w:rsidR="008F0782" w:rsidRPr="00E43940" w14:paraId="47AC4CEB" w14:textId="295E8792" w:rsidTr="008F0782">
        <w:trPr>
          <w:jc w:val="center"/>
        </w:trPr>
        <w:tc>
          <w:tcPr>
            <w:tcW w:w="790" w:type="pct"/>
            <w:vAlign w:val="center"/>
          </w:tcPr>
          <w:p w14:paraId="3BDEB200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210" w:type="pct"/>
            <w:vAlign w:val="center"/>
          </w:tcPr>
          <w:p w14:paraId="695F7454" w14:textId="22FEFB21" w:rsidR="008F0782" w:rsidRPr="00DE1D78" w:rsidRDefault="008F0782" w:rsidP="00C02A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bookmarkStart w:id="3" w:name="_Toc508701613"/>
            <w:r w:rsidRPr="00DE1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min. 2 x DisplayPort v1.1a</w:t>
            </w:r>
            <w:bookmarkEnd w:id="3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</w:t>
            </w:r>
          </w:p>
          <w:p w14:paraId="0DFE9B8D" w14:textId="487A48A5" w:rsidR="008F0782" w:rsidRPr="002F4AD4" w:rsidRDefault="008F0782" w:rsidP="00C02A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4" w:name="_Toc508701614"/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 x USB w tym: 4xUSB z przodu obudowy i 6xUSB z tyłu obudowy. Z ogólnej liczby portów USB co najmniej 6 musi być w standardzie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(Zamawiający dopuszcza w ramach portów USB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dwa</w:t>
            </w:r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port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</w:t>
            </w:r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USB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typu C), wymagana ilość i rozmieszczenie (na zewnątrz </w:t>
            </w:r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obudowy komputera) portów USB nie może być osiągnięta w wyniku stosowania dodatkowych kabli, konwerterów, taśm, przejściówek itp. Wszystkie porty USB wyprowadzone na zewnątrz obudowy komputera muszą być wlutowane bezpośrednio w płytę główną komputera.</w:t>
            </w:r>
            <w:bookmarkEnd w:id="4"/>
          </w:p>
          <w:p w14:paraId="178AECD4" w14:textId="75AD9838" w:rsidR="008F0782" w:rsidRPr="00E43940" w:rsidRDefault="008F0782" w:rsidP="00C02A5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5" w:name="_Toc508701615"/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 przednim panelu porty audio ( słuchawki/mikrofon) - dopuszcza się port </w:t>
            </w:r>
            <w:proofErr w:type="spellStart"/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combo</w:t>
            </w:r>
            <w:proofErr w:type="spellEnd"/>
            <w:r w:rsidRPr="002F4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na tylnym panelu min. 1 port Line-out lub porty audio wejścia i wyjścia osobno.</w:t>
            </w:r>
            <w:bookmarkEnd w:id="5"/>
          </w:p>
        </w:tc>
      </w:tr>
      <w:tr w:rsidR="008F0782" w:rsidRPr="00E43940" w14:paraId="7C9C1DDB" w14:textId="1C6AB8FD" w:rsidTr="008F0782">
        <w:trPr>
          <w:jc w:val="center"/>
        </w:trPr>
        <w:tc>
          <w:tcPr>
            <w:tcW w:w="790" w:type="pct"/>
            <w:vAlign w:val="center"/>
          </w:tcPr>
          <w:p w14:paraId="4C77A229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Pamięć RAM</w:t>
            </w:r>
          </w:p>
        </w:tc>
        <w:tc>
          <w:tcPr>
            <w:tcW w:w="4210" w:type="pct"/>
            <w:vAlign w:val="center"/>
          </w:tcPr>
          <w:p w14:paraId="2494D42A" w14:textId="6781A4C2" w:rsidR="008F0782" w:rsidRPr="00E43940" w:rsidRDefault="008F0782" w:rsidP="006F5CFE">
            <w:pPr>
              <w:autoSpaceDE w:val="0"/>
              <w:autoSpaceDN w:val="0"/>
              <w:adjustRightInd w:val="0"/>
              <w:spacing w:line="226" w:lineRule="exact"/>
              <w:ind w:left="105" w:right="24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5C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 GB DDR4 z ECC, Dual Channel, możliwość rozbudowy do 1,5 TB</w:t>
            </w:r>
          </w:p>
        </w:tc>
      </w:tr>
      <w:tr w:rsidR="008F0782" w:rsidRPr="00E43940" w14:paraId="55BCB9C2" w14:textId="66125339" w:rsidTr="008F0782">
        <w:trPr>
          <w:jc w:val="center"/>
        </w:trPr>
        <w:tc>
          <w:tcPr>
            <w:tcW w:w="790" w:type="pct"/>
            <w:vAlign w:val="center"/>
          </w:tcPr>
          <w:p w14:paraId="002D3AE8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210" w:type="pct"/>
            <w:vAlign w:val="center"/>
          </w:tcPr>
          <w:p w14:paraId="623992AC" w14:textId="4BA066F4" w:rsidR="008F0782" w:rsidRPr="00E43940" w:rsidRDefault="008F0782" w:rsidP="006F5CFE">
            <w:pPr>
              <w:autoSpaceDE w:val="0"/>
              <w:autoSpaceDN w:val="0"/>
              <w:adjustRightInd w:val="0"/>
              <w:ind w:left="105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ysk SSD</w:t>
            </w: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PCIe</w:t>
            </w:r>
            <w:proofErr w:type="spellEnd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3.0 x4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 pojemności minimum 256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GB</w:t>
            </w: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1x 1 TB SATA3 7200 </w:t>
            </w:r>
            <w:proofErr w:type="spellStart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rpm</w:t>
            </w:r>
            <w:proofErr w:type="spellEnd"/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 dysk  HDD zamontowany w wyjmowanej kieszeni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F0782" w:rsidRPr="00E43940" w14:paraId="126C3668" w14:textId="3AFE4247" w:rsidTr="008F0782">
        <w:trPr>
          <w:trHeight w:val="572"/>
          <w:jc w:val="center"/>
        </w:trPr>
        <w:tc>
          <w:tcPr>
            <w:tcW w:w="790" w:type="pct"/>
            <w:vAlign w:val="center"/>
          </w:tcPr>
          <w:p w14:paraId="6273ABB0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4210" w:type="pct"/>
            <w:vAlign w:val="center"/>
          </w:tcPr>
          <w:p w14:paraId="0A8E5C01" w14:textId="639A842B" w:rsidR="008F0782" w:rsidRPr="00E43940" w:rsidRDefault="008F0782" w:rsidP="00956B9A">
            <w:pPr>
              <w:autoSpaceDE w:val="0"/>
              <w:autoSpaceDN w:val="0"/>
              <w:adjustRightInd w:val="0"/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DVD R+/RW+, R-/RW- Nagrywanie płyt dwuwarstwowych DVD wraz z oprogramowaniem do nagrywania płyt DVD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F0782" w:rsidRPr="00E43940" w14:paraId="33C58637" w14:textId="33FC4605" w:rsidTr="008F0782">
        <w:trPr>
          <w:trHeight w:val="415"/>
          <w:jc w:val="center"/>
        </w:trPr>
        <w:tc>
          <w:tcPr>
            <w:tcW w:w="790" w:type="pct"/>
            <w:vAlign w:val="center"/>
          </w:tcPr>
          <w:p w14:paraId="4E26E835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4210" w:type="pct"/>
            <w:vAlign w:val="center"/>
          </w:tcPr>
          <w:p w14:paraId="45A70708" w14:textId="77777777" w:rsidR="008F0782" w:rsidRPr="00E43940" w:rsidRDefault="008F0782" w:rsidP="002A4799">
            <w:pPr>
              <w:autoSpaceDE w:val="0"/>
              <w:autoSpaceDN w:val="0"/>
              <w:adjustRightInd w:val="0"/>
              <w:spacing w:line="226" w:lineRule="exact"/>
              <w:ind w:left="105" w:right="244" w:firstLine="14"/>
              <w:jc w:val="both"/>
              <w:rPr>
                <w:b/>
                <w:lang w:eastAsia="pl-PL"/>
              </w:rPr>
            </w:pPr>
            <w:bookmarkStart w:id="6" w:name="_Toc508701616"/>
            <w:r w:rsidRPr="002A4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sieciowa 10/100/1000 Ethernet RJ 45, zintegrowana z płytą główną, wspierająca obsługę </w:t>
            </w:r>
            <w:proofErr w:type="spellStart"/>
            <w:r w:rsidRPr="002A4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</w:t>
            </w:r>
            <w:proofErr w:type="spellEnd"/>
            <w:r w:rsidRPr="002A4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(funkcja włączana przez użytkownika), PXE, umożliwiająca zdalny dostęp do wbudowanej sprzętowej technologii zarządzania komputerem z poziomu konsoli zarządzania - niezależnie od stanu zasilania komputera - łącznie z obsługą stanu uśpienia oraz hibernacji i wyłączenia.</w:t>
            </w:r>
            <w:bookmarkEnd w:id="6"/>
          </w:p>
        </w:tc>
      </w:tr>
      <w:tr w:rsidR="008F0782" w:rsidRPr="00E43940" w14:paraId="5C12A3B9" w14:textId="75264E91" w:rsidTr="008F0782">
        <w:trPr>
          <w:jc w:val="center"/>
        </w:trPr>
        <w:tc>
          <w:tcPr>
            <w:tcW w:w="790" w:type="pct"/>
            <w:shd w:val="clear" w:color="auto" w:fill="auto"/>
            <w:vAlign w:val="center"/>
          </w:tcPr>
          <w:p w14:paraId="0324EA6D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210" w:type="pct"/>
            <w:shd w:val="clear" w:color="auto" w:fill="auto"/>
            <w:vAlign w:val="center"/>
          </w:tcPr>
          <w:p w14:paraId="150E2E4B" w14:textId="66F6168E" w:rsidR="008F0782" w:rsidRPr="00E43940" w:rsidRDefault="008F0782" w:rsidP="006F5CFE">
            <w:pPr>
              <w:autoSpaceDE w:val="0"/>
              <w:autoSpaceDN w:val="0"/>
              <w:adjustRightInd w:val="0"/>
              <w:spacing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</w:t>
            </w: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arta grafiki o minimalnych parametrach nie gorszych niż 8 GB GDDR5, PCI-Express x16 2.0;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6F5C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 złącza Display Port 1.2 (wymagana przejściówka na DVI)</w:t>
            </w:r>
          </w:p>
        </w:tc>
      </w:tr>
      <w:tr w:rsidR="008F0782" w:rsidRPr="00E43940" w14:paraId="47D3B604" w14:textId="67C1500C" w:rsidTr="008F0782">
        <w:trPr>
          <w:jc w:val="center"/>
        </w:trPr>
        <w:tc>
          <w:tcPr>
            <w:tcW w:w="790" w:type="pct"/>
            <w:vAlign w:val="center"/>
          </w:tcPr>
          <w:p w14:paraId="2B967D81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210" w:type="pct"/>
            <w:vAlign w:val="center"/>
          </w:tcPr>
          <w:p w14:paraId="47597D1A" w14:textId="77777777" w:rsidR="008F0782" w:rsidRPr="00E43940" w:rsidRDefault="008F0782" w:rsidP="00C02A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Zintegrowana, zgodna z High Definition.</w:t>
            </w:r>
          </w:p>
          <w:p w14:paraId="4F2133F9" w14:textId="77777777" w:rsidR="008F0782" w:rsidRPr="00E43940" w:rsidRDefault="008F0782" w:rsidP="00C02A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głośnik audio do odtwarzania plików multimedialnych. Nie dopuszcza się głośników instalowanych na złączu USB oraz głośników zewnętrznych.</w:t>
            </w:r>
          </w:p>
        </w:tc>
      </w:tr>
      <w:tr w:rsidR="008F0782" w:rsidRPr="00E43940" w14:paraId="0192A212" w14:textId="00D60FA9" w:rsidTr="008F0782">
        <w:trPr>
          <w:jc w:val="center"/>
        </w:trPr>
        <w:tc>
          <w:tcPr>
            <w:tcW w:w="790" w:type="pct"/>
            <w:vAlign w:val="center"/>
          </w:tcPr>
          <w:p w14:paraId="6BF7ECA8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210" w:type="pct"/>
            <w:vAlign w:val="center"/>
          </w:tcPr>
          <w:p w14:paraId="213ECEDC" w14:textId="77777777" w:rsidR="008F0782" w:rsidRPr="00E43940" w:rsidRDefault="008F0782" w:rsidP="00E43940">
            <w:pPr>
              <w:autoSpaceDE w:val="0"/>
              <w:autoSpaceDN w:val="0"/>
              <w:adjustRightInd w:val="0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złączu USB, 104 klawisze QWERTY.</w:t>
            </w:r>
          </w:p>
        </w:tc>
      </w:tr>
      <w:tr w:rsidR="008F0782" w:rsidRPr="00E43940" w14:paraId="5524B8B2" w14:textId="7F57AE0F" w:rsidTr="008F0782">
        <w:trPr>
          <w:jc w:val="center"/>
        </w:trPr>
        <w:tc>
          <w:tcPr>
            <w:tcW w:w="790" w:type="pct"/>
            <w:vAlign w:val="center"/>
          </w:tcPr>
          <w:p w14:paraId="146ACC4B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4210" w:type="pct"/>
            <w:vAlign w:val="center"/>
          </w:tcPr>
          <w:p w14:paraId="602C169C" w14:textId="60DFC9D0" w:rsidR="008F0782" w:rsidRPr="00E43940" w:rsidRDefault="008F0782" w:rsidP="00C02A5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 laserowa USB z co najmniej dwoma klawiszami oraz rolką (</w:t>
            </w:r>
            <w:proofErr w:type="spellStart"/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scroll</w:t>
            </w:r>
            <w:proofErr w:type="spellEnd"/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min. 600dpi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66C55D0" w14:textId="044E284D" w:rsidR="008F0782" w:rsidRPr="00E43940" w:rsidRDefault="008F0782" w:rsidP="00C02A5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Podkładka profilowana 2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F0782" w:rsidRPr="00E43940" w14:paraId="06CF636F" w14:textId="0FF72131" w:rsidTr="008F0782">
        <w:trPr>
          <w:jc w:val="center"/>
        </w:trPr>
        <w:tc>
          <w:tcPr>
            <w:tcW w:w="790" w:type="pct"/>
            <w:shd w:val="clear" w:color="auto" w:fill="auto"/>
            <w:vAlign w:val="center"/>
          </w:tcPr>
          <w:p w14:paraId="13F82D72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210" w:type="pct"/>
            <w:vAlign w:val="center"/>
          </w:tcPr>
          <w:p w14:paraId="1531B067" w14:textId="77777777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Obudowa nie większa niż typu </w:t>
            </w:r>
            <w:proofErr w:type="spellStart"/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MidiTower</w:t>
            </w:r>
            <w:proofErr w:type="spellEnd"/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E49178A" w14:textId="7B3FAB61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Wnęki na napędy: nie mniej niż 1 x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25” zewnętrzne, 4 x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 zamiennie 4 x 2,5” zewnętrzne (dyski montowane w dedykowanych przez producenta ramkach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demontaż bez użycia narzędzi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lub 1 x 5,25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</w:t>
            </w:r>
            <w:proofErr w:type="spellEnd"/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size</w:t>
            </w:r>
            <w:proofErr w:type="spellEnd"/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6 x 2,5” albo  zamiennie 6 x 3,5” wewnętrzne (dyski montowane w dedykowanych ramkach producenta, demontaż bez użycia narzędzi ).</w:t>
            </w:r>
          </w:p>
          <w:p w14:paraId="4518E4D8" w14:textId="42568D3C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konstrukcji  obudowy w jednostce centralnej  komputera  powinien  pozwalać  na demontaż kart rozszerzeń bez konieczności użycia narzędzi (wyklucza się użycia wkrętów).</w:t>
            </w:r>
          </w:p>
          <w:p w14:paraId="671018E5" w14:textId="77777777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w jednostce centralnej musi być otwierana bez konieczności użycia narzędzi (wyklucza się użycia wkrętów) oraz powinna posiadać czujnik otwarcia obudowy współpracujący z oprogramowaniem zarządzającym komputerem.</w:t>
            </w:r>
          </w:p>
          <w:p w14:paraId="6F97EEA4" w14:textId="77777777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czujnik otwarcia obudowy.</w:t>
            </w:r>
          </w:p>
          <w:p w14:paraId="32AB0789" w14:textId="77777777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celu szybkiej weryfikacji usterki w obudowę komputera na panelu przednim musi być wbudowany wizualny system diagnostyczny, służący do sygnalizowania i diagnozowania problemów z komputerem i jego komponentami; a w szczególności musi sygnalizować:</w:t>
            </w:r>
          </w:p>
          <w:p w14:paraId="664CD348" w14:textId="7E446121" w:rsidR="008F0782" w:rsidRPr="003376CC" w:rsidRDefault="008F0782" w:rsidP="00C02A5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898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awarię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procesora lub pamięci podręcznej procesora;</w:t>
            </w:r>
          </w:p>
          <w:p w14:paraId="204F2DD8" w14:textId="77777777" w:rsidR="008F0782" w:rsidRDefault="008F0782" w:rsidP="00C02A5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898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uszkodzenie lub brak pamięci RAM, </w:t>
            </w:r>
          </w:p>
          <w:p w14:paraId="2C525A0F" w14:textId="189E7EE1" w:rsidR="008F0782" w:rsidRPr="003376CC" w:rsidRDefault="008F0782" w:rsidP="00C02A5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898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uszkodzenie złączy PCI, kontrolera video, dysku twardego, płyty głównej.</w:t>
            </w:r>
          </w:p>
          <w:p w14:paraId="6E55B050" w14:textId="737E59E7" w:rsidR="008F0782" w:rsidRPr="003376CC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Oferowany system diagnostyczny nie może wykorzystywać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żadnych</w:t>
            </w: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zaoferowanych wnęk, zajmować slotów, ani nie może być uzyskany przez konwertowanie, przerabianie złączy, które są zaoferowane a przeznaczone dla innych zastosować. System musi być bezpośrednio podłączony z płytą przez dedykowane dla niego złącze.</w:t>
            </w:r>
          </w:p>
          <w:p w14:paraId="675EFACA" w14:textId="678FF70B" w:rsidR="008F0782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76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musi umożliwiać zastosowanie zabezpieczenia fizycznego w postaci linki metalowej (złącze blokady) oraz kłódki (oczko w obudowie do założenia kłódki lub  zamek na kluczyk).</w:t>
            </w:r>
          </w:p>
          <w:p w14:paraId="60C87F7A" w14:textId="41C8030E" w:rsidR="008F0782" w:rsidRPr="00E43940" w:rsidRDefault="008F0782" w:rsidP="00C02A5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Każdy komputer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być oznaczony niepowtarzalnym numerem seryjnym umieszonym na obudowie. Numer seryjny musi być wpisany na stałe w BIOS.</w:t>
            </w:r>
          </w:p>
        </w:tc>
      </w:tr>
      <w:tr w:rsidR="008F0782" w:rsidRPr="00E43940" w14:paraId="296D0F2D" w14:textId="77777777" w:rsidTr="008F0782">
        <w:trPr>
          <w:jc w:val="center"/>
        </w:trPr>
        <w:tc>
          <w:tcPr>
            <w:tcW w:w="790" w:type="pct"/>
            <w:vAlign w:val="center"/>
          </w:tcPr>
          <w:p w14:paraId="37669F45" w14:textId="70B28772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Zasilanie</w:t>
            </w:r>
          </w:p>
        </w:tc>
        <w:tc>
          <w:tcPr>
            <w:tcW w:w="4210" w:type="pct"/>
            <w:vAlign w:val="center"/>
          </w:tcPr>
          <w:p w14:paraId="4F2EB7E6" w14:textId="77777777" w:rsidR="008F0782" w:rsidRDefault="008F0782" w:rsidP="00C02A5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6" w:lineRule="exact"/>
              <w:ind w:left="473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Zasilacz przystosowany do pracy w sieci 230V 50/60Hz prądu zmiennego.</w:t>
            </w:r>
          </w:p>
          <w:p w14:paraId="4E51C49A" w14:textId="77777777" w:rsidR="008F0782" w:rsidRDefault="008F0782" w:rsidP="00C02A5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6" w:lineRule="exact"/>
              <w:ind w:left="473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Prędkość obrotowa wentylatora chłodzącego zasilacz powinna być regulowana w zależności od temperatury automatycznie przez zasilacz lub przez płytę główną.</w:t>
            </w:r>
          </w:p>
          <w:p w14:paraId="76F8E418" w14:textId="31F01DD0" w:rsidR="008F0782" w:rsidRPr="00E43940" w:rsidRDefault="008F0782" w:rsidP="00C02A58">
            <w:pPr>
              <w:numPr>
                <w:ilvl w:val="0"/>
                <w:numId w:val="8"/>
              </w:numPr>
              <w:ind w:left="473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Zasilacz w oferowanym komputerze musi znajdować się na stronie http://www.plugloadsolutions.com/80pluspowersupplies.aspx i spełniać standardy 80 Plus GOLD.</w:t>
            </w:r>
          </w:p>
        </w:tc>
      </w:tr>
      <w:tr w:rsidR="008F0782" w:rsidRPr="00E43940" w14:paraId="470732B4" w14:textId="64F79EAA" w:rsidTr="008F0782">
        <w:trPr>
          <w:jc w:val="center"/>
        </w:trPr>
        <w:tc>
          <w:tcPr>
            <w:tcW w:w="790" w:type="pct"/>
            <w:vAlign w:val="center"/>
          </w:tcPr>
          <w:p w14:paraId="0D9B8189" w14:textId="77777777" w:rsidR="008F0782" w:rsidRPr="00E43940" w:rsidRDefault="008F0782" w:rsidP="00E439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210" w:type="pct"/>
            <w:vAlign w:val="center"/>
          </w:tcPr>
          <w:p w14:paraId="21C521D7" w14:textId="6E8A03D1" w:rsidR="008F0782" w:rsidRDefault="008F0782" w:rsidP="00C02A58">
            <w:pPr>
              <w:numPr>
                <w:ilvl w:val="0"/>
                <w:numId w:val="21"/>
              </w:numPr>
              <w:ind w:left="473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Zainstalowany system operacyjny Microsoft Windows 10 Professional 64 bit wersja językowa PL lub równoważny wraz z nośnikiem. 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6AF96BB8" w14:textId="77777777" w:rsidR="008F0782" w:rsidRDefault="008F0782" w:rsidP="00C02A58">
            <w:pPr>
              <w:numPr>
                <w:ilvl w:val="0"/>
                <w:numId w:val="21"/>
              </w:numPr>
              <w:ind w:left="473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Zainstalowany pakiet Microsoft Office Standard 2016 64 bit wersja językowa PL lub równoważny wraz z nośnikiem i kluczem licencyjnym.</w:t>
            </w:r>
          </w:p>
          <w:p w14:paraId="2FED11BB" w14:textId="77777777" w:rsidR="008F0782" w:rsidRPr="00E43940" w:rsidRDefault="008F0782" w:rsidP="00C02A58">
            <w:pPr>
              <w:numPr>
                <w:ilvl w:val="0"/>
                <w:numId w:val="21"/>
              </w:numPr>
              <w:ind w:left="473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Wykonawca dostarczy wraz z komputerem stacjonarnym oprogramowanie z nieograniczoną czasowo licencją na użytkowanie, umożliwiające:</w:t>
            </w:r>
          </w:p>
          <w:p w14:paraId="34CE122B" w14:textId="3FC16C6D" w:rsidR="008F0782" w:rsidRPr="00E43940" w:rsidRDefault="008F0782" w:rsidP="00C02A58">
            <w:pPr>
              <w:numPr>
                <w:ilvl w:val="1"/>
                <w:numId w:val="21"/>
              </w:numPr>
              <w:ind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Upgrade i instalacje wszystkich sterowników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oraz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BIOS’u</w:t>
            </w:r>
            <w:proofErr w:type="spellEnd"/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certyfikatem zgodności producenta do najnowszej dostępnej wersji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dla oferowanego komputera,</w:t>
            </w:r>
          </w:p>
          <w:p w14:paraId="609BD04A" w14:textId="11F4FB93" w:rsidR="008F0782" w:rsidRPr="00E43940" w:rsidRDefault="008F0782" w:rsidP="00C02A58">
            <w:pPr>
              <w:numPr>
                <w:ilvl w:val="1"/>
                <w:numId w:val="21"/>
              </w:numPr>
              <w:ind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Możliwość sprawdzenia przed instalacją każdego sterownika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oraz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BIOS’u</w:t>
            </w:r>
            <w:proofErr w:type="spellEnd"/>
            <w:r w:rsidRPr="00E4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bezpośrednio na stronie producenta przy użyciu połączenia internetowego informacji o:</w:t>
            </w:r>
          </w:p>
          <w:p w14:paraId="54928A76" w14:textId="77777777" w:rsidR="008F0782" w:rsidRPr="00E43940" w:rsidRDefault="008F0782" w:rsidP="00C02A58">
            <w:pPr>
              <w:numPr>
                <w:ilvl w:val="2"/>
                <w:numId w:val="21"/>
              </w:numPr>
              <w:ind w:left="1890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poprawkach i usprawnieniach dotyczących aktualizacji,</w:t>
            </w:r>
          </w:p>
          <w:p w14:paraId="14D6BA12" w14:textId="37A9B101" w:rsidR="008F0782" w:rsidRPr="00E43940" w:rsidRDefault="008F0782" w:rsidP="00C02A58">
            <w:pPr>
              <w:numPr>
                <w:ilvl w:val="2"/>
                <w:numId w:val="21"/>
              </w:numPr>
              <w:ind w:left="1890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dacie wydania ostatniej aktualizacji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0CACF8EB" w14:textId="77777777" w:rsidR="008F0782" w:rsidRPr="00E43940" w:rsidRDefault="008F0782" w:rsidP="00C02A58">
            <w:pPr>
              <w:numPr>
                <w:ilvl w:val="2"/>
                <w:numId w:val="21"/>
              </w:numPr>
              <w:ind w:left="1890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zgodność z systemami operacyjnymi,</w:t>
            </w:r>
          </w:p>
          <w:p w14:paraId="62D60192" w14:textId="03F84BB5" w:rsidR="008F0782" w:rsidRPr="00E43940" w:rsidRDefault="008F0782" w:rsidP="00C02A58">
            <w:pPr>
              <w:numPr>
                <w:ilvl w:val="2"/>
                <w:numId w:val="21"/>
              </w:numPr>
              <w:ind w:left="1890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jakiego komponentu sprzętu dotyczy aktualizacja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F0782" w:rsidRPr="00E43940" w14:paraId="231E2D59" w14:textId="21D44264" w:rsidTr="008F0782">
        <w:trPr>
          <w:jc w:val="center"/>
        </w:trPr>
        <w:tc>
          <w:tcPr>
            <w:tcW w:w="790" w:type="pct"/>
            <w:vAlign w:val="center"/>
          </w:tcPr>
          <w:p w14:paraId="655C90F2" w14:textId="77777777" w:rsidR="008F0782" w:rsidRPr="00E43940" w:rsidRDefault="008F0782" w:rsidP="00E4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Wirtualizacja</w:t>
            </w:r>
          </w:p>
        </w:tc>
        <w:tc>
          <w:tcPr>
            <w:tcW w:w="4210" w:type="pct"/>
            <w:vAlign w:val="center"/>
          </w:tcPr>
          <w:p w14:paraId="2B317339" w14:textId="77777777" w:rsidR="008F0782" w:rsidRPr="00E43940" w:rsidRDefault="008F0782" w:rsidP="00E43940">
            <w:pPr>
              <w:tabs>
                <w:tab w:val="left" w:pos="314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</w:tr>
      <w:tr w:rsidR="008F0782" w:rsidRPr="00E43940" w14:paraId="3B08FC26" w14:textId="0B021B17" w:rsidTr="008F0782">
        <w:trPr>
          <w:jc w:val="center"/>
        </w:trPr>
        <w:tc>
          <w:tcPr>
            <w:tcW w:w="790" w:type="pct"/>
            <w:vAlign w:val="center"/>
          </w:tcPr>
          <w:p w14:paraId="23B5DFFC" w14:textId="77777777" w:rsidR="008F0782" w:rsidRPr="00E43940" w:rsidRDefault="008F0782" w:rsidP="00E4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normy i certyfikaty</w:t>
            </w:r>
          </w:p>
        </w:tc>
        <w:tc>
          <w:tcPr>
            <w:tcW w:w="4210" w:type="pct"/>
            <w:vAlign w:val="center"/>
          </w:tcPr>
          <w:p w14:paraId="135E8D5B" w14:textId="77777777" w:rsidR="008F0782" w:rsidRPr="00E43826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ISO 9001 dla Producenta sprzętu.</w:t>
            </w:r>
          </w:p>
          <w:p w14:paraId="2D61A87D" w14:textId="310FDE86" w:rsidR="008F0782" w:rsidRPr="00E43826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ISO 14001 dla Producenta sprzętu.</w:t>
            </w:r>
          </w:p>
          <w:p w14:paraId="34352208" w14:textId="2817B580" w:rsidR="008F0782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Poprawna praca oferowanego systemu operacyjnego na oferowanym modelu stacji roboczej - (oświadczenie Wykonawcy lub np. kopia Certyfikatu Microsoft w zakresie kompatybilności oferowanego modelu komputera z systemem Microsoft Windows 10 Professional PL) </w:t>
            </w: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lub oświadczenie Wykonawcy w przypadku zaoferowania systemu operacyjnego równoważnego.</w:t>
            </w:r>
          </w:p>
          <w:p w14:paraId="562EA258" w14:textId="5616FB2F" w:rsidR="008F0782" w:rsidRPr="00E43826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CE.</w:t>
            </w:r>
          </w:p>
          <w:p w14:paraId="1A92C26C" w14:textId="77777777" w:rsidR="008F0782" w:rsidRPr="00E43826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  3.4.2.1; dokument z  grudnia 2006),  w szczególności zgodności z normą ISO 1043-4 dla płyty głównej oraz elementów wykonanych z tworzyw sztucznych o masie powyżej 25 g.</w:t>
            </w:r>
          </w:p>
          <w:p w14:paraId="3724500F" w14:textId="77777777" w:rsidR="008F0782" w:rsidRPr="0065507E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0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Oferowane produkty muszą zawierać informacje dotyczące ponownego użycia i recyklingu.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Dopuszcza się wydruk strony internetowej potwierdzającej spełnienie normy np. </w:t>
            </w:r>
            <w:proofErr w:type="spellStart"/>
            <w:r w:rsidRPr="006550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Epeat</w:t>
            </w:r>
            <w:proofErr w:type="spellEnd"/>
            <w:r w:rsidRPr="006550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Gold.</w:t>
            </w:r>
          </w:p>
          <w:p w14:paraId="07202A0B" w14:textId="77777777" w:rsidR="008F0782" w:rsidRPr="00E43940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serwisująca musi posiadać certyfikat ISO 9001:2008 na świadczenie usług serwisowych oraz posiadać autoryzację Producenta komputera. </w:t>
            </w:r>
          </w:p>
          <w:p w14:paraId="77F98C42" w14:textId="77777777" w:rsidR="008F0782" w:rsidRPr="00E43940" w:rsidRDefault="008F0782" w:rsidP="00C02A58">
            <w:pPr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urządzeń musi być realizowany przez Producenta lub Autoryzowanego Partnera Serwisowego Producenta.</w:t>
            </w:r>
          </w:p>
          <w:p w14:paraId="3B86BCE2" w14:textId="309AC512" w:rsidR="008F0782" w:rsidRPr="00E43940" w:rsidRDefault="008F0782" w:rsidP="00C02A58">
            <w:pPr>
              <w:numPr>
                <w:ilvl w:val="0"/>
                <w:numId w:val="9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Głośność jednostki centralnej w oferowanej konfiguracji mierzona zgodnie z normą ISO 7779 oraz wykazana zgodnie z normą ISO 9296 w pozycji operatora w trybie pracy dysku twardego (WORK) wynosząca maksymalnie 26 </w:t>
            </w:r>
            <w:proofErr w:type="spellStart"/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E43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6550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F0782" w:rsidRPr="00E43940" w14:paraId="0D069F2D" w14:textId="2FDBC17F" w:rsidTr="008F0782">
        <w:trPr>
          <w:jc w:val="center"/>
        </w:trPr>
        <w:tc>
          <w:tcPr>
            <w:tcW w:w="790" w:type="pct"/>
            <w:vAlign w:val="center"/>
          </w:tcPr>
          <w:p w14:paraId="31058D78" w14:textId="77777777" w:rsidR="008F0782" w:rsidRPr="00E43940" w:rsidRDefault="008F0782" w:rsidP="00E4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Dodatkowe wymagania</w:t>
            </w:r>
          </w:p>
        </w:tc>
        <w:tc>
          <w:tcPr>
            <w:tcW w:w="4210" w:type="pct"/>
            <w:vAlign w:val="center"/>
          </w:tcPr>
          <w:p w14:paraId="3D110238" w14:textId="77777777" w:rsidR="008F0782" w:rsidRPr="00E43940" w:rsidRDefault="008F0782" w:rsidP="00C02A58">
            <w:pPr>
              <w:numPr>
                <w:ilvl w:val="0"/>
                <w:numId w:val="10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26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Wszystkie niezbędne przewody do podłączenia i poprawnej pracy komputera, kabel łączący komputer z gniazdkiem UTP (linka) o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Pr="00E4394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 m</w:t>
              </w:r>
            </w:smartTag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kat. 6, wszystkie niezbędne i aktualne sterowniki i Service Pack-i do zainstalowanych urządzeń na oddzielnych nośnikach CD, instrukcja obsługi komputera.</w:t>
            </w:r>
          </w:p>
          <w:p w14:paraId="508EFF13" w14:textId="77777777" w:rsidR="008F0782" w:rsidRPr="00E43940" w:rsidRDefault="008F0782" w:rsidP="00C02A58">
            <w:pPr>
              <w:numPr>
                <w:ilvl w:val="0"/>
                <w:numId w:val="10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Listwa zasilająca wyposażona minimum w 5 gniazd z wyłącznikiem oraz uziemieniem. Kabel o długości min.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E43940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3 metry</w:t>
              </w:r>
            </w:smartTag>
            <w:r w:rsidRPr="00E43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8DC68DA" w14:textId="77777777" w:rsidR="008F0782" w:rsidRPr="00E43940" w:rsidRDefault="008F0782" w:rsidP="00C02A58">
            <w:pPr>
              <w:numPr>
                <w:ilvl w:val="0"/>
                <w:numId w:val="10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przypadku awarii dysków twardych, wymaganie jest pozostawienie dysków u Zamawiającego.</w:t>
            </w:r>
          </w:p>
          <w:p w14:paraId="5AAF2AB7" w14:textId="7BF68FAE" w:rsidR="008F0782" w:rsidRPr="00E43940" w:rsidRDefault="008F0782" w:rsidP="00C02A58">
            <w:pPr>
              <w:numPr>
                <w:ilvl w:val="0"/>
                <w:numId w:val="10"/>
              </w:numPr>
              <w:tabs>
                <w:tab w:val="left" w:pos="282"/>
              </w:tabs>
              <w:autoSpaceDE w:val="0"/>
              <w:autoSpaceDN w:val="0"/>
              <w:adjustRightInd w:val="0"/>
              <w:spacing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Komputer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musi być fabrycznie nowy,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zakupiony w oficjalnym kanale sprzedaży producenta i posiadać pakiet usług gwarancyjnych kierowanych do użytkowników z ob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szaru Rzeczpospolitej Polskiej.</w:t>
            </w:r>
          </w:p>
        </w:tc>
      </w:tr>
    </w:tbl>
    <w:p w14:paraId="21B5ABBF" w14:textId="6482878D" w:rsidR="009F0317" w:rsidRPr="009F0317" w:rsidRDefault="009F0317" w:rsidP="009F0317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C054647" w14:textId="77646395" w:rsidR="00C26C95" w:rsidRPr="00EA6BDB" w:rsidRDefault="00C26C95" w:rsidP="00C26C95">
      <w:pPr>
        <w:pStyle w:val="Nagwek2"/>
      </w:pPr>
      <w:r w:rsidRPr="00EA6BDB">
        <w:lastRenderedPageBreak/>
        <w:t>Monitor komputerowy</w:t>
      </w:r>
      <w:r>
        <w:t xml:space="preserve">  </w:t>
      </w:r>
      <w:r w:rsidR="001634A8">
        <w:t>typ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Liczba sztuk: </w:t>
      </w:r>
      <w:r w:rsidR="00621F61">
        <w:t>10</w:t>
      </w:r>
    </w:p>
    <w:p w14:paraId="4165BEFA" w14:textId="77777777" w:rsidR="00C26C95" w:rsidRPr="00EA6BDB" w:rsidRDefault="00C26C95" w:rsidP="00C26C95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775C4499" w14:textId="77777777" w:rsidR="00C26C95" w:rsidRPr="00EA6BDB" w:rsidRDefault="00C26C95" w:rsidP="00C26C95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29C0A23C" w14:textId="77777777" w:rsidR="00C26C95" w:rsidRPr="00EA6BDB" w:rsidRDefault="00C26C95" w:rsidP="00C26C9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1665"/>
      </w:tblGrid>
      <w:tr w:rsidR="00646F90" w:rsidRPr="00EA6BDB" w14:paraId="276BA873" w14:textId="77777777" w:rsidTr="00646F90">
        <w:tc>
          <w:tcPr>
            <w:tcW w:w="5000" w:type="pct"/>
            <w:gridSpan w:val="2"/>
            <w:vAlign w:val="center"/>
          </w:tcPr>
          <w:p w14:paraId="0D2553E9" w14:textId="77777777" w:rsidR="00646F90" w:rsidRPr="00EA6BDB" w:rsidRDefault="00646F90" w:rsidP="00613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6BD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646F90" w:rsidRPr="00082935" w14:paraId="11CBA836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82D348D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168" w:type="pct"/>
          </w:tcPr>
          <w:p w14:paraId="4945B208" w14:textId="7F3A7AD7" w:rsidR="00646F90" w:rsidRPr="00082935" w:rsidRDefault="00646F90" w:rsidP="001634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Przekątna ekranu: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minimum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46F90" w:rsidRPr="00082935" w14:paraId="37A8240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36D6CD0D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plamki</w:t>
            </w:r>
          </w:p>
        </w:tc>
        <w:tc>
          <w:tcPr>
            <w:tcW w:w="4168" w:type="pct"/>
          </w:tcPr>
          <w:p w14:paraId="69853DFE" w14:textId="194DBE17" w:rsidR="00646F90" w:rsidRPr="00082935" w:rsidRDefault="00646F90" w:rsidP="001634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najwyżej 0.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345AB5C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4CB472EF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168" w:type="pct"/>
          </w:tcPr>
          <w:p w14:paraId="41AA10FE" w14:textId="6EDC2B7E" w:rsidR="00646F90" w:rsidRPr="00082935" w:rsidRDefault="00646F90" w:rsidP="001634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cd/m2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8F71FF8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D2718FC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4168" w:type="pct"/>
          </w:tcPr>
          <w:p w14:paraId="3FF65A68" w14:textId="58041F9B" w:rsidR="00646F90" w:rsidRPr="00082935" w:rsidRDefault="00646F90" w:rsidP="001634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1A2E1843" w14:textId="77777777" w:rsidTr="00646F90">
        <w:tblPrEx>
          <w:jc w:val="center"/>
        </w:tblPrEx>
        <w:trPr>
          <w:jc w:val="center"/>
        </w:trPr>
        <w:tc>
          <w:tcPr>
            <w:tcW w:w="832" w:type="pct"/>
            <w:shd w:val="clear" w:color="auto" w:fill="auto"/>
          </w:tcPr>
          <w:p w14:paraId="6A443C1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Kąty widzenia (pion/poziom)</w:t>
            </w:r>
          </w:p>
        </w:tc>
        <w:tc>
          <w:tcPr>
            <w:tcW w:w="4168" w:type="pct"/>
          </w:tcPr>
          <w:p w14:paraId="56C33752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pionie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co najmniej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poziomie.</w:t>
            </w:r>
          </w:p>
        </w:tc>
      </w:tr>
      <w:tr w:rsidR="00646F90" w:rsidRPr="00082935" w14:paraId="178694C7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2654D9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168" w:type="pct"/>
          </w:tcPr>
          <w:p w14:paraId="135DFB83" w14:textId="5EAC8FF3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większy niż </w:t>
            </w:r>
            <w:r w:rsidR="0016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ms (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gray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gray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5D0492D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AF808D8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168" w:type="pct"/>
          </w:tcPr>
          <w:p w14:paraId="6877F526" w14:textId="1E68F563" w:rsidR="00646F90" w:rsidRPr="00082935" w:rsidRDefault="00646F90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mniejsza niż </w:t>
            </w:r>
            <w:r w:rsidR="001634A8" w:rsidRP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3840 x 2160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AE75807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32C205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kolorów</w:t>
            </w:r>
          </w:p>
        </w:tc>
        <w:tc>
          <w:tcPr>
            <w:tcW w:w="4168" w:type="pct"/>
          </w:tcPr>
          <w:p w14:paraId="6EE1E3A6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16,7 mln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38C444CD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73C4BE8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Powłoka powierzchni ekranu</w:t>
            </w:r>
          </w:p>
        </w:tc>
        <w:tc>
          <w:tcPr>
            <w:tcW w:w="4168" w:type="pct"/>
          </w:tcPr>
          <w:p w14:paraId="5DCDBC79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antyodblaskowa, matowa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7D4597C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325FC6C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podświetlania</w:t>
            </w:r>
          </w:p>
        </w:tc>
        <w:tc>
          <w:tcPr>
            <w:tcW w:w="4168" w:type="pct"/>
          </w:tcPr>
          <w:p w14:paraId="03517A7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</w:p>
        </w:tc>
      </w:tr>
      <w:tr w:rsidR="00646F90" w:rsidRPr="00082935" w14:paraId="57E9203E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5311DBFE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168" w:type="pct"/>
          </w:tcPr>
          <w:p w14:paraId="6F317883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złącze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Wymaga się dostarczenia  odpowiedniego okablowania umożliwiającego podłączenie monitora do oferowanego komputera ze złączem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.</w:t>
            </w:r>
          </w:p>
        </w:tc>
      </w:tr>
      <w:tr w:rsidR="00646F90" w:rsidRPr="00082935" w14:paraId="1536EA02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3D4D7F49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168" w:type="pct"/>
          </w:tcPr>
          <w:p w14:paraId="6118F334" w14:textId="3F2965F4" w:rsidR="00646F90" w:rsidRPr="00082935" w:rsidRDefault="00646F90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2 głośniki zintegrowane z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monitorem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mocy nie mniejszej niż </w:t>
            </w:r>
            <w:r w:rsidR="00163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każdy</w:t>
            </w:r>
            <w:r w:rsidRPr="005B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082935" w14:paraId="65C85635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92E2E37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</w:t>
            </w:r>
          </w:p>
        </w:tc>
        <w:tc>
          <w:tcPr>
            <w:tcW w:w="4168" w:type="pct"/>
          </w:tcPr>
          <w:p w14:paraId="4F75659F" w14:textId="51A9C8D5" w:rsidR="00646F90" w:rsidRPr="00082935" w:rsidRDefault="00646F90" w:rsidP="00C02A58">
            <w:pPr>
              <w:numPr>
                <w:ilvl w:val="0"/>
                <w:numId w:val="18"/>
              </w:numPr>
              <w:ind w:left="297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CE, widoczne oznaczenie CE na ścianie obudowy.</w:t>
            </w:r>
          </w:p>
        </w:tc>
      </w:tr>
      <w:tr w:rsidR="00646F90" w:rsidRPr="00082935" w14:paraId="77435C0D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0616320A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4168" w:type="pct"/>
          </w:tcPr>
          <w:p w14:paraId="1C8A4DE7" w14:textId="77777777" w:rsidR="00646F90" w:rsidRPr="00082935" w:rsidRDefault="00646F90" w:rsidP="00C02A58">
            <w:pPr>
              <w:numPr>
                <w:ilvl w:val="0"/>
                <w:numId w:val="19"/>
              </w:numPr>
              <w:ind w:left="29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zasilający lub zasilacz z przewodem.</w:t>
            </w:r>
          </w:p>
          <w:p w14:paraId="00DB471A" w14:textId="77777777" w:rsidR="00646F90" w:rsidRPr="00082935" w:rsidRDefault="00646F90" w:rsidP="00C02A58">
            <w:pPr>
              <w:numPr>
                <w:ilvl w:val="0"/>
                <w:numId w:val="19"/>
              </w:numPr>
              <w:ind w:left="285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Przewód do komputera o złączu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46F90" w:rsidRPr="00BB2F22" w14:paraId="175F7079" w14:textId="77777777" w:rsidTr="00646F90">
        <w:tblPrEx>
          <w:jc w:val="center"/>
        </w:tblPrEx>
        <w:trPr>
          <w:jc w:val="center"/>
        </w:trPr>
        <w:tc>
          <w:tcPr>
            <w:tcW w:w="832" w:type="pct"/>
          </w:tcPr>
          <w:p w14:paraId="28B5DA44" w14:textId="77777777" w:rsidR="00646F90" w:rsidRPr="00082935" w:rsidRDefault="00646F90" w:rsidP="006132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4168" w:type="pct"/>
          </w:tcPr>
          <w:p w14:paraId="638335F2" w14:textId="77777777" w:rsidR="00646F90" w:rsidRDefault="00646F90" w:rsidP="00C02A58">
            <w:pPr>
              <w:pStyle w:val="Akapitzlist"/>
              <w:numPr>
                <w:ilvl w:val="0"/>
                <w:numId w:val="20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2F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chwili odbioru jakościowego monitora nie dopuszcza się żadnych </w:t>
            </w:r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martwych i/lub gorących </w:t>
            </w:r>
            <w:proofErr w:type="spellStart"/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pixeli</w:t>
            </w:r>
            <w:proofErr w:type="spellEnd"/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F10B98" w14:textId="77777777" w:rsidR="00646F90" w:rsidRPr="003F59AB" w:rsidRDefault="00646F90" w:rsidP="00C02A58">
            <w:pPr>
              <w:pStyle w:val="Akapitzlist"/>
              <w:numPr>
                <w:ilvl w:val="0"/>
                <w:numId w:val="20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Monitor 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musi być fabrycznie nowy, wyprodukowany nie wcześniej niż w 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Pr="00E4394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zakupiony w oficjalnym kanale sprzedaży producenta i posiadać pakiet usług gwarancyjnych kierowanych do użytkowników z ob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szaru Rzeczpospolitej Polskiej.</w:t>
            </w:r>
          </w:p>
          <w:p w14:paraId="798A72FC" w14:textId="77777777" w:rsidR="00646F90" w:rsidRPr="00C02A58" w:rsidRDefault="00646F90" w:rsidP="00C02A58">
            <w:pPr>
              <w:pStyle w:val="Akapitzlist"/>
              <w:numPr>
                <w:ilvl w:val="0"/>
                <w:numId w:val="20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przystosowany do montażu na ścianie. Należy dostarczyć odpowiednie szyny VESA.</w:t>
            </w:r>
          </w:p>
          <w:p w14:paraId="56124EA2" w14:textId="0998DD52" w:rsidR="00C02A58" w:rsidRPr="00BB2F22" w:rsidRDefault="00C02A58" w:rsidP="00C02A58">
            <w:pPr>
              <w:pStyle w:val="Akapitzlist"/>
              <w:numPr>
                <w:ilvl w:val="0"/>
                <w:numId w:val="20"/>
              </w:numPr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2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Dedykowana przez producenta stopa umożliwiająca postawienie monitora na biurku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musi zostać dostarczona razem z monitorem.</w:t>
            </w:r>
          </w:p>
        </w:tc>
      </w:tr>
    </w:tbl>
    <w:p w14:paraId="545AA142" w14:textId="0EC36F1A" w:rsidR="00ED5480" w:rsidRDefault="00ED548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5E501EE2" w14:textId="65B1C70C" w:rsidR="001634A8" w:rsidRPr="00EA6BDB" w:rsidRDefault="001634A8" w:rsidP="001634A8">
      <w:pPr>
        <w:pStyle w:val="Nagwek2"/>
      </w:pPr>
      <w:r w:rsidRPr="00EA6BDB">
        <w:lastRenderedPageBreak/>
        <w:t>Monitor komputerowy</w:t>
      </w:r>
      <w:r>
        <w:t xml:space="preserve">  typ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Liczba sztuk: 10</w:t>
      </w:r>
    </w:p>
    <w:p w14:paraId="42BDAFA0" w14:textId="77777777" w:rsidR="001634A8" w:rsidRPr="00EA6BDB" w:rsidRDefault="001634A8" w:rsidP="001634A8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020759B5" w14:textId="77777777" w:rsidR="001634A8" w:rsidRPr="00EA6BDB" w:rsidRDefault="001634A8" w:rsidP="001634A8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EA6B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6F091A4A" w14:textId="77777777" w:rsidR="001634A8" w:rsidRPr="00EA6BDB" w:rsidRDefault="001634A8" w:rsidP="001634A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1590"/>
      </w:tblGrid>
      <w:tr w:rsidR="00C02A58" w:rsidRPr="00EA6BDB" w14:paraId="1B296D8A" w14:textId="77777777" w:rsidTr="00C02A58">
        <w:tc>
          <w:tcPr>
            <w:tcW w:w="5000" w:type="pct"/>
            <w:gridSpan w:val="2"/>
            <w:vAlign w:val="center"/>
          </w:tcPr>
          <w:p w14:paraId="546E0101" w14:textId="77777777" w:rsidR="00C02A58" w:rsidRPr="00EA6BDB" w:rsidRDefault="00C02A58" w:rsidP="00426F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6BD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C02A58" w:rsidRPr="00082935" w14:paraId="3FA4F9D2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1F5C095F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141" w:type="pct"/>
          </w:tcPr>
          <w:p w14:paraId="28E04ADE" w14:textId="2EEBEB5A" w:rsidR="00C02A58" w:rsidRPr="00082935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Przekątna ekranu: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minimum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34”.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02A58" w:rsidRPr="00082935" w14:paraId="1A4703FF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3710B898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plamki</w:t>
            </w:r>
          </w:p>
        </w:tc>
        <w:tc>
          <w:tcPr>
            <w:tcW w:w="4141" w:type="pct"/>
          </w:tcPr>
          <w:p w14:paraId="178667C1" w14:textId="1363D36B" w:rsidR="00C02A58" w:rsidRPr="00082935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najwyżej 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2325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060FD6B6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31711FE9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4141" w:type="pct"/>
          </w:tcPr>
          <w:p w14:paraId="5BE1F20D" w14:textId="11973F23" w:rsidR="00C02A58" w:rsidRPr="00082935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cd/m2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7AAEB365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28ACAC81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Kontrast statyczny</w:t>
            </w:r>
          </w:p>
        </w:tc>
        <w:tc>
          <w:tcPr>
            <w:tcW w:w="4141" w:type="pct"/>
          </w:tcPr>
          <w:p w14:paraId="0362A709" w14:textId="49A6A85A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6246DE92" w14:textId="77777777" w:rsidTr="00C02A58">
        <w:tblPrEx>
          <w:jc w:val="center"/>
        </w:tblPrEx>
        <w:trPr>
          <w:jc w:val="center"/>
        </w:trPr>
        <w:tc>
          <w:tcPr>
            <w:tcW w:w="859" w:type="pct"/>
            <w:shd w:val="clear" w:color="auto" w:fill="auto"/>
          </w:tcPr>
          <w:p w14:paraId="1B253390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Kąty widzenia (pion/poziom)</w:t>
            </w:r>
          </w:p>
        </w:tc>
        <w:tc>
          <w:tcPr>
            <w:tcW w:w="4141" w:type="pct"/>
          </w:tcPr>
          <w:p w14:paraId="7D37D72D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pionie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co najmniej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FE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 w poziomie.</w:t>
            </w:r>
          </w:p>
        </w:tc>
      </w:tr>
      <w:tr w:rsidR="00C02A58" w:rsidRPr="00082935" w14:paraId="404274B9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53D55F61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4141" w:type="pct"/>
          </w:tcPr>
          <w:p w14:paraId="3BB8EBFF" w14:textId="15584402" w:rsidR="00C02A58" w:rsidRPr="00082935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większy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ms (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gray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gray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7EFCA72C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5084A3F0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141" w:type="pct"/>
          </w:tcPr>
          <w:p w14:paraId="0B921A03" w14:textId="039FA426" w:rsidR="00C02A58" w:rsidRPr="00082935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mniejsza niż </w:t>
            </w:r>
            <w:r w:rsidRPr="00C02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3440 x 1440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36F475D8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3DA64B21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kolorów</w:t>
            </w:r>
          </w:p>
        </w:tc>
        <w:tc>
          <w:tcPr>
            <w:tcW w:w="4141" w:type="pct"/>
          </w:tcPr>
          <w:p w14:paraId="2F9D0C7A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mniejsza niż 16,7 mln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6537F3E4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5B59AAEC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Powłoka powierzchni ekranu</w:t>
            </w:r>
          </w:p>
        </w:tc>
        <w:tc>
          <w:tcPr>
            <w:tcW w:w="4141" w:type="pct"/>
          </w:tcPr>
          <w:p w14:paraId="19FEF634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antyodblaskowa, matowa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0982591C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2E946B37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podświetlania</w:t>
            </w:r>
          </w:p>
        </w:tc>
        <w:tc>
          <w:tcPr>
            <w:tcW w:w="4141" w:type="pct"/>
          </w:tcPr>
          <w:p w14:paraId="0EE1DA5A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</w:p>
        </w:tc>
      </w:tr>
      <w:tr w:rsidR="00C02A58" w14:paraId="6E0EB6A1" w14:textId="77777777" w:rsidTr="00C02A58">
        <w:tblPrEx>
          <w:jc w:val="center"/>
        </w:tblPrEx>
        <w:trPr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8F9" w14:textId="77777777" w:rsidR="00C02A58" w:rsidRDefault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Nachylenie monitora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3239" w14:textId="77777777" w:rsidR="00C02A58" w:rsidRDefault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w zakresie -4 do +20 stopni.</w:t>
            </w:r>
          </w:p>
        </w:tc>
      </w:tr>
      <w:tr w:rsidR="00C02A58" w14:paraId="2A42B478" w14:textId="77777777" w:rsidTr="00C02A58">
        <w:tblPrEx>
          <w:jc w:val="center"/>
        </w:tblPrEx>
        <w:trPr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D7E" w14:textId="77777777" w:rsidR="00C02A58" w:rsidRDefault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E01F" w14:textId="75F75530" w:rsidR="00C02A58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(+/-110mm).</w:t>
            </w:r>
          </w:p>
        </w:tc>
      </w:tr>
      <w:tr w:rsidR="00C02A58" w14:paraId="2D97A3BC" w14:textId="77777777" w:rsidTr="00C02A58">
        <w:tblPrEx>
          <w:jc w:val="center"/>
        </w:tblPrEx>
        <w:trPr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3B4" w14:textId="77777777" w:rsidR="00C02A58" w:rsidRDefault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Obrót podstawy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E80" w14:textId="5715AF6A" w:rsidR="00C02A58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 najmniej -45/+45°</w:t>
            </w:r>
          </w:p>
        </w:tc>
      </w:tr>
      <w:tr w:rsidR="00C02A58" w:rsidRPr="00082935" w14:paraId="4D9D9DED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68A1334D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141" w:type="pct"/>
          </w:tcPr>
          <w:p w14:paraId="0B3A10A7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najmniej złącze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Wymaga się dostarczenia  odpowiedniego okablowania umożliwiającego podłączenie monitora do oferowanego komputera ze złączem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.</w:t>
            </w:r>
          </w:p>
        </w:tc>
      </w:tr>
      <w:tr w:rsidR="00C02A58" w:rsidRPr="00082935" w14:paraId="6D5F8BDA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32C05CF9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4141" w:type="pct"/>
          </w:tcPr>
          <w:p w14:paraId="18BB8810" w14:textId="1471D23A" w:rsidR="00C02A58" w:rsidRPr="00082935" w:rsidRDefault="00C02A58" w:rsidP="00C02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2 głośniki zintegrowane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monitorem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mocy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każdy</w:t>
            </w:r>
            <w:r w:rsidRPr="005B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082935" w14:paraId="6F159E81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05851353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Certyfikat</w:t>
            </w:r>
          </w:p>
        </w:tc>
        <w:tc>
          <w:tcPr>
            <w:tcW w:w="4141" w:type="pct"/>
          </w:tcPr>
          <w:p w14:paraId="5D4304A2" w14:textId="77777777" w:rsidR="00C02A58" w:rsidRPr="00082935" w:rsidRDefault="00C02A58" w:rsidP="00C02A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CE, widoczne oznaczenie CE na ścianie obudowy.</w:t>
            </w:r>
          </w:p>
        </w:tc>
      </w:tr>
      <w:tr w:rsidR="00C02A58" w:rsidRPr="00082935" w14:paraId="58FA896E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2B6EAB08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4141" w:type="pct"/>
          </w:tcPr>
          <w:p w14:paraId="4FA42899" w14:textId="77777777" w:rsidR="00C02A58" w:rsidRPr="00082935" w:rsidRDefault="00C02A58" w:rsidP="00C02A58">
            <w:pPr>
              <w:numPr>
                <w:ilvl w:val="0"/>
                <w:numId w:val="22"/>
              </w:numPr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zasilający lub zasilacz z przewodem.</w:t>
            </w:r>
          </w:p>
          <w:p w14:paraId="67B6557D" w14:textId="77777777" w:rsidR="00C02A58" w:rsidRPr="00082935" w:rsidRDefault="00C02A58" w:rsidP="00C02A58">
            <w:pPr>
              <w:numPr>
                <w:ilvl w:val="0"/>
                <w:numId w:val="22"/>
              </w:numPr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Przewód do komputera o złączu </w:t>
            </w:r>
            <w:proofErr w:type="spellStart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02A58" w:rsidRPr="00BB2F22" w14:paraId="605CD30A" w14:textId="77777777" w:rsidTr="00C02A58">
        <w:tblPrEx>
          <w:jc w:val="center"/>
        </w:tblPrEx>
        <w:trPr>
          <w:jc w:val="center"/>
        </w:trPr>
        <w:tc>
          <w:tcPr>
            <w:tcW w:w="859" w:type="pct"/>
          </w:tcPr>
          <w:p w14:paraId="1E7725D1" w14:textId="77777777" w:rsidR="00C02A58" w:rsidRPr="00082935" w:rsidRDefault="00C02A58" w:rsidP="00426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4141" w:type="pct"/>
          </w:tcPr>
          <w:p w14:paraId="5BF28922" w14:textId="77777777" w:rsidR="00C02A58" w:rsidRDefault="00C02A58" w:rsidP="00C02A58">
            <w:pPr>
              <w:numPr>
                <w:ilvl w:val="0"/>
                <w:numId w:val="23"/>
              </w:numPr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2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chwili odbioru jakościowego monitora nie dopuszcza się żadnych </w:t>
            </w:r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martwych i/lub gorących </w:t>
            </w:r>
            <w:proofErr w:type="spellStart"/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pixeli</w:t>
            </w:r>
            <w:proofErr w:type="spellEnd"/>
            <w:r w:rsidRPr="00BB2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733F0495" w14:textId="77777777" w:rsidR="00C02A58" w:rsidRDefault="00C02A58" w:rsidP="00C02A58">
            <w:pPr>
              <w:numPr>
                <w:ilvl w:val="0"/>
                <w:numId w:val="23"/>
              </w:numPr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2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musi być fabrycznie nowy, wyprodukowany nie wcześniej niż w 2018r., zakupiony w oficjalnym kanale sprzedaży producenta i posiadać pakiet usług gwarancyjnych kierowanych do użytkowników z obszaru Rzeczpospolitej Polskiej.</w:t>
            </w:r>
          </w:p>
          <w:p w14:paraId="539FB8E5" w14:textId="77777777" w:rsidR="00C02A58" w:rsidRPr="00C02A58" w:rsidRDefault="00C02A58" w:rsidP="00C02A58">
            <w:pPr>
              <w:pStyle w:val="Akapitzlist"/>
              <w:numPr>
                <w:ilvl w:val="0"/>
                <w:numId w:val="23"/>
              </w:numPr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przystosowany do montażu na ścianie. Należy dostarczyć odpowiednie szyny VESA.</w:t>
            </w:r>
          </w:p>
          <w:p w14:paraId="31D5564F" w14:textId="31851145" w:rsidR="00C02A58" w:rsidRPr="00BB2F22" w:rsidRDefault="00C02A58" w:rsidP="00C02A58">
            <w:pPr>
              <w:numPr>
                <w:ilvl w:val="0"/>
                <w:numId w:val="23"/>
              </w:numPr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2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Dedykowana przez producenta stopa umożliwiająca postawienie monitora na biurku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musi zostać dostarczona razem z monitorem.</w:t>
            </w:r>
          </w:p>
        </w:tc>
      </w:tr>
    </w:tbl>
    <w:p w14:paraId="0D17D0CC" w14:textId="77777777" w:rsidR="001634A8" w:rsidRDefault="001634A8" w:rsidP="001634A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6FC257C0" w14:textId="31D81AFE" w:rsidR="00ED5480" w:rsidRPr="0080702D" w:rsidRDefault="00ED5480" w:rsidP="00512670">
      <w:pPr>
        <w:pStyle w:val="Nagwek2"/>
        <w:rPr>
          <w:lang w:eastAsia="pl-PL"/>
        </w:rPr>
      </w:pPr>
      <w:r w:rsidRPr="0080702D">
        <w:rPr>
          <w:lang w:eastAsia="pl-PL"/>
        </w:rPr>
        <w:lastRenderedPageBreak/>
        <w:t xml:space="preserve">Drukarka </w:t>
      </w:r>
      <w:r w:rsidR="006F5CFE">
        <w:rPr>
          <w:lang w:eastAsia="pl-PL"/>
        </w:rPr>
        <w:t>wielkoformatowa A0</w:t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</w:r>
      <w:r w:rsidRPr="0080702D">
        <w:rPr>
          <w:lang w:eastAsia="pl-PL"/>
        </w:rPr>
        <w:tab/>
        <w:t xml:space="preserve">Liczba sztuk: </w:t>
      </w:r>
      <w:r w:rsidR="006F5CFE">
        <w:rPr>
          <w:lang w:eastAsia="pl-PL"/>
        </w:rPr>
        <w:t>2</w:t>
      </w:r>
    </w:p>
    <w:p w14:paraId="0DAD43BC" w14:textId="77777777" w:rsidR="00ED5480" w:rsidRPr="005E2C4E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4B0C34D3" w14:textId="132C5E5D" w:rsidR="00ED5480" w:rsidRPr="005E2C4E" w:rsidRDefault="00ED5480" w:rsidP="00ED5480">
      <w:pPr>
        <w:shd w:val="clear" w:color="auto" w:fill="FFFFFF"/>
        <w:spacing w:before="5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5E2C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14:paraId="2E535EF7" w14:textId="77777777" w:rsidR="00ED5480" w:rsidRPr="005E2C4E" w:rsidRDefault="00ED5480" w:rsidP="00ED548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88"/>
      </w:tblGrid>
      <w:tr w:rsidR="00646F90" w:rsidRPr="005E2C4E" w14:paraId="2E897F7C" w14:textId="77777777" w:rsidTr="00BB2793">
        <w:trPr>
          <w:tblHeader/>
        </w:trPr>
        <w:tc>
          <w:tcPr>
            <w:tcW w:w="5000" w:type="pct"/>
            <w:vAlign w:val="center"/>
          </w:tcPr>
          <w:p w14:paraId="6FA6D831" w14:textId="77777777" w:rsidR="00646F90" w:rsidRPr="005E2C4E" w:rsidRDefault="00646F90" w:rsidP="00ED54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2C4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</w:tbl>
    <w:tbl>
      <w:tblPr>
        <w:tblStyle w:val="Tabela-Siatka1"/>
        <w:tblW w:w="13887" w:type="dxa"/>
        <w:tblLook w:val="04A0" w:firstRow="1" w:lastRow="0" w:firstColumn="1" w:lastColumn="0" w:noHBand="0" w:noVBand="1"/>
      </w:tblPr>
      <w:tblGrid>
        <w:gridCol w:w="2694"/>
        <w:gridCol w:w="11193"/>
      </w:tblGrid>
      <w:tr w:rsidR="00BB2793" w:rsidRPr="00BB2793" w14:paraId="56E44BDD" w14:textId="77777777" w:rsidTr="00BB2793">
        <w:tc>
          <w:tcPr>
            <w:tcW w:w="2694" w:type="dxa"/>
          </w:tcPr>
          <w:p w14:paraId="1D1763F7" w14:textId="216B1A3B" w:rsidR="00BB2793" w:rsidRPr="00BB2793" w:rsidRDefault="00BB2793" w:rsidP="00BB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 wydruku</w:t>
            </w:r>
          </w:p>
        </w:tc>
        <w:tc>
          <w:tcPr>
            <w:tcW w:w="11193" w:type="dxa"/>
          </w:tcPr>
          <w:p w14:paraId="2562B5C7" w14:textId="3521EF9E" w:rsidR="00BB2793" w:rsidRPr="00BB2793" w:rsidRDefault="00BB2793" w:rsidP="008F0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70 wydruk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 w formacie A1 na godzinę</w:t>
            </w:r>
            <w:r w:rsidR="008F0782">
              <w:rPr>
                <w:rFonts w:ascii="Times New Roman" w:hAnsi="Times New Roman" w:cs="Times New Roman"/>
                <w:sz w:val="20"/>
                <w:szCs w:val="20"/>
              </w:rPr>
              <w:t xml:space="preserve"> (kolorowa grafika, rysunki kreskowe w czerni – tryb draft, zwykły papier)</w:t>
            </w:r>
          </w:p>
        </w:tc>
      </w:tr>
      <w:tr w:rsidR="00BB2793" w:rsidRPr="00BB2793" w14:paraId="5090D33C" w14:textId="77777777" w:rsidTr="00BB2793">
        <w:tc>
          <w:tcPr>
            <w:tcW w:w="2694" w:type="dxa"/>
          </w:tcPr>
          <w:p w14:paraId="0F3F3C73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11193" w:type="dxa"/>
          </w:tcPr>
          <w:p w14:paraId="07FEAF1E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Min. 1 GB</w:t>
            </w:r>
          </w:p>
        </w:tc>
      </w:tr>
      <w:tr w:rsidR="00BB2793" w:rsidRPr="00BB2793" w14:paraId="137A0BFD" w14:textId="77777777" w:rsidTr="00BB2793">
        <w:tc>
          <w:tcPr>
            <w:tcW w:w="2694" w:type="dxa"/>
          </w:tcPr>
          <w:p w14:paraId="5F048D9F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Jakość druku</w:t>
            </w:r>
          </w:p>
        </w:tc>
        <w:tc>
          <w:tcPr>
            <w:tcW w:w="11193" w:type="dxa"/>
          </w:tcPr>
          <w:p w14:paraId="4CB9EB05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Min. 2400 x 1200 </w:t>
            </w:r>
            <w:proofErr w:type="spellStart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BB2793" w:rsidRPr="00BB2793" w14:paraId="27332B32" w14:textId="77777777" w:rsidTr="00BB2793">
        <w:tc>
          <w:tcPr>
            <w:tcW w:w="2694" w:type="dxa"/>
          </w:tcPr>
          <w:p w14:paraId="4C2AB556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Liczba wkładów drukujących</w:t>
            </w:r>
          </w:p>
        </w:tc>
        <w:tc>
          <w:tcPr>
            <w:tcW w:w="11193" w:type="dxa"/>
          </w:tcPr>
          <w:p w14:paraId="1D7B8893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4 (błękitny, purpurowy, żółty, czarny)</w:t>
            </w:r>
          </w:p>
        </w:tc>
      </w:tr>
      <w:tr w:rsidR="00BB2793" w:rsidRPr="00BB2793" w14:paraId="46F67880" w14:textId="77777777" w:rsidTr="00BB2793">
        <w:tc>
          <w:tcPr>
            <w:tcW w:w="2694" w:type="dxa"/>
          </w:tcPr>
          <w:p w14:paraId="710CF50D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Gwarantowana min szerokość wiersza</w:t>
            </w:r>
          </w:p>
        </w:tc>
        <w:tc>
          <w:tcPr>
            <w:tcW w:w="11193" w:type="dxa"/>
          </w:tcPr>
          <w:p w14:paraId="1921F666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0,07 mm</w:t>
            </w:r>
          </w:p>
        </w:tc>
      </w:tr>
      <w:tr w:rsidR="00BB2793" w:rsidRPr="00BB2793" w14:paraId="550C9170" w14:textId="77777777" w:rsidTr="00BB2793">
        <w:tc>
          <w:tcPr>
            <w:tcW w:w="2694" w:type="dxa"/>
          </w:tcPr>
          <w:p w14:paraId="7879B158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Obszar niezadrukowany (arkusze)</w:t>
            </w:r>
          </w:p>
        </w:tc>
        <w:tc>
          <w:tcPr>
            <w:tcW w:w="11193" w:type="dxa"/>
          </w:tcPr>
          <w:p w14:paraId="6F957DEB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5 x 5 x 5 x 5 mm</w:t>
            </w:r>
          </w:p>
        </w:tc>
      </w:tr>
      <w:tr w:rsidR="00BB2793" w:rsidRPr="00BB2793" w14:paraId="6E175767" w14:textId="77777777" w:rsidTr="00BB2793">
        <w:tc>
          <w:tcPr>
            <w:tcW w:w="2694" w:type="dxa"/>
          </w:tcPr>
          <w:p w14:paraId="5E345345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Dokładność linii</w:t>
            </w:r>
          </w:p>
        </w:tc>
        <w:tc>
          <w:tcPr>
            <w:tcW w:w="11193" w:type="dxa"/>
          </w:tcPr>
          <w:p w14:paraId="186B7940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±0,1%</w:t>
            </w:r>
          </w:p>
        </w:tc>
      </w:tr>
      <w:tr w:rsidR="00BB2793" w:rsidRPr="00BB2793" w14:paraId="2B49D7EF" w14:textId="77777777" w:rsidTr="00BB2793">
        <w:tc>
          <w:tcPr>
            <w:tcW w:w="2694" w:type="dxa"/>
          </w:tcPr>
          <w:p w14:paraId="1080EB61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Rozmiary nośników</w:t>
            </w:r>
          </w:p>
        </w:tc>
        <w:tc>
          <w:tcPr>
            <w:tcW w:w="11193" w:type="dxa"/>
          </w:tcPr>
          <w:p w14:paraId="3CD29D83" w14:textId="77777777" w:rsidR="00BB2793" w:rsidRPr="00BB2793" w:rsidRDefault="00BB2793" w:rsidP="00BB2793">
            <w:pPr>
              <w:pStyle w:val="Akapitzlist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Arkusze o szerokości od 210 do 914 mm</w:t>
            </w:r>
          </w:p>
          <w:p w14:paraId="76F18A0C" w14:textId="77777777" w:rsidR="00BB2793" w:rsidRPr="00BB2793" w:rsidRDefault="00BB2793" w:rsidP="00BB2793">
            <w:pPr>
              <w:pStyle w:val="Akapitzlist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Rolki o szerokości od 279 do 914 mm</w:t>
            </w:r>
          </w:p>
        </w:tc>
      </w:tr>
      <w:tr w:rsidR="00BB2793" w:rsidRPr="00BB2793" w14:paraId="0FDD79F2" w14:textId="77777777" w:rsidTr="00BB2793">
        <w:tc>
          <w:tcPr>
            <w:tcW w:w="2694" w:type="dxa"/>
          </w:tcPr>
          <w:p w14:paraId="4AEDC31E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Rozmiary nośników, do dostosowania</w:t>
            </w:r>
          </w:p>
        </w:tc>
        <w:tc>
          <w:tcPr>
            <w:tcW w:w="11193" w:type="dxa"/>
          </w:tcPr>
          <w:p w14:paraId="1E6320D4" w14:textId="77777777" w:rsidR="00BB2793" w:rsidRPr="00BB2793" w:rsidRDefault="00BB2793" w:rsidP="00BB2793">
            <w:pPr>
              <w:pStyle w:val="Akapitzlist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Podajnik: od 210 x 279 do 330 x 482 mm</w:t>
            </w:r>
          </w:p>
          <w:p w14:paraId="5BEF3111" w14:textId="77777777" w:rsidR="00BB2793" w:rsidRPr="00BB2793" w:rsidRDefault="00BB2793" w:rsidP="00BB2793">
            <w:pPr>
              <w:pStyle w:val="Akapitzlist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Podawanie ręczne: od 330 x 482 do 914 x 1897 mm</w:t>
            </w:r>
          </w:p>
          <w:p w14:paraId="023A4108" w14:textId="77777777" w:rsidR="00BB2793" w:rsidRPr="00BB2793" w:rsidRDefault="00BB2793" w:rsidP="00BB2793">
            <w:pPr>
              <w:pStyle w:val="Akapitzlist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Rolka: Od 279 do 914mm</w:t>
            </w:r>
          </w:p>
        </w:tc>
      </w:tr>
      <w:tr w:rsidR="00BB2793" w:rsidRPr="00BB2793" w14:paraId="79CE5B42" w14:textId="77777777" w:rsidTr="00BB2793">
        <w:tc>
          <w:tcPr>
            <w:tcW w:w="2694" w:type="dxa"/>
          </w:tcPr>
          <w:p w14:paraId="3E9BE892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Obsługiwane typy nośników</w:t>
            </w:r>
          </w:p>
        </w:tc>
        <w:tc>
          <w:tcPr>
            <w:tcW w:w="11193" w:type="dxa"/>
          </w:tcPr>
          <w:p w14:paraId="7E360798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Papier typu </w:t>
            </w:r>
            <w:proofErr w:type="spellStart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bond</w:t>
            </w:r>
            <w:proofErr w:type="spellEnd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 i powlekany (</w:t>
            </w:r>
            <w:proofErr w:type="spellStart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bond</w:t>
            </w:r>
            <w:proofErr w:type="spellEnd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, powlekany, papier powlekany o dużej gramaturze, ekologiczny, zwykły, śnieżnobiały), papier techniczny (typowa kalka kreślarska, kalka techniczna), folia (przezroczysta, matowa), papier fotograficzny (satynowy, błyszczący, półbłyszczący, </w:t>
            </w:r>
            <w:proofErr w:type="spellStart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, polipropylen), papier samoprzylepny (samoprzylepny, polipropylen)</w:t>
            </w:r>
          </w:p>
        </w:tc>
      </w:tr>
      <w:tr w:rsidR="00BB2793" w:rsidRPr="00BB2793" w14:paraId="3827EC60" w14:textId="77777777" w:rsidTr="00BB2793">
        <w:tc>
          <w:tcPr>
            <w:tcW w:w="2694" w:type="dxa"/>
          </w:tcPr>
          <w:p w14:paraId="7C8FFBB8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Gramatura nośników</w:t>
            </w:r>
          </w:p>
        </w:tc>
        <w:tc>
          <w:tcPr>
            <w:tcW w:w="11193" w:type="dxa"/>
          </w:tcPr>
          <w:p w14:paraId="3AB8AEB7" w14:textId="77777777" w:rsidR="00BB2793" w:rsidRPr="00BB2793" w:rsidRDefault="00BB2793" w:rsidP="00BB2793">
            <w:pPr>
              <w:pStyle w:val="Akapitzlist"/>
              <w:numPr>
                <w:ilvl w:val="0"/>
                <w:numId w:val="28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Od 60 do 280 g/m² (rolka/podawanie ręczne); </w:t>
            </w:r>
          </w:p>
          <w:p w14:paraId="5A137979" w14:textId="77777777" w:rsidR="00BB2793" w:rsidRPr="00BB2793" w:rsidRDefault="00BB2793" w:rsidP="00BB2793">
            <w:pPr>
              <w:pStyle w:val="Akapitzlist"/>
              <w:numPr>
                <w:ilvl w:val="0"/>
                <w:numId w:val="28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Od 60 do 220 g/m² (podajnik wejściowy)</w:t>
            </w:r>
          </w:p>
        </w:tc>
      </w:tr>
      <w:tr w:rsidR="00BB2793" w:rsidRPr="00BB2793" w14:paraId="52CF1A2A" w14:textId="77777777" w:rsidTr="00BB2793">
        <w:tc>
          <w:tcPr>
            <w:tcW w:w="2694" w:type="dxa"/>
          </w:tcPr>
          <w:p w14:paraId="6EA3FB69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Porty/Komunikacja</w:t>
            </w:r>
          </w:p>
        </w:tc>
        <w:tc>
          <w:tcPr>
            <w:tcW w:w="11193" w:type="dxa"/>
          </w:tcPr>
          <w:p w14:paraId="23F0D180" w14:textId="77777777" w:rsidR="00BB2793" w:rsidRPr="00BB2793" w:rsidRDefault="00BB2793" w:rsidP="00BB2793">
            <w:pPr>
              <w:pStyle w:val="Akapitzlist"/>
              <w:numPr>
                <w:ilvl w:val="0"/>
                <w:numId w:val="28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</w:p>
          <w:p w14:paraId="23461638" w14:textId="5A4F3C4B" w:rsidR="00BB2793" w:rsidRPr="00BB2793" w:rsidRDefault="00BB2793" w:rsidP="00BB2793">
            <w:pPr>
              <w:pStyle w:val="Akapitzlist"/>
              <w:numPr>
                <w:ilvl w:val="0"/>
                <w:numId w:val="28"/>
              </w:numPr>
              <w:ind w:left="3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RJ 45</w:t>
            </w:r>
          </w:p>
        </w:tc>
      </w:tr>
      <w:tr w:rsidR="00BB2793" w:rsidRPr="00BB2793" w14:paraId="1746F2E3" w14:textId="77777777" w:rsidTr="00BB2793">
        <w:tc>
          <w:tcPr>
            <w:tcW w:w="2694" w:type="dxa"/>
          </w:tcPr>
          <w:p w14:paraId="6E2BA375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Podawanie nośników</w:t>
            </w:r>
          </w:p>
        </w:tc>
        <w:tc>
          <w:tcPr>
            <w:tcW w:w="11193" w:type="dxa"/>
          </w:tcPr>
          <w:p w14:paraId="1B2AB66B" w14:textId="77777777" w:rsidR="00BB2793" w:rsidRPr="00BB2793" w:rsidRDefault="00BB2793" w:rsidP="00BB2793">
            <w:pPr>
              <w:pStyle w:val="Akapitzlist"/>
              <w:numPr>
                <w:ilvl w:val="0"/>
                <w:numId w:val="27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podawanie arkuszy</w:t>
            </w:r>
          </w:p>
          <w:p w14:paraId="50A4E489" w14:textId="77777777" w:rsidR="00BB2793" w:rsidRPr="00BB2793" w:rsidRDefault="00BB2793" w:rsidP="00BB2793">
            <w:pPr>
              <w:pStyle w:val="Akapitzlist"/>
              <w:numPr>
                <w:ilvl w:val="0"/>
                <w:numId w:val="27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podawanie z rolki</w:t>
            </w:r>
          </w:p>
          <w:p w14:paraId="60E0486A" w14:textId="77777777" w:rsidR="00BB2793" w:rsidRPr="00BB2793" w:rsidRDefault="00BB2793" w:rsidP="00BB2793">
            <w:pPr>
              <w:pStyle w:val="Akapitzlist"/>
              <w:numPr>
                <w:ilvl w:val="0"/>
                <w:numId w:val="27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podajnik papieru</w:t>
            </w:r>
          </w:p>
        </w:tc>
      </w:tr>
      <w:tr w:rsidR="00BB2793" w:rsidRPr="00BB2793" w14:paraId="5F3E42E6" w14:textId="77777777" w:rsidTr="00BB2793">
        <w:tc>
          <w:tcPr>
            <w:tcW w:w="2694" w:type="dxa"/>
          </w:tcPr>
          <w:p w14:paraId="17E0A2EB" w14:textId="77777777" w:rsidR="00BB2793" w:rsidRPr="00BB2793" w:rsidRDefault="00BB2793" w:rsidP="00426F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Inne wymagania</w:t>
            </w:r>
          </w:p>
        </w:tc>
        <w:tc>
          <w:tcPr>
            <w:tcW w:w="11193" w:type="dxa"/>
          </w:tcPr>
          <w:p w14:paraId="1FD6CA8B" w14:textId="77777777" w:rsidR="00BB2793" w:rsidRPr="00BB2793" w:rsidRDefault="00BB2793" w:rsidP="00BB279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>Wbudowany wyświetlacz LCD</w:t>
            </w:r>
          </w:p>
          <w:p w14:paraId="0E2500AE" w14:textId="77777777" w:rsidR="00BB2793" w:rsidRPr="00BB2793" w:rsidRDefault="00BB2793" w:rsidP="00BB279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automatyczna obcinarka nośników </w:t>
            </w:r>
          </w:p>
          <w:p w14:paraId="3C97BFF2" w14:textId="77777777" w:rsidR="00BB2793" w:rsidRPr="00BB2793" w:rsidRDefault="00BB2793" w:rsidP="00BB279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Komplet materiałów eksploatacyjnych </w:t>
            </w:r>
          </w:p>
          <w:p w14:paraId="24AB6B40" w14:textId="77777777" w:rsidR="00BB2793" w:rsidRPr="00BB2793" w:rsidRDefault="00BB2793" w:rsidP="00BB2793">
            <w:pPr>
              <w:pStyle w:val="Akapitzlist"/>
              <w:numPr>
                <w:ilvl w:val="0"/>
                <w:numId w:val="29"/>
              </w:num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BB2793">
              <w:rPr>
                <w:rFonts w:ascii="Times New Roman" w:hAnsi="Times New Roman" w:cs="Times New Roman"/>
                <w:sz w:val="20"/>
                <w:szCs w:val="20"/>
              </w:rPr>
              <w:t xml:space="preserve">Komplet kabli podłączeniowych </w:t>
            </w:r>
          </w:p>
        </w:tc>
      </w:tr>
    </w:tbl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11197"/>
      </w:tblGrid>
      <w:tr w:rsidR="00646F90" w:rsidRPr="00BB2793" w14:paraId="0DE51799" w14:textId="77777777" w:rsidTr="00BB2793">
        <w:trPr>
          <w:trHeight w:val="26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C319" w14:textId="77777777" w:rsidR="00646F90" w:rsidRPr="00BB2793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 dokumenty</w:t>
            </w:r>
          </w:p>
        </w:tc>
        <w:tc>
          <w:tcPr>
            <w:tcW w:w="4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559F" w14:textId="77777777" w:rsidR="00646F90" w:rsidRPr="00BB2793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Certyfikat ISO 9001:2008 producenta oferowanego sprzętu </w:t>
            </w:r>
          </w:p>
          <w:p w14:paraId="70848FCC" w14:textId="77777777" w:rsidR="00646F90" w:rsidRPr="00BB2793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Certyfikat ISO 140001:2004 producenta oferowanego sprzętu </w:t>
            </w:r>
          </w:p>
          <w:p w14:paraId="288D798D" w14:textId="77777777" w:rsidR="00646F90" w:rsidRPr="00BB2793" w:rsidRDefault="00646F90" w:rsidP="00ED5480">
            <w:pPr>
              <w:tabs>
                <w:tab w:val="left" w:pos="24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Urządzenie spełniające normy CE.</w:t>
            </w:r>
          </w:p>
        </w:tc>
      </w:tr>
      <w:tr w:rsidR="00646F90" w:rsidRPr="00BB2793" w14:paraId="2875D75F" w14:textId="77777777" w:rsidTr="00BB2793">
        <w:trPr>
          <w:trHeight w:val="26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BF1" w14:textId="77777777" w:rsidR="00646F90" w:rsidRPr="00BB2793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4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4C7F" w14:textId="77777777" w:rsidR="00646F90" w:rsidRPr="00BB2793" w:rsidRDefault="00646F90" w:rsidP="00C02A58">
            <w:pPr>
              <w:numPr>
                <w:ilvl w:val="0"/>
                <w:numId w:val="17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Dołączony kabel USB do podłączenia drukarki do komputera.</w:t>
            </w:r>
          </w:p>
          <w:p w14:paraId="306ED6EC" w14:textId="77777777" w:rsidR="00646F90" w:rsidRDefault="00646F90" w:rsidP="00C02A58">
            <w:pPr>
              <w:numPr>
                <w:ilvl w:val="0"/>
                <w:numId w:val="17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Kabel łączący drukarkę z gniazdem UTP (linka) o długości 5 m kat. 6.</w:t>
            </w:r>
          </w:p>
          <w:p w14:paraId="7C0865D8" w14:textId="133BEB68" w:rsidR="00BB2793" w:rsidRPr="00BB2793" w:rsidRDefault="00BB2793" w:rsidP="00C02A58">
            <w:pPr>
              <w:numPr>
                <w:ilvl w:val="0"/>
                <w:numId w:val="17"/>
              </w:numPr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Wraz z drukarką należy dostarczyć 5 kompletów </w:t>
            </w:r>
            <w:r w:rsidR="00FB0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wkładów (wszystkie kolory).</w:t>
            </w:r>
          </w:p>
        </w:tc>
      </w:tr>
      <w:tr w:rsidR="00646F90" w:rsidRPr="00BB2793" w14:paraId="42CB27C0" w14:textId="77777777" w:rsidTr="00BB2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8FC" w14:textId="77777777" w:rsidR="00646F90" w:rsidRPr="00BB2793" w:rsidRDefault="00646F90" w:rsidP="00ED54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Wymaganie dodatkowe</w:t>
            </w:r>
          </w:p>
        </w:tc>
        <w:tc>
          <w:tcPr>
            <w:tcW w:w="4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593" w14:textId="4C9723F9" w:rsidR="00646F90" w:rsidRPr="00BB2793" w:rsidRDefault="00646F90" w:rsidP="00ED5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27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Drukarki muszą być fabrycznie nowe, zakupione w oficjalnym kanale sprzedaży producenta i posiadać pakiet usług gwarancyjnych kierowanych do użytkowników z obszaru Rzeczpospolitej Polskiej. Dostarczany sprzęt musi być wyprodukowany nie wcześniej niż w 2018 r.</w:t>
            </w:r>
          </w:p>
        </w:tc>
      </w:tr>
    </w:tbl>
    <w:p w14:paraId="06C0C3A0" w14:textId="042B7D9A" w:rsidR="00ED5480" w:rsidRDefault="00ED5480" w:rsidP="00ED5480">
      <w:pPr>
        <w:rPr>
          <w:rFonts w:ascii="Times New Roman" w:hAnsi="Times New Roman" w:cs="Times New Roman"/>
          <w:lang w:eastAsia="pl-PL"/>
        </w:rPr>
      </w:pPr>
    </w:p>
    <w:p w14:paraId="137E29E8" w14:textId="2D823D74" w:rsidR="00ED5480" w:rsidRDefault="00ED5480">
      <w:pPr>
        <w:rPr>
          <w:rFonts w:ascii="Times New Roman" w:hAnsi="Times New Roman" w:cs="Times New Roman"/>
          <w:lang w:eastAsia="pl-PL"/>
        </w:rPr>
      </w:pPr>
    </w:p>
    <w:sectPr w:rsidR="00ED5480" w:rsidSect="009F0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61229" w14:textId="77777777" w:rsidR="00601D87" w:rsidRDefault="00601D87" w:rsidP="00820D89">
      <w:r>
        <w:separator/>
      </w:r>
    </w:p>
  </w:endnote>
  <w:endnote w:type="continuationSeparator" w:id="0">
    <w:p w14:paraId="4E67AC7E" w14:textId="77777777" w:rsidR="00601D87" w:rsidRDefault="00601D87" w:rsidP="008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1161"/>
      <w:docPartObj>
        <w:docPartGallery w:val="Page Numbers (Bottom of Page)"/>
        <w:docPartUnique/>
      </w:docPartObj>
    </w:sdtPr>
    <w:sdtEndPr/>
    <w:sdtContent>
      <w:sdt>
        <w:sdtPr>
          <w:id w:val="354774406"/>
          <w:docPartObj>
            <w:docPartGallery w:val="Page Numbers (Bottom of Page)"/>
            <w:docPartUnique/>
          </w:docPartObj>
        </w:sdtPr>
        <w:sdtEndPr/>
        <w:sdtContent>
          <w:p w14:paraId="0BB864BA" w14:textId="5B671048" w:rsidR="00F43CAB" w:rsidRPr="00671307" w:rsidRDefault="00F43CAB" w:rsidP="00331C19">
            <w:pPr>
              <w:pStyle w:val="Stopka"/>
              <w:pBdr>
                <w:top w:val="single" w:sz="4" w:space="0" w:color="auto"/>
              </w:pBdr>
              <w:jc w:val="center"/>
            </w:pPr>
          </w:p>
          <w:p w14:paraId="3BFCFDAD" w14:textId="77777777" w:rsidR="00F43CAB" w:rsidRDefault="00601D87" w:rsidP="009F0317">
            <w:pPr>
              <w:pStyle w:val="Stopka"/>
              <w:jc w:val="center"/>
            </w:pPr>
            <w:sdt>
              <w:sdtPr>
                <w:rPr>
                  <w:sz w:val="20"/>
                  <w:szCs w:val="20"/>
                </w:rPr>
                <w:id w:val="58111530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43CAB" w:rsidRPr="00C704D4">
                  <w:rPr>
                    <w:sz w:val="20"/>
                    <w:szCs w:val="20"/>
                  </w:rPr>
                  <w:t xml:space="preserve">Strona 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instrText>PAGE</w:instrTex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151F9A">
                  <w:rPr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="00F43CAB" w:rsidRPr="00C704D4">
                  <w:rPr>
                    <w:sz w:val="20"/>
                    <w:szCs w:val="20"/>
                  </w:rPr>
                  <w:t xml:space="preserve"> z 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instrText>NUMPAGES</w:instrTex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151F9A">
                  <w:rPr>
                    <w:b/>
                    <w:bCs/>
                    <w:noProof/>
                    <w:sz w:val="20"/>
                    <w:szCs w:val="20"/>
                  </w:rPr>
                  <w:t>8</w:t>
                </w:r>
                <w:r w:rsidR="00F43CAB" w:rsidRPr="00C704D4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  <w:p w14:paraId="739CA1F9" w14:textId="77777777" w:rsidR="00F43CAB" w:rsidRDefault="00F43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483A" w14:textId="77777777" w:rsidR="00601D87" w:rsidRDefault="00601D87" w:rsidP="00820D89">
      <w:r>
        <w:separator/>
      </w:r>
    </w:p>
  </w:footnote>
  <w:footnote w:type="continuationSeparator" w:id="0">
    <w:p w14:paraId="06F3CE15" w14:textId="77777777" w:rsidR="00601D87" w:rsidRDefault="00601D87" w:rsidP="0082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59B2C" w14:textId="72CA094B" w:rsidR="00F43CAB" w:rsidRDefault="00F43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A50BF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F5C8F"/>
    <w:multiLevelType w:val="hybridMultilevel"/>
    <w:tmpl w:val="429A7492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611D"/>
    <w:multiLevelType w:val="hybridMultilevel"/>
    <w:tmpl w:val="BBFA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61D6"/>
    <w:multiLevelType w:val="hybridMultilevel"/>
    <w:tmpl w:val="1B32C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22D7"/>
    <w:multiLevelType w:val="hybridMultilevel"/>
    <w:tmpl w:val="E9C24680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10A94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47A93"/>
    <w:multiLevelType w:val="hybridMultilevel"/>
    <w:tmpl w:val="9442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7700F"/>
    <w:multiLevelType w:val="hybridMultilevel"/>
    <w:tmpl w:val="8672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7E51"/>
    <w:multiLevelType w:val="hybridMultilevel"/>
    <w:tmpl w:val="6848F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6C79"/>
    <w:multiLevelType w:val="hybridMultilevel"/>
    <w:tmpl w:val="5278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018C0"/>
    <w:multiLevelType w:val="hybridMultilevel"/>
    <w:tmpl w:val="506A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67597"/>
    <w:multiLevelType w:val="hybridMultilevel"/>
    <w:tmpl w:val="C2909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155AA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3158E"/>
    <w:multiLevelType w:val="hybridMultilevel"/>
    <w:tmpl w:val="54E0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9412D"/>
    <w:multiLevelType w:val="hybridMultilevel"/>
    <w:tmpl w:val="2DD48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32134"/>
    <w:multiLevelType w:val="hybridMultilevel"/>
    <w:tmpl w:val="736A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4703"/>
    <w:multiLevelType w:val="hybridMultilevel"/>
    <w:tmpl w:val="E9C24680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02F9"/>
    <w:multiLevelType w:val="multilevel"/>
    <w:tmpl w:val="6D3C27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6110" w:hanging="864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b/>
        <w:i w:val="0"/>
        <w:sz w:val="24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b/>
        <w:i w:val="0"/>
        <w:sz w:val="24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F193238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53D2D"/>
    <w:multiLevelType w:val="hybridMultilevel"/>
    <w:tmpl w:val="5F08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40215"/>
    <w:multiLevelType w:val="hybridMultilevel"/>
    <w:tmpl w:val="1ED8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A7C2F"/>
    <w:multiLevelType w:val="hybridMultilevel"/>
    <w:tmpl w:val="E9C24680"/>
    <w:lvl w:ilvl="0" w:tplc="E5A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5ED7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A4A1C"/>
    <w:multiLevelType w:val="hybridMultilevel"/>
    <w:tmpl w:val="BB20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C26F0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"/>
  </w:num>
  <w:num w:numId="5">
    <w:abstractNumId w:val="26"/>
  </w:num>
  <w:num w:numId="6">
    <w:abstractNumId w:val="17"/>
  </w:num>
  <w:num w:numId="7">
    <w:abstractNumId w:val="23"/>
  </w:num>
  <w:num w:numId="8">
    <w:abstractNumId w:val="27"/>
  </w:num>
  <w:num w:numId="9">
    <w:abstractNumId w:val="12"/>
  </w:num>
  <w:num w:numId="10">
    <w:abstractNumId w:val="14"/>
  </w:num>
  <w:num w:numId="11">
    <w:abstractNumId w:val="29"/>
  </w:num>
  <w:num w:numId="12">
    <w:abstractNumId w:val="28"/>
  </w:num>
  <w:num w:numId="13">
    <w:abstractNumId w:val="15"/>
  </w:num>
  <w:num w:numId="14">
    <w:abstractNumId w:val="8"/>
  </w:num>
  <w:num w:numId="15">
    <w:abstractNumId w:val="3"/>
  </w:num>
  <w:num w:numId="16">
    <w:abstractNumId w:val="20"/>
  </w:num>
  <w:num w:numId="17">
    <w:abstractNumId w:val="11"/>
  </w:num>
  <w:num w:numId="18">
    <w:abstractNumId w:val="1"/>
  </w:num>
  <w:num w:numId="19">
    <w:abstractNumId w:val="25"/>
  </w:num>
  <w:num w:numId="20">
    <w:abstractNumId w:val="7"/>
  </w:num>
  <w:num w:numId="21">
    <w:abstractNumId w:val="6"/>
  </w:num>
  <w:num w:numId="22">
    <w:abstractNumId w:val="18"/>
  </w:num>
  <w:num w:numId="23">
    <w:abstractNumId w:val="5"/>
  </w:num>
  <w:num w:numId="24">
    <w:abstractNumId w:val="24"/>
  </w:num>
  <w:num w:numId="25">
    <w:abstractNumId w:val="13"/>
  </w:num>
  <w:num w:numId="26">
    <w:abstractNumId w:val="21"/>
  </w:num>
  <w:num w:numId="27">
    <w:abstractNumId w:val="9"/>
  </w:num>
  <w:num w:numId="28">
    <w:abstractNumId w:val="4"/>
  </w:num>
  <w:num w:numId="29">
    <w:abstractNumId w:val="16"/>
  </w:num>
  <w:num w:numId="3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D"/>
    <w:rsid w:val="00000F92"/>
    <w:rsid w:val="00002089"/>
    <w:rsid w:val="00012EF0"/>
    <w:rsid w:val="00013661"/>
    <w:rsid w:val="00013819"/>
    <w:rsid w:val="00014692"/>
    <w:rsid w:val="000240F0"/>
    <w:rsid w:val="000250F8"/>
    <w:rsid w:val="00032585"/>
    <w:rsid w:val="00033B9E"/>
    <w:rsid w:val="000341E5"/>
    <w:rsid w:val="00040AC7"/>
    <w:rsid w:val="00040BDE"/>
    <w:rsid w:val="00042BE5"/>
    <w:rsid w:val="00046D7A"/>
    <w:rsid w:val="00047D73"/>
    <w:rsid w:val="000515AD"/>
    <w:rsid w:val="00051DC7"/>
    <w:rsid w:val="0005730C"/>
    <w:rsid w:val="00060929"/>
    <w:rsid w:val="0006524F"/>
    <w:rsid w:val="0006550E"/>
    <w:rsid w:val="00066B1A"/>
    <w:rsid w:val="00067740"/>
    <w:rsid w:val="00067BC6"/>
    <w:rsid w:val="00070187"/>
    <w:rsid w:val="00073E9E"/>
    <w:rsid w:val="00074338"/>
    <w:rsid w:val="00074892"/>
    <w:rsid w:val="000757BB"/>
    <w:rsid w:val="0007589C"/>
    <w:rsid w:val="000776FD"/>
    <w:rsid w:val="00081D2A"/>
    <w:rsid w:val="00082935"/>
    <w:rsid w:val="000833F8"/>
    <w:rsid w:val="00085A8B"/>
    <w:rsid w:val="00096F9D"/>
    <w:rsid w:val="00097D31"/>
    <w:rsid w:val="000A2B52"/>
    <w:rsid w:val="000A649D"/>
    <w:rsid w:val="000B1059"/>
    <w:rsid w:val="000B1765"/>
    <w:rsid w:val="000B40F5"/>
    <w:rsid w:val="000B44A6"/>
    <w:rsid w:val="000B5692"/>
    <w:rsid w:val="000B6ECF"/>
    <w:rsid w:val="000C398F"/>
    <w:rsid w:val="000D1352"/>
    <w:rsid w:val="000D4D21"/>
    <w:rsid w:val="000D6F10"/>
    <w:rsid w:val="000D7BC8"/>
    <w:rsid w:val="000D7C6E"/>
    <w:rsid w:val="000E1621"/>
    <w:rsid w:val="000E1A3E"/>
    <w:rsid w:val="000E7456"/>
    <w:rsid w:val="000F0197"/>
    <w:rsid w:val="000F3C03"/>
    <w:rsid w:val="000F5F85"/>
    <w:rsid w:val="000F6503"/>
    <w:rsid w:val="001013BB"/>
    <w:rsid w:val="001061B8"/>
    <w:rsid w:val="001128D0"/>
    <w:rsid w:val="00112C8A"/>
    <w:rsid w:val="001146B3"/>
    <w:rsid w:val="00115E3D"/>
    <w:rsid w:val="001205EB"/>
    <w:rsid w:val="00123B09"/>
    <w:rsid w:val="00125253"/>
    <w:rsid w:val="001255E3"/>
    <w:rsid w:val="00130BE8"/>
    <w:rsid w:val="0013113F"/>
    <w:rsid w:val="00134D1A"/>
    <w:rsid w:val="001373EB"/>
    <w:rsid w:val="00140796"/>
    <w:rsid w:val="00140E62"/>
    <w:rsid w:val="001421B5"/>
    <w:rsid w:val="00145A20"/>
    <w:rsid w:val="00151F76"/>
    <w:rsid w:val="00151F9A"/>
    <w:rsid w:val="001522A7"/>
    <w:rsid w:val="00154E1F"/>
    <w:rsid w:val="00156FB7"/>
    <w:rsid w:val="001574B3"/>
    <w:rsid w:val="00157738"/>
    <w:rsid w:val="0016304C"/>
    <w:rsid w:val="00163469"/>
    <w:rsid w:val="001634A8"/>
    <w:rsid w:val="0016593F"/>
    <w:rsid w:val="00172B05"/>
    <w:rsid w:val="001767D2"/>
    <w:rsid w:val="001817EE"/>
    <w:rsid w:val="00182DB0"/>
    <w:rsid w:val="00186D83"/>
    <w:rsid w:val="0019520F"/>
    <w:rsid w:val="0019575A"/>
    <w:rsid w:val="001A0D44"/>
    <w:rsid w:val="001A46B9"/>
    <w:rsid w:val="001A7AE6"/>
    <w:rsid w:val="001B006E"/>
    <w:rsid w:val="001B1D11"/>
    <w:rsid w:val="001B20D5"/>
    <w:rsid w:val="001B75DD"/>
    <w:rsid w:val="001B760C"/>
    <w:rsid w:val="001C1CB1"/>
    <w:rsid w:val="001C34C9"/>
    <w:rsid w:val="001D5D4B"/>
    <w:rsid w:val="001D6111"/>
    <w:rsid w:val="001D6F47"/>
    <w:rsid w:val="001D6FD6"/>
    <w:rsid w:val="001E0170"/>
    <w:rsid w:val="001E16B8"/>
    <w:rsid w:val="001E1C34"/>
    <w:rsid w:val="001E1DB5"/>
    <w:rsid w:val="001E2550"/>
    <w:rsid w:val="001E6E6F"/>
    <w:rsid w:val="001F0B14"/>
    <w:rsid w:val="001F0CEF"/>
    <w:rsid w:val="001F2BCA"/>
    <w:rsid w:val="001F324C"/>
    <w:rsid w:val="001F3BDD"/>
    <w:rsid w:val="00206A57"/>
    <w:rsid w:val="00207475"/>
    <w:rsid w:val="002142FE"/>
    <w:rsid w:val="00214310"/>
    <w:rsid w:val="00223A9A"/>
    <w:rsid w:val="002242AF"/>
    <w:rsid w:val="00225B66"/>
    <w:rsid w:val="002270C8"/>
    <w:rsid w:val="00230797"/>
    <w:rsid w:val="00233420"/>
    <w:rsid w:val="00245D2C"/>
    <w:rsid w:val="00250699"/>
    <w:rsid w:val="002564C3"/>
    <w:rsid w:val="002608B5"/>
    <w:rsid w:val="00263AA1"/>
    <w:rsid w:val="00264418"/>
    <w:rsid w:val="00264925"/>
    <w:rsid w:val="00264E28"/>
    <w:rsid w:val="00265CE3"/>
    <w:rsid w:val="0027032B"/>
    <w:rsid w:val="00272728"/>
    <w:rsid w:val="00274FF4"/>
    <w:rsid w:val="00275DA8"/>
    <w:rsid w:val="00280095"/>
    <w:rsid w:val="00280B42"/>
    <w:rsid w:val="00283B7A"/>
    <w:rsid w:val="00285AE5"/>
    <w:rsid w:val="002860DC"/>
    <w:rsid w:val="002864E4"/>
    <w:rsid w:val="00287789"/>
    <w:rsid w:val="002879A2"/>
    <w:rsid w:val="002915F2"/>
    <w:rsid w:val="00295DDE"/>
    <w:rsid w:val="002A1408"/>
    <w:rsid w:val="002A4799"/>
    <w:rsid w:val="002A7AC1"/>
    <w:rsid w:val="002A7F6F"/>
    <w:rsid w:val="002B0135"/>
    <w:rsid w:val="002B278C"/>
    <w:rsid w:val="002B442C"/>
    <w:rsid w:val="002B507A"/>
    <w:rsid w:val="002B5E10"/>
    <w:rsid w:val="002B6A2D"/>
    <w:rsid w:val="002C01D7"/>
    <w:rsid w:val="002C1DDE"/>
    <w:rsid w:val="002C618C"/>
    <w:rsid w:val="002C6347"/>
    <w:rsid w:val="002D02EA"/>
    <w:rsid w:val="002D2DC9"/>
    <w:rsid w:val="002D51B9"/>
    <w:rsid w:val="002D7D66"/>
    <w:rsid w:val="002E1F4F"/>
    <w:rsid w:val="002E46A5"/>
    <w:rsid w:val="002E6363"/>
    <w:rsid w:val="002E6507"/>
    <w:rsid w:val="002F4AD4"/>
    <w:rsid w:val="00301D4D"/>
    <w:rsid w:val="00302F7D"/>
    <w:rsid w:val="00304269"/>
    <w:rsid w:val="00311471"/>
    <w:rsid w:val="00314472"/>
    <w:rsid w:val="00314BC7"/>
    <w:rsid w:val="00315CCC"/>
    <w:rsid w:val="003215E4"/>
    <w:rsid w:val="003216DB"/>
    <w:rsid w:val="003239A2"/>
    <w:rsid w:val="003252DA"/>
    <w:rsid w:val="00325AE9"/>
    <w:rsid w:val="00331C19"/>
    <w:rsid w:val="00335F53"/>
    <w:rsid w:val="00336C3A"/>
    <w:rsid w:val="003376CC"/>
    <w:rsid w:val="00337BD4"/>
    <w:rsid w:val="0034056B"/>
    <w:rsid w:val="00344D58"/>
    <w:rsid w:val="00346650"/>
    <w:rsid w:val="003504E6"/>
    <w:rsid w:val="00350BC6"/>
    <w:rsid w:val="00351547"/>
    <w:rsid w:val="00351B6F"/>
    <w:rsid w:val="0035368E"/>
    <w:rsid w:val="00353F54"/>
    <w:rsid w:val="00355B77"/>
    <w:rsid w:val="003625D4"/>
    <w:rsid w:val="003635E3"/>
    <w:rsid w:val="00366AA8"/>
    <w:rsid w:val="00367770"/>
    <w:rsid w:val="00374388"/>
    <w:rsid w:val="00374A26"/>
    <w:rsid w:val="00375FF5"/>
    <w:rsid w:val="003837CC"/>
    <w:rsid w:val="0038383E"/>
    <w:rsid w:val="003860D5"/>
    <w:rsid w:val="00386CE6"/>
    <w:rsid w:val="00395BE1"/>
    <w:rsid w:val="00397C02"/>
    <w:rsid w:val="003A0748"/>
    <w:rsid w:val="003A1E54"/>
    <w:rsid w:val="003A26ED"/>
    <w:rsid w:val="003A287D"/>
    <w:rsid w:val="003B09EF"/>
    <w:rsid w:val="003C16C9"/>
    <w:rsid w:val="003C1BF5"/>
    <w:rsid w:val="003C1E06"/>
    <w:rsid w:val="003C27E5"/>
    <w:rsid w:val="003C4302"/>
    <w:rsid w:val="003C68F9"/>
    <w:rsid w:val="003D26A1"/>
    <w:rsid w:val="003D2E13"/>
    <w:rsid w:val="003D4DA3"/>
    <w:rsid w:val="003D51AC"/>
    <w:rsid w:val="003D533A"/>
    <w:rsid w:val="003E0B49"/>
    <w:rsid w:val="003E6563"/>
    <w:rsid w:val="003F2C73"/>
    <w:rsid w:val="003F3F75"/>
    <w:rsid w:val="003F47E4"/>
    <w:rsid w:val="003F5472"/>
    <w:rsid w:val="003F59AB"/>
    <w:rsid w:val="003F7327"/>
    <w:rsid w:val="004016B0"/>
    <w:rsid w:val="004024F7"/>
    <w:rsid w:val="00404A21"/>
    <w:rsid w:val="0040703D"/>
    <w:rsid w:val="00412713"/>
    <w:rsid w:val="00413731"/>
    <w:rsid w:val="0041403E"/>
    <w:rsid w:val="00421D5A"/>
    <w:rsid w:val="004237C0"/>
    <w:rsid w:val="00437B83"/>
    <w:rsid w:val="004400D1"/>
    <w:rsid w:val="00440D71"/>
    <w:rsid w:val="0044257D"/>
    <w:rsid w:val="00443903"/>
    <w:rsid w:val="004454B4"/>
    <w:rsid w:val="00446436"/>
    <w:rsid w:val="00446F63"/>
    <w:rsid w:val="00452C28"/>
    <w:rsid w:val="00455F5C"/>
    <w:rsid w:val="00456998"/>
    <w:rsid w:val="00456E78"/>
    <w:rsid w:val="00461409"/>
    <w:rsid w:val="00463157"/>
    <w:rsid w:val="0047053E"/>
    <w:rsid w:val="00470854"/>
    <w:rsid w:val="00472443"/>
    <w:rsid w:val="00473799"/>
    <w:rsid w:val="0047388C"/>
    <w:rsid w:val="0048200C"/>
    <w:rsid w:val="0048593A"/>
    <w:rsid w:val="004924A0"/>
    <w:rsid w:val="00494C1D"/>
    <w:rsid w:val="00495C16"/>
    <w:rsid w:val="004A0266"/>
    <w:rsid w:val="004A0FE1"/>
    <w:rsid w:val="004A1C3D"/>
    <w:rsid w:val="004A3005"/>
    <w:rsid w:val="004B11A4"/>
    <w:rsid w:val="004B2DA5"/>
    <w:rsid w:val="004B6EAA"/>
    <w:rsid w:val="004C3253"/>
    <w:rsid w:val="004C5110"/>
    <w:rsid w:val="004C59A4"/>
    <w:rsid w:val="004C7B40"/>
    <w:rsid w:val="004D32BD"/>
    <w:rsid w:val="004D3657"/>
    <w:rsid w:val="004D3FD2"/>
    <w:rsid w:val="004D47DD"/>
    <w:rsid w:val="004D48D6"/>
    <w:rsid w:val="004D70C5"/>
    <w:rsid w:val="004D7217"/>
    <w:rsid w:val="004E1D1F"/>
    <w:rsid w:val="004E208F"/>
    <w:rsid w:val="004E26A9"/>
    <w:rsid w:val="004E7C11"/>
    <w:rsid w:val="004F1762"/>
    <w:rsid w:val="004F2D9B"/>
    <w:rsid w:val="004F3E5E"/>
    <w:rsid w:val="004F504F"/>
    <w:rsid w:val="004F559C"/>
    <w:rsid w:val="00500792"/>
    <w:rsid w:val="005039B9"/>
    <w:rsid w:val="00505504"/>
    <w:rsid w:val="00511839"/>
    <w:rsid w:val="00512670"/>
    <w:rsid w:val="0052056E"/>
    <w:rsid w:val="00527F19"/>
    <w:rsid w:val="00531CAE"/>
    <w:rsid w:val="00543264"/>
    <w:rsid w:val="00543B52"/>
    <w:rsid w:val="005448F1"/>
    <w:rsid w:val="00547CBA"/>
    <w:rsid w:val="00547E2B"/>
    <w:rsid w:val="00550DC4"/>
    <w:rsid w:val="00551EDB"/>
    <w:rsid w:val="00555853"/>
    <w:rsid w:val="00572399"/>
    <w:rsid w:val="00572699"/>
    <w:rsid w:val="0057535D"/>
    <w:rsid w:val="0058392D"/>
    <w:rsid w:val="00583A69"/>
    <w:rsid w:val="00584621"/>
    <w:rsid w:val="00586F93"/>
    <w:rsid w:val="00591A3D"/>
    <w:rsid w:val="00597B0C"/>
    <w:rsid w:val="005A43F4"/>
    <w:rsid w:val="005A4B17"/>
    <w:rsid w:val="005A5EF4"/>
    <w:rsid w:val="005A654D"/>
    <w:rsid w:val="005A7C7E"/>
    <w:rsid w:val="005B51A0"/>
    <w:rsid w:val="005B5369"/>
    <w:rsid w:val="005B5D62"/>
    <w:rsid w:val="005D06BB"/>
    <w:rsid w:val="005F149B"/>
    <w:rsid w:val="005F2595"/>
    <w:rsid w:val="005F7B0C"/>
    <w:rsid w:val="00601D87"/>
    <w:rsid w:val="0060337E"/>
    <w:rsid w:val="006034AC"/>
    <w:rsid w:val="00607C63"/>
    <w:rsid w:val="00610F9A"/>
    <w:rsid w:val="006132FD"/>
    <w:rsid w:val="006142E9"/>
    <w:rsid w:val="00615BF9"/>
    <w:rsid w:val="0061783C"/>
    <w:rsid w:val="00621F61"/>
    <w:rsid w:val="00622363"/>
    <w:rsid w:val="006359BD"/>
    <w:rsid w:val="006400F1"/>
    <w:rsid w:val="00646F90"/>
    <w:rsid w:val="006511EF"/>
    <w:rsid w:val="00651DBA"/>
    <w:rsid w:val="00651E1C"/>
    <w:rsid w:val="00652298"/>
    <w:rsid w:val="00652B8C"/>
    <w:rsid w:val="006546D2"/>
    <w:rsid w:val="0065507E"/>
    <w:rsid w:val="00657B0F"/>
    <w:rsid w:val="00663A28"/>
    <w:rsid w:val="0066498F"/>
    <w:rsid w:val="00665A6D"/>
    <w:rsid w:val="00670621"/>
    <w:rsid w:val="006714F2"/>
    <w:rsid w:val="006773CA"/>
    <w:rsid w:val="00681ABF"/>
    <w:rsid w:val="00686C8E"/>
    <w:rsid w:val="00693A4D"/>
    <w:rsid w:val="00697904"/>
    <w:rsid w:val="006A1D77"/>
    <w:rsid w:val="006A2ACC"/>
    <w:rsid w:val="006A5EF6"/>
    <w:rsid w:val="006B0111"/>
    <w:rsid w:val="006B2363"/>
    <w:rsid w:val="006B244B"/>
    <w:rsid w:val="006B506C"/>
    <w:rsid w:val="006B72E7"/>
    <w:rsid w:val="006C1EA6"/>
    <w:rsid w:val="006C2F6B"/>
    <w:rsid w:val="006C60A9"/>
    <w:rsid w:val="006D0148"/>
    <w:rsid w:val="006D0474"/>
    <w:rsid w:val="006D0673"/>
    <w:rsid w:val="006D3FEB"/>
    <w:rsid w:val="006D707C"/>
    <w:rsid w:val="006D7132"/>
    <w:rsid w:val="006E04D6"/>
    <w:rsid w:val="006E0525"/>
    <w:rsid w:val="006E62B1"/>
    <w:rsid w:val="006E67FE"/>
    <w:rsid w:val="006F1BD7"/>
    <w:rsid w:val="006F1CFB"/>
    <w:rsid w:val="006F56DF"/>
    <w:rsid w:val="006F5CFE"/>
    <w:rsid w:val="007049BA"/>
    <w:rsid w:val="00711EDB"/>
    <w:rsid w:val="00712357"/>
    <w:rsid w:val="00713203"/>
    <w:rsid w:val="00713C04"/>
    <w:rsid w:val="00716106"/>
    <w:rsid w:val="00717070"/>
    <w:rsid w:val="00721CDA"/>
    <w:rsid w:val="007251F9"/>
    <w:rsid w:val="0072571A"/>
    <w:rsid w:val="00726FC4"/>
    <w:rsid w:val="007277AA"/>
    <w:rsid w:val="00731545"/>
    <w:rsid w:val="00732692"/>
    <w:rsid w:val="00736B29"/>
    <w:rsid w:val="00736FCD"/>
    <w:rsid w:val="00740B73"/>
    <w:rsid w:val="00744D4F"/>
    <w:rsid w:val="00746E3A"/>
    <w:rsid w:val="00747ADA"/>
    <w:rsid w:val="007513F3"/>
    <w:rsid w:val="00752B6D"/>
    <w:rsid w:val="007531BF"/>
    <w:rsid w:val="007551FF"/>
    <w:rsid w:val="00756B20"/>
    <w:rsid w:val="007622B4"/>
    <w:rsid w:val="00766281"/>
    <w:rsid w:val="00766E2D"/>
    <w:rsid w:val="00773B3E"/>
    <w:rsid w:val="00776A30"/>
    <w:rsid w:val="00786EC8"/>
    <w:rsid w:val="00797986"/>
    <w:rsid w:val="007A03BC"/>
    <w:rsid w:val="007A26B5"/>
    <w:rsid w:val="007A344F"/>
    <w:rsid w:val="007A3E5F"/>
    <w:rsid w:val="007A5CBF"/>
    <w:rsid w:val="007B06E2"/>
    <w:rsid w:val="007B0CD0"/>
    <w:rsid w:val="007B5D17"/>
    <w:rsid w:val="007C13B7"/>
    <w:rsid w:val="007C3846"/>
    <w:rsid w:val="007C780B"/>
    <w:rsid w:val="007C7BC1"/>
    <w:rsid w:val="007D041D"/>
    <w:rsid w:val="007D1EF9"/>
    <w:rsid w:val="007D42B4"/>
    <w:rsid w:val="007D79C7"/>
    <w:rsid w:val="007E0A4E"/>
    <w:rsid w:val="007E1765"/>
    <w:rsid w:val="007E3DD2"/>
    <w:rsid w:val="007E52C3"/>
    <w:rsid w:val="007E5A23"/>
    <w:rsid w:val="007F04D1"/>
    <w:rsid w:val="007F4AF7"/>
    <w:rsid w:val="007F54A6"/>
    <w:rsid w:val="008023E8"/>
    <w:rsid w:val="00802CB5"/>
    <w:rsid w:val="00804CD0"/>
    <w:rsid w:val="00806C07"/>
    <w:rsid w:val="0080702D"/>
    <w:rsid w:val="008102AE"/>
    <w:rsid w:val="00812582"/>
    <w:rsid w:val="008167FB"/>
    <w:rsid w:val="008179C4"/>
    <w:rsid w:val="00817CF9"/>
    <w:rsid w:val="00820688"/>
    <w:rsid w:val="00820D89"/>
    <w:rsid w:val="00821667"/>
    <w:rsid w:val="00821682"/>
    <w:rsid w:val="00826630"/>
    <w:rsid w:val="00826ED6"/>
    <w:rsid w:val="0082777D"/>
    <w:rsid w:val="00832576"/>
    <w:rsid w:val="00833AE7"/>
    <w:rsid w:val="00840219"/>
    <w:rsid w:val="00843637"/>
    <w:rsid w:val="00843732"/>
    <w:rsid w:val="00855624"/>
    <w:rsid w:val="00857E3C"/>
    <w:rsid w:val="008601BB"/>
    <w:rsid w:val="008615FF"/>
    <w:rsid w:val="00861DD8"/>
    <w:rsid w:val="00862AD0"/>
    <w:rsid w:val="00866B6F"/>
    <w:rsid w:val="00870AE5"/>
    <w:rsid w:val="00873EB1"/>
    <w:rsid w:val="00876E61"/>
    <w:rsid w:val="00883CB4"/>
    <w:rsid w:val="00885343"/>
    <w:rsid w:val="00885EA1"/>
    <w:rsid w:val="0089175B"/>
    <w:rsid w:val="00892095"/>
    <w:rsid w:val="008948B7"/>
    <w:rsid w:val="008A5F73"/>
    <w:rsid w:val="008B2BDA"/>
    <w:rsid w:val="008B5513"/>
    <w:rsid w:val="008B75AD"/>
    <w:rsid w:val="008B7830"/>
    <w:rsid w:val="008C1344"/>
    <w:rsid w:val="008C198F"/>
    <w:rsid w:val="008C2FB4"/>
    <w:rsid w:val="008C435D"/>
    <w:rsid w:val="008C4434"/>
    <w:rsid w:val="008C4F6F"/>
    <w:rsid w:val="008C7BF7"/>
    <w:rsid w:val="008C7CC6"/>
    <w:rsid w:val="008D72B9"/>
    <w:rsid w:val="008E32C8"/>
    <w:rsid w:val="008E51F9"/>
    <w:rsid w:val="008E5CD8"/>
    <w:rsid w:val="008F0782"/>
    <w:rsid w:val="008F155C"/>
    <w:rsid w:val="008F2A64"/>
    <w:rsid w:val="00903CC4"/>
    <w:rsid w:val="00907F4E"/>
    <w:rsid w:val="00910B62"/>
    <w:rsid w:val="00912053"/>
    <w:rsid w:val="009130BB"/>
    <w:rsid w:val="00915182"/>
    <w:rsid w:val="0092072D"/>
    <w:rsid w:val="009245B1"/>
    <w:rsid w:val="009254A3"/>
    <w:rsid w:val="00925F07"/>
    <w:rsid w:val="00926F41"/>
    <w:rsid w:val="00932714"/>
    <w:rsid w:val="0093794D"/>
    <w:rsid w:val="0094140F"/>
    <w:rsid w:val="00942B9B"/>
    <w:rsid w:val="00942EAB"/>
    <w:rsid w:val="009444C1"/>
    <w:rsid w:val="00944C84"/>
    <w:rsid w:val="00946EDC"/>
    <w:rsid w:val="00947319"/>
    <w:rsid w:val="00951D5B"/>
    <w:rsid w:val="009530ED"/>
    <w:rsid w:val="00956929"/>
    <w:rsid w:val="00956B9A"/>
    <w:rsid w:val="009621DE"/>
    <w:rsid w:val="00965D71"/>
    <w:rsid w:val="009709CB"/>
    <w:rsid w:val="00974288"/>
    <w:rsid w:val="00974454"/>
    <w:rsid w:val="00975C32"/>
    <w:rsid w:val="00975CFD"/>
    <w:rsid w:val="00977F8B"/>
    <w:rsid w:val="00981725"/>
    <w:rsid w:val="00982F2C"/>
    <w:rsid w:val="009875F0"/>
    <w:rsid w:val="0098790C"/>
    <w:rsid w:val="00996052"/>
    <w:rsid w:val="00997FB9"/>
    <w:rsid w:val="009A08AF"/>
    <w:rsid w:val="009A3A07"/>
    <w:rsid w:val="009B1F09"/>
    <w:rsid w:val="009B21D3"/>
    <w:rsid w:val="009B4874"/>
    <w:rsid w:val="009B6533"/>
    <w:rsid w:val="009B67A7"/>
    <w:rsid w:val="009B713B"/>
    <w:rsid w:val="009B77F7"/>
    <w:rsid w:val="009C1A3F"/>
    <w:rsid w:val="009C39BD"/>
    <w:rsid w:val="009C3F28"/>
    <w:rsid w:val="009C4ACA"/>
    <w:rsid w:val="009C4D57"/>
    <w:rsid w:val="009C53E0"/>
    <w:rsid w:val="009C5FC9"/>
    <w:rsid w:val="009C6EF4"/>
    <w:rsid w:val="009C7906"/>
    <w:rsid w:val="009D1535"/>
    <w:rsid w:val="009D1EC3"/>
    <w:rsid w:val="009E274D"/>
    <w:rsid w:val="009F0317"/>
    <w:rsid w:val="009F1214"/>
    <w:rsid w:val="00A02CB2"/>
    <w:rsid w:val="00A062DF"/>
    <w:rsid w:val="00A119E3"/>
    <w:rsid w:val="00A14CA1"/>
    <w:rsid w:val="00A154AC"/>
    <w:rsid w:val="00A17388"/>
    <w:rsid w:val="00A17411"/>
    <w:rsid w:val="00A17611"/>
    <w:rsid w:val="00A23F65"/>
    <w:rsid w:val="00A2574C"/>
    <w:rsid w:val="00A25913"/>
    <w:rsid w:val="00A30B66"/>
    <w:rsid w:val="00A31602"/>
    <w:rsid w:val="00A32A46"/>
    <w:rsid w:val="00A3580D"/>
    <w:rsid w:val="00A36C06"/>
    <w:rsid w:val="00A41211"/>
    <w:rsid w:val="00A43ADC"/>
    <w:rsid w:val="00A455E4"/>
    <w:rsid w:val="00A505EC"/>
    <w:rsid w:val="00A51E3B"/>
    <w:rsid w:val="00A67B97"/>
    <w:rsid w:val="00A705AD"/>
    <w:rsid w:val="00A741CB"/>
    <w:rsid w:val="00A77CDD"/>
    <w:rsid w:val="00A77D30"/>
    <w:rsid w:val="00A8093F"/>
    <w:rsid w:val="00A82274"/>
    <w:rsid w:val="00A84D29"/>
    <w:rsid w:val="00A85465"/>
    <w:rsid w:val="00A9129C"/>
    <w:rsid w:val="00A940E2"/>
    <w:rsid w:val="00AA0727"/>
    <w:rsid w:val="00AA1DFE"/>
    <w:rsid w:val="00AA36DC"/>
    <w:rsid w:val="00AA4848"/>
    <w:rsid w:val="00AB40CF"/>
    <w:rsid w:val="00AB5F5A"/>
    <w:rsid w:val="00AB78B8"/>
    <w:rsid w:val="00AC7B16"/>
    <w:rsid w:val="00AC7E08"/>
    <w:rsid w:val="00AD5F54"/>
    <w:rsid w:val="00AE5C38"/>
    <w:rsid w:val="00AF056B"/>
    <w:rsid w:val="00AF0F81"/>
    <w:rsid w:val="00AF3A1F"/>
    <w:rsid w:val="00AF65B3"/>
    <w:rsid w:val="00B0106C"/>
    <w:rsid w:val="00B03AC9"/>
    <w:rsid w:val="00B04CC4"/>
    <w:rsid w:val="00B06162"/>
    <w:rsid w:val="00B111F2"/>
    <w:rsid w:val="00B15241"/>
    <w:rsid w:val="00B24491"/>
    <w:rsid w:val="00B26DA1"/>
    <w:rsid w:val="00B31409"/>
    <w:rsid w:val="00B32D6C"/>
    <w:rsid w:val="00B33506"/>
    <w:rsid w:val="00B340F0"/>
    <w:rsid w:val="00B3480B"/>
    <w:rsid w:val="00B356CE"/>
    <w:rsid w:val="00B37C84"/>
    <w:rsid w:val="00B42F5F"/>
    <w:rsid w:val="00B5179E"/>
    <w:rsid w:val="00B519CA"/>
    <w:rsid w:val="00B51A56"/>
    <w:rsid w:val="00B532DC"/>
    <w:rsid w:val="00B60592"/>
    <w:rsid w:val="00B61930"/>
    <w:rsid w:val="00B621D6"/>
    <w:rsid w:val="00B669E6"/>
    <w:rsid w:val="00B671ED"/>
    <w:rsid w:val="00B71466"/>
    <w:rsid w:val="00B71D44"/>
    <w:rsid w:val="00B72759"/>
    <w:rsid w:val="00B76BBA"/>
    <w:rsid w:val="00B8181A"/>
    <w:rsid w:val="00B83FF4"/>
    <w:rsid w:val="00B84018"/>
    <w:rsid w:val="00B87A31"/>
    <w:rsid w:val="00B87C7C"/>
    <w:rsid w:val="00B90A0B"/>
    <w:rsid w:val="00B90FD4"/>
    <w:rsid w:val="00B92BF4"/>
    <w:rsid w:val="00B94BF1"/>
    <w:rsid w:val="00BA1D29"/>
    <w:rsid w:val="00BA4AF1"/>
    <w:rsid w:val="00BB2793"/>
    <w:rsid w:val="00BB2F22"/>
    <w:rsid w:val="00BB4ACB"/>
    <w:rsid w:val="00BB615B"/>
    <w:rsid w:val="00BB649F"/>
    <w:rsid w:val="00BC04DD"/>
    <w:rsid w:val="00BC2519"/>
    <w:rsid w:val="00BC5BA1"/>
    <w:rsid w:val="00BD30CA"/>
    <w:rsid w:val="00BE3409"/>
    <w:rsid w:val="00BF14AC"/>
    <w:rsid w:val="00BF1D4E"/>
    <w:rsid w:val="00BF4112"/>
    <w:rsid w:val="00BF58CF"/>
    <w:rsid w:val="00C02A58"/>
    <w:rsid w:val="00C04D19"/>
    <w:rsid w:val="00C0525F"/>
    <w:rsid w:val="00C05F9E"/>
    <w:rsid w:val="00C06594"/>
    <w:rsid w:val="00C06E7A"/>
    <w:rsid w:val="00C12293"/>
    <w:rsid w:val="00C2437A"/>
    <w:rsid w:val="00C26C95"/>
    <w:rsid w:val="00C27889"/>
    <w:rsid w:val="00C31983"/>
    <w:rsid w:val="00C40CE1"/>
    <w:rsid w:val="00C40E2A"/>
    <w:rsid w:val="00C418CA"/>
    <w:rsid w:val="00C442E4"/>
    <w:rsid w:val="00C458C2"/>
    <w:rsid w:val="00C527EC"/>
    <w:rsid w:val="00C541E5"/>
    <w:rsid w:val="00C611B8"/>
    <w:rsid w:val="00C63A9F"/>
    <w:rsid w:val="00C64936"/>
    <w:rsid w:val="00C666DE"/>
    <w:rsid w:val="00C6721B"/>
    <w:rsid w:val="00C73F94"/>
    <w:rsid w:val="00C817CC"/>
    <w:rsid w:val="00C832B5"/>
    <w:rsid w:val="00C84C54"/>
    <w:rsid w:val="00C9348D"/>
    <w:rsid w:val="00C9349D"/>
    <w:rsid w:val="00C94A68"/>
    <w:rsid w:val="00C9561F"/>
    <w:rsid w:val="00C95956"/>
    <w:rsid w:val="00CA025F"/>
    <w:rsid w:val="00CA0674"/>
    <w:rsid w:val="00CA4A0E"/>
    <w:rsid w:val="00CA4EBF"/>
    <w:rsid w:val="00CA5AC0"/>
    <w:rsid w:val="00CB09DF"/>
    <w:rsid w:val="00CB0D4F"/>
    <w:rsid w:val="00CB0E8C"/>
    <w:rsid w:val="00CB319D"/>
    <w:rsid w:val="00CB7EF1"/>
    <w:rsid w:val="00CC12EC"/>
    <w:rsid w:val="00CC74D3"/>
    <w:rsid w:val="00CD1511"/>
    <w:rsid w:val="00CD17DC"/>
    <w:rsid w:val="00CD1C26"/>
    <w:rsid w:val="00CD2D55"/>
    <w:rsid w:val="00CD3A0F"/>
    <w:rsid w:val="00CD3C23"/>
    <w:rsid w:val="00CE0D0E"/>
    <w:rsid w:val="00CE1D3C"/>
    <w:rsid w:val="00CF20B8"/>
    <w:rsid w:val="00CF6D8A"/>
    <w:rsid w:val="00D053C2"/>
    <w:rsid w:val="00D071FA"/>
    <w:rsid w:val="00D15777"/>
    <w:rsid w:val="00D24A0F"/>
    <w:rsid w:val="00D25862"/>
    <w:rsid w:val="00D33B6B"/>
    <w:rsid w:val="00D34A7F"/>
    <w:rsid w:val="00D357A2"/>
    <w:rsid w:val="00D37038"/>
    <w:rsid w:val="00D3779C"/>
    <w:rsid w:val="00D40AB7"/>
    <w:rsid w:val="00D44DFD"/>
    <w:rsid w:val="00D45BED"/>
    <w:rsid w:val="00D47E3E"/>
    <w:rsid w:val="00D61B58"/>
    <w:rsid w:val="00D61F6F"/>
    <w:rsid w:val="00D6298A"/>
    <w:rsid w:val="00D62AA3"/>
    <w:rsid w:val="00D67373"/>
    <w:rsid w:val="00D673B1"/>
    <w:rsid w:val="00D67659"/>
    <w:rsid w:val="00D67EB2"/>
    <w:rsid w:val="00D7130A"/>
    <w:rsid w:val="00D7213B"/>
    <w:rsid w:val="00D737AC"/>
    <w:rsid w:val="00D741B7"/>
    <w:rsid w:val="00D7775C"/>
    <w:rsid w:val="00D80364"/>
    <w:rsid w:val="00D81A90"/>
    <w:rsid w:val="00D83A6F"/>
    <w:rsid w:val="00D8620A"/>
    <w:rsid w:val="00D97C17"/>
    <w:rsid w:val="00DA4F1E"/>
    <w:rsid w:val="00DB08FA"/>
    <w:rsid w:val="00DB576A"/>
    <w:rsid w:val="00DC1AE5"/>
    <w:rsid w:val="00DC5634"/>
    <w:rsid w:val="00DC7D71"/>
    <w:rsid w:val="00DD1982"/>
    <w:rsid w:val="00DD1C8B"/>
    <w:rsid w:val="00DD2A0E"/>
    <w:rsid w:val="00DD3651"/>
    <w:rsid w:val="00DD3702"/>
    <w:rsid w:val="00DD4661"/>
    <w:rsid w:val="00DE1D78"/>
    <w:rsid w:val="00DE6C96"/>
    <w:rsid w:val="00DE7248"/>
    <w:rsid w:val="00DF3BC7"/>
    <w:rsid w:val="00DF4D2A"/>
    <w:rsid w:val="00DF70CE"/>
    <w:rsid w:val="00E01F1F"/>
    <w:rsid w:val="00E14722"/>
    <w:rsid w:val="00E15690"/>
    <w:rsid w:val="00E16C12"/>
    <w:rsid w:val="00E26C23"/>
    <w:rsid w:val="00E26CB8"/>
    <w:rsid w:val="00E324BA"/>
    <w:rsid w:val="00E32EB1"/>
    <w:rsid w:val="00E331C2"/>
    <w:rsid w:val="00E41762"/>
    <w:rsid w:val="00E4238B"/>
    <w:rsid w:val="00E43826"/>
    <w:rsid w:val="00E43940"/>
    <w:rsid w:val="00E43A88"/>
    <w:rsid w:val="00E450D9"/>
    <w:rsid w:val="00E45728"/>
    <w:rsid w:val="00E5363F"/>
    <w:rsid w:val="00E5776C"/>
    <w:rsid w:val="00E60868"/>
    <w:rsid w:val="00E62EE4"/>
    <w:rsid w:val="00E70C22"/>
    <w:rsid w:val="00E717DF"/>
    <w:rsid w:val="00E75857"/>
    <w:rsid w:val="00E8095C"/>
    <w:rsid w:val="00E84372"/>
    <w:rsid w:val="00E86ACD"/>
    <w:rsid w:val="00E90C88"/>
    <w:rsid w:val="00E9193E"/>
    <w:rsid w:val="00E975F1"/>
    <w:rsid w:val="00EA142F"/>
    <w:rsid w:val="00EA1A09"/>
    <w:rsid w:val="00EA253D"/>
    <w:rsid w:val="00EA59BF"/>
    <w:rsid w:val="00EA6BDB"/>
    <w:rsid w:val="00EA6C85"/>
    <w:rsid w:val="00EA6EE3"/>
    <w:rsid w:val="00EC550F"/>
    <w:rsid w:val="00EC6857"/>
    <w:rsid w:val="00ED1BE9"/>
    <w:rsid w:val="00ED3510"/>
    <w:rsid w:val="00ED4106"/>
    <w:rsid w:val="00ED413E"/>
    <w:rsid w:val="00ED5433"/>
    <w:rsid w:val="00ED545C"/>
    <w:rsid w:val="00ED5480"/>
    <w:rsid w:val="00ED6C68"/>
    <w:rsid w:val="00EE0071"/>
    <w:rsid w:val="00EE4C3F"/>
    <w:rsid w:val="00EE757A"/>
    <w:rsid w:val="00EF2EC0"/>
    <w:rsid w:val="00EF4BC2"/>
    <w:rsid w:val="00F01A7B"/>
    <w:rsid w:val="00F07D54"/>
    <w:rsid w:val="00F14ACC"/>
    <w:rsid w:val="00F20BF1"/>
    <w:rsid w:val="00F22A71"/>
    <w:rsid w:val="00F26E8C"/>
    <w:rsid w:val="00F3357A"/>
    <w:rsid w:val="00F35FB7"/>
    <w:rsid w:val="00F402DE"/>
    <w:rsid w:val="00F41FA6"/>
    <w:rsid w:val="00F429D3"/>
    <w:rsid w:val="00F42A54"/>
    <w:rsid w:val="00F43CAB"/>
    <w:rsid w:val="00F43F7E"/>
    <w:rsid w:val="00F4795D"/>
    <w:rsid w:val="00F50953"/>
    <w:rsid w:val="00F52199"/>
    <w:rsid w:val="00F54C7E"/>
    <w:rsid w:val="00F5718F"/>
    <w:rsid w:val="00F61387"/>
    <w:rsid w:val="00F62D7A"/>
    <w:rsid w:val="00F647D7"/>
    <w:rsid w:val="00F70B93"/>
    <w:rsid w:val="00F71655"/>
    <w:rsid w:val="00F74FA5"/>
    <w:rsid w:val="00F74FC3"/>
    <w:rsid w:val="00F80040"/>
    <w:rsid w:val="00F82994"/>
    <w:rsid w:val="00F84729"/>
    <w:rsid w:val="00F86969"/>
    <w:rsid w:val="00F900EF"/>
    <w:rsid w:val="00F90DAA"/>
    <w:rsid w:val="00F91DC0"/>
    <w:rsid w:val="00F92DF4"/>
    <w:rsid w:val="00F96935"/>
    <w:rsid w:val="00F96C84"/>
    <w:rsid w:val="00FA1649"/>
    <w:rsid w:val="00FA1934"/>
    <w:rsid w:val="00FA2649"/>
    <w:rsid w:val="00FB0C25"/>
    <w:rsid w:val="00FB4957"/>
    <w:rsid w:val="00FB4D28"/>
    <w:rsid w:val="00FB56B5"/>
    <w:rsid w:val="00FB77C4"/>
    <w:rsid w:val="00FC2460"/>
    <w:rsid w:val="00FC66AA"/>
    <w:rsid w:val="00FD0120"/>
    <w:rsid w:val="00FD0534"/>
    <w:rsid w:val="00FD497F"/>
    <w:rsid w:val="00FE092A"/>
    <w:rsid w:val="00FE2463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81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B62"/>
  </w:style>
  <w:style w:type="paragraph" w:styleId="Nagwek1">
    <w:name w:val="heading 1"/>
    <w:basedOn w:val="Normalny"/>
    <w:next w:val="Normalny"/>
    <w:link w:val="Nagwek1Znak"/>
    <w:uiPriority w:val="9"/>
    <w:qFormat/>
    <w:rsid w:val="00736FCD"/>
    <w:pPr>
      <w:keepNext/>
      <w:keepLines/>
      <w:numPr>
        <w:numId w:val="1"/>
      </w:numPr>
      <w:spacing w:before="240"/>
      <w:outlineLvl w:val="0"/>
    </w:pPr>
    <w:rPr>
      <w:rFonts w:ascii="Times New Roman" w:hAnsi="Times New Roman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736FCD"/>
    <w:pPr>
      <w:keepNext/>
      <w:keepLines/>
      <w:numPr>
        <w:ilvl w:val="1"/>
        <w:numId w:val="1"/>
      </w:numPr>
      <w:spacing w:before="40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36FCD"/>
    <w:pPr>
      <w:keepNext/>
      <w:keepLines/>
      <w:numPr>
        <w:ilvl w:val="2"/>
        <w:numId w:val="1"/>
      </w:numPr>
      <w:spacing w:before="40" w:line="276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6FCD"/>
    <w:pPr>
      <w:keepNext/>
      <w:keepLines/>
      <w:numPr>
        <w:ilvl w:val="3"/>
        <w:numId w:val="1"/>
      </w:numPr>
      <w:spacing w:before="40"/>
      <w:ind w:left="864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36F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36FCD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F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736FCD"/>
    <w:pPr>
      <w:numPr>
        <w:ilvl w:val="7"/>
        <w:numId w:val="1"/>
      </w:numPr>
      <w:suppressAutoHyphens/>
      <w:spacing w:before="240" w:after="60" w:line="276" w:lineRule="auto"/>
      <w:jc w:val="both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736FCD"/>
    <w:pPr>
      <w:numPr>
        <w:ilvl w:val="8"/>
        <w:numId w:val="1"/>
      </w:numPr>
      <w:suppressAutoHyphens/>
      <w:spacing w:before="240" w:after="60" w:line="276" w:lineRule="auto"/>
      <w:jc w:val="both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FCD"/>
    <w:rPr>
      <w:rFonts w:ascii="Times New Roman" w:hAnsi="Times New Roman"/>
      <w:b/>
      <w:sz w:val="36"/>
    </w:rPr>
  </w:style>
  <w:style w:type="character" w:customStyle="1" w:styleId="Nagwek2Znak">
    <w:name w:val="Nagłówek 2 Znak"/>
    <w:basedOn w:val="Domylnaczcionkaakapitu"/>
    <w:link w:val="Nagwek2"/>
    <w:rsid w:val="00736FCD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736FCD"/>
    <w:rPr>
      <w:rFonts w:ascii="Times New Roman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6FCD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36FCD"/>
    <w:rPr>
      <w:rFonts w:asciiTheme="majorHAnsi" w:eastAsiaTheme="majorEastAsia" w:hAnsiTheme="majorHAnsi" w:cstheme="majorBidi"/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736FCD"/>
    <w:rPr>
      <w:rFonts w:ascii="Calibri Light" w:hAnsi="Calibri Light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F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rsid w:val="00736FCD"/>
    <w:rPr>
      <w:rFonts w:ascii="Calibri" w:hAnsi="Calibri"/>
      <w:i/>
      <w:iCs/>
      <w:szCs w:val="24"/>
    </w:rPr>
  </w:style>
  <w:style w:type="character" w:customStyle="1" w:styleId="Nagwek9Znak">
    <w:name w:val="Nagłówek 9 Znak"/>
    <w:basedOn w:val="Domylnaczcionkaakapitu"/>
    <w:link w:val="Nagwek9"/>
    <w:rsid w:val="00736FCD"/>
    <w:rPr>
      <w:rFonts w:ascii="Cambria" w:hAnsi="Cambri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"/>
    <w:basedOn w:val="Normalny"/>
    <w:link w:val="AkapitzlistZnak"/>
    <w:uiPriority w:val="34"/>
    <w:qFormat/>
    <w:rsid w:val="00736FCD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basedOn w:val="Domylnaczcionkaakapitu"/>
    <w:link w:val="Akapitzlist"/>
    <w:uiPriority w:val="34"/>
    <w:rsid w:val="00736FCD"/>
  </w:style>
  <w:style w:type="paragraph" w:customStyle="1" w:styleId="Nagwek11">
    <w:name w:val="Nagłówek 11"/>
    <w:basedOn w:val="Normalny"/>
    <w:next w:val="Normalny"/>
    <w:autoRedefine/>
    <w:uiPriority w:val="9"/>
    <w:qFormat/>
    <w:rsid w:val="00736FCD"/>
    <w:pPr>
      <w:keepNext/>
      <w:keepLines/>
      <w:numPr>
        <w:numId w:val="2"/>
      </w:numPr>
      <w:spacing w:before="240"/>
      <w:ind w:left="720"/>
      <w:outlineLvl w:val="0"/>
    </w:pPr>
    <w:rPr>
      <w:rFonts w:ascii="Calibri" w:hAnsi="Calibri"/>
      <w:b/>
      <w:sz w:val="32"/>
    </w:rPr>
  </w:style>
  <w:style w:type="table" w:styleId="Tabela-Siatka">
    <w:name w:val="Table Grid"/>
    <w:aliases w:val="Tabla Microsoft Servicios"/>
    <w:basedOn w:val="Standardowy"/>
    <w:uiPriority w:val="39"/>
    <w:qFormat/>
    <w:rsid w:val="0073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736FCD"/>
    <w:rPr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36FCD"/>
    <w:pPr>
      <w:spacing w:after="200"/>
    </w:pPr>
    <w:rPr>
      <w:i/>
      <w:iCs/>
      <w:color w:val="44546A" w:themeColor="text2"/>
      <w:sz w:val="18"/>
      <w:szCs w:val="18"/>
    </w:rPr>
  </w:style>
  <w:style w:type="paragraph" w:styleId="Listapunktowana">
    <w:name w:val="List Bullet"/>
    <w:basedOn w:val="Normalny"/>
    <w:uiPriority w:val="4"/>
    <w:qFormat/>
    <w:rsid w:val="00736FCD"/>
    <w:pPr>
      <w:numPr>
        <w:numId w:val="3"/>
      </w:numPr>
      <w:spacing w:before="120" w:after="120" w:line="276" w:lineRule="auto"/>
      <w:contextualSpacing/>
    </w:pPr>
    <w:rPr>
      <w:rFonts w:ascii="Segoe UI" w:eastAsiaTheme="minorEastAsia" w:hAnsi="Segoe UI"/>
      <w:lang w:val="en-US"/>
    </w:rPr>
  </w:style>
  <w:style w:type="character" w:styleId="Uwydatnienie">
    <w:name w:val="Emphasis"/>
    <w:basedOn w:val="Domylnaczcionkaakapitu"/>
    <w:uiPriority w:val="20"/>
    <w:qFormat/>
    <w:rsid w:val="00736FCD"/>
    <w:rPr>
      <w:b/>
      <w:bCs/>
      <w:i w:val="0"/>
      <w:iCs w:val="0"/>
    </w:rPr>
  </w:style>
  <w:style w:type="table" w:customStyle="1" w:styleId="Tabela-Siatka12">
    <w:name w:val="Tabela - Siatka12"/>
    <w:basedOn w:val="Standardowy"/>
    <w:next w:val="Tabela-Siatka"/>
    <w:uiPriority w:val="39"/>
    <w:rsid w:val="0028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63A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63A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63A9F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C63A9F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C63A9F"/>
    <w:pPr>
      <w:spacing w:after="100"/>
      <w:ind w:left="880"/>
    </w:pPr>
  </w:style>
  <w:style w:type="character" w:styleId="Hipercze">
    <w:name w:val="Hyperlink"/>
    <w:basedOn w:val="Domylnaczcionkaakapitu"/>
    <w:uiPriority w:val="99"/>
    <w:unhideWhenUsed/>
    <w:rsid w:val="000B44A6"/>
    <w:rPr>
      <w:rFonts w:ascii="Times New Roman" w:hAnsi="Times New Roman"/>
      <w:color w:val="0563C1" w:themeColor="hyperlink"/>
      <w:sz w:val="22"/>
      <w:u w:val="single"/>
    </w:rPr>
  </w:style>
  <w:style w:type="paragraph" w:styleId="Tekstkomentarza">
    <w:name w:val="annotation text"/>
    <w:basedOn w:val="Normalny"/>
    <w:link w:val="TekstkomentarzaZnak"/>
    <w:unhideWhenUsed/>
    <w:rsid w:val="00A940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0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0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D89"/>
  </w:style>
  <w:style w:type="paragraph" w:styleId="Stopka">
    <w:name w:val="footer"/>
    <w:basedOn w:val="Normalny"/>
    <w:link w:val="StopkaZnak"/>
    <w:uiPriority w:val="99"/>
    <w:unhideWhenUsed/>
    <w:rsid w:val="00820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D89"/>
  </w:style>
  <w:style w:type="table" w:customStyle="1" w:styleId="Tabela-Siatka7">
    <w:name w:val="Tabela - Siatka7"/>
    <w:basedOn w:val="Standardowy"/>
    <w:next w:val="Tabela-Siatka"/>
    <w:uiPriority w:val="39"/>
    <w:rsid w:val="007A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C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C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C17"/>
    <w:rPr>
      <w:vertAlign w:val="superscript"/>
    </w:rPr>
  </w:style>
  <w:style w:type="character" w:customStyle="1" w:styleId="tgc">
    <w:name w:val="_tgc"/>
    <w:basedOn w:val="Domylnaczcionkaakapitu"/>
    <w:rsid w:val="00D97C17"/>
  </w:style>
  <w:style w:type="character" w:customStyle="1" w:styleId="Bodytext285pt">
    <w:name w:val="Body text (2) + 8;5 pt"/>
    <w:basedOn w:val="Domylnaczcionkaakapitu"/>
    <w:rsid w:val="00873E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customStyle="1" w:styleId="TablaMicrosoftServicios2">
    <w:name w:val="Tabla Microsoft Servicios2"/>
    <w:basedOn w:val="Standardowy"/>
    <w:next w:val="Tabela-Siatka"/>
    <w:qFormat/>
    <w:rsid w:val="001B006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26C23"/>
    <w:pPr>
      <w:suppressAutoHyphens/>
      <w:spacing w:before="120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B6533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B6533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B6533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B6533"/>
    <w:pPr>
      <w:spacing w:after="100"/>
      <w:ind w:left="1760"/>
    </w:pPr>
    <w:rPr>
      <w:rFonts w:eastAsiaTheme="minorEastAsia"/>
      <w:lang w:eastAsia="pl-PL"/>
    </w:rPr>
  </w:style>
  <w:style w:type="paragraph" w:customStyle="1" w:styleId="Jasnasiatkaakcent31">
    <w:name w:val="Jasna siatka — akcent 31"/>
    <w:basedOn w:val="Normalny"/>
    <w:uiPriority w:val="99"/>
    <w:qFormat/>
    <w:rsid w:val="000B1059"/>
    <w:pPr>
      <w:ind w:left="720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0B44A6"/>
    <w:rPr>
      <w:rFonts w:ascii="Times New Roman" w:hAnsi="Times New Roman"/>
    </w:rPr>
  </w:style>
  <w:style w:type="paragraph" w:customStyle="1" w:styleId="Default">
    <w:name w:val="Default"/>
    <w:rsid w:val="00CA4E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ny"/>
    <w:rsid w:val="00DD1C8B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57535D"/>
    <w:rPr>
      <w:color w:val="2B579A"/>
      <w:shd w:val="clear" w:color="auto" w:fill="E6E6E6"/>
    </w:rPr>
  </w:style>
  <w:style w:type="character" w:customStyle="1" w:styleId="Teksttreci">
    <w:name w:val="Tekst treści_"/>
    <w:basedOn w:val="Domylnaczcionkaakapitu"/>
    <w:link w:val="Teksttreci1"/>
    <w:uiPriority w:val="99"/>
    <w:rsid w:val="00A84D29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84D29"/>
    <w:pPr>
      <w:shd w:val="clear" w:color="auto" w:fill="FFFFFF"/>
      <w:spacing w:line="235" w:lineRule="exact"/>
      <w:ind w:hanging="1420"/>
      <w:jc w:val="center"/>
    </w:pPr>
    <w:rPr>
      <w:rFonts w:ascii="Segoe UI" w:hAnsi="Segoe UI" w:cs="Segoe UI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uiPriority w:val="99"/>
    <w:rsid w:val="00A84D2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A84D29"/>
    <w:pPr>
      <w:shd w:val="clear" w:color="auto" w:fill="FFFFFF"/>
      <w:spacing w:before="1080" w:after="420" w:line="298" w:lineRule="exact"/>
      <w:ind w:hanging="48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Teksttreci2">
    <w:name w:val="Tekst treści2"/>
    <w:basedOn w:val="Teksttreci"/>
    <w:uiPriority w:val="99"/>
    <w:rsid w:val="00A84D29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5853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034AC"/>
  </w:style>
  <w:style w:type="character" w:customStyle="1" w:styleId="FontStyle27">
    <w:name w:val="Font Style27"/>
    <w:rsid w:val="00FB4D28"/>
    <w:rPr>
      <w:rFonts w:ascii="Times New Roman" w:hAnsi="Times New Roman"/>
      <w:sz w:val="20"/>
    </w:rPr>
  </w:style>
  <w:style w:type="paragraph" w:customStyle="1" w:styleId="Style8">
    <w:name w:val="Style8"/>
    <w:basedOn w:val="Normalny"/>
    <w:rsid w:val="00E14722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5F85"/>
    <w:rPr>
      <w:color w:val="808080"/>
      <w:shd w:val="clear" w:color="auto" w:fill="E6E6E6"/>
    </w:rPr>
  </w:style>
  <w:style w:type="paragraph" w:customStyle="1" w:styleId="TableParagraph">
    <w:name w:val="Table Paragraph"/>
    <w:basedOn w:val="Normalny"/>
    <w:uiPriority w:val="1"/>
    <w:qFormat/>
    <w:rsid w:val="006F5CFE"/>
    <w:pPr>
      <w:widowControl w:val="0"/>
      <w:autoSpaceDE w:val="0"/>
      <w:autoSpaceDN w:val="0"/>
      <w:adjustRightInd w:val="0"/>
      <w:ind w:left="64"/>
    </w:pPr>
    <w:rPr>
      <w:rFonts w:ascii="Arial" w:eastAsiaTheme="minorEastAsia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B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8ACD-6AA0-4156-9356-2FCB92A9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2235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2018-11-06T17:22:00Z</dcterms:created>
  <dcterms:modified xsi:type="dcterms:W3CDTF">2018-11-07T12:33:00Z</dcterms:modified>
</cp:coreProperties>
</file>