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7A59" w14:textId="77777777" w:rsidR="006A65B8" w:rsidRDefault="006A65B8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78D6D" w14:textId="77777777" w:rsidR="00325910" w:rsidRDefault="00325910" w:rsidP="003259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1B50C1AC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</w:t>
      </w:r>
      <w:r w:rsidR="009F2A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715">
        <w:rPr>
          <w:rFonts w:ascii="Times New Roman" w:hAnsi="Times New Roman" w:cs="Times New Roman"/>
          <w:b/>
          <w:bCs/>
          <w:sz w:val="24"/>
          <w:szCs w:val="24"/>
        </w:rPr>
        <w:t>INFORMACYJNA O PRZETWARZANIU DANYCH OSOBOWYCH</w:t>
      </w:r>
    </w:p>
    <w:p w14:paraId="35DC9CCE" w14:textId="77777777" w:rsidR="005912A4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8A77AE">
        <w:rPr>
          <w:rFonts w:ascii="Times New Roman" w:hAnsi="Times New Roman" w:cs="Times New Roman"/>
          <w:b/>
          <w:bCs/>
          <w:sz w:val="24"/>
          <w:szCs w:val="24"/>
        </w:rPr>
        <w:t>W POSTĘPOWANIU ADMINISTRACYJNYM</w:t>
      </w:r>
      <w:r w:rsidR="002334DA" w:rsidRPr="008A77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BA4FC1" w14:textId="06C45AD0" w:rsidR="00B8786B" w:rsidRPr="005912A4" w:rsidRDefault="005912A4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12A4">
        <w:rPr>
          <w:rFonts w:ascii="Times New Roman" w:hAnsi="Times New Roman" w:cs="Times New Roman"/>
          <w:b/>
          <w:bCs/>
          <w:sz w:val="24"/>
          <w:szCs w:val="24"/>
          <w:u w:val="single"/>
        </w:rPr>
        <w:t>W SPRAWACH ZWIĄZANYCH Z ZADANIAMI I KOMPETENCJAMI PSP</w:t>
      </w:r>
    </w:p>
    <w:bookmarkEnd w:id="0"/>
    <w:p w14:paraId="6E20A965" w14:textId="1AED914A" w:rsidR="00EE5C79" w:rsidRDefault="00EE5C79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668EE4E" w14:textId="77777777" w:rsidR="00325910" w:rsidRDefault="00325910" w:rsidP="00345D7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276B1AA2" w:rsidR="006A65B8" w:rsidRDefault="00345D76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Niezależnie od obowiązków organów administracji publicznej przewidzianych w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art. 2a §2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Kodeks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postępowania administracyjnego niniejszym realizuję obowiązek informacyjny, 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o którym</w:t>
      </w:r>
      <w:r w:rsidR="002334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 xml:space="preserve">mowa w art. 13 ust. 1 i 2 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RODO*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. Powyższy obowiązek nie wpływa na tok i</w:t>
      </w:r>
      <w:r w:rsidR="00E25E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5D76">
        <w:rPr>
          <w:rFonts w:ascii="Times New Roman" w:hAnsi="Times New Roman" w:cs="Times New Roman"/>
          <w:i/>
          <w:iCs/>
          <w:sz w:val="24"/>
          <w:szCs w:val="24"/>
        </w:rPr>
        <w:t>wynik postępowania administracyjnego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F111CED" w14:textId="77777777" w:rsidR="00325910" w:rsidRPr="00D76A99" w:rsidRDefault="00325910" w:rsidP="009D05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23EC2A6E" w14:textId="77777777" w:rsidR="00F63F31" w:rsidRPr="00F63F31" w:rsidRDefault="00F63F31" w:rsidP="00F63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31">
              <w:rPr>
                <w:rFonts w:ascii="Times New Roman" w:hAnsi="Times New Roman" w:cs="Times New Roman"/>
                <w:sz w:val="24"/>
                <w:szCs w:val="24"/>
              </w:rPr>
              <w:t xml:space="preserve">Komendant Powiatowy Państwowej Straży Pożarnej w  Ząbkowicach Śląskich; </w:t>
            </w:r>
          </w:p>
          <w:p w14:paraId="19969DAE" w14:textId="36248DFC" w:rsidR="002C5784" w:rsidRPr="00751827" w:rsidRDefault="00F63F31" w:rsidP="00F63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F31">
              <w:rPr>
                <w:rFonts w:ascii="Times New Roman" w:hAnsi="Times New Roman" w:cs="Times New Roman"/>
                <w:sz w:val="24"/>
                <w:szCs w:val="24"/>
              </w:rPr>
              <w:t>ul. Waryńskiego 15, 57-200 Ząbkowice Śląskie, e-mail: kpzabkowice@kwpsp.wroc.pl</w:t>
            </w:r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04F91C79" w:rsidR="000255B3" w:rsidRPr="00D92DA7" w:rsidRDefault="004D7B92" w:rsidP="002334DA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w celu „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Załatwieni</w:t>
            </w:r>
            <w:r w:rsidR="00D92DA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a</w:t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sprawy indywidualnej </w:t>
            </w:r>
            <w:r w:rsidR="009D05C8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  <w:r w:rsidR="00D92DA7" w:rsidRPr="007B2FE7">
              <w:rPr>
                <w:rFonts w:ascii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w prowadzonym postępowaniu administracyjnym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(w tym: wszczęcie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postępowania, przekazywani</w:t>
            </w:r>
            <w:r w:rsidR="008A77AE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e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informacji, wezwań, udostępnianie akt, przeprowadzanie dowodów w sprawie, rozpraw, mediacji, wydawania postanowień,</w:t>
            </w:r>
            <w:r w:rsidR="00276E49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decyzji w I instancji,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rozpatrywanie </w:t>
            </w:r>
            <w:proofErr w:type="spellStart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odwołań</w:t>
            </w:r>
            <w:proofErr w:type="spellEnd"/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, zażaleń 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br/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II instancji,</w:t>
            </w:r>
            <w:r w:rsidR="00325910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nakładanie lub wymierzanie administracyjnej kary pieniężnej,</w:t>
            </w:r>
            <w:r w:rsidR="00D92DA7" w:rsidRPr="00C51A5B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etc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)”</w:t>
            </w:r>
            <w:r w:rsidR="00D92DA7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na podstawie art. 11a ustawy o Państwowej Straży Pożarnej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na zasadach i w trybie</w:t>
            </w:r>
            <w:r w:rsidR="00325910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Działów I, II, IVA 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u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</w:rPr>
              <w:t>stawy z dnia 14 czerwca 1960 r.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Kodeksu postępowania administracyjnego</w:t>
            </w:r>
            <w:r w:rsid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51A5B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 myśl</w:t>
            </w:r>
            <w:r w:rsidR="00D92D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art. 6 ust. 1 lit. c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</w:t>
            </w:r>
            <w:r w:rsidR="000255B3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9 ust. 2 lit. g</w:t>
            </w:r>
            <w:r w:rsidR="00E25E28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407A7" w:rsidRPr="009F2AE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RODO, </w:t>
            </w:r>
            <w:r w:rsidR="00D92DA7" w:rsidRPr="009F2A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 w pozostałym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zakresie na podstawie zgody (art. 6 ust. 1 pkt. a</w:t>
            </w:r>
            <w:r w:rsidR="00C51A5B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="00D92DA7" w:rsidRP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RODO)</w:t>
            </w:r>
            <w:r w:rsidR="00D92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44D75E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FF5F650" w:rsidR="00B10E84" w:rsidRPr="00DB0584" w:rsidRDefault="00C51A5B" w:rsidP="0098690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584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w zakresie imienia, nazwiska, adresu zamieszkania oraz podpisu jest wymogiem ustawowym wynikającym z przepisów ustawy Kodeks postępowania administracyjnego.</w:t>
            </w:r>
            <w:r w:rsidR="009F2AE7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5B8" w:rsidRPr="00DB0584">
              <w:rPr>
                <w:rFonts w:ascii="Times New Roman" w:hAnsi="Times New Roman" w:cs="Times New Roman"/>
                <w:sz w:val="24"/>
                <w:szCs w:val="24"/>
              </w:rPr>
              <w:t xml:space="preserve">Niepodanie przez Panią/Pana danych osobowych skutkować będzie brakiem możliwości realizacji wskazanego celu. </w:t>
            </w:r>
            <w:r w:rsidR="006A65B8" w:rsidRPr="00DB05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sytuacji, gdy przetwarzanie danych osobowych odbywa się na podstawie zgody osoby, której dane dotyczą, podanie przez Państwa danych osobowych Administratorowi ma charakter dobrowolny.</w:t>
            </w:r>
          </w:p>
        </w:tc>
      </w:tr>
      <w:tr w:rsidR="002C5784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A570BE">
        <w:tc>
          <w:tcPr>
            <w:tcW w:w="9062" w:type="dxa"/>
          </w:tcPr>
          <w:p w14:paraId="5A385F54" w14:textId="77777777" w:rsidR="002C5784" w:rsidRDefault="006A65B8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podstawie art. 6 ust. 1 lit. a</w:t>
            </w:r>
            <w:r w:rsidR="00C51A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art. 9 ust. 2 lit. a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  <w:p w14:paraId="12EA12DE" w14:textId="77777777" w:rsidR="00325910" w:rsidRDefault="00325910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241BCB" w14:textId="331D4280" w:rsidR="00325910" w:rsidRPr="00D92DA7" w:rsidRDefault="00325910" w:rsidP="00543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784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2C5784" w:rsidRPr="00751827" w14:paraId="4B137971" w14:textId="77777777" w:rsidTr="00A570BE">
        <w:tc>
          <w:tcPr>
            <w:tcW w:w="9062" w:type="dxa"/>
          </w:tcPr>
          <w:p w14:paraId="086FFB97" w14:textId="3E0C47F2" w:rsidR="006A65B8" w:rsidRPr="006A65B8" w:rsidRDefault="0047184B" w:rsidP="002C57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Pani/Panu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prawo do wniesienia sprzeciwu wobec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przetwarzania danych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osobowych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Przestaniemy przetwarzać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w tych celach, chyba że będziemy w stanie wykazać, że w stosunku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danych istnieją dla nas ważne prawnie uzasadnione podstawy, które są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nadrzędne wobec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wolności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Pani/Pana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dane będą nam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44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niezbędne do ewentualnego ustalenia, dochodzenia lub obrony roszczeń.</w:t>
            </w:r>
          </w:p>
        </w:tc>
      </w:tr>
      <w:tr w:rsidR="002C5784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A570BE">
        <w:tc>
          <w:tcPr>
            <w:tcW w:w="9062" w:type="dxa"/>
          </w:tcPr>
          <w:p w14:paraId="6FB647E6" w14:textId="5AB81CF9" w:rsidR="002C5784" w:rsidRPr="000407A7" w:rsidRDefault="000407A7" w:rsidP="00025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nie dłużej niż jest to konieczne, tj. do czasu zakończenia postępowania administracyjnego, a w późniejszym etapie 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912A4">
              <w:rPr>
                <w:rFonts w:ascii="Times New Roman" w:hAnsi="Times New Roman" w:cs="Times New Roman"/>
                <w:sz w:val="24"/>
                <w:szCs w:val="24"/>
              </w:rPr>
              <w:t>archiwizacyjnych</w:t>
            </w:r>
            <w:r w:rsidR="00AD1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>przez okres przewidziany w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Jednolity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rzeczowym wykazie akt dla Państwowej Straży Pożarnej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0407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zostać zniszczone po upływie od 1 roku do 50 lat, zależnie od kategorii archiwalnej.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CE9E19" w14:textId="6D5A427F" w:rsidR="000255B3" w:rsidRPr="000407A7" w:rsidRDefault="000255B3" w:rsidP="000407A7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7A7">
        <w:rPr>
          <w:rFonts w:ascii="Times New Roman" w:hAnsi="Times New Roman" w:cs="Times New Roman"/>
          <w:i/>
          <w:iCs/>
          <w:sz w:val="24"/>
          <w:szCs w:val="24"/>
        </w:rPr>
        <w:t>Korzystanie z uprawnień wynikających z rozporządzenia Parlamentu Europejskiego i Rady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(UE) 2016/679 z dnia 27 kwietnia 2016r., nie dotyczy prowadzonego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administracyjnego, w oparciu o przepisy przewidziane przez Kodeks Postępowania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Administracyjnego. Dostęp do akt postępowania czy sprostowania dokumentów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znajdujących się w aktach postępowania realizowany jest w oparciu o zasady KPA. W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 xml:space="preserve">przypadku wniosku </w:t>
      </w:r>
      <w:r w:rsidR="0047184B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o usunięcie danych zastosowanie ma art. 17 ust. 3 pkt b rozporządzenia</w:t>
      </w:r>
      <w:r w:rsidR="000407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407A7">
        <w:rPr>
          <w:rFonts w:ascii="Times New Roman" w:hAnsi="Times New Roman" w:cs="Times New Roman"/>
          <w:i/>
          <w:iCs/>
          <w:sz w:val="24"/>
          <w:szCs w:val="24"/>
        </w:rPr>
        <w:t>Parlamentu Europejskiego i Rady (UE) 2016/679 z dnia 27 kwietnia 2016r.</w:t>
      </w: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CB2067E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E968DC4" w14:textId="4EB20288" w:rsidR="00986905" w:rsidRDefault="00986905" w:rsidP="00986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FB10EF" w14:textId="77777777" w:rsidR="00535431" w:rsidRDefault="00535431" w:rsidP="00986905">
      <w:pPr>
        <w:spacing w:after="0" w:line="240" w:lineRule="auto"/>
        <w:jc w:val="both"/>
      </w:pPr>
    </w:p>
    <w:sectPr w:rsidR="00535431" w:rsidSect="00526B5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4697C"/>
    <w:rsid w:val="00186715"/>
    <w:rsid w:val="001D1034"/>
    <w:rsid w:val="001E53A9"/>
    <w:rsid w:val="002111F2"/>
    <w:rsid w:val="002334DA"/>
    <w:rsid w:val="00276E49"/>
    <w:rsid w:val="002A0DBA"/>
    <w:rsid w:val="002C5784"/>
    <w:rsid w:val="00305E6A"/>
    <w:rsid w:val="00314E01"/>
    <w:rsid w:val="00325910"/>
    <w:rsid w:val="00345D76"/>
    <w:rsid w:val="003A7FB8"/>
    <w:rsid w:val="003B643E"/>
    <w:rsid w:val="003E79AB"/>
    <w:rsid w:val="00416557"/>
    <w:rsid w:val="0047184B"/>
    <w:rsid w:val="004A53C8"/>
    <w:rsid w:val="004B616E"/>
    <w:rsid w:val="004C2EB4"/>
    <w:rsid w:val="004D7B92"/>
    <w:rsid w:val="004F480E"/>
    <w:rsid w:val="00500A12"/>
    <w:rsid w:val="00511671"/>
    <w:rsid w:val="00526B5A"/>
    <w:rsid w:val="005273F4"/>
    <w:rsid w:val="00534938"/>
    <w:rsid w:val="00535431"/>
    <w:rsid w:val="005433BA"/>
    <w:rsid w:val="00566524"/>
    <w:rsid w:val="00581E93"/>
    <w:rsid w:val="00585F63"/>
    <w:rsid w:val="005912A4"/>
    <w:rsid w:val="005B18E4"/>
    <w:rsid w:val="006024DC"/>
    <w:rsid w:val="0064358A"/>
    <w:rsid w:val="00653668"/>
    <w:rsid w:val="006749EE"/>
    <w:rsid w:val="00676BE1"/>
    <w:rsid w:val="006837DA"/>
    <w:rsid w:val="006A59C7"/>
    <w:rsid w:val="006A65B8"/>
    <w:rsid w:val="00706159"/>
    <w:rsid w:val="00740817"/>
    <w:rsid w:val="00741849"/>
    <w:rsid w:val="00751827"/>
    <w:rsid w:val="007B2FE7"/>
    <w:rsid w:val="00831CA5"/>
    <w:rsid w:val="00834004"/>
    <w:rsid w:val="00893B40"/>
    <w:rsid w:val="008A77AE"/>
    <w:rsid w:val="008A7FCB"/>
    <w:rsid w:val="008D5444"/>
    <w:rsid w:val="00900D10"/>
    <w:rsid w:val="00960B0A"/>
    <w:rsid w:val="00986905"/>
    <w:rsid w:val="009A40F9"/>
    <w:rsid w:val="009D05C8"/>
    <w:rsid w:val="009E46DC"/>
    <w:rsid w:val="009F2AE7"/>
    <w:rsid w:val="00A22B00"/>
    <w:rsid w:val="00A40CE9"/>
    <w:rsid w:val="00AC0511"/>
    <w:rsid w:val="00AC6037"/>
    <w:rsid w:val="00AD1BB8"/>
    <w:rsid w:val="00AD686A"/>
    <w:rsid w:val="00B10E84"/>
    <w:rsid w:val="00B16E78"/>
    <w:rsid w:val="00B31FB3"/>
    <w:rsid w:val="00B40E2F"/>
    <w:rsid w:val="00B86716"/>
    <w:rsid w:val="00B8786B"/>
    <w:rsid w:val="00BA6446"/>
    <w:rsid w:val="00BF1766"/>
    <w:rsid w:val="00C203B9"/>
    <w:rsid w:val="00C22A9D"/>
    <w:rsid w:val="00C51A5B"/>
    <w:rsid w:val="00C52BEB"/>
    <w:rsid w:val="00C546E0"/>
    <w:rsid w:val="00C76EAE"/>
    <w:rsid w:val="00C922FC"/>
    <w:rsid w:val="00CE651E"/>
    <w:rsid w:val="00D36535"/>
    <w:rsid w:val="00D76A99"/>
    <w:rsid w:val="00D92DA7"/>
    <w:rsid w:val="00DB0584"/>
    <w:rsid w:val="00DB1631"/>
    <w:rsid w:val="00DC3E52"/>
    <w:rsid w:val="00DC4F1A"/>
    <w:rsid w:val="00DD4A4A"/>
    <w:rsid w:val="00E24F24"/>
    <w:rsid w:val="00E25E28"/>
    <w:rsid w:val="00E30684"/>
    <w:rsid w:val="00E45932"/>
    <w:rsid w:val="00EC47AB"/>
    <w:rsid w:val="00EE4648"/>
    <w:rsid w:val="00EE5C79"/>
    <w:rsid w:val="00F06EF2"/>
    <w:rsid w:val="00F16DE7"/>
    <w:rsid w:val="00F63F31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Krzysztof Welcz (KP PSP Ząbkowice Śląskie)</cp:lastModifiedBy>
  <cp:revision>119</cp:revision>
  <cp:lastPrinted>2024-02-08T11:43:00Z</cp:lastPrinted>
  <dcterms:created xsi:type="dcterms:W3CDTF">2023-04-17T09:57:00Z</dcterms:created>
  <dcterms:modified xsi:type="dcterms:W3CDTF">2024-04-24T11:23:00Z</dcterms:modified>
</cp:coreProperties>
</file>