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.0.0 -->
  <w:background w:color="ffffff">
    <v:background id="_x0000_s1025" filled="t"/>
  </w:background>
  <w:body>
    <w:p w:rsidR="00F16EBB" w:rsidRPr="00AD3BA5">
      <w:pPr>
        <w:tabs>
          <w:tab w:val="center" w:pos="1418"/>
        </w:tabs>
        <w:snapToGrid w:val="0"/>
        <w:ind w:right="15"/>
        <w:jc w:val="right"/>
        <w:rPr>
          <w:sz w:val="23"/>
          <w:szCs w:val="23"/>
        </w:rPr>
      </w:pPr>
      <w:bookmarkStart w:id="0" w:name="_GoBack"/>
      <w:bookmarkEnd w:id="0"/>
      <w:r w:rsidRPr="00AD3BA5">
        <w:rPr>
          <w:sz w:val="23"/>
          <w:szCs w:val="23"/>
        </w:rPr>
        <w:t xml:space="preserve">Łódź, </w:t>
      </w:r>
      <w:bookmarkStart w:id="1" w:name="EZDDataPodpisu"/>
      <w:r w:rsidRPr="00AD3BA5">
        <w:rPr>
          <w:sz w:val="23"/>
          <w:szCs w:val="23"/>
        </w:rPr>
        <w:t>6 czerwca 2022</w:t>
      </w:r>
      <w:bookmarkEnd w:id="1"/>
      <w:r w:rsidRPr="00AD3BA5">
        <w:rPr>
          <w:sz w:val="23"/>
          <w:szCs w:val="23"/>
        </w:rPr>
        <w:t xml:space="preserve"> r.</w:t>
      </w:r>
    </w:p>
    <w:p w:rsidR="00F16EBB" w:rsidRPr="00AD3BA5">
      <w:pPr>
        <w:tabs>
          <w:tab w:val="center" w:pos="1985"/>
        </w:tabs>
        <w:rPr>
          <w:sz w:val="23"/>
          <w:szCs w:val="23"/>
        </w:rPr>
      </w:pPr>
      <w:r>
        <w:rPr>
          <w:sz w:val="24"/>
          <w:szCs w:val="24"/>
        </w:rPr>
        <w:tab/>
      </w:r>
      <w:r w:rsidRPr="00AD3BA5">
        <w:rPr>
          <w:sz w:val="23"/>
          <w:szCs w:val="23"/>
        </w:rPr>
        <w:t>GPB-I.747.</w:t>
      </w:r>
      <w:r w:rsidR="00D82615">
        <w:rPr>
          <w:sz w:val="23"/>
          <w:szCs w:val="23"/>
        </w:rPr>
        <w:t>10.2022</w:t>
      </w:r>
    </w:p>
    <w:p w:rsidR="00F16EBB" w:rsidRPr="00AD3BA5">
      <w:pPr>
        <w:tabs>
          <w:tab w:val="center" w:pos="1985"/>
        </w:tabs>
        <w:rPr>
          <w:sz w:val="23"/>
          <w:szCs w:val="23"/>
        </w:rPr>
      </w:pPr>
      <w:r w:rsidRPr="00AD3BA5">
        <w:rPr>
          <w:sz w:val="23"/>
          <w:szCs w:val="23"/>
        </w:rPr>
        <w:tab/>
      </w:r>
      <w:r w:rsidR="00D82615">
        <w:rPr>
          <w:sz w:val="23"/>
          <w:szCs w:val="23"/>
        </w:rPr>
        <w:t>MM/A</w:t>
      </w:r>
      <w:r w:rsidRPr="00AD3BA5" w:rsidR="00BE3562">
        <w:rPr>
          <w:sz w:val="23"/>
          <w:szCs w:val="23"/>
        </w:rPr>
        <w:t>C</w:t>
      </w:r>
    </w:p>
    <w:p w:rsidR="00F16EBB" w:rsidRPr="00AD3BA5">
      <w:pPr>
        <w:snapToGrid w:val="0"/>
        <w:rPr>
          <w:sz w:val="23"/>
          <w:szCs w:val="23"/>
        </w:rPr>
      </w:pPr>
    </w:p>
    <w:p w:rsidR="00F16EBB" w:rsidRPr="007E409F" w:rsidP="00A9448E">
      <w:pPr>
        <w:spacing w:line="276" w:lineRule="auto"/>
        <w:jc w:val="center"/>
        <w:rPr>
          <w:b/>
          <w:bCs/>
          <w:sz w:val="23"/>
          <w:szCs w:val="23"/>
        </w:rPr>
      </w:pPr>
      <w:r w:rsidRPr="007E409F">
        <w:rPr>
          <w:b/>
          <w:bCs/>
          <w:sz w:val="23"/>
          <w:szCs w:val="23"/>
        </w:rPr>
        <w:t>OBWIESZCZENIE   WOJEWODY   ŁÓDZKIEGO</w:t>
      </w:r>
    </w:p>
    <w:p w:rsidR="00F16EBB" w:rsidRPr="007E409F" w:rsidP="007E409F">
      <w:pPr>
        <w:pStyle w:val="Tekstpodstawowywcity31"/>
        <w:snapToGrid w:val="0"/>
        <w:spacing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409F">
        <w:rPr>
          <w:rFonts w:ascii="Times New Roman" w:hAnsi="Times New Roman" w:cs="Times New Roman"/>
          <w:b/>
          <w:bCs/>
          <w:sz w:val="23"/>
          <w:szCs w:val="23"/>
        </w:rPr>
        <w:t xml:space="preserve">o </w:t>
      </w:r>
      <w:r w:rsidRPr="007E409F" w:rsidR="007E409F">
        <w:rPr>
          <w:rFonts w:ascii="Times New Roman" w:hAnsi="Times New Roman" w:cs="Times New Roman"/>
          <w:b/>
          <w:sz w:val="23"/>
          <w:szCs w:val="23"/>
        </w:rPr>
        <w:t>wniesieniu odwołania od decyzji</w:t>
      </w:r>
      <w:r w:rsidR="007E409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E409F" w:rsidR="007E409F">
        <w:rPr>
          <w:rFonts w:ascii="Times New Roman" w:hAnsi="Times New Roman" w:cs="Times New Roman"/>
          <w:b/>
          <w:sz w:val="23"/>
          <w:szCs w:val="23"/>
        </w:rPr>
        <w:t>o ustaleniu lokalizacji strategicznej inwestycji w zakresie sieci przesyłowej</w:t>
      </w:r>
    </w:p>
    <w:p w:rsidR="007E409F" w:rsidP="00AD3BA5">
      <w:pPr>
        <w:spacing w:line="276" w:lineRule="auto"/>
        <w:ind w:firstLine="567"/>
        <w:jc w:val="both"/>
        <w:rPr>
          <w:sz w:val="23"/>
          <w:szCs w:val="23"/>
        </w:rPr>
      </w:pPr>
    </w:p>
    <w:p w:rsidR="00AD3BA5" w:rsidRPr="00091D88" w:rsidP="00AD3BA5">
      <w:pPr>
        <w:spacing w:line="276" w:lineRule="auto"/>
        <w:ind w:firstLine="567"/>
        <w:jc w:val="both"/>
        <w:rPr>
          <w:b/>
          <w:bCs/>
          <w:sz w:val="23"/>
          <w:szCs w:val="23"/>
        </w:rPr>
      </w:pPr>
      <w:r w:rsidRPr="00091D88">
        <w:rPr>
          <w:sz w:val="23"/>
          <w:szCs w:val="23"/>
        </w:rPr>
        <w:t xml:space="preserve">Działając na podstawie art. </w:t>
      </w:r>
      <w:r w:rsidRPr="00091D88" w:rsidR="007E409F">
        <w:rPr>
          <w:sz w:val="23"/>
          <w:szCs w:val="23"/>
        </w:rPr>
        <w:t>10 ust. 1</w:t>
      </w:r>
      <w:r w:rsidR="00D82615">
        <w:rPr>
          <w:sz w:val="23"/>
          <w:szCs w:val="23"/>
        </w:rPr>
        <w:t xml:space="preserve"> – </w:t>
      </w:r>
      <w:r w:rsidRPr="00091D88" w:rsidR="007E409F">
        <w:rPr>
          <w:sz w:val="23"/>
          <w:szCs w:val="23"/>
        </w:rPr>
        <w:t xml:space="preserve">3 w powiązaniu z art. </w:t>
      </w:r>
      <w:r w:rsidRPr="00091D88" w:rsidR="00BB6279">
        <w:rPr>
          <w:sz w:val="23"/>
          <w:szCs w:val="23"/>
        </w:rPr>
        <w:t xml:space="preserve">10 ust. 5 pkt </w:t>
      </w:r>
      <w:r w:rsidR="007E409F">
        <w:rPr>
          <w:sz w:val="23"/>
          <w:szCs w:val="23"/>
        </w:rPr>
        <w:t>1</w:t>
      </w:r>
      <w:r w:rsidRPr="00091D88" w:rsidR="00BB6279">
        <w:rPr>
          <w:sz w:val="23"/>
          <w:szCs w:val="23"/>
        </w:rPr>
        <w:t xml:space="preserve"> </w:t>
      </w:r>
      <w:r w:rsidRPr="00091D88">
        <w:rPr>
          <w:sz w:val="23"/>
          <w:szCs w:val="23"/>
        </w:rPr>
        <w:t xml:space="preserve">ustawy z dnia 24 lipca 2015 r. o przygotowaniu i realizacji strategicznych inwestycji w zakresie sieci przesyłowych </w:t>
      </w:r>
      <w:r w:rsidRPr="00A04CA1" w:rsidR="00D82615">
        <w:rPr>
          <w:sz w:val="24"/>
          <w:szCs w:val="24"/>
        </w:rPr>
        <w:t xml:space="preserve">(Dz. U. z 2022 r. poz. 273 – </w:t>
      </w:r>
      <w:r w:rsidRPr="00A04CA1" w:rsidR="00D82615">
        <w:rPr>
          <w:sz w:val="24"/>
          <w:szCs w:val="24"/>
        </w:rPr>
        <w:t>j.t</w:t>
      </w:r>
      <w:r w:rsidRPr="00A04CA1" w:rsidR="00D82615">
        <w:rPr>
          <w:sz w:val="24"/>
          <w:szCs w:val="24"/>
        </w:rPr>
        <w:t>.)</w:t>
      </w:r>
      <w:r w:rsidRPr="00091D88">
        <w:rPr>
          <w:sz w:val="23"/>
          <w:szCs w:val="23"/>
        </w:rPr>
        <w:t xml:space="preserve"> – zwanej dalej </w:t>
      </w:r>
      <w:r w:rsidRPr="00091D88">
        <w:rPr>
          <w:i/>
          <w:iCs/>
          <w:sz w:val="23"/>
          <w:szCs w:val="23"/>
        </w:rPr>
        <w:t>ustawą</w:t>
      </w:r>
      <w:r w:rsidRPr="00091D88">
        <w:rPr>
          <w:sz w:val="23"/>
          <w:szCs w:val="23"/>
        </w:rPr>
        <w:t xml:space="preserve"> i art. 49 ustawy z dnia 14  czerwca 1960 r. – Kodeks postępowania administracyjnego (Dz.  U.  z 2021 r. poz. 735 </w:t>
      </w:r>
      <w:r w:rsidRPr="00091D88" w:rsidR="00BB6279">
        <w:rPr>
          <w:sz w:val="23"/>
          <w:szCs w:val="23"/>
        </w:rPr>
        <w:t>z późn. zm.</w:t>
      </w:r>
      <w:r w:rsidRPr="00091D88">
        <w:rPr>
          <w:sz w:val="23"/>
          <w:szCs w:val="23"/>
        </w:rPr>
        <w:t xml:space="preserve">) – zwanej dalej </w:t>
      </w:r>
      <w:r w:rsidRPr="00091D88">
        <w:rPr>
          <w:i/>
          <w:iCs/>
          <w:sz w:val="23"/>
          <w:szCs w:val="23"/>
        </w:rPr>
        <w:t>Kpa</w:t>
      </w:r>
      <w:r w:rsidRPr="00091D88">
        <w:rPr>
          <w:sz w:val="23"/>
          <w:szCs w:val="23"/>
        </w:rPr>
        <w:t xml:space="preserve">, </w:t>
      </w:r>
    </w:p>
    <w:p w:rsidR="00F16EBB" w:rsidRPr="00091D88">
      <w:pPr>
        <w:spacing w:line="276" w:lineRule="auto"/>
        <w:jc w:val="center"/>
        <w:rPr>
          <w:b/>
          <w:bCs/>
          <w:sz w:val="23"/>
          <w:szCs w:val="23"/>
        </w:rPr>
      </w:pPr>
      <w:r w:rsidRPr="00091D88">
        <w:rPr>
          <w:b/>
          <w:bCs/>
          <w:sz w:val="23"/>
          <w:szCs w:val="23"/>
        </w:rPr>
        <w:t>Wojewoda Łódzki</w:t>
      </w:r>
    </w:p>
    <w:p w:rsidR="00D82615" w:rsidRPr="00D82615" w:rsidP="00D82615">
      <w:pPr>
        <w:spacing w:line="276" w:lineRule="auto"/>
        <w:jc w:val="both"/>
        <w:rPr>
          <w:sz w:val="23"/>
          <w:szCs w:val="23"/>
        </w:rPr>
      </w:pPr>
      <w:r w:rsidRPr="00091D88">
        <w:rPr>
          <w:b/>
          <w:bCs/>
          <w:sz w:val="23"/>
          <w:szCs w:val="23"/>
        </w:rPr>
        <w:t>zawiadamia</w:t>
      </w:r>
      <w:r w:rsidRPr="00091D88">
        <w:rPr>
          <w:sz w:val="23"/>
          <w:szCs w:val="23"/>
        </w:rPr>
        <w:t xml:space="preserve">, </w:t>
      </w:r>
      <w:r w:rsidRPr="007E409F">
        <w:rPr>
          <w:sz w:val="23"/>
          <w:szCs w:val="23"/>
        </w:rPr>
        <w:t>że</w:t>
      </w:r>
      <w:r w:rsidRPr="007E409F" w:rsidR="00BB6279">
        <w:rPr>
          <w:sz w:val="23"/>
          <w:szCs w:val="23"/>
        </w:rPr>
        <w:t xml:space="preserve"> </w:t>
      </w:r>
      <w:r w:rsidRPr="007E409F" w:rsidR="007E409F">
        <w:rPr>
          <w:sz w:val="23"/>
          <w:szCs w:val="23"/>
        </w:rPr>
        <w:t>zostało wniesione odwoł</w:t>
      </w:r>
      <w:r>
        <w:rPr>
          <w:sz w:val="23"/>
          <w:szCs w:val="23"/>
        </w:rPr>
        <w:t xml:space="preserve">anie do Ministra Rozwoju </w:t>
      </w:r>
      <w:r w:rsidRPr="007E409F" w:rsidR="007E409F">
        <w:rPr>
          <w:sz w:val="23"/>
          <w:szCs w:val="23"/>
        </w:rPr>
        <w:t>i Technologii od decyzji</w:t>
      </w:r>
      <w:r>
        <w:rPr>
          <w:sz w:val="23"/>
          <w:szCs w:val="23"/>
        </w:rPr>
        <w:t xml:space="preserve"> </w:t>
      </w:r>
      <w:r w:rsidR="007E409F">
        <w:rPr>
          <w:sz w:val="23"/>
          <w:szCs w:val="23"/>
        </w:rPr>
        <w:t xml:space="preserve">Wojewody Łódzkiego </w:t>
      </w:r>
      <w:r w:rsidRPr="00A04CA1">
        <w:rPr>
          <w:sz w:val="24"/>
          <w:szCs w:val="24"/>
        </w:rPr>
        <w:t xml:space="preserve">Nr 13/2022 </w:t>
      </w:r>
      <w:r w:rsidRPr="00A04CA1">
        <w:rPr>
          <w:bCs/>
          <w:iCs/>
          <w:sz w:val="24"/>
          <w:szCs w:val="24"/>
          <w:lang w:eastAsia="pl-PL"/>
        </w:rPr>
        <w:t>z 6 maja 2022</w:t>
      </w:r>
      <w:r>
        <w:rPr>
          <w:bCs/>
          <w:iCs/>
          <w:sz w:val="24"/>
          <w:szCs w:val="24"/>
          <w:lang w:eastAsia="pl-PL"/>
        </w:rPr>
        <w:t xml:space="preserve"> r. o </w:t>
      </w:r>
      <w:r w:rsidRPr="00A04CA1">
        <w:rPr>
          <w:bCs/>
          <w:iCs/>
          <w:sz w:val="24"/>
          <w:szCs w:val="24"/>
          <w:lang w:eastAsia="pl-PL"/>
        </w:rPr>
        <w:t xml:space="preserve">ustaleniu lokalizacji </w:t>
      </w:r>
      <w:r w:rsidRPr="00A04CA1">
        <w:rPr>
          <w:sz w:val="24"/>
          <w:szCs w:val="24"/>
        </w:rPr>
        <w:t xml:space="preserve">strategicznej inwestycji w zakresie sieci przesyłowej dla inwestycji pn.: ,,Remont linii 200 </w:t>
      </w:r>
      <w:r w:rsidRPr="00A04CA1">
        <w:rPr>
          <w:sz w:val="24"/>
          <w:szCs w:val="24"/>
        </w:rPr>
        <w:t>kV</w:t>
      </w:r>
      <w:r w:rsidRPr="00A04CA1">
        <w:rPr>
          <w:sz w:val="24"/>
          <w:szCs w:val="24"/>
        </w:rPr>
        <w:t xml:space="preserve"> Adamów – Pabianice”.</w:t>
      </w:r>
    </w:p>
    <w:p w:rsidR="007E409F" w:rsidP="00D82615">
      <w:pPr>
        <w:spacing w:line="276" w:lineRule="auto"/>
        <w:ind w:firstLine="709"/>
        <w:jc w:val="both"/>
        <w:rPr>
          <w:b/>
          <w:sz w:val="23"/>
          <w:szCs w:val="23"/>
        </w:rPr>
      </w:pPr>
      <w:r w:rsidRPr="007E409F">
        <w:rPr>
          <w:b/>
          <w:sz w:val="23"/>
          <w:szCs w:val="23"/>
        </w:rPr>
        <w:t xml:space="preserve">Odwołanie wraz z aktami sprawy, w tym ww. decyzją Wojewody Łódzkiego, stosownie do art. 133 </w:t>
      </w:r>
      <w:r w:rsidRPr="007E409F">
        <w:rPr>
          <w:b/>
          <w:i/>
          <w:sz w:val="23"/>
          <w:szCs w:val="23"/>
        </w:rPr>
        <w:t>Kpa</w:t>
      </w:r>
      <w:r w:rsidRPr="007E409F">
        <w:rPr>
          <w:b/>
          <w:sz w:val="23"/>
          <w:szCs w:val="23"/>
        </w:rPr>
        <w:t xml:space="preserve"> w związku z art. 5 ust. </w:t>
      </w:r>
      <w:r w:rsidR="006545D1">
        <w:rPr>
          <w:b/>
          <w:sz w:val="23"/>
          <w:szCs w:val="23"/>
        </w:rPr>
        <w:t>4</w:t>
      </w:r>
      <w:r w:rsidRPr="007E409F">
        <w:rPr>
          <w:b/>
          <w:sz w:val="23"/>
          <w:szCs w:val="23"/>
        </w:rPr>
        <w:t xml:space="preserve"> </w:t>
      </w:r>
      <w:r w:rsidRPr="007E409F">
        <w:rPr>
          <w:b/>
          <w:i/>
          <w:sz w:val="23"/>
          <w:szCs w:val="23"/>
        </w:rPr>
        <w:t>ustawy</w:t>
      </w:r>
      <w:r w:rsidRPr="007E409F">
        <w:rPr>
          <w:b/>
          <w:sz w:val="23"/>
          <w:szCs w:val="23"/>
        </w:rPr>
        <w:t>, przekazane zostało w celu rozpatrzenia do</w:t>
      </w:r>
      <w:r w:rsidR="006545D1">
        <w:rPr>
          <w:b/>
          <w:sz w:val="23"/>
          <w:szCs w:val="23"/>
        </w:rPr>
        <w:t> </w:t>
      </w:r>
      <w:r w:rsidR="00D82615">
        <w:rPr>
          <w:b/>
          <w:sz w:val="23"/>
          <w:szCs w:val="23"/>
        </w:rPr>
        <w:t xml:space="preserve">Ministra Rozwoju </w:t>
      </w:r>
      <w:r w:rsidRPr="007E409F">
        <w:rPr>
          <w:b/>
          <w:sz w:val="23"/>
          <w:szCs w:val="23"/>
        </w:rPr>
        <w:t>i Technologii - Pl. Trzech Krzyży 3/5, 0</w:t>
      </w:r>
      <w:r w:rsidR="006545D1">
        <w:rPr>
          <w:b/>
          <w:sz w:val="23"/>
          <w:szCs w:val="23"/>
        </w:rPr>
        <w:t>0</w:t>
      </w:r>
      <w:r w:rsidRPr="007E409F">
        <w:rPr>
          <w:b/>
          <w:sz w:val="23"/>
          <w:szCs w:val="23"/>
        </w:rPr>
        <w:noBreakHyphen/>
        <w:t>507 Warszawa.</w:t>
      </w:r>
    </w:p>
    <w:p w:rsidR="00E22697" w:rsidRPr="00E22697" w:rsidP="00E22697">
      <w:pPr>
        <w:spacing w:line="276" w:lineRule="auto"/>
        <w:ind w:firstLine="709"/>
        <w:jc w:val="both"/>
        <w:rPr>
          <w:color w:val="FF0000"/>
          <w:sz w:val="23"/>
          <w:szCs w:val="23"/>
        </w:rPr>
      </w:pPr>
      <w:r w:rsidRPr="00E22697">
        <w:rPr>
          <w:sz w:val="23"/>
          <w:szCs w:val="23"/>
        </w:rPr>
        <w:t>Zgodnie z art. 10 ust. 1</w:t>
      </w:r>
      <w:r>
        <w:rPr>
          <w:sz w:val="23"/>
          <w:szCs w:val="23"/>
        </w:rPr>
        <w:t xml:space="preserve"> i </w:t>
      </w:r>
      <w:r w:rsidRPr="00E22697">
        <w:rPr>
          <w:sz w:val="23"/>
          <w:szCs w:val="23"/>
        </w:rPr>
        <w:t>2a, w związku z art. 1</w:t>
      </w:r>
      <w:r>
        <w:rPr>
          <w:sz w:val="23"/>
          <w:szCs w:val="23"/>
        </w:rPr>
        <w:t>0</w:t>
      </w:r>
      <w:r w:rsidRPr="00E22697">
        <w:rPr>
          <w:sz w:val="23"/>
          <w:szCs w:val="23"/>
        </w:rPr>
        <w:t xml:space="preserve"> ust. </w:t>
      </w:r>
      <w:r>
        <w:rPr>
          <w:sz w:val="23"/>
          <w:szCs w:val="23"/>
        </w:rPr>
        <w:t>5</w:t>
      </w:r>
      <w:r w:rsidRPr="00E22697">
        <w:rPr>
          <w:sz w:val="23"/>
          <w:szCs w:val="23"/>
        </w:rPr>
        <w:t xml:space="preserve"> pkt 1 </w:t>
      </w:r>
      <w:r w:rsidRPr="00E22697">
        <w:rPr>
          <w:i/>
          <w:iCs/>
          <w:sz w:val="23"/>
          <w:szCs w:val="23"/>
        </w:rPr>
        <w:t xml:space="preserve">ustawy, </w:t>
      </w:r>
      <w:r w:rsidRPr="00E22697">
        <w:rPr>
          <w:sz w:val="23"/>
          <w:szCs w:val="23"/>
        </w:rPr>
        <w:t xml:space="preserve">zawiadomienie stron postępowania uważa się za dokonane po upływie 14 dni od dnia, w którym nastąpiło obwieszczenie w  Łódzkim Urzędzie Wojewódzkim w Łodzi, </w:t>
      </w:r>
      <w:r w:rsidRPr="00E22697">
        <w:rPr>
          <w:b/>
          <w:sz w:val="23"/>
          <w:szCs w:val="23"/>
        </w:rPr>
        <w:t>tj. od </w:t>
      </w:r>
      <w:r w:rsidR="00D82615">
        <w:rPr>
          <w:b/>
          <w:sz w:val="23"/>
          <w:szCs w:val="23"/>
        </w:rPr>
        <w:t>9</w:t>
      </w:r>
      <w:r>
        <w:rPr>
          <w:b/>
          <w:sz w:val="23"/>
          <w:szCs w:val="23"/>
        </w:rPr>
        <w:t xml:space="preserve"> </w:t>
      </w:r>
      <w:r w:rsidR="00D82615">
        <w:rPr>
          <w:b/>
          <w:sz w:val="23"/>
          <w:szCs w:val="23"/>
        </w:rPr>
        <w:t>czerwca 2022</w:t>
      </w:r>
      <w:r w:rsidRPr="00E22697">
        <w:rPr>
          <w:b/>
          <w:sz w:val="23"/>
          <w:szCs w:val="23"/>
        </w:rPr>
        <w:t xml:space="preserve"> r.</w:t>
      </w:r>
    </w:p>
    <w:p w:rsidR="00E22697" w:rsidRPr="007E409F" w:rsidP="007E409F">
      <w:pPr>
        <w:ind w:firstLine="709"/>
        <w:jc w:val="both"/>
        <w:rPr>
          <w:b/>
          <w:sz w:val="23"/>
          <w:szCs w:val="23"/>
        </w:rPr>
      </w:pPr>
    </w:p>
    <w:p w:rsidR="007E409F" w:rsidRPr="00091D88" w:rsidP="00550938">
      <w:pPr>
        <w:spacing w:line="276" w:lineRule="auto"/>
        <w:jc w:val="both"/>
        <w:rPr>
          <w:sz w:val="23"/>
          <w:szCs w:val="23"/>
        </w:rPr>
      </w:pPr>
    </w:p>
    <w:p w:rsidR="007F657A" w:rsidP="00AD3BA5">
      <w:pPr>
        <w:spacing w:line="276" w:lineRule="auto"/>
        <w:jc w:val="both"/>
        <w:rPr>
          <w:sz w:val="23"/>
          <w:szCs w:val="23"/>
          <w:highlight w:val="yellow"/>
        </w:rPr>
      </w:pPr>
    </w:p>
    <w:p w:rsidR="002B68E8" w:rsidRPr="00AD3BA5" w:rsidP="00AD3BA5">
      <w:pPr>
        <w:spacing w:line="276" w:lineRule="auto"/>
        <w:jc w:val="both"/>
        <w:rPr>
          <w:b/>
          <w:bCs/>
          <w:sz w:val="23"/>
          <w:szCs w:val="23"/>
        </w:rPr>
      </w:pPr>
      <w:r w:rsidRPr="007F657A">
        <w:rPr>
          <w:sz w:val="23"/>
          <w:szCs w:val="23"/>
        </w:rPr>
        <w:t xml:space="preserve">Data zamieszczenia obwieszczenia: </w:t>
      </w:r>
      <w:r w:rsidR="00E22697">
        <w:rPr>
          <w:b/>
          <w:bCs/>
          <w:sz w:val="23"/>
          <w:szCs w:val="23"/>
        </w:rPr>
        <w:t xml:space="preserve">9 </w:t>
      </w:r>
      <w:r w:rsidR="00D82615">
        <w:rPr>
          <w:b/>
          <w:bCs/>
          <w:sz w:val="23"/>
          <w:szCs w:val="23"/>
        </w:rPr>
        <w:t>czerwca 2022</w:t>
      </w:r>
      <w:r w:rsidRPr="007F657A">
        <w:rPr>
          <w:b/>
          <w:bCs/>
          <w:sz w:val="23"/>
          <w:szCs w:val="23"/>
        </w:rPr>
        <w:t xml:space="preserve"> r. –</w:t>
      </w:r>
      <w:r w:rsidR="00D82615">
        <w:rPr>
          <w:b/>
          <w:bCs/>
          <w:sz w:val="23"/>
          <w:szCs w:val="23"/>
        </w:rPr>
        <w:t xml:space="preserve"> </w:t>
      </w:r>
      <w:r w:rsidRPr="007F657A" w:rsidR="00BB6279">
        <w:rPr>
          <w:b/>
          <w:bCs/>
          <w:sz w:val="23"/>
          <w:szCs w:val="23"/>
        </w:rPr>
        <w:t>2</w:t>
      </w:r>
      <w:r w:rsidR="00D82615">
        <w:rPr>
          <w:b/>
          <w:bCs/>
          <w:sz w:val="23"/>
          <w:szCs w:val="23"/>
        </w:rPr>
        <w:t>3</w:t>
      </w:r>
      <w:r w:rsidRPr="007F657A" w:rsidR="00BB6279">
        <w:rPr>
          <w:b/>
          <w:bCs/>
          <w:sz w:val="23"/>
          <w:szCs w:val="23"/>
        </w:rPr>
        <w:t xml:space="preserve"> </w:t>
      </w:r>
      <w:r w:rsidR="00D82615">
        <w:rPr>
          <w:b/>
          <w:bCs/>
          <w:sz w:val="23"/>
          <w:szCs w:val="23"/>
        </w:rPr>
        <w:t>czerwca 2022</w:t>
      </w:r>
      <w:r w:rsidRPr="007F657A">
        <w:rPr>
          <w:b/>
          <w:bCs/>
          <w:sz w:val="23"/>
          <w:szCs w:val="23"/>
        </w:rPr>
        <w:t xml:space="preserve"> r.</w:t>
      </w:r>
    </w:p>
    <w:p w:rsidR="00965C77" w:rsidRPr="00AD3BA5" w:rsidP="00BE3562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3"/>
          <w:szCs w:val="23"/>
          <w:lang w:eastAsia="pl-PL"/>
        </w:rPr>
      </w:pPr>
    </w:p>
    <w:p w:rsidR="00D82615" w:rsidP="00AD3BA5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3"/>
          <w:szCs w:val="23"/>
          <w:lang w:eastAsia="pl-PL"/>
        </w:rPr>
      </w:pPr>
      <w:r w:rsidRPr="00AD3BA5">
        <w:rPr>
          <w:b/>
          <w:bCs/>
          <w:color w:val="000000"/>
          <w:sz w:val="23"/>
          <w:szCs w:val="23"/>
          <w:lang w:eastAsia="pl-PL"/>
        </w:rPr>
        <w:t>Z up. WOJEWODY ŁÓDZKIEGO</w:t>
      </w:r>
      <w:r w:rsidRPr="00AD3BA5">
        <w:rPr>
          <w:b/>
          <w:bCs/>
          <w:color w:val="000000"/>
          <w:sz w:val="23"/>
          <w:szCs w:val="23"/>
          <w:lang w:eastAsia="pl-PL"/>
        </w:rPr>
        <w:br/>
      </w:r>
      <w:r w:rsidRPr="00AD3BA5">
        <w:rPr>
          <w:b/>
          <w:bCs/>
          <w:color w:val="000000"/>
          <w:sz w:val="23"/>
          <w:szCs w:val="23"/>
          <w:lang w:eastAsia="pl-PL"/>
        </w:rPr>
        <w:br/>
      </w:r>
      <w:r>
        <w:rPr>
          <w:b/>
          <w:bCs/>
          <w:i/>
          <w:iCs/>
          <w:color w:val="000000"/>
          <w:sz w:val="23"/>
          <w:szCs w:val="23"/>
          <w:lang w:eastAsia="pl-PL"/>
        </w:rPr>
        <w:t>Magdalena Gawrysiak</w:t>
      </w:r>
      <w:r w:rsidRPr="00AD3BA5" w:rsidR="00BE3562">
        <w:rPr>
          <w:b/>
          <w:bCs/>
          <w:i/>
          <w:iCs/>
          <w:color w:val="000000"/>
          <w:sz w:val="23"/>
          <w:szCs w:val="23"/>
          <w:lang w:eastAsia="pl-PL"/>
        </w:rPr>
        <w:br/>
      </w:r>
      <w:r>
        <w:rPr>
          <w:b/>
          <w:bCs/>
          <w:iCs/>
          <w:color w:val="000000"/>
          <w:sz w:val="23"/>
          <w:szCs w:val="23"/>
          <w:lang w:eastAsia="pl-PL"/>
        </w:rPr>
        <w:t xml:space="preserve">Kierownik Oddziału Planowania </w:t>
      </w:r>
    </w:p>
    <w:p w:rsidR="00D82615" w:rsidP="00AD3BA5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3"/>
          <w:szCs w:val="23"/>
          <w:lang w:eastAsia="pl-PL"/>
        </w:rPr>
      </w:pPr>
      <w:r>
        <w:rPr>
          <w:b/>
          <w:bCs/>
          <w:iCs/>
          <w:color w:val="000000"/>
          <w:sz w:val="23"/>
          <w:szCs w:val="23"/>
          <w:lang w:eastAsia="pl-PL"/>
        </w:rPr>
        <w:t xml:space="preserve">i Zagospodarowania Przestrzennego </w:t>
      </w:r>
    </w:p>
    <w:p w:rsidR="00BE3562" w:rsidRPr="00D82615" w:rsidP="00D82615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3"/>
          <w:szCs w:val="23"/>
          <w:lang w:eastAsia="pl-PL"/>
        </w:rPr>
      </w:pPr>
      <w:r>
        <w:rPr>
          <w:b/>
          <w:bCs/>
          <w:iCs/>
          <w:color w:val="000000"/>
          <w:sz w:val="23"/>
          <w:szCs w:val="23"/>
          <w:lang w:eastAsia="pl-PL"/>
        </w:rPr>
        <w:t>w</w:t>
      </w:r>
      <w:r w:rsidRPr="00AD3BA5" w:rsidR="00A9448E">
        <w:rPr>
          <w:b/>
          <w:bCs/>
          <w:iCs/>
          <w:color w:val="000000"/>
          <w:sz w:val="23"/>
          <w:szCs w:val="23"/>
          <w:lang w:eastAsia="pl-PL"/>
        </w:rPr>
        <w:t xml:space="preserve"> Wydzia</w:t>
      </w:r>
      <w:r>
        <w:rPr>
          <w:b/>
          <w:bCs/>
          <w:iCs/>
          <w:color w:val="000000"/>
          <w:sz w:val="23"/>
          <w:szCs w:val="23"/>
          <w:lang w:eastAsia="pl-PL"/>
        </w:rPr>
        <w:t>le</w:t>
      </w:r>
      <w:r w:rsidRPr="00AD3BA5">
        <w:rPr>
          <w:b/>
          <w:bCs/>
          <w:iCs/>
          <w:color w:val="000000"/>
          <w:sz w:val="23"/>
          <w:szCs w:val="23"/>
          <w:lang w:eastAsia="pl-PL"/>
        </w:rPr>
        <w:t xml:space="preserve"> Gospodarki Przestrzennej i Budownictwa</w:t>
      </w:r>
    </w:p>
    <w:p w:rsidR="00F16EBB" w:rsidRPr="00AD3BA5" w:rsidP="00BE3562">
      <w:pPr>
        <w:tabs>
          <w:tab w:val="center" w:pos="6345"/>
        </w:tabs>
        <w:snapToGrid w:val="0"/>
        <w:ind w:left="4965"/>
        <w:jc w:val="center"/>
        <w:rPr>
          <w:lang w:eastAsia="pl-PL"/>
        </w:rPr>
      </w:pPr>
      <w:r w:rsidRPr="00AD3BA5">
        <w:rPr>
          <w:lang w:eastAsia="pl-PL"/>
        </w:rPr>
        <w:t xml:space="preserve">/dokument podpisano kwalifikowanym </w:t>
      </w:r>
    </w:p>
    <w:p w:rsidR="009E6C53" w:rsidRPr="00AD3BA5" w:rsidP="00AD3BA5">
      <w:pPr>
        <w:tabs>
          <w:tab w:val="center" w:pos="6345"/>
        </w:tabs>
        <w:snapToGrid w:val="0"/>
        <w:ind w:left="4965"/>
        <w:jc w:val="center"/>
        <w:rPr>
          <w:lang w:eastAsia="pl-PL"/>
        </w:rPr>
      </w:pPr>
      <w:bookmarkStart w:id="2" w:name="_Hlk5364123"/>
      <w:r w:rsidRPr="00AD3BA5">
        <w:rPr>
          <w:lang w:eastAsia="pl-PL"/>
        </w:rPr>
        <w:t>podpisem elektronicznym</w:t>
      </w:r>
      <w:bookmarkEnd w:id="2"/>
      <w:r w:rsidRPr="00AD3BA5" w:rsidR="00D31D1E">
        <w:rPr>
          <w:lang w:eastAsia="pl-PL"/>
        </w:rPr>
        <w:t>/</w:t>
      </w:r>
    </w:p>
    <w:sectPr w:rsidSect="00AD3BA5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1398" w:bottom="949" w:left="1418" w:header="426" w:footer="460" w:gutter="0"/>
      <w:pgNumType w:start="1"/>
      <w:cols w:space="708"/>
      <w:formProt w:val="0"/>
      <w:titlePg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BB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BB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F16EBB">
    <w:pPr>
      <w:pStyle w:val="Footer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F16EBB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C93CA8">
      <w:rPr>
        <w:rStyle w:val="czeinternetowe"/>
        <w:sz w:val="16"/>
        <w:szCs w:val="16"/>
      </w:rPr>
      <w:t>https://www.gov.pl/web/uw-lodzki</w:t>
    </w:r>
    <w:r>
      <w:fldChar w:fldCharType="end"/>
    </w:r>
  </w:p>
  <w:p w:rsidR="00F16EBB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BB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BB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78AD"/>
    <w:multiLevelType w:val="multilevel"/>
    <w:tmpl w:val="C8865186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1">
    <w:nsid w:val="6DA76789"/>
    <w:multiLevelType w:val="multilevel"/>
    <w:tmpl w:val="97FABF4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09"/>
  <w:autoHyphenation/>
  <w:hyphenationZone w:val="425"/>
  <w:characterSpacingControl w:val="doNotCompress"/>
  <w:compat>
    <w:doNotExpandShiftReturn/>
    <w:useFELayout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7E"/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Heading1">
    <w:name w:val="heading 1"/>
    <w:basedOn w:val="Normal"/>
    <w:next w:val="Normal"/>
    <w:qFormat/>
    <w:rsid w:val="00F5637E"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rsid w:val="00F5637E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5637E"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637E"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rsid w:val="00F5637E"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rsid w:val="00F5637E"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rsid w:val="00F5637E"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rsid w:val="00F5637E"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F5637E"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F5637E"/>
  </w:style>
  <w:style w:type="character" w:customStyle="1" w:styleId="WW8Num1z1">
    <w:name w:val="WW8Num1z1"/>
    <w:qFormat/>
    <w:rsid w:val="00F5637E"/>
  </w:style>
  <w:style w:type="character" w:customStyle="1" w:styleId="WW8Num1z2">
    <w:name w:val="WW8Num1z2"/>
    <w:qFormat/>
    <w:rsid w:val="00F5637E"/>
  </w:style>
  <w:style w:type="character" w:customStyle="1" w:styleId="WW8Num1z3">
    <w:name w:val="WW8Num1z3"/>
    <w:qFormat/>
    <w:rsid w:val="00F5637E"/>
  </w:style>
  <w:style w:type="character" w:customStyle="1" w:styleId="WW8Num1z4">
    <w:name w:val="WW8Num1z4"/>
    <w:qFormat/>
    <w:rsid w:val="00F5637E"/>
  </w:style>
  <w:style w:type="character" w:customStyle="1" w:styleId="WW8Num1z5">
    <w:name w:val="WW8Num1z5"/>
    <w:qFormat/>
    <w:rsid w:val="00F5637E"/>
  </w:style>
  <w:style w:type="character" w:customStyle="1" w:styleId="WW8Num1z6">
    <w:name w:val="WW8Num1z6"/>
    <w:qFormat/>
    <w:rsid w:val="00F5637E"/>
  </w:style>
  <w:style w:type="character" w:customStyle="1" w:styleId="WW8Num1z7">
    <w:name w:val="WW8Num1z7"/>
    <w:qFormat/>
    <w:rsid w:val="00F5637E"/>
  </w:style>
  <w:style w:type="character" w:customStyle="1" w:styleId="WW8Num1z8">
    <w:name w:val="WW8Num1z8"/>
    <w:qFormat/>
    <w:rsid w:val="00F5637E"/>
  </w:style>
  <w:style w:type="character" w:customStyle="1" w:styleId="Domylnaczcionkaakapitu4">
    <w:name w:val="Domyślna czcionka akapitu4"/>
    <w:qFormat/>
    <w:rsid w:val="00F5637E"/>
  </w:style>
  <w:style w:type="character" w:customStyle="1" w:styleId="Domylnaczcionkaakapitu3">
    <w:name w:val="Domyślna czcionka akapitu3"/>
    <w:qFormat/>
    <w:rsid w:val="00F5637E"/>
  </w:style>
  <w:style w:type="character" w:customStyle="1" w:styleId="Domylnaczcionkaakapitu2">
    <w:name w:val="Domyślna czcionka akapitu2"/>
    <w:qFormat/>
    <w:rsid w:val="00F5637E"/>
  </w:style>
  <w:style w:type="character" w:customStyle="1" w:styleId="Absatz-Standardschriftart">
    <w:name w:val="Absatz-Standardschriftart"/>
    <w:qFormat/>
    <w:rsid w:val="00F5637E"/>
  </w:style>
  <w:style w:type="character" w:customStyle="1" w:styleId="WW-Absatz-Standardschriftart">
    <w:name w:val="WW-Absatz-Standardschriftart"/>
    <w:qFormat/>
    <w:rsid w:val="00F5637E"/>
  </w:style>
  <w:style w:type="character" w:customStyle="1" w:styleId="WW-Absatz-Standardschriftart1">
    <w:name w:val="WW-Absatz-Standardschriftart1"/>
    <w:qFormat/>
    <w:rsid w:val="00F5637E"/>
  </w:style>
  <w:style w:type="character" w:customStyle="1" w:styleId="WW-Absatz-Standardschriftart11">
    <w:name w:val="WW-Absatz-Standardschriftart11"/>
    <w:qFormat/>
    <w:rsid w:val="00F5637E"/>
  </w:style>
  <w:style w:type="character" w:customStyle="1" w:styleId="WW-Absatz-Standardschriftart111">
    <w:name w:val="WW-Absatz-Standardschriftart111"/>
    <w:qFormat/>
    <w:rsid w:val="00F5637E"/>
  </w:style>
  <w:style w:type="character" w:customStyle="1" w:styleId="WW-Absatz-Standardschriftart1111">
    <w:name w:val="WW-Absatz-Standardschriftart1111"/>
    <w:qFormat/>
    <w:rsid w:val="00F5637E"/>
  </w:style>
  <w:style w:type="character" w:customStyle="1" w:styleId="WW-Absatz-Standardschriftart11111">
    <w:name w:val="WW-Absatz-Standardschriftart11111"/>
    <w:qFormat/>
    <w:rsid w:val="00F5637E"/>
  </w:style>
  <w:style w:type="character" w:customStyle="1" w:styleId="WW-Absatz-Standardschriftart111111">
    <w:name w:val="WW-Absatz-Standardschriftart111111"/>
    <w:qFormat/>
    <w:rsid w:val="00F5637E"/>
  </w:style>
  <w:style w:type="character" w:customStyle="1" w:styleId="Domylnaczcionkaakapitu1">
    <w:name w:val="Domyślna czcionka akapitu1"/>
    <w:qFormat/>
    <w:rsid w:val="00F5637E"/>
  </w:style>
  <w:style w:type="character" w:customStyle="1" w:styleId="czeinternetowe">
    <w:name w:val="Łącze internetowe"/>
    <w:rsid w:val="00F5637E"/>
    <w:rPr>
      <w:color w:val="000080"/>
      <w:u w:val="single"/>
    </w:rPr>
  </w:style>
  <w:style w:type="character" w:customStyle="1" w:styleId="NagwekZnak">
    <w:name w:val="Nagłówek Znak"/>
    <w:qFormat/>
    <w:rsid w:val="00F5637E"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sid w:val="00F5637E"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sid w:val="00F5637E"/>
    <w:rPr>
      <w:kern w:val="2"/>
    </w:rPr>
  </w:style>
  <w:style w:type="character" w:customStyle="1" w:styleId="AkapitzlistZnak">
    <w:name w:val="Akapit z listą Znak"/>
    <w:link w:val="ListParagraph"/>
    <w:uiPriority w:val="99"/>
    <w:qFormat/>
    <w:rsid w:val="00E54441"/>
    <w:rPr>
      <w:rFonts w:ascii="Arial" w:eastAsia="Times New Roman" w:hAnsi="Arial" w:cs="Arial"/>
      <w:sz w:val="20"/>
      <w:szCs w:val="20"/>
      <w:lang w:eastAsia="pl-PL" w:bidi="ar-SA"/>
    </w:rPr>
  </w:style>
  <w:style w:type="paragraph" w:styleId="Header">
    <w:name w:val="header"/>
    <w:basedOn w:val="Normal"/>
    <w:next w:val="BodyText"/>
    <w:rsid w:val="00F563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F5637E"/>
    <w:rPr>
      <w:rFonts w:ascii="Georgia" w:hAnsi="Georgia" w:cs="Georgia"/>
      <w:i/>
      <w:sz w:val="28"/>
    </w:rPr>
  </w:style>
  <w:style w:type="paragraph" w:styleId="List">
    <w:name w:val="List"/>
    <w:basedOn w:val="BodyText"/>
    <w:rsid w:val="00F5637E"/>
    <w:rPr>
      <w:rFonts w:cs="Tahoma"/>
    </w:rPr>
  </w:style>
  <w:style w:type="paragraph" w:styleId="Caption">
    <w:name w:val="caption"/>
    <w:basedOn w:val="Normal"/>
    <w:qFormat/>
    <w:rsid w:val="00F5637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rsid w:val="00F5637E"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  <w:rsid w:val="00F5637E"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"/>
    <w:next w:val="BodyText"/>
    <w:qFormat/>
    <w:rsid w:val="00F5637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">
    <w:name w:val="Nagłówek3"/>
    <w:basedOn w:val="Normal"/>
    <w:next w:val="BodyText"/>
    <w:qFormat/>
    <w:rsid w:val="00F563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rsid w:val="00F563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rsid w:val="00F563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rsid w:val="00F563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rsid w:val="00F563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rsid w:val="00F563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rsid w:val="00F5637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F5637E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sid w:val="00F5637E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rsid w:val="00F5637E"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rsid w:val="00F5637E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rsid w:val="00F5637E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uiPriority w:val="99"/>
    <w:qFormat/>
    <w:rsid w:val="00F5637E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sid w:val="00F5637E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  <w:rsid w:val="00F5637E"/>
  </w:style>
  <w:style w:type="paragraph" w:customStyle="1" w:styleId="Zawartotabeli">
    <w:name w:val="Zawartość tabeli"/>
    <w:basedOn w:val="Normal"/>
    <w:qFormat/>
    <w:rsid w:val="00F5637E"/>
    <w:pPr>
      <w:suppressLineNumbers/>
    </w:pPr>
  </w:style>
  <w:style w:type="paragraph" w:customStyle="1" w:styleId="Nagwektabeli">
    <w:name w:val="Nagłówek tabeli"/>
    <w:basedOn w:val="Zawartotabeli"/>
    <w:qFormat/>
    <w:rsid w:val="00F5637E"/>
    <w:pPr>
      <w:jc w:val="center"/>
    </w:pPr>
    <w:rPr>
      <w:b/>
      <w:bCs/>
    </w:rPr>
  </w:style>
  <w:style w:type="paragraph" w:styleId="ListParagraph">
    <w:name w:val="List Paragraph"/>
    <w:basedOn w:val="Normal"/>
    <w:link w:val="AkapitzlistZnak"/>
    <w:uiPriority w:val="99"/>
    <w:qFormat/>
    <w:rsid w:val="00E54441"/>
    <w:pPr>
      <w:suppressAutoHyphens w:val="0"/>
      <w:spacing w:before="60" w:after="60"/>
      <w:ind w:left="720"/>
      <w:contextualSpacing/>
      <w:jc w:val="both"/>
    </w:pPr>
    <w:rPr>
      <w:rFonts w:ascii="Arial" w:hAnsi="Arial" w:cs="Arial"/>
      <w:kern w:val="0"/>
      <w:lang w:eastAsia="pl-PL"/>
    </w:rPr>
  </w:style>
  <w:style w:type="numbering" w:customStyle="1" w:styleId="WW8Num1">
    <w:name w:val="WW8Num1"/>
    <w:qFormat/>
    <w:rsid w:val="00F5637E"/>
  </w:style>
  <w:style w:type="character" w:styleId="Hyperlink">
    <w:name w:val="Hyperlink"/>
    <w:uiPriority w:val="99"/>
    <w:rsid w:val="00BE3562"/>
    <w:rPr>
      <w:color w:val="0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35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Łóddzki Urząd Wojewódzki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48501</cp:lastModifiedBy>
  <cp:revision>3</cp:revision>
  <dcterms:created xsi:type="dcterms:W3CDTF">2022-06-03T14:09:00Z</dcterms:created>
  <dcterms:modified xsi:type="dcterms:W3CDTF">2022-06-05T11:48:00Z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Łóddzki Urząd Wojewódzki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