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65" w:rsidRPr="00271865" w:rsidRDefault="00271865" w:rsidP="00271865">
      <w:pPr>
        <w:rPr>
          <w:rFonts w:ascii="Arial" w:hAnsi="Arial" w:cs="Arial"/>
        </w:rPr>
      </w:pPr>
      <w:r w:rsidRPr="00271865">
        <w:rPr>
          <w:rFonts w:ascii="Arial" w:hAnsi="Arial" w:cs="Arial"/>
        </w:rPr>
        <w:t xml:space="preserve">Załącznik 5 - OPIS PRZEDMIOTU ZAMÓWIENA DLA ZADANIA 3 </w:t>
      </w:r>
    </w:p>
    <w:p w:rsidR="005C438C" w:rsidRPr="004827CA" w:rsidRDefault="005C438C" w:rsidP="00271865">
      <w:pPr>
        <w:spacing w:before="360" w:after="360"/>
        <w:rPr>
          <w:rFonts w:ascii="Arial" w:hAnsi="Arial" w:cs="Arial"/>
          <w:b/>
        </w:rPr>
      </w:pPr>
      <w:r w:rsidRPr="004827CA">
        <w:rPr>
          <w:rFonts w:ascii="Arial" w:hAnsi="Arial" w:cs="Arial"/>
          <w:b/>
        </w:rPr>
        <w:t>ZADANIE 3: PRZYGOTOWANIE I REALIZACJA KAMPANII INTERNETOWEJ</w:t>
      </w:r>
    </w:p>
    <w:p w:rsidR="007B76DE" w:rsidRPr="007B76DE" w:rsidRDefault="007B76DE" w:rsidP="007B76DE">
      <w:pPr>
        <w:pStyle w:val="Akapitzlist"/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Przedmiot zamówienia </w:t>
      </w:r>
    </w:p>
    <w:p w:rsidR="007B76DE" w:rsidRPr="007B76DE" w:rsidRDefault="007B76DE" w:rsidP="00691DC5">
      <w:pPr>
        <w:spacing w:after="0" w:line="360" w:lineRule="auto"/>
        <w:ind w:left="284"/>
        <w:rPr>
          <w:rFonts w:ascii="Arial" w:hAnsi="Arial" w:cs="Arial"/>
        </w:rPr>
      </w:pPr>
      <w:r w:rsidRPr="007B76DE">
        <w:rPr>
          <w:rFonts w:ascii="Arial" w:hAnsi="Arial" w:cs="Arial"/>
        </w:rPr>
        <w:t xml:space="preserve">Przedmiotem zamówienia jest przygotowanie i </w:t>
      </w:r>
      <w:r w:rsidR="00FD1F33">
        <w:rPr>
          <w:rFonts w:ascii="Arial" w:hAnsi="Arial" w:cs="Arial"/>
        </w:rPr>
        <w:t>realizacja</w:t>
      </w:r>
      <w:r w:rsidRPr="007B76DE">
        <w:rPr>
          <w:rFonts w:ascii="Arial" w:hAnsi="Arial" w:cs="Arial"/>
        </w:rPr>
        <w:t xml:space="preserve"> w Internecie działań </w:t>
      </w:r>
    </w:p>
    <w:p w:rsidR="007B76DE" w:rsidRDefault="007B76DE" w:rsidP="00691DC5">
      <w:pPr>
        <w:spacing w:after="0" w:line="360" w:lineRule="auto"/>
        <w:ind w:left="284"/>
        <w:rPr>
          <w:rFonts w:ascii="Arial" w:hAnsi="Arial" w:cs="Arial"/>
        </w:rPr>
      </w:pPr>
      <w:r w:rsidRPr="007B76DE">
        <w:rPr>
          <w:rFonts w:ascii="Arial" w:hAnsi="Arial" w:cs="Arial"/>
        </w:rPr>
        <w:t>promocyjnych kampanii „</w:t>
      </w:r>
      <w:r>
        <w:rPr>
          <w:rFonts w:ascii="Arial" w:hAnsi="Arial" w:cs="Arial"/>
        </w:rPr>
        <w:t xml:space="preserve">Budowa. </w:t>
      </w:r>
      <w:r w:rsidR="0012077E">
        <w:rPr>
          <w:rFonts w:ascii="Arial" w:hAnsi="Arial" w:cs="Arial"/>
        </w:rPr>
        <w:t>STOP</w:t>
      </w:r>
      <w:r>
        <w:rPr>
          <w:rFonts w:ascii="Arial" w:hAnsi="Arial" w:cs="Arial"/>
        </w:rPr>
        <w:t xml:space="preserve"> wypadkom!</w:t>
      </w:r>
      <w:r w:rsidRPr="007B76DE">
        <w:rPr>
          <w:rFonts w:ascii="Arial" w:hAnsi="Arial" w:cs="Arial"/>
        </w:rPr>
        <w:t xml:space="preserve">”. Działania promocyjne </w:t>
      </w:r>
      <w:r>
        <w:rPr>
          <w:rFonts w:ascii="Arial" w:hAnsi="Arial" w:cs="Arial"/>
        </w:rPr>
        <w:t xml:space="preserve">kampanii w </w:t>
      </w:r>
      <w:r w:rsidRPr="007B76DE">
        <w:rPr>
          <w:rFonts w:ascii="Arial" w:hAnsi="Arial" w:cs="Arial"/>
        </w:rPr>
        <w:t>Inter</w:t>
      </w:r>
      <w:r>
        <w:rPr>
          <w:rFonts w:ascii="Arial" w:hAnsi="Arial" w:cs="Arial"/>
        </w:rPr>
        <w:t xml:space="preserve">necie zostaną przeprowadzone z </w:t>
      </w:r>
      <w:r w:rsidRPr="007B76DE">
        <w:rPr>
          <w:rFonts w:ascii="Arial" w:hAnsi="Arial" w:cs="Arial"/>
        </w:rPr>
        <w:t xml:space="preserve">uwzględnieniem odpowiednich grup docelowych i kalendarza emisji. W skład przedmiotu zamówienia wchodzą następujące </w:t>
      </w:r>
      <w:r>
        <w:rPr>
          <w:rFonts w:ascii="Arial" w:hAnsi="Arial" w:cs="Arial"/>
        </w:rPr>
        <w:t>pod</w:t>
      </w:r>
      <w:r w:rsidRPr="007B76DE">
        <w:rPr>
          <w:rFonts w:ascii="Arial" w:hAnsi="Arial" w:cs="Arial"/>
        </w:rPr>
        <w:t>zadania:</w:t>
      </w:r>
    </w:p>
    <w:p w:rsidR="007B76DE" w:rsidRPr="007B76DE" w:rsidRDefault="007B76DE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7B76DE">
        <w:rPr>
          <w:rFonts w:ascii="Arial" w:hAnsi="Arial" w:cs="Arial"/>
        </w:rPr>
        <w:t xml:space="preserve">przygotowanie realizacji działań promocyjnych kampanii w Internecie, w tym: </w:t>
      </w:r>
    </w:p>
    <w:p w:rsidR="000B3630" w:rsidRDefault="007B76DE" w:rsidP="000B3630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0B3630">
        <w:rPr>
          <w:rFonts w:ascii="Arial" w:hAnsi="Arial" w:cs="Arial"/>
        </w:rPr>
        <w:t>opracowanie strategii i media planu</w:t>
      </w:r>
      <w:r w:rsidR="000B3630" w:rsidRPr="000B3630">
        <w:rPr>
          <w:rFonts w:ascii="Arial" w:hAnsi="Arial" w:cs="Arial"/>
        </w:rPr>
        <w:t>,</w:t>
      </w:r>
    </w:p>
    <w:p w:rsidR="007B76DE" w:rsidRPr="000B3630" w:rsidRDefault="007B76DE" w:rsidP="000B3630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0B3630">
        <w:rPr>
          <w:rFonts w:ascii="Arial" w:hAnsi="Arial" w:cs="Arial"/>
        </w:rPr>
        <w:t>przygotowanie do emisji bannerów</w:t>
      </w:r>
      <w:r w:rsidR="002E2ED1">
        <w:rPr>
          <w:rFonts w:ascii="Arial" w:hAnsi="Arial" w:cs="Arial"/>
        </w:rPr>
        <w:t>, infografik, a także</w:t>
      </w:r>
      <w:r w:rsidRPr="000B3630">
        <w:rPr>
          <w:rFonts w:ascii="Arial" w:hAnsi="Arial" w:cs="Arial"/>
        </w:rPr>
        <w:t xml:space="preserve"> innych form reklamy (</w:t>
      </w:r>
      <w:r w:rsidR="00763835">
        <w:rPr>
          <w:rFonts w:ascii="Arial" w:hAnsi="Arial" w:cs="Arial"/>
        </w:rPr>
        <w:t xml:space="preserve">np. reklam tekstowych, </w:t>
      </w:r>
      <w:r w:rsidRPr="000B3630">
        <w:rPr>
          <w:rFonts w:ascii="Arial" w:hAnsi="Arial" w:cs="Arial"/>
        </w:rPr>
        <w:t>linków sponsorowanych w wyszukiwarce/wyszukiwarkach internetowych</w:t>
      </w:r>
      <w:r w:rsidR="000B3630" w:rsidRPr="000B3630">
        <w:rPr>
          <w:rFonts w:ascii="Arial" w:hAnsi="Arial" w:cs="Arial"/>
        </w:rPr>
        <w:t xml:space="preserve"> – zgodnie z zaproponowaną </w:t>
      </w:r>
      <w:r w:rsidR="002E2ED1">
        <w:rPr>
          <w:rFonts w:ascii="Arial" w:hAnsi="Arial" w:cs="Arial"/>
        </w:rPr>
        <w:t xml:space="preserve">przez Wykonawcę </w:t>
      </w:r>
      <w:r w:rsidR="000B3630" w:rsidRPr="000B3630">
        <w:rPr>
          <w:rFonts w:ascii="Arial" w:hAnsi="Arial" w:cs="Arial"/>
        </w:rPr>
        <w:t>strategią działań</w:t>
      </w:r>
      <w:r w:rsidRPr="000B3630">
        <w:rPr>
          <w:rFonts w:ascii="Arial" w:hAnsi="Arial" w:cs="Arial"/>
        </w:rPr>
        <w:t xml:space="preserve">),  </w:t>
      </w:r>
    </w:p>
    <w:p w:rsidR="007B76DE" w:rsidRPr="000B3630" w:rsidRDefault="007B76DE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7B76DE">
        <w:rPr>
          <w:rFonts w:ascii="Arial" w:hAnsi="Arial" w:cs="Arial"/>
        </w:rPr>
        <w:t xml:space="preserve">realizacja działań promocyjnych kampanii w Internecie - emisje w Internecie </w:t>
      </w:r>
      <w:r w:rsidRPr="000B3630">
        <w:rPr>
          <w:rFonts w:ascii="Arial" w:hAnsi="Arial" w:cs="Arial"/>
        </w:rPr>
        <w:t>bannerów i innych form reklamy</w:t>
      </w:r>
      <w:r w:rsidR="002E2ED1">
        <w:rPr>
          <w:rFonts w:ascii="Arial" w:hAnsi="Arial" w:cs="Arial"/>
        </w:rPr>
        <w:t xml:space="preserve"> – zgodnie z zaproponowaną przez Wykonawcę strategią działań</w:t>
      </w:r>
      <w:r w:rsidRPr="000B3630">
        <w:rPr>
          <w:rFonts w:ascii="Arial" w:hAnsi="Arial" w:cs="Arial"/>
        </w:rPr>
        <w:t xml:space="preserve">, </w:t>
      </w:r>
    </w:p>
    <w:p w:rsidR="007B76DE" w:rsidRPr="007B76DE" w:rsidRDefault="007B76DE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7B76DE">
        <w:rPr>
          <w:rFonts w:ascii="Arial" w:hAnsi="Arial" w:cs="Arial"/>
        </w:rPr>
        <w:t xml:space="preserve">zapewnienie monitorowania działań promocyjnych kampanii w Internecie, </w:t>
      </w:r>
    </w:p>
    <w:p w:rsidR="007B76DE" w:rsidRPr="007B76DE" w:rsidRDefault="007B76DE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7B76DE">
        <w:rPr>
          <w:rFonts w:ascii="Arial" w:hAnsi="Arial" w:cs="Arial"/>
        </w:rPr>
        <w:t xml:space="preserve">podsumowanie efektywności działań promocyjnych kampanii w Internecie i </w:t>
      </w:r>
    </w:p>
    <w:p w:rsidR="007B76DE" w:rsidRDefault="007B76DE" w:rsidP="00691DC5">
      <w:pPr>
        <w:pStyle w:val="Akapitzlist"/>
        <w:spacing w:after="0" w:line="360" w:lineRule="auto"/>
        <w:ind w:left="851" w:hanging="567"/>
        <w:rPr>
          <w:rFonts w:ascii="Arial" w:hAnsi="Arial" w:cs="Arial"/>
        </w:rPr>
      </w:pPr>
      <w:r w:rsidRPr="007B76DE">
        <w:rPr>
          <w:rFonts w:ascii="Arial" w:hAnsi="Arial" w:cs="Arial"/>
        </w:rPr>
        <w:t>przedstawienie wyników w postaci raportu.</w:t>
      </w:r>
    </w:p>
    <w:p w:rsidR="007B76DE" w:rsidRDefault="000B3630" w:rsidP="000B3630">
      <w:pPr>
        <w:pStyle w:val="Akapitzlist"/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Termin realizacji działań w Internecie</w:t>
      </w:r>
    </w:p>
    <w:p w:rsidR="000B3630" w:rsidRDefault="000B3630" w:rsidP="000B3630">
      <w:pPr>
        <w:pStyle w:val="Akapitzlist"/>
        <w:spacing w:after="0" w:line="360" w:lineRule="auto"/>
        <w:ind w:left="284"/>
        <w:rPr>
          <w:rFonts w:ascii="Arial" w:hAnsi="Arial" w:cs="Arial"/>
        </w:rPr>
      </w:pPr>
      <w:r w:rsidRPr="000B3630">
        <w:rPr>
          <w:rFonts w:ascii="Arial" w:hAnsi="Arial" w:cs="Arial"/>
        </w:rPr>
        <w:t xml:space="preserve">Termin działań promocyjnych kampanii w Internecie </w:t>
      </w:r>
      <w:r>
        <w:rPr>
          <w:rFonts w:ascii="Arial" w:hAnsi="Arial" w:cs="Arial"/>
        </w:rPr>
        <w:t>wrzesień-październik</w:t>
      </w:r>
      <w:r w:rsidRPr="000B3630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0B3630">
        <w:rPr>
          <w:rFonts w:ascii="Arial" w:hAnsi="Arial" w:cs="Arial"/>
        </w:rPr>
        <w:t xml:space="preserve"> r., w tym:</w:t>
      </w:r>
    </w:p>
    <w:p w:rsidR="007B76DE" w:rsidRDefault="000B3630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0B3630">
        <w:rPr>
          <w:rFonts w:ascii="Arial" w:hAnsi="Arial" w:cs="Arial"/>
        </w:rPr>
        <w:t>emisje bannerów w serwisach internetowych – przez</w:t>
      </w:r>
      <w:r>
        <w:rPr>
          <w:rFonts w:ascii="Arial" w:hAnsi="Arial" w:cs="Arial"/>
        </w:rPr>
        <w:t xml:space="preserve"> co najmniej</w:t>
      </w:r>
      <w:r w:rsidRPr="000B3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 tygodni (42</w:t>
      </w:r>
      <w:r w:rsidRPr="000B3630">
        <w:rPr>
          <w:rFonts w:ascii="Arial" w:hAnsi="Arial" w:cs="Arial"/>
        </w:rPr>
        <w:t xml:space="preserve"> dni kalendarzow</w:t>
      </w:r>
      <w:r>
        <w:rPr>
          <w:rFonts w:ascii="Arial" w:hAnsi="Arial" w:cs="Arial"/>
        </w:rPr>
        <w:t>e)</w:t>
      </w:r>
      <w:r w:rsidRPr="000B3630">
        <w:rPr>
          <w:rFonts w:ascii="Arial" w:hAnsi="Arial" w:cs="Arial"/>
        </w:rPr>
        <w:t>,</w:t>
      </w:r>
    </w:p>
    <w:p w:rsidR="000B3630" w:rsidRPr="005D5BDD" w:rsidRDefault="005D5BDD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5D5BDD">
        <w:rPr>
          <w:rFonts w:ascii="Arial" w:hAnsi="Arial" w:cs="Arial"/>
        </w:rPr>
        <w:t xml:space="preserve">emisje reklam </w:t>
      </w:r>
      <w:r w:rsidR="002E2ED1">
        <w:rPr>
          <w:rFonts w:ascii="Arial" w:hAnsi="Arial" w:cs="Arial"/>
        </w:rPr>
        <w:t xml:space="preserve">(w formach wynikających z oferty Wykonawcy) </w:t>
      </w:r>
      <w:r w:rsidRPr="005D5BDD">
        <w:rPr>
          <w:rFonts w:ascii="Arial" w:hAnsi="Arial" w:cs="Arial"/>
        </w:rPr>
        <w:t xml:space="preserve">w wyszukiwarce/wyszukiwarkach internetowych, w sieci </w:t>
      </w:r>
      <w:r>
        <w:rPr>
          <w:rFonts w:ascii="Arial" w:hAnsi="Arial" w:cs="Arial"/>
        </w:rPr>
        <w:t xml:space="preserve"> </w:t>
      </w:r>
      <w:r w:rsidRPr="005D5BDD">
        <w:rPr>
          <w:rFonts w:ascii="Arial" w:hAnsi="Arial" w:cs="Arial"/>
        </w:rPr>
        <w:t>wyszukiwarek internetowych</w:t>
      </w:r>
      <w:r w:rsidR="004F448B">
        <w:rPr>
          <w:rFonts w:ascii="Arial" w:hAnsi="Arial" w:cs="Arial"/>
        </w:rPr>
        <w:t xml:space="preserve"> (np. GDN)</w:t>
      </w:r>
      <w:r w:rsidRPr="005D5BDD">
        <w:rPr>
          <w:rFonts w:ascii="Arial" w:hAnsi="Arial" w:cs="Arial"/>
        </w:rPr>
        <w:t xml:space="preserve"> przez </w:t>
      </w:r>
      <w:r w:rsidR="009B49EE">
        <w:rPr>
          <w:rFonts w:ascii="Arial" w:hAnsi="Arial" w:cs="Arial"/>
        </w:rPr>
        <w:t xml:space="preserve">co najmniej </w:t>
      </w:r>
      <w:r>
        <w:rPr>
          <w:rFonts w:ascii="Arial" w:hAnsi="Arial" w:cs="Arial"/>
        </w:rPr>
        <w:t>6</w:t>
      </w:r>
      <w:r w:rsidRPr="005D5BDD">
        <w:rPr>
          <w:rFonts w:ascii="Arial" w:hAnsi="Arial" w:cs="Arial"/>
        </w:rPr>
        <w:t xml:space="preserve"> tygodni </w:t>
      </w:r>
      <w:r>
        <w:rPr>
          <w:rFonts w:ascii="Arial" w:hAnsi="Arial" w:cs="Arial"/>
        </w:rPr>
        <w:t xml:space="preserve">(42 dni kalendarzowe) </w:t>
      </w:r>
      <w:r w:rsidRPr="005D5BDD">
        <w:rPr>
          <w:rFonts w:ascii="Arial" w:hAnsi="Arial" w:cs="Arial"/>
        </w:rPr>
        <w:t xml:space="preserve">lub do osiągnięcia zadeklarowanych wskaźników medialnych, jednak nie krócej niż </w:t>
      </w:r>
      <w:r>
        <w:rPr>
          <w:rFonts w:ascii="Arial" w:hAnsi="Arial" w:cs="Arial"/>
        </w:rPr>
        <w:t>6</w:t>
      </w:r>
      <w:r w:rsidRPr="005D5BDD">
        <w:rPr>
          <w:rFonts w:ascii="Arial" w:hAnsi="Arial" w:cs="Arial"/>
        </w:rPr>
        <w:t xml:space="preserve"> tygodni</w:t>
      </w:r>
      <w:r>
        <w:rPr>
          <w:rFonts w:ascii="Arial" w:hAnsi="Arial" w:cs="Arial"/>
        </w:rPr>
        <w:t xml:space="preserve"> (42 dni kalendarzowych)</w:t>
      </w:r>
      <w:r w:rsidRPr="005D5BDD">
        <w:rPr>
          <w:rFonts w:ascii="Arial" w:hAnsi="Arial" w:cs="Arial"/>
        </w:rPr>
        <w:t xml:space="preserve"> i nie dłużej niż </w:t>
      </w:r>
      <w:r>
        <w:rPr>
          <w:rFonts w:ascii="Arial" w:hAnsi="Arial" w:cs="Arial"/>
        </w:rPr>
        <w:t>8</w:t>
      </w:r>
      <w:r w:rsidRPr="005D5BDD">
        <w:rPr>
          <w:rFonts w:ascii="Arial" w:hAnsi="Arial" w:cs="Arial"/>
        </w:rPr>
        <w:t xml:space="preserve"> tygodni</w:t>
      </w:r>
      <w:r>
        <w:rPr>
          <w:rFonts w:ascii="Arial" w:hAnsi="Arial" w:cs="Arial"/>
        </w:rPr>
        <w:t xml:space="preserve"> (56 dni kalendarzowych)</w:t>
      </w:r>
      <w:r w:rsidRPr="005D5BDD">
        <w:rPr>
          <w:rFonts w:ascii="Arial" w:hAnsi="Arial" w:cs="Arial"/>
        </w:rPr>
        <w:t>.</w:t>
      </w:r>
    </w:p>
    <w:p w:rsidR="00BC592A" w:rsidRDefault="00BC592A" w:rsidP="00BC592A">
      <w:pPr>
        <w:pStyle w:val="Akapitzlist"/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Grupy docelowe kampanii</w:t>
      </w:r>
    </w:p>
    <w:p w:rsidR="00BC592A" w:rsidRDefault="00BC592A" w:rsidP="00BC592A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Główne grupy docelowe:</w:t>
      </w:r>
    </w:p>
    <w:p w:rsidR="00BC592A" w:rsidRPr="00763835" w:rsidRDefault="00BC592A" w:rsidP="00BC592A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robotnicy budowlani pracujący na polskich budowach</w:t>
      </w:r>
      <w:r w:rsidRPr="00763835">
        <w:rPr>
          <w:rFonts w:ascii="Arial" w:hAnsi="Arial" w:cs="Arial"/>
        </w:rPr>
        <w:t>,</w:t>
      </w:r>
    </w:p>
    <w:p w:rsidR="00BC592A" w:rsidRDefault="00BC592A" w:rsidP="00BC592A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pracodawcy prowadzący firmy budowlane, w tym w szczególności pracodawcy zatrudniający w swoich firmach do 50 osób.</w:t>
      </w:r>
    </w:p>
    <w:p w:rsidR="007B76DE" w:rsidRDefault="005D5BDD" w:rsidP="005D5BDD">
      <w:pPr>
        <w:pStyle w:val="Akapitzlist"/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Cele działań promujących kampanię w Internecie</w:t>
      </w:r>
      <w:r w:rsidR="00BC592A">
        <w:rPr>
          <w:rFonts w:ascii="Arial" w:hAnsi="Arial" w:cs="Arial"/>
        </w:rPr>
        <w:t>:</w:t>
      </w:r>
      <w:r w:rsidR="002E2ED1">
        <w:rPr>
          <w:rFonts w:ascii="Arial" w:hAnsi="Arial" w:cs="Arial"/>
        </w:rPr>
        <w:t xml:space="preserve"> </w:t>
      </w:r>
    </w:p>
    <w:p w:rsidR="005D5BDD" w:rsidRDefault="00BC592A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5D5BDD">
        <w:rPr>
          <w:rFonts w:ascii="Arial" w:hAnsi="Arial" w:cs="Arial"/>
        </w:rPr>
        <w:t>łówne cele działań:</w:t>
      </w:r>
    </w:p>
    <w:p w:rsidR="003B66DE" w:rsidRDefault="003B66DE" w:rsidP="003B66DE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pracownicy budowlani - </w:t>
      </w:r>
      <w:r w:rsidRPr="00E65713">
        <w:rPr>
          <w:rFonts w:ascii="Arial" w:hAnsi="Arial" w:cs="Arial"/>
        </w:rPr>
        <w:t xml:space="preserve">uświadomienie im zagrożeń na placu budowy, oraz wyposażenie w wiedzę nt. sposobów zachowania się w sytuacjach potencjalnie niebezpiecznych, a także odziaływanie na zmianę postrzegania i przestrzegania podstawowych obowiązków pracowniczych, w tym dotyczących stosowania ochron osobistych i stosowania się do obowiązujących na budowie </w:t>
      </w:r>
      <w:r>
        <w:rPr>
          <w:rFonts w:ascii="Arial" w:hAnsi="Arial" w:cs="Arial"/>
        </w:rPr>
        <w:t xml:space="preserve">zasad i </w:t>
      </w:r>
      <w:r w:rsidRPr="00E65713">
        <w:rPr>
          <w:rFonts w:ascii="Arial" w:hAnsi="Arial" w:cs="Arial"/>
        </w:rPr>
        <w:t>procedur bezpieczeństwa</w:t>
      </w:r>
      <w:r w:rsidR="002E2ED1">
        <w:rPr>
          <w:rFonts w:ascii="Arial" w:hAnsi="Arial" w:cs="Arial"/>
        </w:rPr>
        <w:t>;</w:t>
      </w:r>
    </w:p>
    <w:p w:rsidR="00E20A78" w:rsidRDefault="00E20A78" w:rsidP="00E20A78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kierownicy budów i robót – zwrócenie </w:t>
      </w:r>
      <w:r w:rsidR="00192DE8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uwagi na rolę</w:t>
      </w:r>
      <w:r w:rsidRPr="00E20A78">
        <w:rPr>
          <w:rFonts w:ascii="Arial" w:hAnsi="Arial" w:cs="Arial"/>
        </w:rPr>
        <w:t xml:space="preserve"> efektywnego egzekwowania wymogów dotyczących bezpiecznych metod pracy, m.in., stosowanie przez pracowników środków ochrony indywidualnej</w:t>
      </w:r>
      <w:r w:rsidR="002E2ED1">
        <w:rPr>
          <w:rFonts w:ascii="Arial" w:hAnsi="Arial" w:cs="Arial"/>
        </w:rPr>
        <w:t>;</w:t>
      </w:r>
      <w:r w:rsidRPr="00E20A78">
        <w:rPr>
          <w:rFonts w:ascii="Arial" w:hAnsi="Arial" w:cs="Arial"/>
        </w:rPr>
        <w:t xml:space="preserve"> przestrzeganie procedur bhp, a także zwrócenie ich uwagi na istotność rzetelnego instruktażu stanowiskowego w profilaktyce wypadków przy pracy</w:t>
      </w:r>
      <w:r>
        <w:rPr>
          <w:rFonts w:ascii="Arial" w:hAnsi="Arial" w:cs="Arial"/>
        </w:rPr>
        <w:t>.</w:t>
      </w:r>
    </w:p>
    <w:p w:rsidR="00E65713" w:rsidRDefault="00E65713" w:rsidP="00E20A78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pracodawcy </w:t>
      </w:r>
      <w:r w:rsidR="003B66DE">
        <w:rPr>
          <w:rFonts w:ascii="Arial" w:hAnsi="Arial" w:cs="Arial"/>
        </w:rPr>
        <w:t xml:space="preserve">prowadzący firmy budowlane </w:t>
      </w:r>
      <w:r>
        <w:rPr>
          <w:rFonts w:ascii="Arial" w:hAnsi="Arial" w:cs="Arial"/>
        </w:rPr>
        <w:t xml:space="preserve">– zwrócenie </w:t>
      </w:r>
      <w:r w:rsidR="00192DE8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uwagi na obowiązki pracodawców w zakresie zapewnienia pracownikom bezpiecznych warunków pracy</w:t>
      </w:r>
      <w:r w:rsidR="002E2ED1">
        <w:rPr>
          <w:rFonts w:ascii="Arial" w:hAnsi="Arial" w:cs="Arial"/>
        </w:rPr>
        <w:t>;</w:t>
      </w:r>
    </w:p>
    <w:p w:rsidR="00E20A78" w:rsidRPr="00E20A78" w:rsidRDefault="00E65713" w:rsidP="00E20A78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E65713">
        <w:rPr>
          <w:rFonts w:ascii="Arial" w:hAnsi="Arial" w:cs="Arial"/>
        </w:rPr>
        <w:t>edukacja grup docelowych na temat obowiązujących przepisów</w:t>
      </w:r>
      <w:r>
        <w:rPr>
          <w:rFonts w:ascii="Arial" w:hAnsi="Arial" w:cs="Arial"/>
        </w:rPr>
        <w:t xml:space="preserve"> i zasad bhp w budownictwie</w:t>
      </w:r>
      <w:r w:rsidR="003B66DE">
        <w:rPr>
          <w:rFonts w:ascii="Arial" w:hAnsi="Arial" w:cs="Arial"/>
        </w:rPr>
        <w:t>, a także zwrócenie uwagi na zagrożenia wypadkowe występujące na placu budowy.</w:t>
      </w:r>
    </w:p>
    <w:p w:rsidR="005D5BDD" w:rsidRDefault="005D5BDD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Szczegółowe cele działań:</w:t>
      </w:r>
    </w:p>
    <w:p w:rsidR="005D5BDD" w:rsidRDefault="005D5BDD" w:rsidP="005D5BDD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5D5BDD">
        <w:rPr>
          <w:rFonts w:ascii="Arial" w:hAnsi="Arial" w:cs="Arial"/>
        </w:rPr>
        <w:t>precyzyjne i maksymalnie szerokie dotarcie z przekazem do grup docelowych, za pośrednictwem odpowiednio dobranych narzędzi reklamy internetowej,</w:t>
      </w:r>
    </w:p>
    <w:p w:rsidR="005D5BDD" w:rsidRDefault="005D5BDD" w:rsidP="005D5BDD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maksymalizacja wizyt na stronie internetowej kampanii tj. </w:t>
      </w:r>
      <w:r w:rsidRPr="00075FF9">
        <w:rPr>
          <w:rFonts w:ascii="Arial" w:hAnsi="Arial" w:cs="Arial"/>
        </w:rPr>
        <w:t>www.bhpnatak.pl</w:t>
      </w:r>
    </w:p>
    <w:p w:rsidR="003B66DE" w:rsidRDefault="00E20A78" w:rsidP="00691DC5">
      <w:pPr>
        <w:pStyle w:val="Akapitzlist"/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Wymagania dotyczące przedmiotu zamówienia i obowiązki Wykonawcy</w:t>
      </w:r>
    </w:p>
    <w:p w:rsidR="00691DC5" w:rsidRDefault="00691DC5" w:rsidP="00691DC5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Przygotowanie działań promocyjnych w Internecie:</w:t>
      </w:r>
    </w:p>
    <w:p w:rsidR="00691DC5" w:rsidRDefault="00691DC5" w:rsidP="00691DC5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691DC5">
        <w:rPr>
          <w:rFonts w:ascii="Arial" w:hAnsi="Arial" w:cs="Arial"/>
        </w:rPr>
        <w:t>Wykonawca dokona</w:t>
      </w:r>
      <w:r w:rsidR="0086483A">
        <w:rPr>
          <w:rFonts w:ascii="Arial" w:hAnsi="Arial" w:cs="Arial"/>
        </w:rPr>
        <w:t xml:space="preserve"> analizy serwisów internetowych, </w:t>
      </w:r>
      <w:r w:rsidR="009301DF">
        <w:rPr>
          <w:rFonts w:ascii="Arial" w:hAnsi="Arial" w:cs="Arial"/>
        </w:rPr>
        <w:t>mechanizmów wyszukiwania treści</w:t>
      </w:r>
      <w:r w:rsidR="0086483A">
        <w:rPr>
          <w:rFonts w:ascii="Arial" w:hAnsi="Arial" w:cs="Arial"/>
        </w:rPr>
        <w:t xml:space="preserve"> (</w:t>
      </w:r>
      <w:r w:rsidR="00192DE8">
        <w:rPr>
          <w:rFonts w:ascii="Arial" w:hAnsi="Arial" w:cs="Arial"/>
        </w:rPr>
        <w:t>również w podziale na desktop</w:t>
      </w:r>
      <w:r w:rsidR="0086483A">
        <w:rPr>
          <w:rFonts w:ascii="Arial" w:hAnsi="Arial" w:cs="Arial"/>
        </w:rPr>
        <w:t>,</w:t>
      </w:r>
      <w:r w:rsidR="00192DE8">
        <w:rPr>
          <w:rFonts w:ascii="Arial" w:hAnsi="Arial" w:cs="Arial"/>
        </w:rPr>
        <w:t xml:space="preserve"> mobile i tablet</w:t>
      </w:r>
      <w:r w:rsidR="00AA2072">
        <w:rPr>
          <w:rFonts w:ascii="Arial" w:hAnsi="Arial" w:cs="Arial"/>
        </w:rPr>
        <w:t>,</w:t>
      </w:r>
      <w:r w:rsidR="0086483A">
        <w:rPr>
          <w:rFonts w:ascii="Arial" w:hAnsi="Arial" w:cs="Arial"/>
        </w:rPr>
        <w:t xml:space="preserve"> na których odbywa się wyszukiwanie)</w:t>
      </w:r>
      <w:r w:rsidR="009301DF">
        <w:rPr>
          <w:rFonts w:ascii="Arial" w:hAnsi="Arial" w:cs="Arial"/>
        </w:rPr>
        <w:t xml:space="preserve"> </w:t>
      </w:r>
      <w:r w:rsidRPr="00691DC5">
        <w:rPr>
          <w:rFonts w:ascii="Arial" w:hAnsi="Arial" w:cs="Arial"/>
        </w:rPr>
        <w:t xml:space="preserve">pod kątem ich dostosowania do tematyki i grup docelowych kampanii PIP. Na tej podstawie Wykonawca opracuje strategię realizacji działań promocyjnych Kampanii w Internecie, zwaną „Strategią”. </w:t>
      </w:r>
    </w:p>
    <w:p w:rsidR="00C853BE" w:rsidRDefault="00691DC5" w:rsidP="00C853BE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691DC5">
        <w:rPr>
          <w:rFonts w:ascii="Arial" w:hAnsi="Arial" w:cs="Arial"/>
        </w:rPr>
        <w:t>Wykonawca opracuje szczegółowy media plan działań promocyjnych w Internecie, zwany „Media Planem”, według którego, po akceptacji Zamawiającego, zrealizuje działania promocyjne – tj. zakupi emisję bannerów i pozostałych form reklamy.</w:t>
      </w:r>
    </w:p>
    <w:p w:rsidR="00C853BE" w:rsidRDefault="00691DC5" w:rsidP="00C853BE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C853BE">
        <w:rPr>
          <w:rFonts w:ascii="Arial" w:hAnsi="Arial" w:cs="Arial"/>
        </w:rPr>
        <w:t xml:space="preserve">Wykonawca zaprojektuje oraz przygotuje do emisji w Internecie </w:t>
      </w:r>
      <w:r w:rsidR="00043A76">
        <w:rPr>
          <w:rFonts w:ascii="Arial" w:hAnsi="Arial" w:cs="Arial"/>
        </w:rPr>
        <w:t xml:space="preserve">animowane i statyczne </w:t>
      </w:r>
      <w:r w:rsidRPr="00C853BE">
        <w:rPr>
          <w:rFonts w:ascii="Arial" w:hAnsi="Arial" w:cs="Arial"/>
        </w:rPr>
        <w:t>ban</w:t>
      </w:r>
      <w:r w:rsidR="00AD72C1" w:rsidRPr="00C853BE">
        <w:rPr>
          <w:rFonts w:ascii="Arial" w:hAnsi="Arial" w:cs="Arial"/>
        </w:rPr>
        <w:t>n</w:t>
      </w:r>
      <w:r w:rsidRPr="00C853BE">
        <w:rPr>
          <w:rFonts w:ascii="Arial" w:hAnsi="Arial" w:cs="Arial"/>
        </w:rPr>
        <w:t>er</w:t>
      </w:r>
      <w:r w:rsidR="00043A76">
        <w:rPr>
          <w:rFonts w:ascii="Arial" w:hAnsi="Arial" w:cs="Arial"/>
        </w:rPr>
        <w:t>y</w:t>
      </w:r>
      <w:r w:rsidR="007C57FE" w:rsidRPr="00C853BE">
        <w:rPr>
          <w:rFonts w:ascii="Arial" w:hAnsi="Arial" w:cs="Arial"/>
        </w:rPr>
        <w:t xml:space="preserve">, a także </w:t>
      </w:r>
      <w:r w:rsidRPr="00C853BE">
        <w:rPr>
          <w:rFonts w:ascii="Arial" w:hAnsi="Arial" w:cs="Arial"/>
        </w:rPr>
        <w:t>inn</w:t>
      </w:r>
      <w:r w:rsidR="00E8582C">
        <w:rPr>
          <w:rFonts w:ascii="Arial" w:hAnsi="Arial" w:cs="Arial"/>
        </w:rPr>
        <w:t>e</w:t>
      </w:r>
      <w:r w:rsidR="007C57FE" w:rsidRPr="00C853BE">
        <w:rPr>
          <w:rFonts w:ascii="Arial" w:hAnsi="Arial" w:cs="Arial"/>
        </w:rPr>
        <w:t xml:space="preserve"> form</w:t>
      </w:r>
      <w:r w:rsidR="00E8582C">
        <w:rPr>
          <w:rFonts w:ascii="Arial" w:hAnsi="Arial" w:cs="Arial"/>
        </w:rPr>
        <w:t>y</w:t>
      </w:r>
      <w:r w:rsidRPr="00C853BE">
        <w:rPr>
          <w:rFonts w:ascii="Arial" w:hAnsi="Arial" w:cs="Arial"/>
        </w:rPr>
        <w:t xml:space="preserve"> reklamy</w:t>
      </w:r>
      <w:r w:rsidR="007C57FE" w:rsidRPr="00C853BE">
        <w:rPr>
          <w:rFonts w:ascii="Arial" w:hAnsi="Arial" w:cs="Arial"/>
        </w:rPr>
        <w:t xml:space="preserve"> internetowej</w:t>
      </w:r>
      <w:r w:rsidR="00AA2072">
        <w:rPr>
          <w:rFonts w:ascii="Arial" w:hAnsi="Arial" w:cs="Arial"/>
        </w:rPr>
        <w:t xml:space="preserve"> zgodnie z zaproponowaną strategią działań</w:t>
      </w:r>
      <w:r w:rsidRPr="00C853BE">
        <w:rPr>
          <w:rFonts w:ascii="Arial" w:hAnsi="Arial" w:cs="Arial"/>
        </w:rPr>
        <w:t xml:space="preserve">. </w:t>
      </w:r>
    </w:p>
    <w:p w:rsidR="00AA2072" w:rsidRDefault="00712FD9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Ani</w:t>
      </w:r>
      <w:r w:rsidR="00077F8F">
        <w:rPr>
          <w:rFonts w:ascii="Arial" w:hAnsi="Arial" w:cs="Arial"/>
        </w:rPr>
        <w:t>mowane b</w:t>
      </w:r>
      <w:r w:rsidR="007C57FE" w:rsidRPr="00C853BE">
        <w:rPr>
          <w:rFonts w:ascii="Arial" w:hAnsi="Arial" w:cs="Arial"/>
        </w:rPr>
        <w:t>annery i inne formy reklamy</w:t>
      </w:r>
      <w:r w:rsidR="00691DC5" w:rsidRPr="00C853BE">
        <w:rPr>
          <w:rFonts w:ascii="Arial" w:hAnsi="Arial" w:cs="Arial"/>
        </w:rPr>
        <w:t xml:space="preserve"> zostaną przygotowane z wykorzystaniem </w:t>
      </w:r>
      <w:r w:rsidR="00D129F3" w:rsidRPr="00C853BE">
        <w:rPr>
          <w:rFonts w:ascii="Arial" w:hAnsi="Arial" w:cs="Arial"/>
        </w:rPr>
        <w:t xml:space="preserve">materiałów własnych Wykonawcy oraz </w:t>
      </w:r>
      <w:r w:rsidR="00691DC5" w:rsidRPr="00C853BE">
        <w:rPr>
          <w:rFonts w:ascii="Arial" w:hAnsi="Arial" w:cs="Arial"/>
        </w:rPr>
        <w:t xml:space="preserve">materiałów graficznych i haseł przekazanych przez Zamawiającego. </w:t>
      </w:r>
    </w:p>
    <w:p w:rsidR="00AA2072" w:rsidRDefault="00C853B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</w:rPr>
        <w:t>F</w:t>
      </w:r>
      <w:r w:rsidR="00AD72C1" w:rsidRPr="00AA2072">
        <w:rPr>
          <w:rFonts w:ascii="Arial" w:hAnsi="Arial" w:cs="Arial"/>
        </w:rPr>
        <w:t xml:space="preserve">ormaty </w:t>
      </w:r>
      <w:r w:rsidR="00712FD9" w:rsidRPr="00AA2072">
        <w:rPr>
          <w:rFonts w:ascii="Arial" w:hAnsi="Arial" w:cs="Arial"/>
        </w:rPr>
        <w:t xml:space="preserve">animowanych </w:t>
      </w:r>
      <w:r w:rsidR="00AD72C1" w:rsidRPr="00AA2072">
        <w:rPr>
          <w:rFonts w:ascii="Arial" w:hAnsi="Arial" w:cs="Arial"/>
        </w:rPr>
        <w:t xml:space="preserve">bannerów </w:t>
      </w:r>
      <w:r w:rsidR="007C57FE" w:rsidRPr="00AA2072">
        <w:rPr>
          <w:rFonts w:ascii="Arial" w:hAnsi="Arial" w:cs="Arial"/>
        </w:rPr>
        <w:t xml:space="preserve">i innych form reklamy </w:t>
      </w:r>
      <w:r w:rsidR="00AD72C1" w:rsidRPr="00AA2072">
        <w:rPr>
          <w:rFonts w:ascii="Arial" w:hAnsi="Arial" w:cs="Arial"/>
        </w:rPr>
        <w:t xml:space="preserve">muszą być </w:t>
      </w:r>
      <w:r w:rsidR="00691DC5" w:rsidRPr="00AA2072">
        <w:rPr>
          <w:rFonts w:ascii="Arial" w:hAnsi="Arial" w:cs="Arial"/>
        </w:rPr>
        <w:t>dostosowane do wymogów (w tym ich wymiary</w:t>
      </w:r>
      <w:r w:rsidR="00AD72C1" w:rsidRPr="00AA2072">
        <w:rPr>
          <w:rFonts w:ascii="Arial" w:hAnsi="Arial" w:cs="Arial"/>
        </w:rPr>
        <w:t xml:space="preserve">, </w:t>
      </w:r>
      <w:r w:rsidR="004F448B" w:rsidRPr="00AA2072">
        <w:rPr>
          <w:rFonts w:ascii="Arial" w:hAnsi="Arial" w:cs="Arial"/>
        </w:rPr>
        <w:t>wagi</w:t>
      </w:r>
      <w:r w:rsidR="00691DC5" w:rsidRPr="00AA2072">
        <w:rPr>
          <w:rFonts w:ascii="Arial" w:hAnsi="Arial" w:cs="Arial"/>
        </w:rPr>
        <w:t xml:space="preserve">) każdego z serwisów internetowych, w których będą emitowane. </w:t>
      </w:r>
    </w:p>
    <w:p w:rsidR="00AA2072" w:rsidRDefault="00691DC5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</w:rPr>
        <w:t>Wy</w:t>
      </w:r>
      <w:r w:rsidR="00AD72C1" w:rsidRPr="00AA2072">
        <w:rPr>
          <w:rFonts w:ascii="Arial" w:hAnsi="Arial" w:cs="Arial"/>
        </w:rPr>
        <w:t xml:space="preserve">konawca przygotuje </w:t>
      </w:r>
      <w:r w:rsidR="000E72E6" w:rsidRPr="00AA2072">
        <w:rPr>
          <w:rFonts w:ascii="Arial" w:hAnsi="Arial" w:cs="Arial"/>
        </w:rPr>
        <w:t>co najmniej</w:t>
      </w:r>
      <w:r w:rsidR="00AD72C1" w:rsidRPr="00AA2072">
        <w:rPr>
          <w:rFonts w:ascii="Arial" w:hAnsi="Arial" w:cs="Arial"/>
        </w:rPr>
        <w:t xml:space="preserve"> jeden </w:t>
      </w:r>
      <w:r w:rsidR="00712FD9" w:rsidRPr="00AA2072">
        <w:rPr>
          <w:rFonts w:ascii="Arial" w:hAnsi="Arial" w:cs="Arial"/>
        </w:rPr>
        <w:t xml:space="preserve">animowany </w:t>
      </w:r>
      <w:r w:rsidR="00AD72C1" w:rsidRPr="00AA2072">
        <w:rPr>
          <w:rFonts w:ascii="Arial" w:hAnsi="Arial" w:cs="Arial"/>
        </w:rPr>
        <w:t>banner</w:t>
      </w:r>
      <w:r w:rsidRPr="00AA2072">
        <w:rPr>
          <w:rFonts w:ascii="Arial" w:hAnsi="Arial" w:cs="Arial"/>
        </w:rPr>
        <w:t xml:space="preserve"> </w:t>
      </w:r>
      <w:r w:rsidR="007C57FE" w:rsidRPr="00AA2072">
        <w:rPr>
          <w:rFonts w:ascii="Arial" w:hAnsi="Arial" w:cs="Arial"/>
        </w:rPr>
        <w:t xml:space="preserve">i/lub jedną formę reklamy internetowej </w:t>
      </w:r>
      <w:r w:rsidRPr="00AA2072">
        <w:rPr>
          <w:rFonts w:ascii="Arial" w:hAnsi="Arial" w:cs="Arial"/>
        </w:rPr>
        <w:t xml:space="preserve">do każdego </w:t>
      </w:r>
      <w:r w:rsidR="000D5A9F" w:rsidRPr="00AA2072">
        <w:rPr>
          <w:rFonts w:ascii="Arial" w:hAnsi="Arial" w:cs="Arial"/>
        </w:rPr>
        <w:t xml:space="preserve">zaproponowanego do emisji </w:t>
      </w:r>
      <w:r w:rsidRPr="00AA2072">
        <w:rPr>
          <w:rFonts w:ascii="Arial" w:hAnsi="Arial" w:cs="Arial"/>
        </w:rPr>
        <w:t>serwisu internetowego.</w:t>
      </w:r>
      <w:r w:rsidR="00AD72C1" w:rsidRPr="00AA2072">
        <w:rPr>
          <w:rFonts w:ascii="Arial" w:hAnsi="Arial" w:cs="Arial"/>
        </w:rPr>
        <w:t xml:space="preserve"> </w:t>
      </w:r>
    </w:p>
    <w:p w:rsidR="00AA2072" w:rsidRPr="00AA2072" w:rsidRDefault="00C853B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</w:rPr>
        <w:t>Dodatkowo oprócz</w:t>
      </w:r>
      <w:r w:rsidR="00811770" w:rsidRPr="00AA2072">
        <w:rPr>
          <w:rFonts w:ascii="Arial" w:hAnsi="Arial" w:cs="Arial"/>
        </w:rPr>
        <w:t xml:space="preserve"> formatów </w:t>
      </w:r>
      <w:r w:rsidR="00077F8F" w:rsidRPr="00AA2072">
        <w:rPr>
          <w:rFonts w:ascii="Arial" w:hAnsi="Arial" w:cs="Arial"/>
        </w:rPr>
        <w:t xml:space="preserve">animowanych </w:t>
      </w:r>
      <w:r w:rsidR="00811770" w:rsidRPr="00AA2072">
        <w:rPr>
          <w:rFonts w:ascii="Arial" w:hAnsi="Arial" w:cs="Arial"/>
        </w:rPr>
        <w:t>ban</w:t>
      </w:r>
      <w:r w:rsidR="00E8582C" w:rsidRPr="00AA2072">
        <w:rPr>
          <w:rFonts w:ascii="Arial" w:hAnsi="Arial" w:cs="Arial"/>
        </w:rPr>
        <w:t xml:space="preserve">nerów przewidzianych do emisji </w:t>
      </w:r>
      <w:r w:rsidR="00D129F3" w:rsidRPr="00AA2072">
        <w:rPr>
          <w:rFonts w:ascii="Arial" w:hAnsi="Arial" w:cs="Arial"/>
        </w:rPr>
        <w:t>Wykonawca przygotuje</w:t>
      </w:r>
      <w:r w:rsidR="00077F8F" w:rsidRPr="00AA2072">
        <w:rPr>
          <w:rFonts w:ascii="Arial" w:hAnsi="Arial" w:cs="Arial"/>
        </w:rPr>
        <w:t xml:space="preserve"> bannery statyczne w</w:t>
      </w:r>
      <w:r w:rsidR="00D129F3" w:rsidRPr="00AA2072">
        <w:rPr>
          <w:rFonts w:ascii="Arial" w:hAnsi="Arial" w:cs="Arial"/>
        </w:rPr>
        <w:t xml:space="preserve"> </w:t>
      </w:r>
      <w:r w:rsidR="00077F8F" w:rsidRPr="00AA2072">
        <w:rPr>
          <w:rFonts w:ascii="Arial" w:hAnsi="Arial" w:cs="Arial"/>
        </w:rPr>
        <w:t>formatach</w:t>
      </w:r>
      <w:r w:rsidR="00D129F3" w:rsidRPr="00AA2072">
        <w:rPr>
          <w:rFonts w:ascii="Arial" w:hAnsi="Arial" w:cs="Arial"/>
        </w:rPr>
        <w:t xml:space="preserve">: </w:t>
      </w:r>
      <w:r w:rsidR="00D129F3" w:rsidRPr="00AA2072">
        <w:rPr>
          <w:rFonts w:ascii="Arial" w:hAnsi="Arial" w:cs="Arial"/>
          <w:color w:val="000000"/>
          <w:spacing w:val="-1"/>
        </w:rPr>
        <w:t xml:space="preserve">750x200 </w:t>
      </w:r>
      <w:proofErr w:type="spellStart"/>
      <w:r w:rsidR="00D129F3" w:rsidRPr="00AA2072">
        <w:rPr>
          <w:rFonts w:ascii="Arial" w:hAnsi="Arial" w:cs="Arial"/>
          <w:color w:val="000000"/>
          <w:spacing w:val="-1"/>
        </w:rPr>
        <w:t>px</w:t>
      </w:r>
      <w:proofErr w:type="spellEnd"/>
      <w:r w:rsidR="00D129F3" w:rsidRPr="00AA2072">
        <w:rPr>
          <w:rFonts w:ascii="Arial" w:hAnsi="Arial" w:cs="Arial"/>
          <w:color w:val="000000"/>
          <w:spacing w:val="-1"/>
        </w:rPr>
        <w:t xml:space="preserve">, 300x250 </w:t>
      </w:r>
      <w:proofErr w:type="spellStart"/>
      <w:r w:rsidR="00D129F3" w:rsidRPr="00AA2072">
        <w:rPr>
          <w:rFonts w:ascii="Arial" w:hAnsi="Arial" w:cs="Arial"/>
          <w:color w:val="000000"/>
          <w:spacing w:val="-1"/>
        </w:rPr>
        <w:t>px</w:t>
      </w:r>
      <w:proofErr w:type="spellEnd"/>
      <w:r w:rsidR="00D129F3" w:rsidRPr="00AA2072">
        <w:rPr>
          <w:rFonts w:ascii="Arial" w:hAnsi="Arial" w:cs="Arial"/>
          <w:color w:val="000000"/>
          <w:spacing w:val="-1"/>
        </w:rPr>
        <w:t xml:space="preserve">, 300x600 </w:t>
      </w:r>
      <w:proofErr w:type="spellStart"/>
      <w:r w:rsidR="00D129F3" w:rsidRPr="00AA2072">
        <w:rPr>
          <w:rFonts w:ascii="Arial" w:hAnsi="Arial" w:cs="Arial"/>
          <w:color w:val="000000"/>
          <w:spacing w:val="-1"/>
        </w:rPr>
        <w:t>px</w:t>
      </w:r>
      <w:proofErr w:type="spellEnd"/>
      <w:r w:rsidR="00D129F3" w:rsidRPr="00AA2072">
        <w:rPr>
          <w:rFonts w:ascii="Arial" w:hAnsi="Arial" w:cs="Arial"/>
          <w:color w:val="000000"/>
          <w:spacing w:val="-1"/>
        </w:rPr>
        <w:t xml:space="preserve">, 250x250 </w:t>
      </w:r>
      <w:proofErr w:type="spellStart"/>
      <w:r w:rsidR="00D129F3" w:rsidRPr="00AA2072">
        <w:rPr>
          <w:rFonts w:ascii="Arial" w:hAnsi="Arial" w:cs="Arial"/>
          <w:color w:val="000000"/>
          <w:spacing w:val="-1"/>
        </w:rPr>
        <w:t>px</w:t>
      </w:r>
      <w:proofErr w:type="spellEnd"/>
      <w:r w:rsidR="00D129F3" w:rsidRPr="00AA2072">
        <w:rPr>
          <w:rFonts w:ascii="Arial" w:hAnsi="Arial" w:cs="Arial"/>
          <w:color w:val="000000"/>
          <w:spacing w:val="-1"/>
        </w:rPr>
        <w:t xml:space="preserve">, </w:t>
      </w:r>
      <w:r w:rsidR="000D5A9F" w:rsidRPr="00AA2072">
        <w:rPr>
          <w:rFonts w:ascii="Arial" w:hAnsi="Arial" w:cs="Arial"/>
          <w:color w:val="000000"/>
          <w:spacing w:val="-1"/>
        </w:rPr>
        <w:t xml:space="preserve">160x600 </w:t>
      </w:r>
      <w:proofErr w:type="spellStart"/>
      <w:r w:rsidR="000D5A9F" w:rsidRPr="00AA2072">
        <w:rPr>
          <w:rFonts w:ascii="Arial" w:hAnsi="Arial" w:cs="Arial"/>
          <w:color w:val="000000"/>
          <w:spacing w:val="-1"/>
        </w:rPr>
        <w:t>px</w:t>
      </w:r>
      <w:proofErr w:type="spellEnd"/>
      <w:r w:rsidR="00811770" w:rsidRPr="00AA2072">
        <w:rPr>
          <w:rFonts w:ascii="Arial" w:hAnsi="Arial" w:cs="Arial"/>
          <w:color w:val="000000"/>
          <w:spacing w:val="-1"/>
        </w:rPr>
        <w:t xml:space="preserve">, </w:t>
      </w:r>
      <w:r w:rsidR="00D129F3" w:rsidRPr="00AA2072">
        <w:rPr>
          <w:rFonts w:ascii="Arial" w:hAnsi="Arial" w:cs="Arial"/>
          <w:color w:val="000000"/>
          <w:spacing w:val="-1"/>
        </w:rPr>
        <w:t>które Zamawiający zamierza wykorzystać w działaniach internetowych prowadzonych na zasadach non-profit.</w:t>
      </w:r>
      <w:r w:rsidR="00EB5D7A" w:rsidRPr="00AA2072">
        <w:rPr>
          <w:rFonts w:ascii="Arial" w:hAnsi="Arial" w:cs="Arial"/>
          <w:color w:val="000000"/>
          <w:spacing w:val="-1"/>
        </w:rPr>
        <w:t xml:space="preserve"> Waga poszczególnych formatów bannerów powinna odpowiadać standardom reklamowym przyjętym przez serwisy internetowe typu Onet.pl, Wp.pl.</w:t>
      </w:r>
    </w:p>
    <w:p w:rsidR="00AA2072" w:rsidRPr="00AA2072" w:rsidRDefault="000E72E6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  <w:color w:val="000000"/>
          <w:spacing w:val="-1"/>
        </w:rPr>
        <w:t xml:space="preserve">Po kliknięciu w banner </w:t>
      </w:r>
      <w:r w:rsidR="00AA2072">
        <w:rPr>
          <w:rFonts w:ascii="Arial" w:hAnsi="Arial" w:cs="Arial"/>
          <w:color w:val="000000"/>
          <w:spacing w:val="-1"/>
        </w:rPr>
        <w:t xml:space="preserve">lub inną formę reklamy internetowej </w:t>
      </w:r>
      <w:r w:rsidRPr="00AA2072">
        <w:rPr>
          <w:rFonts w:ascii="Arial" w:hAnsi="Arial" w:cs="Arial"/>
          <w:color w:val="000000"/>
          <w:spacing w:val="-1"/>
        </w:rPr>
        <w:t xml:space="preserve">powinno nastąpić automatyczne przekierowanie na stronę kampanii </w:t>
      </w:r>
      <w:r w:rsidRPr="00075FF9">
        <w:rPr>
          <w:rFonts w:ascii="Arial" w:hAnsi="Arial" w:cs="Arial"/>
          <w:spacing w:val="-1"/>
        </w:rPr>
        <w:t>www.bhpnatak.pl</w:t>
      </w:r>
      <w:hyperlink r:id="rId8" w:history="1"/>
      <w:r w:rsidR="00EB5D7A" w:rsidRPr="00AA2072">
        <w:rPr>
          <w:rFonts w:ascii="Arial" w:hAnsi="Arial" w:cs="Arial"/>
          <w:color w:val="000000"/>
          <w:spacing w:val="-1"/>
        </w:rPr>
        <w:t xml:space="preserve">,  </w:t>
      </w:r>
    </w:p>
    <w:p w:rsidR="00AA2072" w:rsidRPr="00AA2072" w:rsidRDefault="000E72E6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  <w:color w:val="000000"/>
          <w:spacing w:val="-1"/>
        </w:rPr>
        <w:t>Bannery i inne formy reklamy internetowej przed emisją muszą uzyskać akceptację Zamawiającego, przy czym przygotowane produkty powinny uwzględniać co najmniej takie elementy jak: logo identyfikując</w:t>
      </w:r>
      <w:r w:rsidR="004F448B" w:rsidRPr="00AA2072">
        <w:rPr>
          <w:rFonts w:ascii="Arial" w:hAnsi="Arial" w:cs="Arial"/>
          <w:color w:val="000000"/>
          <w:spacing w:val="-1"/>
        </w:rPr>
        <w:t>e</w:t>
      </w:r>
      <w:r w:rsidRPr="00AA2072">
        <w:rPr>
          <w:rFonts w:ascii="Arial" w:hAnsi="Arial" w:cs="Arial"/>
          <w:color w:val="000000"/>
          <w:spacing w:val="-1"/>
        </w:rPr>
        <w:t xml:space="preserve"> Zamawiającego, logo kampanii, główne hasło kampanii, </w:t>
      </w:r>
      <w:r w:rsidR="00077F8F" w:rsidRPr="00AA2072">
        <w:rPr>
          <w:rFonts w:ascii="Arial" w:hAnsi="Arial" w:cs="Arial"/>
          <w:color w:val="000000"/>
          <w:spacing w:val="-1"/>
        </w:rPr>
        <w:t xml:space="preserve">dla większych formatów </w:t>
      </w:r>
      <w:r w:rsidRPr="00AA2072">
        <w:rPr>
          <w:rFonts w:ascii="Arial" w:hAnsi="Arial" w:cs="Arial"/>
          <w:color w:val="000000"/>
          <w:spacing w:val="-1"/>
        </w:rPr>
        <w:t xml:space="preserve">adres strony internetowej </w:t>
      </w:r>
      <w:r w:rsidR="00C853BE" w:rsidRPr="00075FF9">
        <w:rPr>
          <w:rFonts w:ascii="Arial" w:hAnsi="Arial" w:cs="Arial"/>
          <w:spacing w:val="-1"/>
        </w:rPr>
        <w:t>www.bhpnatak.pl</w:t>
      </w:r>
      <w:r w:rsidRPr="00AA2072">
        <w:rPr>
          <w:rFonts w:ascii="Arial" w:hAnsi="Arial" w:cs="Arial"/>
          <w:color w:val="000000"/>
          <w:spacing w:val="-1"/>
        </w:rPr>
        <w:t>.</w:t>
      </w:r>
    </w:p>
    <w:p w:rsidR="00D129F3" w:rsidRPr="00AA2072" w:rsidRDefault="00D129F3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  <w:color w:val="000000"/>
          <w:spacing w:val="-1"/>
        </w:rPr>
        <w:t>Wszystkie bannery przygotowane przez Wykonawcę muszą być dostarczone Zamawiającemu w wersjach edytowalnych</w:t>
      </w:r>
      <w:r w:rsidR="00077F8F" w:rsidRPr="00AA2072">
        <w:rPr>
          <w:rFonts w:ascii="Arial" w:hAnsi="Arial" w:cs="Arial"/>
          <w:color w:val="000000"/>
          <w:spacing w:val="-1"/>
        </w:rPr>
        <w:t xml:space="preserve"> (PDF</w:t>
      </w:r>
      <w:r w:rsidR="00927BA4" w:rsidRPr="00AA2072">
        <w:rPr>
          <w:rFonts w:ascii="Arial" w:hAnsi="Arial" w:cs="Arial"/>
          <w:color w:val="000000"/>
          <w:spacing w:val="-1"/>
        </w:rPr>
        <w:t xml:space="preserve"> i</w:t>
      </w:r>
      <w:r w:rsidR="00077F8F" w:rsidRPr="00AA2072">
        <w:rPr>
          <w:rFonts w:ascii="Arial" w:hAnsi="Arial" w:cs="Arial"/>
          <w:color w:val="000000"/>
          <w:spacing w:val="-1"/>
        </w:rPr>
        <w:t xml:space="preserve"> EPS)</w:t>
      </w:r>
      <w:r w:rsidRPr="00AA2072">
        <w:rPr>
          <w:rFonts w:ascii="Arial" w:hAnsi="Arial" w:cs="Arial"/>
          <w:color w:val="000000"/>
          <w:spacing w:val="-1"/>
        </w:rPr>
        <w:t xml:space="preserve">, a także w formatach </w:t>
      </w:r>
      <w:r w:rsidR="000D5A9F" w:rsidRPr="00AA2072">
        <w:rPr>
          <w:rFonts w:ascii="Arial" w:hAnsi="Arial" w:cs="Arial"/>
          <w:color w:val="000000"/>
          <w:spacing w:val="-1"/>
        </w:rPr>
        <w:t>JPG, PNG</w:t>
      </w:r>
      <w:r w:rsidR="000A7F9F" w:rsidRPr="00AA2072">
        <w:rPr>
          <w:rFonts w:ascii="Arial" w:hAnsi="Arial" w:cs="Arial"/>
          <w:color w:val="000000"/>
          <w:spacing w:val="-1"/>
        </w:rPr>
        <w:t xml:space="preserve"> </w:t>
      </w:r>
      <w:r w:rsidR="004F448B" w:rsidRPr="00AA2072">
        <w:rPr>
          <w:rFonts w:ascii="Arial" w:hAnsi="Arial" w:cs="Arial"/>
          <w:color w:val="000000"/>
          <w:spacing w:val="-1"/>
        </w:rPr>
        <w:t>(dla bannerów animowanych poszczególne sekwencje animacji)</w:t>
      </w:r>
      <w:r w:rsidR="009301DF" w:rsidRPr="00AA2072">
        <w:rPr>
          <w:rFonts w:ascii="Arial" w:hAnsi="Arial" w:cs="Arial"/>
          <w:color w:val="000000"/>
          <w:spacing w:val="-1"/>
        </w:rPr>
        <w:t xml:space="preserve"> </w:t>
      </w:r>
      <w:r w:rsidR="004F448B" w:rsidRPr="00AA2072">
        <w:rPr>
          <w:rFonts w:ascii="Arial" w:hAnsi="Arial" w:cs="Arial"/>
          <w:color w:val="000000"/>
          <w:spacing w:val="-1"/>
        </w:rPr>
        <w:t xml:space="preserve">i </w:t>
      </w:r>
      <w:r w:rsidR="000A7F9F" w:rsidRPr="00AA2072">
        <w:rPr>
          <w:rFonts w:ascii="Arial" w:hAnsi="Arial" w:cs="Arial"/>
          <w:color w:val="000000"/>
          <w:spacing w:val="-1"/>
        </w:rPr>
        <w:t>HTML5</w:t>
      </w:r>
      <w:r w:rsidRPr="00AA2072">
        <w:rPr>
          <w:rFonts w:ascii="Arial" w:hAnsi="Arial" w:cs="Arial"/>
          <w:color w:val="000000"/>
          <w:spacing w:val="-1"/>
        </w:rPr>
        <w:t xml:space="preserve">. </w:t>
      </w:r>
      <w:r w:rsidR="00077F8F" w:rsidRPr="00AA2072">
        <w:rPr>
          <w:rFonts w:ascii="Arial" w:hAnsi="Arial" w:cs="Arial"/>
          <w:color w:val="000000"/>
          <w:spacing w:val="-1"/>
        </w:rPr>
        <w:t>Do plików edytowalnych muszą był dołączon</w:t>
      </w:r>
      <w:r w:rsidR="00927BA4" w:rsidRPr="00AA2072">
        <w:rPr>
          <w:rFonts w:ascii="Arial" w:hAnsi="Arial" w:cs="Arial"/>
          <w:color w:val="000000"/>
          <w:spacing w:val="-1"/>
        </w:rPr>
        <w:t xml:space="preserve">e wszystkie wykorzystane zdjęcia, grafiki i </w:t>
      </w:r>
      <w:proofErr w:type="spellStart"/>
      <w:r w:rsidR="00927BA4" w:rsidRPr="00AA2072">
        <w:rPr>
          <w:rFonts w:ascii="Arial" w:hAnsi="Arial" w:cs="Arial"/>
          <w:color w:val="000000"/>
          <w:spacing w:val="-1"/>
        </w:rPr>
        <w:t>fonty</w:t>
      </w:r>
      <w:proofErr w:type="spellEnd"/>
      <w:r w:rsidR="00927BA4" w:rsidRPr="00AA2072">
        <w:rPr>
          <w:rFonts w:ascii="Arial" w:hAnsi="Arial" w:cs="Arial"/>
          <w:color w:val="000000"/>
          <w:spacing w:val="-1"/>
        </w:rPr>
        <w:t xml:space="preserve"> użyte w projektach </w:t>
      </w:r>
      <w:r w:rsidRPr="00AA2072">
        <w:rPr>
          <w:rFonts w:ascii="Arial" w:hAnsi="Arial" w:cs="Arial"/>
          <w:color w:val="000000"/>
          <w:spacing w:val="-1"/>
        </w:rPr>
        <w:t xml:space="preserve">wraz z </w:t>
      </w:r>
      <w:r w:rsidR="00927BA4" w:rsidRPr="00AA2072">
        <w:rPr>
          <w:rFonts w:ascii="Arial" w:hAnsi="Arial" w:cs="Arial"/>
          <w:color w:val="000000"/>
          <w:spacing w:val="-1"/>
        </w:rPr>
        <w:t>wymaganymi</w:t>
      </w:r>
      <w:r w:rsidRPr="00AA2072">
        <w:rPr>
          <w:rFonts w:ascii="Arial" w:hAnsi="Arial" w:cs="Arial"/>
          <w:color w:val="000000"/>
          <w:spacing w:val="-1"/>
        </w:rPr>
        <w:t xml:space="preserve"> licencjami</w:t>
      </w:r>
      <w:r w:rsidR="00AA2072">
        <w:rPr>
          <w:rFonts w:ascii="Arial" w:hAnsi="Arial" w:cs="Arial"/>
          <w:color w:val="000000"/>
          <w:spacing w:val="-1"/>
        </w:rPr>
        <w:t>/ prawami</w:t>
      </w:r>
      <w:r w:rsidRPr="00AA2072">
        <w:rPr>
          <w:rFonts w:ascii="Arial" w:hAnsi="Arial" w:cs="Arial"/>
          <w:color w:val="000000"/>
          <w:spacing w:val="-1"/>
        </w:rPr>
        <w:t xml:space="preserve"> na wykorzystanie</w:t>
      </w:r>
      <w:r w:rsidR="000D5A9F" w:rsidRPr="00AA2072">
        <w:rPr>
          <w:rFonts w:ascii="Arial" w:hAnsi="Arial" w:cs="Arial"/>
          <w:color w:val="000000"/>
          <w:spacing w:val="-1"/>
        </w:rPr>
        <w:t>.</w:t>
      </w:r>
      <w:r w:rsidR="00AA2072">
        <w:rPr>
          <w:rFonts w:ascii="Arial" w:hAnsi="Arial" w:cs="Arial"/>
          <w:color w:val="000000"/>
          <w:spacing w:val="-1"/>
        </w:rPr>
        <w:t xml:space="preserve"> Zamawiający oczekuje, że Wykonawca opracuje projekty z wykorzystaniem ogólnodostępnych, darmowych </w:t>
      </w:r>
      <w:proofErr w:type="spellStart"/>
      <w:r w:rsidR="00AA2072">
        <w:rPr>
          <w:rFonts w:ascii="Arial" w:hAnsi="Arial" w:cs="Arial"/>
          <w:color w:val="000000"/>
          <w:spacing w:val="-1"/>
        </w:rPr>
        <w:t>fontów</w:t>
      </w:r>
      <w:proofErr w:type="spellEnd"/>
      <w:r w:rsidR="00AA2072">
        <w:rPr>
          <w:rFonts w:ascii="Arial" w:hAnsi="Arial" w:cs="Arial"/>
          <w:color w:val="000000"/>
          <w:spacing w:val="-1"/>
        </w:rPr>
        <w:t xml:space="preserve">, np. </w:t>
      </w:r>
      <w:proofErr w:type="spellStart"/>
      <w:r w:rsidR="00AA2072">
        <w:rPr>
          <w:rFonts w:ascii="Arial" w:hAnsi="Arial" w:cs="Arial"/>
          <w:color w:val="000000"/>
          <w:spacing w:val="-1"/>
        </w:rPr>
        <w:t>fontów</w:t>
      </w:r>
      <w:proofErr w:type="spellEnd"/>
      <w:r w:rsidR="00AA2072">
        <w:rPr>
          <w:rFonts w:ascii="Arial" w:hAnsi="Arial" w:cs="Arial"/>
          <w:color w:val="000000"/>
          <w:spacing w:val="-1"/>
        </w:rPr>
        <w:t xml:space="preserve"> Google. Ewentualne zdjęcia powinny być dostarczone w rozdzielczości 300 </w:t>
      </w:r>
      <w:proofErr w:type="spellStart"/>
      <w:r w:rsidR="00AA2072">
        <w:rPr>
          <w:rFonts w:ascii="Arial" w:hAnsi="Arial" w:cs="Arial"/>
          <w:color w:val="000000"/>
          <w:spacing w:val="-1"/>
        </w:rPr>
        <w:t>dpi</w:t>
      </w:r>
      <w:proofErr w:type="spellEnd"/>
      <w:r w:rsidR="00AA2072">
        <w:rPr>
          <w:rFonts w:ascii="Arial" w:hAnsi="Arial" w:cs="Arial"/>
          <w:color w:val="000000"/>
          <w:spacing w:val="-1"/>
        </w:rPr>
        <w:t>.</w:t>
      </w:r>
    </w:p>
    <w:p w:rsidR="00691DC5" w:rsidRDefault="00BB0ADE" w:rsidP="00AA207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>
        <w:rPr>
          <w:rFonts w:ascii="Arial" w:hAnsi="Arial" w:cs="Arial"/>
        </w:rPr>
        <w:t>Przygotowanie infografik na potrzeby kampanii internetowej</w:t>
      </w:r>
    </w:p>
    <w:p w:rsidR="00AA2072" w:rsidRDefault="00BB0AD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  <w:color w:val="000000"/>
          <w:spacing w:val="-1"/>
        </w:rPr>
      </w:pPr>
      <w:r w:rsidRPr="00AA2072">
        <w:rPr>
          <w:rFonts w:ascii="Arial" w:hAnsi="Arial" w:cs="Arial"/>
          <w:color w:val="000000"/>
          <w:spacing w:val="-1"/>
        </w:rPr>
        <w:lastRenderedPageBreak/>
        <w:t>Wykonawca zaprojektuje i wykona skład graficzny 8 infografik związanych z tematyką bezpieczeństwa pracy w budownictwie.</w:t>
      </w:r>
    </w:p>
    <w:p w:rsidR="00AA2072" w:rsidRPr="00AA2072" w:rsidRDefault="00BB0AD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  <w:color w:val="000000"/>
          <w:spacing w:val="-1"/>
        </w:rPr>
      </w:pPr>
      <w:r w:rsidRPr="00AA2072">
        <w:rPr>
          <w:rFonts w:ascii="Arial" w:hAnsi="Arial" w:cs="Arial"/>
        </w:rPr>
        <w:t>Infografiki zostaną zaprojektowane z wykorzystaniem materiałów własnych Wykonawcy, a także danych przekazanych przez Zamawiającego.</w:t>
      </w:r>
      <w:r w:rsidR="00927BA4" w:rsidRPr="00AA2072">
        <w:rPr>
          <w:rFonts w:ascii="Arial" w:hAnsi="Arial" w:cs="Arial"/>
        </w:rPr>
        <w:t xml:space="preserve"> Muszą </w:t>
      </w:r>
      <w:r w:rsidR="00AA2072">
        <w:rPr>
          <w:rFonts w:ascii="Arial" w:hAnsi="Arial" w:cs="Arial"/>
        </w:rPr>
        <w:t xml:space="preserve">być </w:t>
      </w:r>
      <w:r w:rsidR="00927BA4" w:rsidRPr="00AA2072">
        <w:rPr>
          <w:rFonts w:ascii="Arial" w:hAnsi="Arial" w:cs="Arial"/>
        </w:rPr>
        <w:t>spójne graficznie z kreacją kam</w:t>
      </w:r>
      <w:r w:rsidR="00AA2072">
        <w:rPr>
          <w:rFonts w:ascii="Arial" w:hAnsi="Arial" w:cs="Arial"/>
        </w:rPr>
        <w:t>panii i bannerami internetowymi, o których mowa w pkt. 5.1.3</w:t>
      </w:r>
    </w:p>
    <w:p w:rsidR="00AA2072" w:rsidRPr="00AA2072" w:rsidRDefault="00BB0AD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  <w:color w:val="000000"/>
          <w:spacing w:val="-1"/>
        </w:rPr>
      </w:pPr>
      <w:r w:rsidRPr="00AA2072">
        <w:rPr>
          <w:rFonts w:ascii="Arial" w:hAnsi="Arial" w:cs="Arial"/>
        </w:rPr>
        <w:t xml:space="preserve">Infografiki muszą być przygotowane w sposób umożliwiający wykorzystanie ich na stronie internetowej kampanii </w:t>
      </w:r>
      <w:r w:rsidRPr="00075FF9">
        <w:rPr>
          <w:rFonts w:ascii="Arial" w:hAnsi="Arial" w:cs="Arial"/>
        </w:rPr>
        <w:t>www.bhpnatak.pl</w:t>
      </w:r>
      <w:r w:rsidRPr="00AA2072">
        <w:rPr>
          <w:rFonts w:ascii="Arial" w:hAnsi="Arial" w:cs="Arial"/>
        </w:rPr>
        <w:t xml:space="preserve"> (rozdzielczość infografiki w podstawie min. 1280 </w:t>
      </w:r>
      <w:proofErr w:type="spellStart"/>
      <w:r w:rsidRPr="00AA2072">
        <w:rPr>
          <w:rFonts w:ascii="Arial" w:hAnsi="Arial" w:cs="Arial"/>
        </w:rPr>
        <w:t>px</w:t>
      </w:r>
      <w:proofErr w:type="spellEnd"/>
      <w:r w:rsidRPr="00AA2072">
        <w:rPr>
          <w:rFonts w:ascii="Arial" w:hAnsi="Arial" w:cs="Arial"/>
        </w:rPr>
        <w:t>), a także w sposób umożliwiający wykorzystanie ich jako reklamy prasowej (przewidywany format druku w prasie: 210x148,4 mm).</w:t>
      </w:r>
    </w:p>
    <w:p w:rsidR="00BB0ADE" w:rsidRPr="00AA2072" w:rsidRDefault="00BB0ADE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  <w:color w:val="000000"/>
          <w:spacing w:val="-1"/>
        </w:rPr>
      </w:pPr>
      <w:r w:rsidRPr="00AA2072">
        <w:rPr>
          <w:rFonts w:ascii="Arial" w:hAnsi="Arial" w:cs="Arial"/>
        </w:rPr>
        <w:t>Infografiki muszą dotyczyć następującej tematyki:</w:t>
      </w:r>
    </w:p>
    <w:p w:rsidR="00BB0ADE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D4FED">
        <w:rPr>
          <w:rFonts w:ascii="Arial" w:hAnsi="Arial" w:cs="Arial"/>
        </w:rPr>
        <w:t>podstawowe zagrożenia występujące w branży budowlanej;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D4FED">
        <w:rPr>
          <w:rFonts w:ascii="Arial" w:hAnsi="Arial" w:cs="Arial"/>
        </w:rPr>
        <w:t>najważniejsze nieprawidłowości odnotowywane podczas kontroli PIP na budowach;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F0AD8">
        <w:rPr>
          <w:rFonts w:ascii="Arial" w:hAnsi="Arial" w:cs="Arial"/>
        </w:rPr>
        <w:t>statystyki wypadkowe oraz przyczyny wypadków przy pracy, które mają miejsce w budownictwie;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F0AD8">
        <w:rPr>
          <w:rFonts w:ascii="Arial" w:hAnsi="Arial" w:cs="Arial"/>
        </w:rPr>
        <w:t xml:space="preserve">pracownik budowlany w stroju roboczym i w hełmie ochronnym, a także </w:t>
      </w:r>
      <w:r w:rsidR="006F0AD8">
        <w:rPr>
          <w:rFonts w:ascii="Arial" w:hAnsi="Arial" w:cs="Arial"/>
        </w:rPr>
        <w:t xml:space="preserve">pokazane </w:t>
      </w:r>
      <w:r w:rsidRPr="006F0AD8">
        <w:rPr>
          <w:rFonts w:ascii="Arial" w:hAnsi="Arial" w:cs="Arial"/>
        </w:rPr>
        <w:t>podstawowe środki ochrony indywidualnej wykorzystywane na placu budowy;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F0AD8">
        <w:rPr>
          <w:rFonts w:ascii="Arial" w:hAnsi="Arial" w:cs="Arial"/>
        </w:rPr>
        <w:t>najważniejsze aspekty związane z bezpieczeństwem pracy przy obsłudze żurawi dźwigowych (budowlanych);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F0AD8">
        <w:rPr>
          <w:rFonts w:ascii="Arial" w:hAnsi="Arial" w:cs="Arial"/>
        </w:rPr>
        <w:t>najważniejsze aspekty związane z bezpieczeństwem pracy na wysokości;</w:t>
      </w:r>
    </w:p>
    <w:p w:rsidR="006F0AD8" w:rsidRDefault="00BB0ADE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 w:rsidRPr="006F0AD8">
        <w:rPr>
          <w:rFonts w:ascii="Arial" w:hAnsi="Arial" w:cs="Arial"/>
        </w:rPr>
        <w:t>najważniejsze aspekty związane z bezpieczeństwem pracy w wykopach;</w:t>
      </w:r>
    </w:p>
    <w:p w:rsidR="00BB0ADE" w:rsidRPr="006F0AD8" w:rsidRDefault="006F0AD8" w:rsidP="00AA2072">
      <w:pPr>
        <w:pStyle w:val="Akapitzlist"/>
        <w:numPr>
          <w:ilvl w:val="3"/>
          <w:numId w:val="26"/>
        </w:numPr>
        <w:spacing w:after="0" w:line="360" w:lineRule="auto"/>
        <w:ind w:left="283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najważniejsze aspekty związane z </w:t>
      </w:r>
      <w:r w:rsidR="00BB0ADE" w:rsidRPr="006F0AD8">
        <w:rPr>
          <w:rFonts w:ascii="Arial" w:hAnsi="Arial" w:cs="Arial"/>
        </w:rPr>
        <w:t>przygotowanie</w:t>
      </w:r>
      <w:r>
        <w:rPr>
          <w:rFonts w:ascii="Arial" w:hAnsi="Arial" w:cs="Arial"/>
        </w:rPr>
        <w:t>m</w:t>
      </w:r>
      <w:r w:rsidR="00BB0ADE" w:rsidRPr="006F0AD8">
        <w:rPr>
          <w:rFonts w:ascii="Arial" w:hAnsi="Arial" w:cs="Arial"/>
        </w:rPr>
        <w:t xml:space="preserve"> pracowników do pracy</w:t>
      </w:r>
      <w:r>
        <w:rPr>
          <w:rFonts w:ascii="Arial" w:hAnsi="Arial" w:cs="Arial"/>
        </w:rPr>
        <w:t xml:space="preserve"> na budowie oraz</w:t>
      </w:r>
      <w:r w:rsidR="00BB0ADE" w:rsidRPr="006F0AD8">
        <w:rPr>
          <w:rFonts w:ascii="Arial" w:hAnsi="Arial" w:cs="Arial"/>
        </w:rPr>
        <w:t xml:space="preserve"> kwalifikacje zawodowe.</w:t>
      </w:r>
    </w:p>
    <w:p w:rsidR="00AA2072" w:rsidRDefault="006F0AD8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6F0AD8">
        <w:rPr>
          <w:rFonts w:ascii="Arial" w:hAnsi="Arial" w:cs="Arial"/>
        </w:rPr>
        <w:t>Każda infografika musi zawierać:</w:t>
      </w:r>
      <w:r>
        <w:rPr>
          <w:rFonts w:ascii="Arial" w:hAnsi="Arial" w:cs="Arial"/>
        </w:rPr>
        <w:t xml:space="preserve"> logo identyfikujące Zamawiającego, logo kampanii, główne hasło kampanii, adres strony internetowej</w:t>
      </w:r>
      <w:r w:rsidR="00C853BE">
        <w:rPr>
          <w:rFonts w:ascii="Arial" w:hAnsi="Arial" w:cs="Arial"/>
        </w:rPr>
        <w:t xml:space="preserve"> </w:t>
      </w:r>
      <w:hyperlink r:id="rId9" w:history="1">
        <w:r w:rsidRPr="00C853BE">
          <w:rPr>
            <w:rFonts w:ascii="Arial" w:hAnsi="Arial" w:cs="Arial"/>
          </w:rPr>
          <w:t>www.bhpnatak.pl</w:t>
        </w:r>
      </w:hyperlink>
      <w:r>
        <w:rPr>
          <w:rFonts w:ascii="Arial" w:hAnsi="Arial" w:cs="Arial"/>
        </w:rPr>
        <w:t>.</w:t>
      </w:r>
      <w:r w:rsidR="00C853BE">
        <w:rPr>
          <w:rFonts w:ascii="Arial" w:hAnsi="Arial" w:cs="Arial"/>
        </w:rPr>
        <w:t xml:space="preserve"> </w:t>
      </w:r>
    </w:p>
    <w:p w:rsidR="00C853BE" w:rsidRPr="00AA2072" w:rsidRDefault="006F0AD8" w:rsidP="00AA2072">
      <w:pPr>
        <w:pStyle w:val="Akapitzlist"/>
        <w:numPr>
          <w:ilvl w:val="3"/>
          <w:numId w:val="16"/>
        </w:numPr>
        <w:spacing w:after="0" w:line="360" w:lineRule="auto"/>
        <w:ind w:left="2410" w:hanging="850"/>
        <w:rPr>
          <w:rFonts w:ascii="Arial" w:hAnsi="Arial" w:cs="Arial"/>
        </w:rPr>
      </w:pPr>
      <w:r w:rsidRPr="00AA2072">
        <w:rPr>
          <w:rFonts w:ascii="Arial" w:hAnsi="Arial" w:cs="Arial"/>
          <w:color w:val="000000"/>
          <w:spacing w:val="-1"/>
        </w:rPr>
        <w:t xml:space="preserve">Wszystkie projekty graficzne infografik powinny być dostarczone na </w:t>
      </w:r>
      <w:r w:rsidRPr="00AA2072">
        <w:rPr>
          <w:rFonts w:ascii="Arial" w:hAnsi="Arial" w:cs="Arial"/>
        </w:rPr>
        <w:t>elektronicznym nośniku informacji</w:t>
      </w:r>
      <w:r w:rsidRPr="00AA2072">
        <w:rPr>
          <w:rFonts w:ascii="Arial" w:hAnsi="Arial" w:cs="Arial"/>
          <w:color w:val="000000"/>
          <w:spacing w:val="-1"/>
        </w:rPr>
        <w:t xml:space="preserve"> w plikach otwartych umożliwiających edycję w środowisku Windows w programach </w:t>
      </w:r>
      <w:proofErr w:type="spellStart"/>
      <w:r w:rsidRPr="00AA2072">
        <w:rPr>
          <w:rFonts w:ascii="Arial" w:hAnsi="Arial" w:cs="Arial"/>
          <w:color w:val="000000"/>
          <w:spacing w:val="-1"/>
        </w:rPr>
        <w:t>InDesign</w:t>
      </w:r>
      <w:proofErr w:type="spellEnd"/>
      <w:r w:rsidRPr="00AA2072">
        <w:rPr>
          <w:rFonts w:ascii="Arial" w:hAnsi="Arial" w:cs="Arial"/>
          <w:color w:val="000000"/>
          <w:spacing w:val="-1"/>
        </w:rPr>
        <w:t xml:space="preserve">, Photoshop, </w:t>
      </w:r>
      <w:proofErr w:type="spellStart"/>
      <w:r w:rsidRPr="00AA2072">
        <w:rPr>
          <w:rFonts w:ascii="Arial" w:hAnsi="Arial" w:cs="Arial"/>
          <w:color w:val="000000"/>
          <w:spacing w:val="-1"/>
        </w:rPr>
        <w:t>Illustrator</w:t>
      </w:r>
      <w:proofErr w:type="spellEnd"/>
      <w:r w:rsidRPr="00AA2072">
        <w:rPr>
          <w:rFonts w:ascii="Arial" w:hAnsi="Arial" w:cs="Arial"/>
          <w:color w:val="000000"/>
          <w:spacing w:val="-1"/>
        </w:rPr>
        <w:t xml:space="preserve"> w wersji </w:t>
      </w:r>
      <w:r w:rsidR="00927BA4" w:rsidRPr="00AA2072">
        <w:rPr>
          <w:rFonts w:ascii="Arial" w:hAnsi="Arial" w:cs="Arial"/>
          <w:color w:val="000000"/>
          <w:spacing w:val="-1"/>
        </w:rPr>
        <w:t xml:space="preserve">od </w:t>
      </w:r>
      <w:r w:rsidRPr="00AA2072">
        <w:rPr>
          <w:rFonts w:ascii="Arial" w:hAnsi="Arial" w:cs="Arial"/>
          <w:color w:val="000000"/>
          <w:spacing w:val="-1"/>
        </w:rPr>
        <w:t xml:space="preserve">CS6, a także pliki w formacie PDF, </w:t>
      </w:r>
      <w:r w:rsidR="00927BA4" w:rsidRPr="00AA2072">
        <w:rPr>
          <w:rFonts w:ascii="Arial" w:hAnsi="Arial" w:cs="Arial"/>
          <w:color w:val="000000"/>
          <w:spacing w:val="-1"/>
        </w:rPr>
        <w:t xml:space="preserve">infografiki </w:t>
      </w:r>
      <w:r w:rsidRPr="00AA2072">
        <w:rPr>
          <w:rFonts w:ascii="Arial" w:hAnsi="Arial" w:cs="Arial"/>
          <w:color w:val="000000"/>
          <w:spacing w:val="-1"/>
        </w:rPr>
        <w:t xml:space="preserve">przygotowane i gotowe do druku offsetowego. Dodatkowo Wykonawca przygotuje wersje podglądowe </w:t>
      </w:r>
      <w:r w:rsidRPr="00AA2072">
        <w:rPr>
          <w:rFonts w:ascii="Arial" w:hAnsi="Arial" w:cs="Arial"/>
          <w:color w:val="000000"/>
          <w:spacing w:val="-1"/>
        </w:rPr>
        <w:lastRenderedPageBreak/>
        <w:t xml:space="preserve">plików w formacie JPG. Na nośniku do plików edytowalnych </w:t>
      </w:r>
      <w:r w:rsidR="00927BA4" w:rsidRPr="00AA2072">
        <w:rPr>
          <w:rFonts w:ascii="Arial" w:hAnsi="Arial" w:cs="Arial"/>
          <w:color w:val="000000"/>
          <w:spacing w:val="-1"/>
        </w:rPr>
        <w:t xml:space="preserve">muszą był dołączone wszystkie wykorzystane zdjęcia, grafiki i </w:t>
      </w:r>
      <w:proofErr w:type="spellStart"/>
      <w:r w:rsidR="00927BA4" w:rsidRPr="00AA2072">
        <w:rPr>
          <w:rFonts w:ascii="Arial" w:hAnsi="Arial" w:cs="Arial"/>
          <w:color w:val="000000"/>
          <w:spacing w:val="-1"/>
        </w:rPr>
        <w:t>fonty</w:t>
      </w:r>
      <w:proofErr w:type="spellEnd"/>
      <w:r w:rsidR="00927BA4" w:rsidRPr="00AA2072">
        <w:rPr>
          <w:rFonts w:ascii="Arial" w:hAnsi="Arial" w:cs="Arial"/>
          <w:color w:val="000000"/>
          <w:spacing w:val="-1"/>
        </w:rPr>
        <w:t xml:space="preserve"> użyte w projektach wraz z wymaganymi licencjami</w:t>
      </w:r>
      <w:r w:rsidR="00AA2072">
        <w:rPr>
          <w:rFonts w:ascii="Arial" w:hAnsi="Arial" w:cs="Arial"/>
          <w:color w:val="000000"/>
          <w:spacing w:val="-1"/>
        </w:rPr>
        <w:t>/ prawami</w:t>
      </w:r>
      <w:r w:rsidR="00927BA4" w:rsidRPr="00AA2072">
        <w:rPr>
          <w:rFonts w:ascii="Arial" w:hAnsi="Arial" w:cs="Arial"/>
          <w:color w:val="000000"/>
          <w:spacing w:val="-1"/>
        </w:rPr>
        <w:t xml:space="preserve"> na wykorzystanie.</w:t>
      </w:r>
      <w:r w:rsidRPr="00AA2072">
        <w:rPr>
          <w:rFonts w:ascii="Arial" w:hAnsi="Arial" w:cs="Arial"/>
          <w:color w:val="000000"/>
          <w:spacing w:val="-1"/>
        </w:rPr>
        <w:t xml:space="preserve"> Zamawiający oczekuje, że Wykonawca opr</w:t>
      </w:r>
      <w:r w:rsidR="00E76EAF" w:rsidRPr="00AA2072">
        <w:rPr>
          <w:rFonts w:ascii="Arial" w:hAnsi="Arial" w:cs="Arial"/>
          <w:color w:val="000000"/>
          <w:spacing w:val="-1"/>
        </w:rPr>
        <w:t xml:space="preserve">acuje projekty z wykorzystaniem </w:t>
      </w:r>
      <w:r w:rsidRPr="00AA2072">
        <w:rPr>
          <w:rFonts w:ascii="Arial" w:hAnsi="Arial" w:cs="Arial"/>
          <w:color w:val="000000"/>
          <w:spacing w:val="-1"/>
        </w:rPr>
        <w:t xml:space="preserve">ogólnodostępnych, darmowych </w:t>
      </w:r>
      <w:proofErr w:type="spellStart"/>
      <w:r w:rsidRPr="00AA2072">
        <w:rPr>
          <w:rFonts w:ascii="Arial" w:hAnsi="Arial" w:cs="Arial"/>
          <w:color w:val="000000"/>
          <w:spacing w:val="-1"/>
        </w:rPr>
        <w:t>fontów</w:t>
      </w:r>
      <w:proofErr w:type="spellEnd"/>
      <w:r w:rsidRPr="00AA2072">
        <w:rPr>
          <w:rFonts w:ascii="Arial" w:hAnsi="Arial" w:cs="Arial"/>
          <w:color w:val="000000"/>
          <w:spacing w:val="-1"/>
        </w:rPr>
        <w:t xml:space="preserve"> np. </w:t>
      </w:r>
      <w:proofErr w:type="spellStart"/>
      <w:r w:rsidRPr="00AA2072">
        <w:rPr>
          <w:rFonts w:ascii="Arial" w:hAnsi="Arial" w:cs="Arial"/>
          <w:color w:val="000000"/>
          <w:spacing w:val="-1"/>
        </w:rPr>
        <w:t>fontów</w:t>
      </w:r>
      <w:proofErr w:type="spellEnd"/>
      <w:r w:rsidRPr="00AA2072">
        <w:rPr>
          <w:rFonts w:ascii="Arial" w:hAnsi="Arial" w:cs="Arial"/>
          <w:color w:val="000000"/>
          <w:spacing w:val="-1"/>
        </w:rPr>
        <w:t xml:space="preserve"> Google. </w:t>
      </w:r>
      <w:r w:rsidR="00AA2072">
        <w:rPr>
          <w:rFonts w:ascii="Arial" w:hAnsi="Arial" w:cs="Arial"/>
          <w:color w:val="000000"/>
          <w:spacing w:val="-1"/>
        </w:rPr>
        <w:t>Ewentualne z</w:t>
      </w:r>
      <w:r w:rsidR="00E76EAF" w:rsidRPr="00AA2072">
        <w:rPr>
          <w:rFonts w:ascii="Arial" w:hAnsi="Arial" w:cs="Arial"/>
          <w:color w:val="000000"/>
          <w:spacing w:val="-1"/>
        </w:rPr>
        <w:t>djęcia</w:t>
      </w:r>
      <w:r w:rsidRPr="00AA2072">
        <w:rPr>
          <w:rFonts w:ascii="Arial" w:hAnsi="Arial" w:cs="Arial"/>
          <w:color w:val="000000"/>
          <w:spacing w:val="-1"/>
        </w:rPr>
        <w:t xml:space="preserve"> powinn</w:t>
      </w:r>
      <w:r w:rsidR="00E76EAF" w:rsidRPr="00AA2072">
        <w:rPr>
          <w:rFonts w:ascii="Arial" w:hAnsi="Arial" w:cs="Arial"/>
          <w:color w:val="000000"/>
          <w:spacing w:val="-1"/>
        </w:rPr>
        <w:t>y</w:t>
      </w:r>
      <w:r w:rsidRPr="00AA2072">
        <w:rPr>
          <w:rFonts w:ascii="Arial" w:hAnsi="Arial" w:cs="Arial"/>
          <w:color w:val="000000"/>
          <w:spacing w:val="-1"/>
        </w:rPr>
        <w:t xml:space="preserve"> być dostarczon</w:t>
      </w:r>
      <w:r w:rsidR="00E76EAF" w:rsidRPr="00AA2072">
        <w:rPr>
          <w:rFonts w:ascii="Arial" w:hAnsi="Arial" w:cs="Arial"/>
          <w:color w:val="000000"/>
          <w:spacing w:val="-1"/>
        </w:rPr>
        <w:t xml:space="preserve">e w rozdzielczości 300 </w:t>
      </w:r>
      <w:proofErr w:type="spellStart"/>
      <w:r w:rsidR="00E76EAF" w:rsidRPr="00AA2072">
        <w:rPr>
          <w:rFonts w:ascii="Arial" w:hAnsi="Arial" w:cs="Arial"/>
          <w:color w:val="000000"/>
          <w:spacing w:val="-1"/>
        </w:rPr>
        <w:t>dpi</w:t>
      </w:r>
      <w:proofErr w:type="spellEnd"/>
      <w:r w:rsidRPr="00AA2072">
        <w:rPr>
          <w:rFonts w:ascii="Arial" w:hAnsi="Arial" w:cs="Arial"/>
          <w:color w:val="000000"/>
          <w:spacing w:val="-1"/>
        </w:rPr>
        <w:t>.</w:t>
      </w:r>
    </w:p>
    <w:p w:rsidR="006F0AD8" w:rsidRDefault="006F0AD8" w:rsidP="00AA207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C853BE">
        <w:rPr>
          <w:rFonts w:ascii="Arial" w:hAnsi="Arial" w:cs="Arial"/>
        </w:rPr>
        <w:t xml:space="preserve">Wszystkie koszty związane z przygotowaniem </w:t>
      </w:r>
      <w:r w:rsidR="00C853BE">
        <w:rPr>
          <w:rFonts w:ascii="Arial" w:hAnsi="Arial" w:cs="Arial"/>
        </w:rPr>
        <w:t>bannerów internetowych i infografik</w:t>
      </w:r>
      <w:r w:rsidRPr="00C853BE">
        <w:rPr>
          <w:rFonts w:ascii="Arial" w:hAnsi="Arial" w:cs="Arial"/>
        </w:rPr>
        <w:t>, łącznie z pozyskaniem praw do wizerunków osób utrwalonych na fotografiach oraz przeniesieniem ich na Zamawiającego, ponosi Wykonawca. Wykonawca przekaże Zamawiającemu majątkowe prawa autorskie do: powielania, wykorzystania we fragmentach i w całości, utrwalania na nośnikach elektronicznych, wykorzystania w wydawnictwach i materiałach szkoleniowych PIP, rozpowszechniania bez ograniczeń, emitowania i wykorzystania w celach informacyjnych i edukacyjnych, przekazania podmiotom trzecim, a także dokonywania niezbędnych modyfikacji wszystkich produktów wchodzących w skład przedmiotu zamówienia, w związku z czym Zamawiający nabędzie prawo do nieograniczonego w czasie korzystania z nich i rozporządzania nimi w kraju i zagranicą.</w:t>
      </w:r>
    </w:p>
    <w:p w:rsidR="00C853BE" w:rsidRDefault="00C853BE" w:rsidP="00C853BE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C853BE">
        <w:rPr>
          <w:rFonts w:ascii="Arial" w:hAnsi="Arial" w:cs="Arial"/>
        </w:rPr>
        <w:t>Działania promocyjne kampanii w Internecie - emisja w Internecie bannerów i innych form reklamy</w:t>
      </w:r>
      <w:r>
        <w:rPr>
          <w:rFonts w:ascii="Arial" w:hAnsi="Arial" w:cs="Arial"/>
        </w:rPr>
        <w:t>:</w:t>
      </w:r>
    </w:p>
    <w:p w:rsidR="001727D2" w:rsidRPr="001727D2" w:rsidRDefault="00C853BE" w:rsidP="001727D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F979B3">
        <w:rPr>
          <w:rFonts w:ascii="Arial" w:hAnsi="Arial" w:cs="Arial"/>
          <w:b/>
          <w:color w:val="000000"/>
          <w:spacing w:val="-1"/>
        </w:rPr>
        <w:t xml:space="preserve">Emisja bannerów w </w:t>
      </w:r>
      <w:r w:rsidR="003825C9">
        <w:rPr>
          <w:rFonts w:ascii="Arial" w:hAnsi="Arial" w:cs="Arial"/>
          <w:b/>
          <w:color w:val="000000"/>
          <w:spacing w:val="-1"/>
        </w:rPr>
        <w:t xml:space="preserve">co najmniej </w:t>
      </w:r>
      <w:r w:rsidR="00934CC8">
        <w:rPr>
          <w:rFonts w:ascii="Arial" w:hAnsi="Arial" w:cs="Arial"/>
          <w:b/>
          <w:color w:val="000000"/>
          <w:spacing w:val="-1"/>
        </w:rPr>
        <w:t>3</w:t>
      </w:r>
      <w:r w:rsidR="003825C9">
        <w:rPr>
          <w:rFonts w:ascii="Arial" w:hAnsi="Arial" w:cs="Arial"/>
          <w:b/>
          <w:color w:val="000000"/>
          <w:spacing w:val="-1"/>
        </w:rPr>
        <w:t xml:space="preserve"> </w:t>
      </w:r>
      <w:r w:rsidRPr="00F979B3">
        <w:rPr>
          <w:rFonts w:ascii="Arial" w:hAnsi="Arial" w:cs="Arial"/>
          <w:b/>
          <w:color w:val="000000"/>
          <w:spacing w:val="-1"/>
        </w:rPr>
        <w:t xml:space="preserve">serwisach internetowych </w:t>
      </w:r>
      <w:r w:rsidR="001727D2" w:rsidRPr="00F979B3">
        <w:rPr>
          <w:rFonts w:ascii="Arial" w:hAnsi="Arial" w:cs="Arial"/>
          <w:b/>
          <w:color w:val="000000"/>
          <w:spacing w:val="-1"/>
        </w:rPr>
        <w:t>o tematyce budowlanej</w:t>
      </w:r>
      <w:r w:rsidR="00D26A1D">
        <w:rPr>
          <w:rFonts w:ascii="Arial" w:hAnsi="Arial" w:cs="Arial"/>
          <w:color w:val="000000"/>
          <w:spacing w:val="-1"/>
        </w:rPr>
        <w:t xml:space="preserve"> z zastosowaniem </w:t>
      </w:r>
      <w:r w:rsidRPr="00D26A1D">
        <w:rPr>
          <w:rFonts w:ascii="Arial" w:hAnsi="Arial" w:cs="Arial"/>
        </w:rPr>
        <w:t xml:space="preserve">przekierowania użytkownika na stronę internetową </w:t>
      </w:r>
      <w:r w:rsidR="00192DE8" w:rsidRPr="00192DE8">
        <w:rPr>
          <w:rFonts w:ascii="Arial" w:hAnsi="Arial" w:cs="Arial"/>
        </w:rPr>
        <w:t>www.bhpnatak.pl</w:t>
      </w:r>
      <w:r w:rsidR="00192DE8">
        <w:rPr>
          <w:rFonts w:ascii="Arial" w:hAnsi="Arial" w:cs="Arial"/>
        </w:rPr>
        <w:t xml:space="preserve">, przy założeniu, że pojedynczy serwis miał w listopadzie 2021 liczbę odsłon na poziomie min. 500000. </w:t>
      </w:r>
      <w:r w:rsidRPr="00D26A1D">
        <w:rPr>
          <w:rFonts w:ascii="Arial" w:hAnsi="Arial" w:cs="Arial"/>
        </w:rPr>
        <w:t>Bannery będą dostosowane do różnych typów urządzeń (stacjonarnych i mobilnych</w:t>
      </w:r>
      <w:r w:rsidR="00D26A1D">
        <w:rPr>
          <w:rFonts w:ascii="Arial" w:hAnsi="Arial" w:cs="Arial"/>
        </w:rPr>
        <w:t>)</w:t>
      </w:r>
      <w:r w:rsidR="001727D2">
        <w:rPr>
          <w:rFonts w:ascii="Arial" w:hAnsi="Arial" w:cs="Arial"/>
        </w:rPr>
        <w:t>.</w:t>
      </w:r>
      <w:r w:rsidRPr="00C853BE">
        <w:rPr>
          <w:rFonts w:ascii="Arial" w:hAnsi="Arial" w:cs="Arial"/>
        </w:rPr>
        <w:t xml:space="preserve"> </w:t>
      </w:r>
      <w:r w:rsidR="001727D2" w:rsidRPr="00075FF9">
        <w:rPr>
          <w:rFonts w:ascii="Arial" w:hAnsi="Arial" w:cs="Arial"/>
        </w:rPr>
        <w:t>Przykładowe portale o tematyce budowlanej</w:t>
      </w:r>
      <w:r w:rsidR="001727D2" w:rsidRPr="001727D2">
        <w:rPr>
          <w:rFonts w:ascii="Arial" w:hAnsi="Arial" w:cs="Arial"/>
        </w:rPr>
        <w:t>:</w:t>
      </w:r>
      <w:r w:rsidR="001727D2">
        <w:rPr>
          <w:rFonts w:ascii="Arial" w:hAnsi="Arial" w:cs="Arial"/>
        </w:rPr>
        <w:t xml:space="preserve"> infobud.pl, wielkiebudowanie.pl, ekspertbudowlany.pl, kb.pl, muratorplus.pl, muratordom.pl, budujemydom.pl</w:t>
      </w:r>
      <w:r w:rsidR="001727D2" w:rsidRPr="001727D2">
        <w:rPr>
          <w:rFonts w:ascii="Arial" w:hAnsi="Arial" w:cs="Arial"/>
        </w:rPr>
        <w:t xml:space="preserve">. </w:t>
      </w:r>
    </w:p>
    <w:p w:rsidR="00895A4F" w:rsidRPr="00075FF9" w:rsidRDefault="00895A4F" w:rsidP="001727D2">
      <w:pPr>
        <w:pStyle w:val="Akapitzlist"/>
        <w:spacing w:after="0" w:line="360" w:lineRule="auto"/>
        <w:ind w:left="1560"/>
        <w:rPr>
          <w:rFonts w:ascii="Arial" w:hAnsi="Arial" w:cs="Arial"/>
        </w:rPr>
      </w:pPr>
      <w:r>
        <w:rPr>
          <w:rFonts w:ascii="Arial" w:hAnsi="Arial" w:cs="Arial"/>
        </w:rPr>
        <w:t xml:space="preserve">Jednocześnie </w:t>
      </w:r>
      <w:r w:rsidRPr="00075FF9">
        <w:rPr>
          <w:rFonts w:ascii="Arial" w:hAnsi="Arial" w:cs="Arial"/>
        </w:rPr>
        <w:t>Zmawiający wyklucza emisję bannerów kampanii na portalach:</w:t>
      </w:r>
    </w:p>
    <w:p w:rsidR="001727D2" w:rsidRDefault="00895A4F" w:rsidP="00895A4F">
      <w:pPr>
        <w:pStyle w:val="Akapitzlist"/>
        <w:numPr>
          <w:ilvl w:val="2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 tematyce</w:t>
      </w:r>
      <w:r w:rsidRPr="00895A4F">
        <w:rPr>
          <w:rFonts w:ascii="Arial" w:hAnsi="Arial" w:cs="Arial"/>
        </w:rPr>
        <w:t xml:space="preserve"> wnętrzarskiej, np. urządzamy.pl, czasnawnetrze.pl</w:t>
      </w:r>
      <w:r>
        <w:rPr>
          <w:rFonts w:ascii="Arial" w:hAnsi="Arial" w:cs="Arial"/>
        </w:rPr>
        <w:t>,</w:t>
      </w:r>
    </w:p>
    <w:p w:rsidR="00895A4F" w:rsidRDefault="00895A4F" w:rsidP="00895A4F">
      <w:pPr>
        <w:pStyle w:val="Akapitzlist"/>
        <w:numPr>
          <w:ilvl w:val="2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pośrednictwa obrotu</w:t>
      </w:r>
      <w:r w:rsidR="0086483A">
        <w:rPr>
          <w:rFonts w:ascii="Arial" w:hAnsi="Arial" w:cs="Arial"/>
        </w:rPr>
        <w:t xml:space="preserve"> i wynajmu</w:t>
      </w:r>
      <w:r>
        <w:rPr>
          <w:rFonts w:ascii="Arial" w:hAnsi="Arial" w:cs="Arial"/>
        </w:rPr>
        <w:t xml:space="preserve"> nieruchomości,</w:t>
      </w:r>
    </w:p>
    <w:p w:rsidR="00895A4F" w:rsidRDefault="00F979B3" w:rsidP="00895A4F">
      <w:pPr>
        <w:pStyle w:val="Akapitzlist"/>
        <w:numPr>
          <w:ilvl w:val="2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 ofertami firm developerskich.</w:t>
      </w:r>
    </w:p>
    <w:p w:rsidR="00F979B3" w:rsidRDefault="00F979B3" w:rsidP="00F979B3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F979B3">
        <w:rPr>
          <w:rFonts w:ascii="Arial" w:hAnsi="Arial" w:cs="Arial"/>
        </w:rPr>
        <w:t xml:space="preserve">Emisje reklam </w:t>
      </w:r>
      <w:r w:rsidRPr="00F979B3">
        <w:rPr>
          <w:rFonts w:ascii="Arial" w:hAnsi="Arial" w:cs="Arial"/>
          <w:b/>
        </w:rPr>
        <w:t xml:space="preserve">w przynajmniej </w:t>
      </w:r>
      <w:r w:rsidR="003825C9">
        <w:rPr>
          <w:rFonts w:ascii="Arial" w:hAnsi="Arial" w:cs="Arial"/>
          <w:b/>
        </w:rPr>
        <w:t>1</w:t>
      </w:r>
      <w:r w:rsidRPr="00F979B3">
        <w:rPr>
          <w:rFonts w:ascii="Arial" w:hAnsi="Arial" w:cs="Arial"/>
          <w:b/>
        </w:rPr>
        <w:t xml:space="preserve"> wyszukiwarce internetowej</w:t>
      </w:r>
      <w:r w:rsidRPr="00F979B3">
        <w:rPr>
          <w:rFonts w:ascii="Arial" w:hAnsi="Arial" w:cs="Arial"/>
        </w:rPr>
        <w:t xml:space="preserve">, z zastosowaniem przekierowania użytkowników zainteresowanych tematyką </w:t>
      </w:r>
      <w:r>
        <w:rPr>
          <w:rFonts w:ascii="Arial" w:hAnsi="Arial" w:cs="Arial"/>
        </w:rPr>
        <w:t xml:space="preserve">budownictwa, </w:t>
      </w:r>
      <w:r w:rsidR="00DE06D6">
        <w:rPr>
          <w:rFonts w:ascii="Arial" w:hAnsi="Arial" w:cs="Arial"/>
        </w:rPr>
        <w:t>a także bezpieczeństwem</w:t>
      </w:r>
      <w:r w:rsidR="0086483A">
        <w:rPr>
          <w:rFonts w:ascii="Arial" w:hAnsi="Arial" w:cs="Arial"/>
        </w:rPr>
        <w:t xml:space="preserve"> pracy w branży budowlanej.</w:t>
      </w:r>
      <w:r w:rsidRPr="00F979B3">
        <w:rPr>
          <w:rFonts w:ascii="Arial" w:hAnsi="Arial" w:cs="Arial"/>
        </w:rPr>
        <w:t xml:space="preserve"> Wykonawca zagwarantuje poprzez to zadanie zaoferowane kliknięcia w </w:t>
      </w:r>
      <w:r w:rsidRPr="00F979B3">
        <w:rPr>
          <w:rFonts w:ascii="Arial" w:hAnsi="Arial" w:cs="Arial"/>
        </w:rPr>
        <w:lastRenderedPageBreak/>
        <w:t>reklamę przekierowującą na stronę internetową www.</w:t>
      </w:r>
      <w:r>
        <w:rPr>
          <w:rFonts w:ascii="Arial" w:hAnsi="Arial" w:cs="Arial"/>
        </w:rPr>
        <w:t>bhpnatak</w:t>
      </w:r>
      <w:r w:rsidRPr="00F979B3">
        <w:rPr>
          <w:rFonts w:ascii="Arial" w:hAnsi="Arial" w:cs="Arial"/>
        </w:rPr>
        <w:t>.pl. Wykonawca przygotuje listę słów kluczowych</w:t>
      </w:r>
      <w:r w:rsidR="009B7FA5">
        <w:rPr>
          <w:rFonts w:ascii="Arial" w:hAnsi="Arial" w:cs="Arial"/>
        </w:rPr>
        <w:t xml:space="preserve"> (z ewentualnymi słowami wykluczającymi)</w:t>
      </w:r>
      <w:r w:rsidR="000E6316">
        <w:rPr>
          <w:rFonts w:ascii="Arial" w:hAnsi="Arial" w:cs="Arial"/>
        </w:rPr>
        <w:t>, które pozwolą na precyzyjne dotarcie do grup docelowych</w:t>
      </w:r>
      <w:r w:rsidR="009B7FA5">
        <w:rPr>
          <w:rFonts w:ascii="Arial" w:hAnsi="Arial" w:cs="Arial"/>
        </w:rPr>
        <w:t>, a także</w:t>
      </w:r>
      <w:r w:rsidRPr="00F979B3">
        <w:rPr>
          <w:rFonts w:ascii="Arial" w:hAnsi="Arial" w:cs="Arial"/>
        </w:rPr>
        <w:t xml:space="preserve"> propozycję reklam tekstowych, spełniających wymagania systemu reklam przeglądarki internetowej, zgodnych ze specyfiką kampanii</w:t>
      </w:r>
      <w:r w:rsidR="000E6316">
        <w:rPr>
          <w:rFonts w:ascii="Arial" w:hAnsi="Arial" w:cs="Arial"/>
        </w:rPr>
        <w:t xml:space="preserve"> (m.in. kontekst związany z </w:t>
      </w:r>
      <w:r w:rsidR="000E447C">
        <w:rPr>
          <w:rFonts w:ascii="Arial" w:hAnsi="Arial" w:cs="Arial"/>
        </w:rPr>
        <w:t>branżą budowlaną</w:t>
      </w:r>
      <w:r w:rsidR="000E6316">
        <w:rPr>
          <w:rFonts w:ascii="Arial" w:hAnsi="Arial" w:cs="Arial"/>
        </w:rPr>
        <w:t>, pracą na budowie, bezpieczeństwem pracy w budownictwie)</w:t>
      </w:r>
      <w:r w:rsidRPr="00F979B3">
        <w:rPr>
          <w:rFonts w:ascii="Arial" w:hAnsi="Arial" w:cs="Arial"/>
        </w:rPr>
        <w:t xml:space="preserve"> i wytycznymi Zamawiającego. Reklamy nie mogą wprowadzać odbiorców w błąd, a ich treść i sposób wyświetlania ma wyeliminować przypadkowe kliknięcia osób spoza grup docelowych. </w:t>
      </w:r>
    </w:p>
    <w:p w:rsidR="000E447C" w:rsidRPr="000E447C" w:rsidRDefault="00F979B3" w:rsidP="000E447C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F979B3">
        <w:rPr>
          <w:rFonts w:ascii="Arial" w:eastAsia="Calibri" w:hAnsi="Arial" w:cs="Arial"/>
        </w:rPr>
        <w:t xml:space="preserve">Emisje reklam </w:t>
      </w:r>
      <w:r w:rsidRPr="00F979B3">
        <w:rPr>
          <w:rFonts w:ascii="Arial" w:eastAsia="Calibri" w:hAnsi="Arial" w:cs="Arial"/>
          <w:b/>
        </w:rPr>
        <w:t>w sieci reklamowej wyszukiwarki internetowej</w:t>
      </w:r>
      <w:r w:rsidRPr="00F979B3">
        <w:rPr>
          <w:rFonts w:ascii="Arial" w:eastAsia="Calibri" w:hAnsi="Arial" w:cs="Arial"/>
        </w:rPr>
        <w:t xml:space="preserve"> np. GDN, z zastosowaniem przekierowania użytkowników zainteresowanych tematyką związaną </w:t>
      </w:r>
      <w:r w:rsidR="00DE06D6">
        <w:rPr>
          <w:rFonts w:ascii="Arial" w:eastAsia="Calibri" w:hAnsi="Arial" w:cs="Arial"/>
        </w:rPr>
        <w:t>budownictwem, a także bezpieczeństwem pracy w branży budowlanej</w:t>
      </w:r>
      <w:r w:rsidRPr="00F979B3">
        <w:rPr>
          <w:rFonts w:ascii="Arial" w:eastAsia="Calibri" w:hAnsi="Arial" w:cs="Arial"/>
        </w:rPr>
        <w:t>. Wykonawca zagwarantuje poprzez to zadanie zaoferowane kliknięcia w reklamy przekierowujące na stronę internetową www.</w:t>
      </w:r>
      <w:r w:rsidR="00DE06D6">
        <w:rPr>
          <w:rFonts w:ascii="Arial" w:eastAsia="Calibri" w:hAnsi="Arial" w:cs="Arial"/>
        </w:rPr>
        <w:t>bhpnatak</w:t>
      </w:r>
      <w:r w:rsidRPr="00F979B3">
        <w:rPr>
          <w:rFonts w:ascii="Arial" w:eastAsia="Calibri" w:hAnsi="Arial" w:cs="Arial"/>
        </w:rPr>
        <w:t>.pl. Wykonawca przygotuje propozycje reklam spełniających wymagania systemu reklamowego oraz zgodnych ze specyfiką kampanii i wytycznymi Zamawiającego. W celu uniknięcia emisji reklam w środowisku, które mogłoby negatywnie wpłynąć na odbiór reklamy i wizerunek urzędu oraz w miejscach, które nie są adresowane do grup docelowych, Wykonawca wykluczy strony niezgodne z wytycznymi Zamawiającego.</w:t>
      </w:r>
      <w:r w:rsidRPr="00F979B3">
        <w:rPr>
          <w:rFonts w:ascii="Arial" w:eastAsia="Calibri" w:hAnsi="Arial" w:cs="Arial"/>
          <w:b/>
        </w:rPr>
        <w:t xml:space="preserve"> </w:t>
      </w:r>
      <w:r w:rsidRPr="00F979B3">
        <w:rPr>
          <w:rFonts w:ascii="Arial" w:eastAsia="Calibri" w:hAnsi="Arial" w:cs="Arial"/>
        </w:rPr>
        <w:t>Reklamy nie mogą wprowadzać odbiorców w błąd</w:t>
      </w:r>
      <w:r w:rsidR="009B7FA5">
        <w:rPr>
          <w:rFonts w:ascii="Arial" w:eastAsia="Calibri" w:hAnsi="Arial" w:cs="Arial"/>
        </w:rPr>
        <w:t>,</w:t>
      </w:r>
      <w:r w:rsidRPr="00F979B3">
        <w:rPr>
          <w:rFonts w:ascii="Arial" w:eastAsia="Calibri" w:hAnsi="Arial" w:cs="Arial"/>
        </w:rPr>
        <w:t xml:space="preserve"> a mechanizm ich wyświetlania (słowa kluczowe, miejsca wyświetlania reklam) ma wyeliminować przypadkowe kliknięcia osób spoza grup docelowych.</w:t>
      </w:r>
    </w:p>
    <w:p w:rsidR="00907422" w:rsidRPr="000E447C" w:rsidRDefault="00907422" w:rsidP="000E447C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hAnsi="Arial" w:cs="Arial"/>
        </w:rPr>
      </w:pPr>
      <w:r w:rsidRPr="000E447C">
        <w:rPr>
          <w:rFonts w:ascii="Arial" w:hAnsi="Arial" w:cs="Arial"/>
        </w:rPr>
        <w:t>Działania w ramach działań promocyjnych kampanii w Internecie muszą być prowadzone jedynie w polskojęzycznych serwisach internetowych.</w:t>
      </w:r>
    </w:p>
    <w:p w:rsidR="00907422" w:rsidRPr="00907422" w:rsidRDefault="00907422" w:rsidP="00907422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907422">
        <w:rPr>
          <w:rFonts w:ascii="Arial" w:hAnsi="Arial" w:cs="Arial"/>
        </w:rPr>
        <w:t>Zapewnienie monitorowania przebiegu działań promocyjnych kampanii w Internecie oraz podsumowanie ich efektywności i przedstawienie wyników w postaci raportu.</w:t>
      </w:r>
    </w:p>
    <w:p w:rsidR="00907422" w:rsidRDefault="00907422" w:rsidP="0090742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907422">
        <w:rPr>
          <w:rFonts w:ascii="Arial" w:eastAsia="Calibri" w:hAnsi="Arial" w:cs="Arial"/>
        </w:rPr>
        <w:t xml:space="preserve">Integracja konta Google Analytics Zamawiającego z kontem, na którym będą prowadzone działania promocyjne (np. Google </w:t>
      </w:r>
      <w:proofErr w:type="spellStart"/>
      <w:r w:rsidRPr="00907422">
        <w:rPr>
          <w:rFonts w:ascii="Arial" w:eastAsia="Calibri" w:hAnsi="Arial" w:cs="Arial"/>
        </w:rPr>
        <w:t>Ads</w:t>
      </w:r>
      <w:proofErr w:type="spellEnd"/>
      <w:r w:rsidRPr="00907422">
        <w:rPr>
          <w:rFonts w:ascii="Arial" w:eastAsia="Calibri" w:hAnsi="Arial" w:cs="Arial"/>
        </w:rPr>
        <w:t xml:space="preserve">, </w:t>
      </w:r>
      <w:proofErr w:type="spellStart"/>
      <w:r w:rsidRPr="00907422">
        <w:rPr>
          <w:rFonts w:ascii="Arial" w:eastAsia="Calibri" w:hAnsi="Arial" w:cs="Arial"/>
        </w:rPr>
        <w:t>Campaign</w:t>
      </w:r>
      <w:proofErr w:type="spellEnd"/>
      <w:r w:rsidRPr="00907422">
        <w:rPr>
          <w:rFonts w:ascii="Arial" w:eastAsia="Calibri" w:hAnsi="Arial" w:cs="Arial"/>
        </w:rPr>
        <w:t xml:space="preserve"> Manager). Wykonawca we współpracy z Zamawiającym przed rozpoczęciem emisji poszczególnych form reklam skonfiguruje konto Google Analytics Zamawiającego w sposób umożliwiający śledzenie wejść ze wszystkich form prowadzonych działań promocyjnych w Internecie na stronę www.</w:t>
      </w:r>
      <w:r>
        <w:rPr>
          <w:rFonts w:ascii="Arial" w:eastAsia="Calibri" w:hAnsi="Arial" w:cs="Arial"/>
        </w:rPr>
        <w:t>bhpnatak</w:t>
      </w:r>
      <w:r w:rsidRPr="00907422">
        <w:rPr>
          <w:rFonts w:ascii="Arial" w:eastAsia="Calibri" w:hAnsi="Arial" w:cs="Arial"/>
        </w:rPr>
        <w:t>.pl, z rozróżnieniem wejść z poszczególnych serwisów internetowych, wyszukiwarek oraz z rozróżnieniem form reklam, z których następuje przekierowanie.</w:t>
      </w:r>
    </w:p>
    <w:p w:rsidR="00907422" w:rsidRDefault="00907422" w:rsidP="0090742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907422">
        <w:rPr>
          <w:rFonts w:ascii="Arial" w:eastAsia="Calibri" w:hAnsi="Arial" w:cs="Arial"/>
        </w:rPr>
        <w:lastRenderedPageBreak/>
        <w:t xml:space="preserve">Jeżeli Wykonawca będzie realizował działania promocyjne kampanii w wyszukiwarce Google, to utworzy nowe konto Google </w:t>
      </w:r>
      <w:proofErr w:type="spellStart"/>
      <w:r w:rsidRPr="00907422">
        <w:rPr>
          <w:rFonts w:ascii="Arial" w:eastAsia="Calibri" w:hAnsi="Arial" w:cs="Arial"/>
        </w:rPr>
        <w:t>Ads</w:t>
      </w:r>
      <w:proofErr w:type="spellEnd"/>
      <w:r w:rsidRPr="00907422">
        <w:rPr>
          <w:rFonts w:ascii="Arial" w:eastAsia="Calibri" w:hAnsi="Arial" w:cs="Arial"/>
        </w:rPr>
        <w:t xml:space="preserve"> dla Zamawiającego lub będzie prowadził kampanię z zastosowaniem konta Google </w:t>
      </w:r>
      <w:proofErr w:type="spellStart"/>
      <w:r w:rsidRPr="00907422">
        <w:rPr>
          <w:rFonts w:ascii="Arial" w:eastAsia="Calibri" w:hAnsi="Arial" w:cs="Arial"/>
        </w:rPr>
        <w:t>Ads</w:t>
      </w:r>
      <w:proofErr w:type="spellEnd"/>
      <w:r w:rsidRPr="00907422">
        <w:rPr>
          <w:rFonts w:ascii="Arial" w:eastAsia="Calibri" w:hAnsi="Arial" w:cs="Arial"/>
        </w:rPr>
        <w:t xml:space="preserve"> Zamawiającego, który zapewni dostęp do konta. Obowiązkiem Wykonawcy będzie ustawienie oraz optymalizacja konta Zamawiającego oraz rozliczenie kampanii i płatność za zrealizowania kliknięcia na rzecz Google. W przypadku użycia innych narzędzi reklamowych niż Google </w:t>
      </w:r>
      <w:proofErr w:type="spellStart"/>
      <w:r w:rsidRPr="00907422">
        <w:rPr>
          <w:rFonts w:ascii="Arial" w:eastAsia="Calibri" w:hAnsi="Arial" w:cs="Arial"/>
        </w:rPr>
        <w:t>Ads</w:t>
      </w:r>
      <w:proofErr w:type="spellEnd"/>
      <w:r w:rsidRPr="00907422">
        <w:rPr>
          <w:rFonts w:ascii="Arial" w:eastAsia="Calibri" w:hAnsi="Arial" w:cs="Arial"/>
        </w:rPr>
        <w:t>, Wykonawca zapewnieni Zamawiającemu przynajmniej bierny dostęp do narzędzi reklamowych agencji (do odczytu) w celu podglądu efektów działań promocyjnych kampanii w Internecie i do generowania raportów.</w:t>
      </w:r>
    </w:p>
    <w:p w:rsidR="00907422" w:rsidRPr="00907422" w:rsidRDefault="00907422" w:rsidP="00907422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907422">
        <w:rPr>
          <w:rFonts w:ascii="Arial" w:eastAsia="Calibri" w:hAnsi="Arial" w:cs="Arial"/>
        </w:rPr>
        <w:t>Opracowanie raportu zawierającego podsumowanie i szczegóły realizacji działań promocyjnych kampanii w Internecie, z informacjami o uzyskanych wskaźnikach i udokumentowaniem opublikowanych poszczególnych form reklam w postaci zrzutów ekranu (</w:t>
      </w:r>
      <w:proofErr w:type="spellStart"/>
      <w:r w:rsidRPr="00907422">
        <w:rPr>
          <w:rFonts w:ascii="Arial" w:eastAsia="Calibri" w:hAnsi="Arial" w:cs="Arial"/>
        </w:rPr>
        <w:t>screenshots</w:t>
      </w:r>
      <w:proofErr w:type="spellEnd"/>
      <w:r w:rsidRPr="00907422">
        <w:rPr>
          <w:rFonts w:ascii="Arial" w:eastAsia="Calibri" w:hAnsi="Arial" w:cs="Arial"/>
        </w:rPr>
        <w:t>), porównanie realizacji działań promocyjnych kampanii w Internecie ze strategią realizacji oraz założonych parametrów medialnych z faktycznie uzyskanymi w czasie trwania działań promocyjnych, wnioski z emisji poszczególnych form reklamy wraz z rekomendacjami.</w:t>
      </w:r>
    </w:p>
    <w:p w:rsidR="00403EF3" w:rsidRDefault="00907422" w:rsidP="00403EF3">
      <w:pPr>
        <w:pStyle w:val="Akapitzlist"/>
        <w:numPr>
          <w:ilvl w:val="1"/>
          <w:numId w:val="16"/>
        </w:numPr>
        <w:spacing w:after="0" w:line="360" w:lineRule="auto"/>
        <w:ind w:left="851" w:hanging="567"/>
        <w:rPr>
          <w:rFonts w:ascii="Arial" w:hAnsi="Arial" w:cs="Arial"/>
        </w:rPr>
      </w:pPr>
      <w:r w:rsidRPr="00907422">
        <w:rPr>
          <w:rFonts w:ascii="Arial" w:hAnsi="Arial" w:cs="Arial"/>
        </w:rPr>
        <w:t>Pozostałe uwagi dotyczące przedmiotu zamówienia</w:t>
      </w:r>
    </w:p>
    <w:p w:rsidR="000E447C" w:rsidRDefault="000E447C" w:rsidP="00403EF3">
      <w:pPr>
        <w:pStyle w:val="Akapitzlist"/>
        <w:numPr>
          <w:ilvl w:val="2"/>
          <w:numId w:val="16"/>
        </w:numPr>
        <w:spacing w:after="0" w:line="360" w:lineRule="auto"/>
        <w:ind w:left="1560" w:hanging="709"/>
        <w:rPr>
          <w:rFonts w:ascii="Arial" w:eastAsia="Calibri" w:hAnsi="Arial" w:cs="Arial"/>
        </w:rPr>
      </w:pPr>
      <w:r w:rsidRPr="00403EF3">
        <w:rPr>
          <w:rFonts w:ascii="Arial" w:eastAsia="Calibri" w:hAnsi="Arial" w:cs="Arial"/>
        </w:rPr>
        <w:t>Przy realizacji działań promocyjnych kampanii w Internecie Zamawiający wyklucza:</w:t>
      </w:r>
    </w:p>
    <w:p w:rsidR="00403EF3" w:rsidRDefault="00907422" w:rsidP="000E447C">
      <w:pPr>
        <w:pStyle w:val="Akapitzlist"/>
        <w:numPr>
          <w:ilvl w:val="0"/>
          <w:numId w:val="27"/>
        </w:numPr>
        <w:spacing w:after="0" w:line="360" w:lineRule="auto"/>
        <w:rPr>
          <w:rFonts w:ascii="Arial" w:eastAsia="Calibri" w:hAnsi="Arial" w:cs="Arial"/>
        </w:rPr>
      </w:pPr>
      <w:r w:rsidRPr="00403EF3">
        <w:rPr>
          <w:rFonts w:ascii="Arial" w:eastAsia="Calibri" w:hAnsi="Arial" w:cs="Arial"/>
        </w:rPr>
        <w:t>wykorzystanie agresywnych form emisji, np. automatyczne uruchamianie nowych okienek (kart) na warstwie, a także tzw. reklam pływających (</w:t>
      </w:r>
      <w:proofErr w:type="spellStart"/>
      <w:r w:rsidRPr="00403EF3">
        <w:rPr>
          <w:rFonts w:ascii="Arial" w:eastAsia="Calibri" w:hAnsi="Arial" w:cs="Arial"/>
        </w:rPr>
        <w:t>floating</w:t>
      </w:r>
      <w:proofErr w:type="spellEnd"/>
      <w:r w:rsidRPr="00403EF3">
        <w:rPr>
          <w:rFonts w:ascii="Arial" w:eastAsia="Calibri" w:hAnsi="Arial" w:cs="Arial"/>
        </w:rPr>
        <w:t xml:space="preserve"> </w:t>
      </w:r>
      <w:proofErr w:type="spellStart"/>
      <w:r w:rsidRPr="00403EF3">
        <w:rPr>
          <w:rFonts w:ascii="Arial" w:eastAsia="Calibri" w:hAnsi="Arial" w:cs="Arial"/>
        </w:rPr>
        <w:t>ads</w:t>
      </w:r>
      <w:proofErr w:type="spellEnd"/>
      <w:r w:rsidRPr="00403EF3">
        <w:rPr>
          <w:rFonts w:ascii="Arial" w:eastAsia="Calibri" w:hAnsi="Arial" w:cs="Arial"/>
        </w:rPr>
        <w:t xml:space="preserve">), </w:t>
      </w:r>
    </w:p>
    <w:p w:rsidR="000E447C" w:rsidRDefault="00907422" w:rsidP="000E447C">
      <w:pPr>
        <w:pStyle w:val="Akapitzlist"/>
        <w:numPr>
          <w:ilvl w:val="0"/>
          <w:numId w:val="27"/>
        </w:numPr>
        <w:spacing w:after="0" w:line="360" w:lineRule="auto"/>
        <w:rPr>
          <w:rFonts w:ascii="Arial" w:eastAsia="Calibri" w:hAnsi="Arial" w:cs="Arial"/>
        </w:rPr>
      </w:pPr>
      <w:r w:rsidRPr="000E447C">
        <w:rPr>
          <w:rFonts w:ascii="Arial" w:eastAsia="Calibri" w:hAnsi="Arial" w:cs="Arial"/>
        </w:rPr>
        <w:t>wykorzystanie form reklamy, które pozwalają odbiorcom na dodawanie komentarzy,</w:t>
      </w:r>
    </w:p>
    <w:p w:rsidR="00972CDB" w:rsidRPr="00075FF9" w:rsidRDefault="00907422" w:rsidP="00075FF9">
      <w:pPr>
        <w:pStyle w:val="Akapitzlist"/>
        <w:numPr>
          <w:ilvl w:val="0"/>
          <w:numId w:val="27"/>
        </w:numPr>
        <w:spacing w:after="0" w:line="360" w:lineRule="auto"/>
        <w:rPr>
          <w:rFonts w:ascii="Arial" w:eastAsia="Calibri" w:hAnsi="Arial" w:cs="Arial"/>
        </w:rPr>
      </w:pPr>
      <w:r w:rsidRPr="000E447C">
        <w:rPr>
          <w:rFonts w:ascii="Arial" w:eastAsia="Calibri" w:hAnsi="Arial" w:cs="Arial"/>
        </w:rPr>
        <w:t xml:space="preserve">realizację działań promocyjnych kampanii za pośrednictwem serwisów społecznościowych typu LinkedIn, Facebook, Google+, Instagram oraz serwisów typu Cda.pl, Chomikuj.pl, Wykop.pl itp., witryn o charakterze </w:t>
      </w:r>
      <w:proofErr w:type="spellStart"/>
      <w:r w:rsidRPr="000E447C">
        <w:rPr>
          <w:rFonts w:ascii="Arial" w:eastAsia="Calibri" w:hAnsi="Arial" w:cs="Arial"/>
        </w:rPr>
        <w:t>tabloidowym</w:t>
      </w:r>
      <w:proofErr w:type="spellEnd"/>
      <w:r w:rsidRPr="000E447C">
        <w:rPr>
          <w:rFonts w:ascii="Arial" w:eastAsia="Calibri" w:hAnsi="Arial" w:cs="Arial"/>
        </w:rPr>
        <w:t>, a także serwisów, blogów, forów internetowych, których negatywny wizerunek lub kontekst publikowanych materiałów mogłyby w niekorzys</w:t>
      </w:r>
      <w:bookmarkStart w:id="0" w:name="_GoBack"/>
      <w:bookmarkEnd w:id="0"/>
      <w:r w:rsidRPr="000E447C">
        <w:rPr>
          <w:rFonts w:ascii="Arial" w:eastAsia="Calibri" w:hAnsi="Arial" w:cs="Arial"/>
        </w:rPr>
        <w:t xml:space="preserve">tny sposób oddziaływać na wizerunek Zamawiającego. </w:t>
      </w:r>
    </w:p>
    <w:sectPr w:rsidR="00972CDB" w:rsidRPr="00075FF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8CB" w:rsidRDefault="00DC18CB" w:rsidP="00192DE8">
      <w:pPr>
        <w:spacing w:after="0" w:line="240" w:lineRule="auto"/>
      </w:pPr>
      <w:r>
        <w:separator/>
      </w:r>
    </w:p>
  </w:endnote>
  <w:endnote w:type="continuationSeparator" w:id="0">
    <w:p w:rsidR="00DC18CB" w:rsidRDefault="00DC18CB" w:rsidP="0019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8CB" w:rsidRDefault="00DC18CB" w:rsidP="00192DE8">
      <w:pPr>
        <w:spacing w:after="0" w:line="240" w:lineRule="auto"/>
      </w:pPr>
      <w:r>
        <w:separator/>
      </w:r>
    </w:p>
  </w:footnote>
  <w:footnote w:type="continuationSeparator" w:id="0">
    <w:p w:rsidR="00DC18CB" w:rsidRDefault="00DC18CB" w:rsidP="00192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7591495"/>
      <w:docPartObj>
        <w:docPartGallery w:val="Page Numbers (Top of Page)"/>
        <w:docPartUnique/>
      </w:docPartObj>
    </w:sdtPr>
    <w:sdtEndPr/>
    <w:sdtContent>
      <w:p w:rsidR="00192DE8" w:rsidRDefault="00192DE8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FF9">
          <w:rPr>
            <w:noProof/>
          </w:rPr>
          <w:t>6</w:t>
        </w:r>
        <w:r>
          <w:fldChar w:fldCharType="end"/>
        </w:r>
      </w:p>
    </w:sdtContent>
  </w:sdt>
  <w:p w:rsidR="00192DE8" w:rsidRDefault="00192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404"/>
    <w:multiLevelType w:val="hybridMultilevel"/>
    <w:tmpl w:val="6C86B4E0"/>
    <w:lvl w:ilvl="0" w:tplc="06C04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B41"/>
    <w:multiLevelType w:val="hybridMultilevel"/>
    <w:tmpl w:val="EF009538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" w15:restartNumberingAfterBreak="0">
    <w:nsid w:val="166C550F"/>
    <w:multiLevelType w:val="hybridMultilevel"/>
    <w:tmpl w:val="16C01680"/>
    <w:lvl w:ilvl="0" w:tplc="761EE73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17B24EBB"/>
    <w:multiLevelType w:val="multilevel"/>
    <w:tmpl w:val="C3C61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237B54CE"/>
    <w:multiLevelType w:val="hybridMultilevel"/>
    <w:tmpl w:val="D6D64A72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AB39DC"/>
    <w:multiLevelType w:val="hybridMultilevel"/>
    <w:tmpl w:val="BBFEA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3B4980"/>
    <w:multiLevelType w:val="hybridMultilevel"/>
    <w:tmpl w:val="843A41E6"/>
    <w:lvl w:ilvl="0" w:tplc="FAB814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DD33C5C"/>
    <w:multiLevelType w:val="hybridMultilevel"/>
    <w:tmpl w:val="8B4EAA28"/>
    <w:lvl w:ilvl="0" w:tplc="12582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F467D"/>
    <w:multiLevelType w:val="hybridMultilevel"/>
    <w:tmpl w:val="50AC6B2E"/>
    <w:lvl w:ilvl="0" w:tplc="0A5E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2811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2C586E"/>
    <w:multiLevelType w:val="hybridMultilevel"/>
    <w:tmpl w:val="741E2B62"/>
    <w:lvl w:ilvl="0" w:tplc="AC721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974A5"/>
    <w:multiLevelType w:val="hybridMultilevel"/>
    <w:tmpl w:val="3D4CD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CE5A94"/>
    <w:multiLevelType w:val="hybridMultilevel"/>
    <w:tmpl w:val="C6AC5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A1434"/>
    <w:multiLevelType w:val="hybridMultilevel"/>
    <w:tmpl w:val="6D2801E6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3" w15:restartNumberingAfterBreak="0">
    <w:nsid w:val="41440433"/>
    <w:multiLevelType w:val="hybridMultilevel"/>
    <w:tmpl w:val="24FC40E2"/>
    <w:lvl w:ilvl="0" w:tplc="43963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35B48"/>
    <w:multiLevelType w:val="hybridMultilevel"/>
    <w:tmpl w:val="B0C27D46"/>
    <w:lvl w:ilvl="0" w:tplc="32E86B9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C6F90"/>
    <w:multiLevelType w:val="hybridMultilevel"/>
    <w:tmpl w:val="A52C3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9609D7"/>
    <w:multiLevelType w:val="hybridMultilevel"/>
    <w:tmpl w:val="3170FABE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3D62C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981FB9"/>
    <w:multiLevelType w:val="hybridMultilevel"/>
    <w:tmpl w:val="42E49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570C3E"/>
    <w:multiLevelType w:val="hybridMultilevel"/>
    <w:tmpl w:val="A1D03206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594DED"/>
    <w:multiLevelType w:val="hybridMultilevel"/>
    <w:tmpl w:val="D514FA48"/>
    <w:lvl w:ilvl="0" w:tplc="4BC8CD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1C4B76"/>
    <w:multiLevelType w:val="hybridMultilevel"/>
    <w:tmpl w:val="8F2C2F90"/>
    <w:lvl w:ilvl="0" w:tplc="90A69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21778"/>
    <w:multiLevelType w:val="hybridMultilevel"/>
    <w:tmpl w:val="FFEED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14358C"/>
    <w:multiLevelType w:val="hybridMultilevel"/>
    <w:tmpl w:val="F5CAE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DA275C"/>
    <w:multiLevelType w:val="hybridMultilevel"/>
    <w:tmpl w:val="4B068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BA65EFF"/>
    <w:multiLevelType w:val="hybridMultilevel"/>
    <w:tmpl w:val="73783C1A"/>
    <w:lvl w:ilvl="0" w:tplc="15388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06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7"/>
  </w:num>
  <w:num w:numId="3">
    <w:abstractNumId w:val="20"/>
  </w:num>
  <w:num w:numId="4">
    <w:abstractNumId w:val="13"/>
  </w:num>
  <w:num w:numId="5">
    <w:abstractNumId w:val="8"/>
  </w:num>
  <w:num w:numId="6">
    <w:abstractNumId w:val="14"/>
  </w:num>
  <w:num w:numId="7">
    <w:abstractNumId w:val="17"/>
  </w:num>
  <w:num w:numId="8">
    <w:abstractNumId w:val="21"/>
  </w:num>
  <w:num w:numId="9">
    <w:abstractNumId w:val="15"/>
  </w:num>
  <w:num w:numId="10">
    <w:abstractNumId w:val="11"/>
  </w:num>
  <w:num w:numId="11">
    <w:abstractNumId w:val="22"/>
  </w:num>
  <w:num w:numId="12">
    <w:abstractNumId w:val="5"/>
  </w:num>
  <w:num w:numId="13">
    <w:abstractNumId w:val="16"/>
  </w:num>
  <w:num w:numId="14">
    <w:abstractNumId w:val="24"/>
  </w:num>
  <w:num w:numId="15">
    <w:abstractNumId w:val="9"/>
  </w:num>
  <w:num w:numId="16">
    <w:abstractNumId w:val="3"/>
  </w:num>
  <w:num w:numId="17">
    <w:abstractNumId w:val="6"/>
  </w:num>
  <w:num w:numId="18">
    <w:abstractNumId w:val="23"/>
  </w:num>
  <w:num w:numId="19">
    <w:abstractNumId w:val="12"/>
  </w:num>
  <w:num w:numId="20">
    <w:abstractNumId w:val="0"/>
  </w:num>
  <w:num w:numId="21">
    <w:abstractNumId w:val="4"/>
  </w:num>
  <w:num w:numId="22">
    <w:abstractNumId w:val="1"/>
  </w:num>
  <w:num w:numId="23">
    <w:abstractNumId w:val="26"/>
  </w:num>
  <w:num w:numId="24">
    <w:abstractNumId w:val="25"/>
  </w:num>
  <w:num w:numId="25">
    <w:abstractNumId w:val="19"/>
  </w:num>
  <w:num w:numId="26">
    <w:abstractNumId w:val="1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8C"/>
    <w:rsid w:val="000175CB"/>
    <w:rsid w:val="00043A76"/>
    <w:rsid w:val="00075FF9"/>
    <w:rsid w:val="00077F8F"/>
    <w:rsid w:val="000912FD"/>
    <w:rsid w:val="000A7F9F"/>
    <w:rsid w:val="000B3630"/>
    <w:rsid w:val="000D07C5"/>
    <w:rsid w:val="000D5A9F"/>
    <w:rsid w:val="000E447C"/>
    <w:rsid w:val="000E6316"/>
    <w:rsid w:val="000E72E6"/>
    <w:rsid w:val="0012077E"/>
    <w:rsid w:val="001727D2"/>
    <w:rsid w:val="00192DE8"/>
    <w:rsid w:val="001E2ECC"/>
    <w:rsid w:val="00200193"/>
    <w:rsid w:val="00213145"/>
    <w:rsid w:val="00271096"/>
    <w:rsid w:val="00271865"/>
    <w:rsid w:val="002D4362"/>
    <w:rsid w:val="002E2ED1"/>
    <w:rsid w:val="00337C83"/>
    <w:rsid w:val="00346BC5"/>
    <w:rsid w:val="003825C9"/>
    <w:rsid w:val="003B66DE"/>
    <w:rsid w:val="003D1C03"/>
    <w:rsid w:val="00403EF3"/>
    <w:rsid w:val="00440797"/>
    <w:rsid w:val="004827CA"/>
    <w:rsid w:val="004F448B"/>
    <w:rsid w:val="005169AA"/>
    <w:rsid w:val="00596F06"/>
    <w:rsid w:val="005B68FA"/>
    <w:rsid w:val="005C438C"/>
    <w:rsid w:val="005D5BDD"/>
    <w:rsid w:val="006007A6"/>
    <w:rsid w:val="006510F6"/>
    <w:rsid w:val="00691DC5"/>
    <w:rsid w:val="006C0F11"/>
    <w:rsid w:val="006F0AD8"/>
    <w:rsid w:val="00712FD9"/>
    <w:rsid w:val="00763835"/>
    <w:rsid w:val="007B76DE"/>
    <w:rsid w:val="007C57FE"/>
    <w:rsid w:val="00811770"/>
    <w:rsid w:val="0086483A"/>
    <w:rsid w:val="008857D2"/>
    <w:rsid w:val="00895A4F"/>
    <w:rsid w:val="008B53C1"/>
    <w:rsid w:val="00907422"/>
    <w:rsid w:val="00927BA4"/>
    <w:rsid w:val="009301DF"/>
    <w:rsid w:val="00934CC8"/>
    <w:rsid w:val="00972CDB"/>
    <w:rsid w:val="009B49EE"/>
    <w:rsid w:val="009B7FA5"/>
    <w:rsid w:val="00AA2072"/>
    <w:rsid w:val="00AD72C1"/>
    <w:rsid w:val="00B573E7"/>
    <w:rsid w:val="00BB0ADE"/>
    <w:rsid w:val="00BB3F9E"/>
    <w:rsid w:val="00BC592A"/>
    <w:rsid w:val="00C60736"/>
    <w:rsid w:val="00C84B45"/>
    <w:rsid w:val="00C853BE"/>
    <w:rsid w:val="00CE07F2"/>
    <w:rsid w:val="00D129F3"/>
    <w:rsid w:val="00D21540"/>
    <w:rsid w:val="00D26A1D"/>
    <w:rsid w:val="00DC18CB"/>
    <w:rsid w:val="00DE06D6"/>
    <w:rsid w:val="00DF0DB7"/>
    <w:rsid w:val="00E20A78"/>
    <w:rsid w:val="00E65713"/>
    <w:rsid w:val="00E76EAF"/>
    <w:rsid w:val="00E8445D"/>
    <w:rsid w:val="00E8582C"/>
    <w:rsid w:val="00EB5D7A"/>
    <w:rsid w:val="00F04C33"/>
    <w:rsid w:val="00F15DD3"/>
    <w:rsid w:val="00F334C7"/>
    <w:rsid w:val="00F82667"/>
    <w:rsid w:val="00F979B3"/>
    <w:rsid w:val="00FA1916"/>
    <w:rsid w:val="00FA2A04"/>
    <w:rsid w:val="00FD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7540"/>
  <w15:chartTrackingRefBased/>
  <w15:docId w15:val="{65BE5BE5-E1E0-41FE-AA05-BFB6613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C438C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FA2A04"/>
  </w:style>
  <w:style w:type="character" w:customStyle="1" w:styleId="markedcontent">
    <w:name w:val="markedcontent"/>
    <w:basedOn w:val="Domylnaczcionkaakapitu"/>
    <w:rsid w:val="00FA2A04"/>
  </w:style>
  <w:style w:type="character" w:styleId="Hipercze">
    <w:name w:val="Hyperlink"/>
    <w:basedOn w:val="Domylnaczcionkaakapitu"/>
    <w:uiPriority w:val="99"/>
    <w:unhideWhenUsed/>
    <w:rsid w:val="005D5BD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72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27D2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DE8"/>
  </w:style>
  <w:style w:type="paragraph" w:styleId="Stopka">
    <w:name w:val="footer"/>
    <w:basedOn w:val="Normalny"/>
    <w:link w:val="StopkaZnak"/>
    <w:uiPriority w:val="99"/>
    <w:unhideWhenUsed/>
    <w:rsid w:val="0019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eswprac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hpnata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32D8A-AD6E-40D1-80BC-6E11BC85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7</Pages>
  <Words>2119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17</cp:revision>
  <cp:lastPrinted>2021-12-16T13:18:00Z</cp:lastPrinted>
  <dcterms:created xsi:type="dcterms:W3CDTF">2021-12-08T11:43:00Z</dcterms:created>
  <dcterms:modified xsi:type="dcterms:W3CDTF">2022-01-18T11:34:00Z</dcterms:modified>
</cp:coreProperties>
</file>