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D9249C" w:rsidRDefault="00065658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D924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0C2">
        <w:rPr>
          <w:rFonts w:asciiTheme="minorHAnsi" w:hAnsiTheme="minorHAnsi" w:cstheme="minorHAnsi"/>
          <w:b/>
          <w:sz w:val="22"/>
          <w:szCs w:val="22"/>
        </w:rPr>
        <w:t>10</w:t>
      </w:r>
      <w:r w:rsidR="00832EE7" w:rsidRPr="00D9249C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D9249C" w:rsidRDefault="00025037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D9249C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D9249C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0A74FB" w:rsidRPr="00F43D61" w:rsidRDefault="004057C8" w:rsidP="00B63421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3D61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7470C2" w:rsidRPr="00F43D61">
        <w:rPr>
          <w:rFonts w:asciiTheme="minorHAnsi" w:hAnsiTheme="minorHAnsi" w:cstheme="minorHAnsi"/>
          <w:b/>
          <w:sz w:val="22"/>
          <w:szCs w:val="22"/>
        </w:rPr>
        <w:t>4</w:t>
      </w:r>
      <w:r w:rsidR="0078747B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701" w:rsidRPr="00F43D61">
        <w:rPr>
          <w:rFonts w:asciiTheme="minorHAnsi" w:hAnsiTheme="minorHAnsi" w:cstheme="minorHAnsi"/>
          <w:b/>
          <w:sz w:val="22"/>
          <w:szCs w:val="22"/>
        </w:rPr>
        <w:t>-</w:t>
      </w:r>
      <w:r w:rsidR="0078747B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0C2" w:rsidRPr="00F43D61">
        <w:rPr>
          <w:rFonts w:asciiTheme="minorHAnsi" w:hAnsiTheme="minorHAnsi" w:cstheme="minorHAnsi"/>
          <w:b/>
          <w:sz w:val="22"/>
          <w:szCs w:val="22"/>
        </w:rPr>
        <w:t>29</w:t>
      </w:r>
      <w:r w:rsidR="0059788E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0C2" w:rsidRPr="00F43D61">
        <w:rPr>
          <w:rFonts w:asciiTheme="minorHAnsi" w:hAnsiTheme="minorHAnsi" w:cstheme="minorHAnsi"/>
          <w:b/>
          <w:sz w:val="22"/>
          <w:szCs w:val="22"/>
        </w:rPr>
        <w:t>LISTOPADA</w:t>
      </w:r>
      <w:r w:rsidR="006000E2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F43D61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F43D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E229A" w:rsidRPr="004B2AA0" w:rsidRDefault="006E229A" w:rsidP="00B63421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odbyły się dwa posiedzenia Komitetu do Spraw Europejskich, </w:t>
      </w:r>
      <w:r w:rsidR="007470C2" w:rsidRPr="004B2AA0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oraz </w:t>
      </w:r>
      <w:r w:rsidR="007470C2" w:rsidRPr="004B2AA0">
        <w:rPr>
          <w:rFonts w:asciiTheme="minorHAnsi" w:hAnsiTheme="minorHAnsi" w:cstheme="minorHAnsi"/>
          <w:sz w:val="22"/>
          <w:szCs w:val="22"/>
          <w:u w:val="single"/>
        </w:rPr>
        <w:t>11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70C2" w:rsidRPr="004B2AA0">
        <w:rPr>
          <w:rFonts w:asciiTheme="minorHAnsi" w:hAnsiTheme="minorHAnsi" w:cstheme="minorHAnsi"/>
          <w:sz w:val="22"/>
          <w:szCs w:val="22"/>
          <w:u w:val="single"/>
        </w:rPr>
        <w:t>listopada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6E229A" w:rsidRPr="004B2AA0" w:rsidTr="00627549">
        <w:trPr>
          <w:jc w:val="center"/>
        </w:trPr>
        <w:tc>
          <w:tcPr>
            <w:tcW w:w="9195" w:type="dxa"/>
          </w:tcPr>
          <w:p w:rsidR="006E229A" w:rsidRPr="007E6676" w:rsidRDefault="006E229A" w:rsidP="007E667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76">
              <w:rPr>
                <w:rFonts w:asciiTheme="minorHAnsi" w:hAnsiTheme="minorHAnsi" w:cstheme="minorHAnsi"/>
                <w:b/>
                <w:sz w:val="22"/>
                <w:szCs w:val="22"/>
              </w:rPr>
              <w:t>Omówiono m.in. następujące tematy:</w:t>
            </w:r>
          </w:p>
          <w:p w:rsidR="00F43D61" w:rsidRPr="004B2AA0" w:rsidRDefault="007E6676" w:rsidP="007E667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Polski na nieformalne spotk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anie szefów państw i rządów UE 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8 listopada 2024 r.</w:t>
            </w:r>
          </w:p>
          <w:p w:rsidR="007E6676" w:rsidRDefault="00E54F80" w:rsidP="007E667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otencjal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sytuacje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kryzysow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mogąc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mieć wpływ na polską prezydencję</w:t>
            </w:r>
            <w:r w:rsidR="007E667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43D61" w:rsidRDefault="007E6676" w:rsidP="007E6676">
            <w:pPr>
              <w:pStyle w:val="Akapitzlist"/>
              <w:numPr>
                <w:ilvl w:val="1"/>
                <w:numId w:val="7"/>
              </w:numPr>
              <w:ind w:left="1028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miana sytuacji politycznej w kontekście wyborów parlamentarnych</w:t>
            </w:r>
            <w:r w:rsidR="00854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i prezydenckich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w państwach członkowskich UE oraz istotnych partnerów spoza UE (w tym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w szczególności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D61" w:rsidRPr="004B2AA0">
              <w:rPr>
                <w:rFonts w:asciiTheme="minorHAnsi" w:hAnsiTheme="minorHAnsi" w:cstheme="minorHAnsi"/>
                <w:sz w:val="22"/>
                <w:szCs w:val="22"/>
              </w:rPr>
              <w:t>w kontekście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długotrwałego wsparcia dla UA),</w:t>
            </w:r>
          </w:p>
          <w:p w:rsidR="007E6676" w:rsidRPr="004B2AA0" w:rsidRDefault="007E6676" w:rsidP="007E6676">
            <w:pPr>
              <w:pStyle w:val="Akapitzlist"/>
              <w:numPr>
                <w:ilvl w:val="1"/>
                <w:numId w:val="7"/>
              </w:numPr>
              <w:ind w:left="1028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E6676">
              <w:rPr>
                <w:rFonts w:asciiTheme="minorHAnsi" w:hAnsiTheme="minorHAnsi" w:cstheme="minorHAnsi"/>
                <w:sz w:val="22"/>
                <w:szCs w:val="22"/>
              </w:rPr>
              <w:t>otencjał wystąpienia i możliwe działania PREZ PL w przypadku wystąpienia kryzysu uchodźczego/migracyjnego na zewnętrznej granicy 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43D61" w:rsidRPr="004B2AA0" w:rsidRDefault="00F43D61" w:rsidP="007E667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Przygotowania organizacyjne do sprawowania przez Polskę prezydencji w Radzie Unii Europejskiej w I połowie 2025 r.</w:t>
            </w:r>
          </w:p>
          <w:p w:rsidR="007E6676" w:rsidRPr="007E6676" w:rsidRDefault="007E6676" w:rsidP="007E667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2FEB">
              <w:rPr>
                <w:rFonts w:asciiTheme="minorHAnsi" w:hAnsiTheme="minorHAnsi" w:cstheme="minorHAnsi"/>
                <w:sz w:val="22"/>
                <w:szCs w:val="22"/>
              </w:rPr>
              <w:t xml:space="preserve">Współpraca Rządu RP z Parlamentem Europejskim w ramach przygotowania i sprawowania </w:t>
            </w:r>
            <w:r w:rsidRPr="007E6676">
              <w:rPr>
                <w:rFonts w:asciiTheme="minorHAnsi" w:hAnsiTheme="minorHAnsi" w:cstheme="minorHAnsi"/>
                <w:sz w:val="22"/>
                <w:szCs w:val="22"/>
              </w:rPr>
              <w:t>przez Polskę przewodnictwa w Radzie UE</w:t>
            </w:r>
            <w:r w:rsidR="00854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E66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A2FEB" w:rsidRDefault="0061262D" w:rsidP="007E6676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6676">
              <w:rPr>
                <w:rFonts w:asciiTheme="minorHAnsi" w:hAnsiTheme="minorHAnsi" w:cstheme="minorHAnsi"/>
                <w:bCs/>
                <w:sz w:val="22"/>
                <w:szCs w:val="22"/>
              </w:rPr>
              <w:t>Wnioski z przesłuchań kandydatów na komisarzy.</w:t>
            </w:r>
          </w:p>
          <w:p w:rsidR="00F43D61" w:rsidRPr="007E6676" w:rsidRDefault="006E229A" w:rsidP="007E667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76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6E229A" w:rsidRPr="007E6676" w:rsidRDefault="007E6676" w:rsidP="00626BE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unijnych i zobowiązań legislacyjnych wynikających z orzeczeń TSUE  oraz uwag KE przekazywanych w ramach postępowania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trybie art. 258 TFUE lub art. 260 TFUE.</w:t>
            </w:r>
          </w:p>
        </w:tc>
      </w:tr>
    </w:tbl>
    <w:p w:rsidR="001135AF" w:rsidRPr="004B2AA0" w:rsidRDefault="000A74FB" w:rsidP="00B63421">
      <w:pPr>
        <w:spacing w:before="24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4B2AA0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4B2AA0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4B2AA0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721DF8" w:rsidRPr="004B2AA0" w:rsidRDefault="00A73FE5" w:rsidP="006C5F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kandydatury funkcjonariusza Policji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na stanowisko eksperta w Misji Unii Europejskiej EUMA w Armenii.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Sprawozdanie z prac Zespołu roboczego do spraw przygotowań Polski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do objęcia przewodnictwa w Radzie UE w I połowie 2025 r.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ds. budżetowo-finansowych 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a okres 1 lutego – 31 lipca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na temat postępowań formalnych prowadzonych przez Komisję Europejską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kandydatur funkcjonariuszy Policji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naborze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na stanowiska ekspertów w Misji Unii Europejskiej EUMA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Armenii.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14 października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C-474/24 </w:t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NADA Austria e.a.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Gospodarczych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 Finansowych w dniu 15 listopada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Rolnictwa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 Rybołówstwa w dniu 18 listopada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</w:t>
            </w:r>
            <w:r w:rsidR="00E54F80">
              <w:rPr>
                <w:rFonts w:asciiTheme="minorHAnsi" w:hAnsiTheme="minorHAnsi" w:cstheme="minorHAnsi"/>
                <w:sz w:val="22"/>
                <w:szCs w:val="22"/>
              </w:rPr>
              <w:t xml:space="preserve">ydatury funkcjonariusza Policji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na stanowisko eksperta w Misji Unii Europejskiej w zakresie praworządności EULEX</w:t>
            </w:r>
            <w:r w:rsidR="00E54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Kosowie.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postępowaniu w sprawie C-555/24</w:t>
            </w:r>
            <w:r w:rsidR="004B2AA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 </w:t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Medel i in. przeciwko Radzie Unii Europejskie</w:t>
            </w:r>
            <w:r w:rsidRPr="004B2A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nakładanych na ministerstwa i urzędy centralne, monitorowanych przez KSE.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Aktualizacja „Listy tematów kierowanych do Europejskiego Komitetu Ekonomiczno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Społecznego (EKES)”.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zmieniającego rozporządzenie (UE) 2020/2220</w:t>
            </w:r>
            <w:r w:rsidR="004B2AA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w odniesieniu do szczególnych środków</w:t>
            </w:r>
            <w:r w:rsidR="004B2A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w ramach Europejskiego Funduszu Rolnego na rzecz Rozwoju Obszarów Wiejskich (EFRROW) w celu udzielenia dodatkowego wsparcia państwom członkowskim dotkniętym klęskami żywiołowymi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(COM(2024) 495).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transpozycji dyrektywy Parlamentu Europejskiego i Rady (UE) 2022/2464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sprawie zmiany rozporządzenia (UE)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nr 537/2014, dyrektywy 2004/109/WE, dyrektywy 2006/43/WE oraz dyrektywy 2013/34/UE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odniesieniu do sprawozdawczości przedsiębiorstw w zakresie zrównoważonego rozwoju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– naruszenie nr 2024/0242.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decyzji Parlamentu Europejskiego i Rady w sprawie uruchomienia Funduszu Solidarności Unii Europejskiej w celu udzielenia pomocy Niemcom i Włochom w związku z powodziami, do których doszło w 2024 r.</w:t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480).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Zmiana Statutu Europejskiego Banku Inwestycyjnego (EBI) – wniosek o uruchomienie procedury przewidzianej w art. 308 TFUE</w:t>
            </w:r>
            <w:r w:rsidRPr="004B2A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 RESTORE – regionalnego wsparcia na rzecz odbudowy w sytuacjach nadzwyczajnych, zmieniającego rozporządzenie (UE) 2021/1058</w:t>
            </w:r>
            <w:r w:rsid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rozporządzenie (UE) 2021/1057</w:t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496).</w:t>
            </w:r>
          </w:p>
          <w:p w:rsidR="00721DF8" w:rsidRPr="004B2AA0" w:rsidRDefault="00AD1330" w:rsidP="006C5F6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w dniu 18 listopada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do Spraw Ogólnych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dniu 19 listopada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(obrona) w dniu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19 listopada 2024 r.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 w odniesieniu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do projektów aktów prawnych przewidzianych do rozpatrzenia podczas posiedzenia Rady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ds. Konkurencyjności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dniu 28-29 listopada 2024 r. (sesje dot. rynku wewnętrznego i przemysłu oraz przestrzeni kosmicznej).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2 grudnia 2024 r. (sesja dot. zatrudnienia i polityki społecznej).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3 grudnia 2024 r. (sesja dot. zdrowia).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81955351"/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zalecenia Rady</w:t>
            </w:r>
            <w:r w:rsid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środowisk wolnych od dymu tytoniowego i aerozoli zastępujące zalecenie Rady 2009/C 296/02</w:t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</w:t>
            </w:r>
            <w:bookmarkEnd w:id="0"/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>055).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kandydata z Ośrodka Rozpoznania Obrazowego</w:t>
            </w:r>
            <w:r w:rsidR="004B2AA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>na stanowisko eksperta narodowego do Centrum Satelitarnego UE (SatCen).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Zmieniony wniosek dotyczący decyzji Parlamentu Europejskiego i Rady w sprawie zmiany decyzji Rady 2008/971/WE w odniesieniu do leśnego materiału rozmnożeniowego kategorii „przetestowany”, jego etykietowania oraz aktualizacji nazw organów odpowiedzialnych za zatwierdzanie i kontrolę produkcji</w:t>
            </w: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517).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Aktualizacja nr 4 „Wykazu stanowisk osób kierowanych do Stałego Przedstawicielstwa RP przy UE w związku z prezydencją Polski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Radzie UE w I połowie 2025 r.”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Aktualizacja „Wykazu stanowisk osób kierowanych do wybranych placówek zagranicznych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związku z prezydencją Polski w Radzie UE w I połowie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2025 r.”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5 grudnia 2024 r. (sesja dot. transportu).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transpozycji dyrektywy Parlamentu Europejskiego i Rady (UE) 2023/2413 zmieniającej dyrektywę (UE) 2018/2001, rozporządzenie (UE) 2018/1999 i dyrektywę 98/70/WE w odniesieniu do promowania energii ze źródeł odnawialnych – naruszenie nr 2024/0243.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na temat stanowiska Rzeczypospolitej Polskiej w sprawie wyborów Dyrektora Wykonawczego Agencji Unii Europejskiej ds. Programu Kosmicznego (EUSPA).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 (MC).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ustanawiającego aplikację</w:t>
            </w:r>
            <w:r w:rsidR="006C5F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do elektronicznego przedkładania danych dotyczących podróży („aplikacja EU Digital Travel”) i zmieniającego rozporządzenia Parlamentu Europejskiego</w:t>
            </w:r>
            <w:r w:rsidR="004B2A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i Rady (UE) 2016/399 i (UE) 2018/1726</w:t>
            </w:r>
            <w:r w:rsidR="006C5F6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oraz</w:t>
            </w:r>
            <w:r w:rsidR="006C5F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rozporządzenie Rady (WE)</w:t>
            </w:r>
            <w:r w:rsidR="004B2A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nr 2252/2004 w odniesieniu do korzystania</w:t>
            </w:r>
            <w:r w:rsidR="004B2AA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i/>
                <w:sz w:val="22"/>
                <w:szCs w:val="22"/>
              </w:rPr>
              <w:t>z cyfrowych poświadczeń podróżnych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(COM(2024) 670).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nt. udziału Polski w Instrumencie „Łącząc Europę” (CEF).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Krajowej Administracji Skarbowej na stanowisku eksperta narodowego w Misji Pomocy Granicznej dla Mołdawii i Ukrainy – EUBAM.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Prognoza dotycząca stanu transpozycji dyrektyw rynku wewnętrznego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Polsce (dyrektywy, których termin transpozycji upłynie do 30 listopada 2024 r. oraz których pełna transpozycja powinna zostać notyfikowana KE przez Polskę do dnia 5 grudnia 2024 r.)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 (Grupa Ekspercka ds. Cyberbezpieczeństwa Produktów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z Eementami Cyfrowymi).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wyprzedzająca w sprawie wyborów do organizacji europejskich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perspektywie rocznej począwszy od IV kwartału 2024 r.</w:t>
            </w:r>
          </w:p>
          <w:p w:rsidR="006C5F68" w:rsidRPr="004B2AA0" w:rsidRDefault="006C5F68" w:rsidP="006C5F68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012B2" w:rsidRPr="004B2AA0" w:rsidRDefault="000B2701" w:rsidP="006C5F6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2AA0" w:rsidRPr="004B2AA0" w:rsidRDefault="004B2AA0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Raport o pomocy publicznej w Polsce udzielonej przedsiębiorcom w 2023 r.</w:t>
            </w:r>
          </w:p>
          <w:p w:rsidR="00AD1330" w:rsidRPr="004B2AA0" w:rsidRDefault="004B2AA0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Projekt ustawy o zmianie niektórych ustaw w związku z przystąpieniem Rzeczypospolitej Polskiej do wzmocnionej współpracy w zakresie Prokuratury Europejskiej (UC55).</w:t>
            </w:r>
          </w:p>
          <w:p w:rsidR="004B2AA0" w:rsidRPr="004B2AA0" w:rsidRDefault="004B2AA0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Projekt rozporządzenia Rady Ministrów w sprawie Polskiej Klasyfikacji Działalności (PKD) (RC7).</w:t>
            </w:r>
          </w:p>
          <w:p w:rsidR="004B2AA0" w:rsidRPr="004B2AA0" w:rsidRDefault="004B2AA0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Projekt ustawy o zmianie ustawy o rynku mocy (UC70).</w:t>
            </w:r>
          </w:p>
          <w:p w:rsidR="00AD1330" w:rsidRDefault="004B2AA0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Cs/>
                <w:sz w:val="22"/>
                <w:szCs w:val="22"/>
              </w:rPr>
              <w:t>Projekt ustawy o zmianie ustawy o zapasach ropy naftowej, produktów naftowych i gazu ziemnego oraz zasadach postępowania w sytuacjach zagrożenia bezpieczeństwa paliwowego państwa i zakłóceń na rynku naftowym oraz niektórych innych ustaw (UC50).</w:t>
            </w:r>
          </w:p>
          <w:p w:rsidR="00290AE4" w:rsidRPr="00290AE4" w:rsidRDefault="00290AE4" w:rsidP="006C5F6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E4">
              <w:rPr>
                <w:rFonts w:asciiTheme="minorHAnsi" w:hAnsiTheme="minorHAnsi" w:cstheme="minorHAnsi"/>
                <w:sz w:val="22"/>
                <w:szCs w:val="22"/>
              </w:rPr>
              <w:t>Projekt ustawy o certyfikacji wykonawców zamówień publicznych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AE4">
              <w:rPr>
                <w:rFonts w:asciiTheme="minorHAnsi" w:hAnsiTheme="minorHAnsi" w:cstheme="minorHAnsi"/>
                <w:sz w:val="22"/>
                <w:szCs w:val="22"/>
              </w:rPr>
              <w:t>oraz o zmianie niektórych innych ustaw (UC25).</w:t>
            </w:r>
          </w:p>
          <w:p w:rsidR="006C5F68" w:rsidRPr="004B2AA0" w:rsidRDefault="006C5F68" w:rsidP="006C5F68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9788E" w:rsidRPr="004B2AA0" w:rsidRDefault="003C4BBD" w:rsidP="006C5F68">
            <w:pPr>
              <w:pStyle w:val="Akapitzlist"/>
              <w:numPr>
                <w:ilvl w:val="0"/>
                <w:numId w:val="1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4B2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Aktualizacja nr 3 Planu pracy Komitetu do Spraw Europejskich na 2024 r.</w:t>
            </w:r>
          </w:p>
          <w:p w:rsidR="00045BDA" w:rsidRPr="004B2AA0" w:rsidRDefault="00AD1330" w:rsidP="006C5F6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dokumentu.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o stanowisku Polski na nief</w:t>
            </w:r>
            <w:r w:rsidR="00854528">
              <w:rPr>
                <w:rFonts w:asciiTheme="minorHAnsi" w:hAnsiTheme="minorHAnsi" w:cstheme="minorHAnsi"/>
                <w:sz w:val="22"/>
                <w:szCs w:val="22"/>
              </w:rPr>
              <w:t xml:space="preserve">ormalne spotkanie szefów państw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 rządów UE w dniu 8 listopada 2024 r.</w:t>
            </w:r>
          </w:p>
          <w:p w:rsidR="00AD1330" w:rsidRPr="004B2AA0" w:rsidRDefault="00AD1330" w:rsidP="006C5F6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nieformalne spotkanie szefów państw i rządów UE w dniu 8 listopada 2024 r.”.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o stanowisku Polski na Szczyt Europejskiej Wspólnoty Politycznej w dniu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7 listopada 2024 r.</w:t>
            </w:r>
          </w:p>
          <w:p w:rsidR="00AD1330" w:rsidRPr="004B2AA0" w:rsidRDefault="00AD1330" w:rsidP="006C5F68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Szczyt Europejskiej Wspólnoty Politycznej w dniu 7 listopada 2024 r.”.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Informacja o przebiegu i wynikach nieformalnego spotkania szefów państw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i rządów UE</w:t>
            </w:r>
            <w:r w:rsidR="006C5F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w dniu 8 listopada 2024 r.</w:t>
            </w:r>
          </w:p>
          <w:p w:rsidR="00AD1330" w:rsidRPr="004B2AA0" w:rsidRDefault="00AD1330" w:rsidP="006C5F6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„Sprawozdania z nieformalnego spotkania szefów państw i rządów UE w dniu 8 listopada 2024 r.” </w:t>
            </w:r>
          </w:p>
          <w:p w:rsidR="00AD1330" w:rsidRPr="004B2AA0" w:rsidRDefault="00AD1330" w:rsidP="006C5F6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Projekt stanowiska Rządu do dokumentu przyjmowanego w ramach procedury pisemnej (EUCO 53/24): Decyzja Rady Europejskiej</w:t>
            </w:r>
            <w:r w:rsidR="004B2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o mianowaniu Komisji.</w:t>
            </w:r>
          </w:p>
          <w:p w:rsidR="00AD1330" w:rsidRPr="004B2AA0" w:rsidRDefault="00AD1330" w:rsidP="006C5F6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4B2AA0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</w:tc>
      </w:tr>
    </w:tbl>
    <w:p w:rsidR="005B7044" w:rsidRPr="004B2AA0" w:rsidRDefault="005B7044" w:rsidP="00D9249C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4B2AA0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61" w:rsidRDefault="00F92B61">
      <w:r>
        <w:separator/>
      </w:r>
    </w:p>
  </w:endnote>
  <w:endnote w:type="continuationSeparator" w:id="0">
    <w:p w:rsidR="00F92B61" w:rsidRDefault="00F9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37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61" w:rsidRDefault="00F92B61">
      <w:r>
        <w:separator/>
      </w:r>
    </w:p>
  </w:footnote>
  <w:footnote w:type="continuationSeparator" w:id="0">
    <w:p w:rsidR="00F92B61" w:rsidRDefault="00F9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6D"/>
    <w:multiLevelType w:val="hybridMultilevel"/>
    <w:tmpl w:val="9E325B2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066"/>
    <w:multiLevelType w:val="hybridMultilevel"/>
    <w:tmpl w:val="D2EE94A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C3F"/>
    <w:multiLevelType w:val="hybridMultilevel"/>
    <w:tmpl w:val="4F0CE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D4FD5"/>
    <w:multiLevelType w:val="hybridMultilevel"/>
    <w:tmpl w:val="B8D6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B599C"/>
    <w:multiLevelType w:val="hybridMultilevel"/>
    <w:tmpl w:val="73A050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5AF"/>
    <w:multiLevelType w:val="hybridMultilevel"/>
    <w:tmpl w:val="B0DC61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A15"/>
    <w:multiLevelType w:val="hybridMultilevel"/>
    <w:tmpl w:val="89A4028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E3D34"/>
    <w:multiLevelType w:val="hybridMultilevel"/>
    <w:tmpl w:val="711E1D46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1BA3495"/>
    <w:multiLevelType w:val="hybridMultilevel"/>
    <w:tmpl w:val="AF000BD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0BBF"/>
    <w:multiLevelType w:val="hybridMultilevel"/>
    <w:tmpl w:val="9718FF8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F264E"/>
    <w:multiLevelType w:val="hybridMultilevel"/>
    <w:tmpl w:val="569891E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EB7"/>
    <w:multiLevelType w:val="hybridMultilevel"/>
    <w:tmpl w:val="AB485A3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87643"/>
    <w:multiLevelType w:val="hybridMultilevel"/>
    <w:tmpl w:val="94AAC2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5F4A"/>
    <w:multiLevelType w:val="hybridMultilevel"/>
    <w:tmpl w:val="0D6C40D4"/>
    <w:lvl w:ilvl="0" w:tplc="39442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D5D9B"/>
    <w:multiLevelType w:val="hybridMultilevel"/>
    <w:tmpl w:val="539AA3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1E87"/>
    <w:multiLevelType w:val="hybridMultilevel"/>
    <w:tmpl w:val="E2DEE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A7B27"/>
    <w:multiLevelType w:val="hybridMultilevel"/>
    <w:tmpl w:val="4398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D2D31"/>
    <w:multiLevelType w:val="hybridMultilevel"/>
    <w:tmpl w:val="D07A741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08CC"/>
    <w:multiLevelType w:val="hybridMultilevel"/>
    <w:tmpl w:val="3E827F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50BCD"/>
    <w:multiLevelType w:val="hybridMultilevel"/>
    <w:tmpl w:val="4FCA8982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FD6"/>
    <w:multiLevelType w:val="hybridMultilevel"/>
    <w:tmpl w:val="75DE4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4"/>
  </w:num>
  <w:num w:numId="5">
    <w:abstractNumId w:val="18"/>
  </w:num>
  <w:num w:numId="6">
    <w:abstractNumId w:val="12"/>
  </w:num>
  <w:num w:numId="7">
    <w:abstractNumId w:val="14"/>
  </w:num>
  <w:num w:numId="8">
    <w:abstractNumId w:val="15"/>
  </w:num>
  <w:num w:numId="9">
    <w:abstractNumId w:val="16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BDA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3D8E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654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492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050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618B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631F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0AE4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CB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508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2B2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97AF4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2AA0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8B7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00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62D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6BE5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374F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50B6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C5F68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29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EE"/>
    <w:rsid w:val="00721DF7"/>
    <w:rsid w:val="00721DF8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0C2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4F54"/>
    <w:rsid w:val="00786878"/>
    <w:rsid w:val="0078747B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66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4528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324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1330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4EAA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421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5689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2FEB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6FCB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49C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4F80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0591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3D61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2B61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7454-A225-4151-85E2-B278529B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2024-12-10T10:44:00Z</cp:lastPrinted>
  <dcterms:created xsi:type="dcterms:W3CDTF">2024-12-10T14:16:00Z</dcterms:created>
  <dcterms:modified xsi:type="dcterms:W3CDTF">2024-12-10T14:42:00Z</dcterms:modified>
</cp:coreProperties>
</file>