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5A27A86" w:rsidR="008A332F" w:rsidRDefault="007E6F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EB80E8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A20E4">
        <w:rPr>
          <w:rFonts w:ascii="Arial" w:hAnsi="Arial" w:cs="Arial"/>
          <w:b/>
          <w:color w:val="auto"/>
          <w:sz w:val="24"/>
          <w:szCs w:val="24"/>
        </w:rPr>
        <w:t>I</w:t>
      </w:r>
      <w:r w:rsidR="00275817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E6FF9">
        <w:rPr>
          <w:rFonts w:ascii="Arial" w:hAnsi="Arial" w:cs="Arial"/>
          <w:b/>
          <w:color w:val="auto"/>
          <w:sz w:val="24"/>
          <w:szCs w:val="24"/>
        </w:rPr>
        <w:t>2018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7FFAA07" w:rsidR="00CA516B" w:rsidRPr="00B95FD5" w:rsidRDefault="00B95FD5">
            <w:pPr>
              <w:spacing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Zintegrowany system usług dla nauki – etap I (ZSUN I)</w:t>
            </w:r>
          </w:p>
        </w:tc>
      </w:tr>
      <w:tr w:rsidR="00CA516B" w:rsidRPr="002B50C0" w14:paraId="05B59807" w14:textId="77777777" w:rsidTr="007E2DA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B38FA" w14:textId="5C121E34" w:rsidR="00CA516B" w:rsidRPr="007E2DA2" w:rsidRDefault="007E2DA2" w:rsidP="006822BC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</w:t>
            </w:r>
            <w:r w:rsidR="00DA3254">
              <w:rPr>
                <w:i/>
              </w:rPr>
              <w:t>inister</w:t>
            </w:r>
            <w:r w:rsidRPr="007E2DA2">
              <w:rPr>
                <w:i/>
              </w:rPr>
              <w:t xml:space="preserve"> Nauki i Szkolnictwa Wyższego</w:t>
            </w:r>
            <w:bookmarkStart w:id="0" w:name="_GoBack"/>
            <w:bookmarkEnd w:id="0"/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5424E35" w:rsidR="00CA516B" w:rsidRPr="007E2DA2" w:rsidRDefault="007E2DA2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7A8FF82" w:rsidR="00CA516B" w:rsidRPr="007E2DA2" w:rsidRDefault="007E6FF9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</w:rPr>
              <w:t>Ośrodek Przetwarzania Informacji – Państwowy Instytut Badawczy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A7B2446" w:rsidR="00CA516B" w:rsidRPr="007E2DA2" w:rsidRDefault="007E2DA2" w:rsidP="001F35A0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 xml:space="preserve">Porozumienie nr POPC.02.01.00-00-0030/15-01, </w:t>
            </w:r>
            <w:r w:rsidRPr="007E2DA2">
              <w:t>w ramach Programu operacyjnego Polska Cyfrowa, na lata 2014 – 2020, Oś priorytetowa nr 2 „E – administracja i otwarty rząd”, Działanie nr</w:t>
            </w:r>
            <w:r>
              <w:t xml:space="preserve"> 2.1 „Wysoka dostępność i jakość e – usług publicznych”</w:t>
            </w:r>
            <w:r w:rsidR="009B4CFB">
              <w:t>.</w:t>
            </w:r>
            <w:r w:rsidR="001F35A0">
              <w:t xml:space="preserve"> Budżet państwa, c</w:t>
            </w:r>
            <w:r w:rsidR="009B4CFB">
              <w:t xml:space="preserve">zęść budżetowa nr 28 </w:t>
            </w:r>
            <w:r w:rsidR="001F35A0">
              <w:t>–</w:t>
            </w:r>
            <w:r w:rsidR="009B4CFB">
              <w:t xml:space="preserve"> Nauka</w:t>
            </w:r>
            <w:r w:rsidR="001F35A0">
              <w:t>.</w:t>
            </w:r>
          </w:p>
        </w:tc>
      </w:tr>
      <w:tr w:rsidR="00CA516B" w:rsidRPr="002B50C0" w14:paraId="2772BBC9" w14:textId="77777777" w:rsidTr="007E2DA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3C6F32CD" w:rsidR="00CA516B" w:rsidRPr="007E2DA2" w:rsidRDefault="007E2DA2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>29 170 190,00</w:t>
            </w:r>
            <w:r>
              <w:rPr>
                <w:rFonts w:cs="Arial"/>
                <w:color w:val="000000" w:themeColor="text1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F47A623" w:rsidR="00CA516B" w:rsidRPr="007E2DA2" w:rsidRDefault="007E2DA2" w:rsidP="007E2DA2">
            <w:pPr>
              <w:spacing w:after="0"/>
              <w:rPr>
                <w:rFonts w:cs="Arial"/>
                <w:color w:val="0070C0"/>
              </w:rPr>
            </w:pPr>
            <w:r w:rsidRPr="007E2DA2">
              <w:rPr>
                <w:rFonts w:cs="Arial"/>
                <w:color w:val="000000" w:themeColor="text1"/>
              </w:rPr>
              <w:t>22.02.2016 – 21.02.2019</w:t>
            </w:r>
          </w:p>
        </w:tc>
      </w:tr>
    </w:tbl>
    <w:p w14:paraId="2ED29F77" w14:textId="2BE6A965" w:rsidR="00077AC7" w:rsidRPr="0079197D" w:rsidRDefault="004C1D48" w:rsidP="00275817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</w:rPr>
      </w:pPr>
      <w:r w:rsidRPr="0079197D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79197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79197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79197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3B70A74" w14:textId="77777777" w:rsidR="00077AC7" w:rsidRPr="00A255C2" w:rsidRDefault="00077AC7" w:rsidP="00077AC7">
      <w:pPr>
        <w:jc w:val="both"/>
        <w:rPr>
          <w:sz w:val="18"/>
          <w:szCs w:val="20"/>
        </w:rPr>
      </w:pPr>
      <w:r w:rsidRPr="00A255C2">
        <w:rPr>
          <w:sz w:val="18"/>
          <w:szCs w:val="20"/>
        </w:rPr>
        <w:t>Zgodnie z założeniami projektu i wnioskiem projektowym nie jest wymagane uchwalenie nowych aktów prawnych, które ustalałyby zakres projektu ZSUN I. Podstawowym aktem prawnym jest ustawa z dnia 30 kwietnia 2010 r. o zasadach finansowania nauki (Dz.U.2014.1620 j.t. z późn. zm.) wraz z aktami wykonawczymi.</w:t>
      </w:r>
    </w:p>
    <w:p w14:paraId="59F7DA39" w14:textId="4430FF20" w:rsidR="004C1D48" w:rsidRPr="00F25348" w:rsidRDefault="00077AC7" w:rsidP="0079197D">
      <w:pPr>
        <w:jc w:val="both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A255C2">
        <w:rPr>
          <w:sz w:val="18"/>
          <w:szCs w:val="20"/>
        </w:rPr>
        <w:t>W związku z planami dotyczącymi zmian w zakresie finansowania działalności innowacyjnej</w:t>
      </w:r>
      <w:r>
        <w:rPr>
          <w:sz w:val="18"/>
          <w:szCs w:val="20"/>
        </w:rPr>
        <w:t>,</w:t>
      </w:r>
      <w:r w:rsidRPr="00A255C2">
        <w:rPr>
          <w:sz w:val="18"/>
          <w:szCs w:val="20"/>
        </w:rPr>
        <w:t xml:space="preserve"> nauki </w:t>
      </w:r>
      <w:r>
        <w:rPr>
          <w:sz w:val="18"/>
          <w:szCs w:val="20"/>
        </w:rPr>
        <w:t xml:space="preserve">i szkolnictwa wyższego </w:t>
      </w:r>
      <w:r w:rsidRPr="00A255C2">
        <w:rPr>
          <w:sz w:val="18"/>
          <w:szCs w:val="20"/>
        </w:rPr>
        <w:t>możliwa jest modyfikacja przepisów ustawowych i aktów wykonawczych, tym niemniej z uwagi na strategiczny charakter projektu ZSUN I, planuje się utrzymanie przepisów dotyczących projektu oraz ich ewentualną adaptację do nowych potrzeb.</w:t>
      </w:r>
      <w:r w:rsidR="00F2008A" w:rsidRPr="00141A92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E4B632" w14:textId="70862066" w:rsidR="007E6FF9" w:rsidRPr="00470906" w:rsidRDefault="002852E8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94</w:t>
            </w:r>
            <w:r w:rsidR="00470906" w:rsidRPr="00470906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="00470906" w:rsidRPr="004709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77C8D26" w14:textId="46CF070B" w:rsidR="00B95FD5" w:rsidRPr="00141A92" w:rsidRDefault="00B95FD5" w:rsidP="00B95FD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929DAC9" w14:textId="72DC0A7B" w:rsidR="00F553DC" w:rsidRPr="00227E59" w:rsidRDefault="00125941" w:rsidP="00CD780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CD7803">
              <w:rPr>
                <w:rFonts w:ascii="Arial" w:hAnsi="Arial" w:cs="Arial"/>
                <w:color w:val="000000" w:themeColor="text1"/>
                <w:sz w:val="18"/>
                <w:szCs w:val="20"/>
              </w:rPr>
              <w:t>5</w:t>
            </w:r>
            <w:r w:rsidR="005E2832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CD7803">
              <w:rPr>
                <w:rFonts w:ascii="Arial" w:hAnsi="Arial" w:cs="Arial"/>
                <w:color w:val="000000" w:themeColor="text1"/>
                <w:sz w:val="18"/>
                <w:szCs w:val="20"/>
              </w:rPr>
              <w:t>23</w:t>
            </w:r>
            <w:r w:rsidR="005E283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78A04985" w14:textId="5C6708C7" w:rsidR="00F553DC" w:rsidRDefault="00A36B37" w:rsidP="00A36B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C14D9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="009A165D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55392A" w:rsidRPr="006C14D9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9A165D">
              <w:rPr>
                <w:rFonts w:ascii="Arial" w:hAnsi="Arial" w:cs="Arial"/>
                <w:color w:val="000000" w:themeColor="text1"/>
                <w:sz w:val="18"/>
                <w:szCs w:val="20"/>
              </w:rPr>
              <w:t>14</w:t>
            </w:r>
            <w:r w:rsidR="0055392A" w:rsidRPr="006C14D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%.</w:t>
            </w:r>
          </w:p>
          <w:p w14:paraId="5E21083F" w14:textId="77777777" w:rsidR="00A4214A" w:rsidRDefault="00A4214A" w:rsidP="00A36B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5BB31D3" w14:textId="7E3F9DA6" w:rsidR="00A4214A" w:rsidRPr="00A4214A" w:rsidRDefault="00A4214A" w:rsidP="00A4214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4AAC049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72D4D" w:rsidRPr="002B50C0" w14:paraId="561C3443" w14:textId="77777777" w:rsidTr="006B5117">
        <w:tc>
          <w:tcPr>
            <w:tcW w:w="2127" w:type="dxa"/>
          </w:tcPr>
          <w:p w14:paraId="6DD8FE10" w14:textId="3C90771F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M1.1 zakończenie organizacji zespołu projektowego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AAD1" w14:textId="2048BE1F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2D80E945" w14:textId="103F9C0F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4581D1A2" w14:textId="6F52E950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0541E54" w14:textId="3B6CCE5D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3EA83B1" w14:textId="77777777" w:rsidTr="006B5117">
        <w:tc>
          <w:tcPr>
            <w:tcW w:w="2127" w:type="dxa"/>
          </w:tcPr>
          <w:p w14:paraId="0BC94C8D" w14:textId="59998AD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M1.2 posiedzenia Komitetu Sterującego, na koniec każdego kwartału realizacji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86CD" w14:textId="06DC5A7B" w:rsidR="00372D4D" w:rsidRPr="00372D4D" w:rsidRDefault="0079197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11624E8D" w14:textId="67A14188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36C362B" w14:textId="77777777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66B2E9" w14:textId="4A20FF28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372D4D" w:rsidRPr="002B50C0" w14:paraId="718FEC85" w14:textId="77777777" w:rsidTr="006B5117">
        <w:tc>
          <w:tcPr>
            <w:tcW w:w="2127" w:type="dxa"/>
          </w:tcPr>
          <w:p w14:paraId="555BF164" w14:textId="7C874929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M2.1 rozpoczęcie postępowania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7C7E" w14:textId="6BC1EEEA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4EDCCE95" w14:textId="4C97CD90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07-2016</w:t>
            </w:r>
          </w:p>
        </w:tc>
        <w:tc>
          <w:tcPr>
            <w:tcW w:w="1914" w:type="dxa"/>
          </w:tcPr>
          <w:p w14:paraId="07EDF7AF" w14:textId="1E739275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04-2016</w:t>
            </w:r>
          </w:p>
        </w:tc>
        <w:tc>
          <w:tcPr>
            <w:tcW w:w="2802" w:type="dxa"/>
          </w:tcPr>
          <w:p w14:paraId="4F43A7F9" w14:textId="711D492E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1378A177" w14:textId="77777777" w:rsidTr="006B5117">
        <w:tc>
          <w:tcPr>
            <w:tcW w:w="2127" w:type="dxa"/>
          </w:tcPr>
          <w:p w14:paraId="32C63AA9" w14:textId="1F3AB603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M2.2 podpisanie umowy z wykonawcą/wykonawcami, dostarczającymi sprzęt i oprogramowanie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454D" w14:textId="7FAA0EF8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200087FF" w14:textId="6A3ABC3B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12-2016</w:t>
            </w:r>
          </w:p>
        </w:tc>
        <w:tc>
          <w:tcPr>
            <w:tcW w:w="1914" w:type="dxa"/>
          </w:tcPr>
          <w:p w14:paraId="4F6E0034" w14:textId="065FF6BC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09-2016</w:t>
            </w:r>
          </w:p>
        </w:tc>
        <w:tc>
          <w:tcPr>
            <w:tcW w:w="2802" w:type="dxa"/>
          </w:tcPr>
          <w:p w14:paraId="4A0A9811" w14:textId="054E93D5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4A3EE496" w14:textId="77777777" w:rsidTr="006B5117">
        <w:tc>
          <w:tcPr>
            <w:tcW w:w="2127" w:type="dxa"/>
          </w:tcPr>
          <w:p w14:paraId="11683896" w14:textId="7EFE9AB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M2.3 dostarczenie i konfiguracja sprzętu i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9374" w14:textId="29BC6F33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15D8B57D" w14:textId="694B641D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02-2017</w:t>
            </w:r>
          </w:p>
        </w:tc>
        <w:tc>
          <w:tcPr>
            <w:tcW w:w="1914" w:type="dxa"/>
          </w:tcPr>
          <w:p w14:paraId="35B748EA" w14:textId="48FB5497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02-2017</w:t>
            </w:r>
          </w:p>
        </w:tc>
        <w:tc>
          <w:tcPr>
            <w:tcW w:w="2802" w:type="dxa"/>
          </w:tcPr>
          <w:p w14:paraId="5374FDF1" w14:textId="08EBB037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C8FAA48" w14:textId="77777777" w:rsidTr="006B5117">
        <w:tc>
          <w:tcPr>
            <w:tcW w:w="2127" w:type="dxa"/>
          </w:tcPr>
          <w:p w14:paraId="279B04C3" w14:textId="5D8ABBE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M3.1 zatwierdzenie wykonanych, kluczowych elementów systemu (grupa 1)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71A1" w14:textId="4F006350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B9DD739" w14:textId="153A5BE3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10-2016</w:t>
            </w:r>
          </w:p>
        </w:tc>
        <w:tc>
          <w:tcPr>
            <w:tcW w:w="1914" w:type="dxa"/>
          </w:tcPr>
          <w:p w14:paraId="31568638" w14:textId="69644FD8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11-2016</w:t>
            </w:r>
          </w:p>
        </w:tc>
        <w:tc>
          <w:tcPr>
            <w:tcW w:w="2802" w:type="dxa"/>
          </w:tcPr>
          <w:p w14:paraId="5F67CF7C" w14:textId="177D5710" w:rsidR="00372D4D" w:rsidRPr="00576010" w:rsidRDefault="002F78AE" w:rsidP="00BC20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  <w:r w:rsidR="005760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>Brak posiedzenia Komitetu Sterującego projektu w październiku 2016.</w:t>
            </w:r>
            <w:r w:rsidR="00BC20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>Zatwierdzenie odb</w:t>
            </w:r>
            <w:r w:rsidR="00BC20A5">
              <w:rPr>
                <w:rFonts w:ascii="Arial" w:hAnsi="Arial" w:cs="Arial"/>
                <w:sz w:val="18"/>
                <w:szCs w:val="18"/>
              </w:rPr>
              <w:t>yło</w:t>
            </w:r>
            <w:r w:rsidR="00BC20A5" w:rsidRPr="00BC20A5">
              <w:rPr>
                <w:rFonts w:ascii="Arial" w:hAnsi="Arial" w:cs="Arial"/>
                <w:sz w:val="18"/>
                <w:szCs w:val="18"/>
              </w:rPr>
              <w:t xml:space="preserve"> się na najbliższym posiedzeniu KS w listopadzie 2016 r.</w:t>
            </w:r>
          </w:p>
        </w:tc>
      </w:tr>
      <w:tr w:rsidR="00372D4D" w:rsidRPr="002B50C0" w14:paraId="76E572B7" w14:textId="77777777" w:rsidTr="006B5117">
        <w:tc>
          <w:tcPr>
            <w:tcW w:w="2127" w:type="dxa"/>
          </w:tcPr>
          <w:p w14:paraId="0B5101B6" w14:textId="1A73E160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M3.2 zatwierdzenie wykonanych, kluczowych elementów systemu (grupa 2)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62BB" w14:textId="44784BA8" w:rsidR="00372D4D" w:rsidRPr="00372D4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8C781F0" w14:textId="0D71F213" w:rsidR="00372D4D" w:rsidRPr="00372D4D" w:rsidRDefault="00372D4D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78D0C480" w14:textId="7A533005" w:rsidR="00372D4D" w:rsidRPr="00372D4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7C0F6D6A" w14:textId="43A16276" w:rsidR="00372D4D" w:rsidRPr="00372D4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="0079761E">
              <w:rPr>
                <w:rFonts w:ascii="Arial" w:hAnsi="Arial" w:cs="Arial"/>
                <w:sz w:val="18"/>
                <w:szCs w:val="18"/>
              </w:rPr>
              <w:t xml:space="preserve">Kamień przyjęto we wrześniu, gdyż w sierpniu nie było posiedzenia, na którym mógłby być przyjęty. </w:t>
            </w:r>
            <w:r w:rsidRPr="00372D4D">
              <w:rPr>
                <w:rFonts w:ascii="Arial" w:hAnsi="Arial" w:cs="Arial"/>
                <w:sz w:val="18"/>
                <w:szCs w:val="18"/>
              </w:rPr>
              <w:t>Zatwierdzenie przyjęto na posiedzeniu Komitetu Sterującego 15.09.2017 r</w:t>
            </w:r>
          </w:p>
        </w:tc>
      </w:tr>
      <w:tr w:rsidR="00372D4D" w:rsidRPr="002B50C0" w14:paraId="525A3C06" w14:textId="77777777" w:rsidTr="006B5117">
        <w:tc>
          <w:tcPr>
            <w:tcW w:w="2127" w:type="dxa"/>
          </w:tcPr>
          <w:p w14:paraId="3BD423AC" w14:textId="2F193D7B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M3.3 zatwierdzenie wykonanych, kluczowych elementów systemu (grupa 3)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6303" w14:textId="4D6BEF17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6A0848A6" w14:textId="4AE65353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5AD7EAFC" w14:textId="1E87F089" w:rsidR="00372D4D" w:rsidRPr="00161FBD" w:rsidRDefault="004F126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285EA7DB" w14:textId="7C6708F6" w:rsidR="00372D4D" w:rsidRPr="00161FBD" w:rsidRDefault="004F126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106182" w:rsidRPr="00161FBD">
              <w:rPr>
                <w:rFonts w:ascii="Arial" w:hAnsi="Arial" w:cs="Arial"/>
                <w:sz w:val="18"/>
                <w:szCs w:val="18"/>
              </w:rPr>
              <w:t xml:space="preserve"> Zatwierdzenie przyjęto na posiedzeniu Komitetu Sterującego 18.05.2018 r.</w:t>
            </w:r>
          </w:p>
        </w:tc>
      </w:tr>
      <w:tr w:rsidR="00372D4D" w:rsidRPr="002B50C0" w14:paraId="27E99849" w14:textId="77777777" w:rsidTr="006B5117">
        <w:tc>
          <w:tcPr>
            <w:tcW w:w="2127" w:type="dxa"/>
          </w:tcPr>
          <w:p w14:paraId="33A8049E" w14:textId="772E8CB8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M3.4 zatwierdzenie wykonanych, kluczowych elementów systemu (grupa 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ECC7" w14:textId="4C193A56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77195DCA" w14:textId="04C9D3F4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233003DF" w14:textId="0D2CFA54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2802" w:type="dxa"/>
          </w:tcPr>
          <w:p w14:paraId="041154A9" w14:textId="0EDC7DC9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534628048"/>
            <w:r w:rsidRPr="00161FBD">
              <w:rPr>
                <w:rFonts w:ascii="Arial" w:hAnsi="Arial" w:cs="Arial"/>
                <w:sz w:val="18"/>
                <w:szCs w:val="18"/>
              </w:rPr>
              <w:t>Osiągnięty. Zatwierdzenie przyjęto na posiedzeniu Komitetu Sterującego 28.11.2018 r.</w:t>
            </w:r>
            <w:bookmarkEnd w:id="1"/>
          </w:p>
        </w:tc>
      </w:tr>
      <w:tr w:rsidR="00372D4D" w:rsidRPr="002B50C0" w14:paraId="050169D2" w14:textId="77777777" w:rsidTr="006B5117">
        <w:tc>
          <w:tcPr>
            <w:tcW w:w="2127" w:type="dxa"/>
          </w:tcPr>
          <w:p w14:paraId="296A467E" w14:textId="02DB86F4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M4.1 zatwierdzenie koncepcji wykorzystania centrum zapasowego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F0EA3" w14:textId="03EB4EB0" w:rsidR="00372D4D" w:rsidRPr="00161FBD" w:rsidRDefault="001550E3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5B816C43" w14:textId="13EC49DA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08-2017</w:t>
            </w:r>
          </w:p>
        </w:tc>
        <w:tc>
          <w:tcPr>
            <w:tcW w:w="1914" w:type="dxa"/>
          </w:tcPr>
          <w:p w14:paraId="0F2339A8" w14:textId="7F7DD9FB" w:rsidR="00372D4D" w:rsidRPr="00161FBD" w:rsidRDefault="00372D4D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08-2017</w:t>
            </w:r>
          </w:p>
        </w:tc>
        <w:tc>
          <w:tcPr>
            <w:tcW w:w="2802" w:type="dxa"/>
          </w:tcPr>
          <w:p w14:paraId="5567AA69" w14:textId="4453C561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1ACD4E34" w14:textId="77777777" w:rsidTr="006B5117">
        <w:tc>
          <w:tcPr>
            <w:tcW w:w="2127" w:type="dxa"/>
          </w:tcPr>
          <w:p w14:paraId="0890CFAB" w14:textId="0DC64981" w:rsidR="00372D4D" w:rsidRPr="00161FBD" w:rsidRDefault="00372D4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M4.2 wdrożenie produkcyjne w centrum zapasowym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7A89" w14:textId="5EADE00A" w:rsidR="00372D4D" w:rsidRPr="00161FBD" w:rsidRDefault="001550E3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A18A213" w14:textId="73D7BBD4" w:rsidR="00372D4D" w:rsidRPr="00161FBD" w:rsidRDefault="00372D4D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5E0E979B" w14:textId="0666E25D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70DAF3F1" w14:textId="0DB1FB83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0CAF550" w14:textId="77777777" w:rsidTr="006B5117">
        <w:tc>
          <w:tcPr>
            <w:tcW w:w="2127" w:type="dxa"/>
          </w:tcPr>
          <w:p w14:paraId="4EBDBC53" w14:textId="2C006E6D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M5.1 utworzenie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9AB6" w14:textId="47AEE4C1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5FB21ACC" w14:textId="1B4459AE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1914" w:type="dxa"/>
          </w:tcPr>
          <w:p w14:paraId="4EBAE66A" w14:textId="2F5AC4CA" w:rsidR="00372D4D" w:rsidRPr="00161FBD" w:rsidRDefault="00BC62A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73265655" w14:textId="043CCF08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0F6A5C9B" w14:textId="77777777" w:rsidTr="006B5117">
        <w:tc>
          <w:tcPr>
            <w:tcW w:w="2127" w:type="dxa"/>
          </w:tcPr>
          <w:p w14:paraId="3B042E1D" w14:textId="305BA643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F3D7" w14:textId="575CDB33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3DBC48C3" w14:textId="52993EBD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1914" w:type="dxa"/>
          </w:tcPr>
          <w:p w14:paraId="7B402984" w14:textId="53E9EC51" w:rsidR="00372D4D" w:rsidRPr="00161FBD" w:rsidRDefault="004F126A" w:rsidP="00BC62AF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6785B47F" w14:textId="4D50673B" w:rsidR="00372D4D" w:rsidRPr="00161FBD" w:rsidRDefault="004F126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2E0875E0" w14:textId="77777777" w:rsidTr="006B5117">
        <w:tc>
          <w:tcPr>
            <w:tcW w:w="2127" w:type="dxa"/>
          </w:tcPr>
          <w:p w14:paraId="59854391" w14:textId="72E16185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M5.3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E0596" w14:textId="4F79308E" w:rsidR="005C684E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45A94B9F" w14:textId="3B5C9AD2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07-2018</w:t>
            </w:r>
          </w:p>
        </w:tc>
        <w:tc>
          <w:tcPr>
            <w:tcW w:w="1914" w:type="dxa"/>
          </w:tcPr>
          <w:p w14:paraId="0AC6DD78" w14:textId="4BF9A5F8" w:rsidR="00372D4D" w:rsidRPr="00161FBD" w:rsidRDefault="00DB2CD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07-2018</w:t>
            </w:r>
          </w:p>
        </w:tc>
        <w:tc>
          <w:tcPr>
            <w:tcW w:w="2802" w:type="dxa"/>
          </w:tcPr>
          <w:p w14:paraId="0A2AFBBF" w14:textId="42753893" w:rsidR="00372D4D" w:rsidRPr="00161FBD" w:rsidRDefault="00DB2C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</w:t>
            </w:r>
            <w:r w:rsidR="00BC62AF" w:rsidRPr="00161FB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72D4D" w:rsidRPr="002B50C0" w14:paraId="3F5520D5" w14:textId="77777777" w:rsidTr="006B5117">
        <w:tc>
          <w:tcPr>
            <w:tcW w:w="2127" w:type="dxa"/>
          </w:tcPr>
          <w:p w14:paraId="70993B02" w14:textId="2DE30713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M6.1 utworzenie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B303" w14:textId="269F97CC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74D55A85" w14:textId="20935BE6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05-2017</w:t>
            </w:r>
          </w:p>
        </w:tc>
        <w:tc>
          <w:tcPr>
            <w:tcW w:w="1914" w:type="dxa"/>
          </w:tcPr>
          <w:p w14:paraId="37FE97C1" w14:textId="3115F67D" w:rsidR="00372D4D" w:rsidRPr="00161FBD" w:rsidRDefault="00BC62AF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3D108F45" w14:textId="052D0E6F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77F5F350" w14:textId="77777777" w:rsidTr="006B5117">
        <w:tc>
          <w:tcPr>
            <w:tcW w:w="2127" w:type="dxa"/>
          </w:tcPr>
          <w:p w14:paraId="3AD33935" w14:textId="577DA24F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72AE" w14:textId="1B437B47" w:rsidR="00372D4D" w:rsidRPr="00161FBD" w:rsidRDefault="00F93B22" w:rsidP="00654FAB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1 ,2 ,6</w:t>
            </w:r>
          </w:p>
        </w:tc>
        <w:tc>
          <w:tcPr>
            <w:tcW w:w="1289" w:type="dxa"/>
          </w:tcPr>
          <w:p w14:paraId="2DAA618B" w14:textId="2E638653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7C6CCD49" w14:textId="0FB79576" w:rsidR="00372D4D" w:rsidRPr="00161FBD" w:rsidRDefault="0010618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</w:tcPr>
          <w:p w14:paraId="750C67C5" w14:textId="00A24296" w:rsidR="00372D4D" w:rsidRPr="00161FBD" w:rsidRDefault="0010618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372D4D" w:rsidRPr="002B50C0" w14:paraId="5AC729D5" w14:textId="77777777" w:rsidTr="006B5117">
        <w:tc>
          <w:tcPr>
            <w:tcW w:w="2127" w:type="dxa"/>
          </w:tcPr>
          <w:p w14:paraId="16E0701A" w14:textId="44FA79FC" w:rsidR="00372D4D" w:rsidRPr="00161FBD" w:rsidRDefault="00BC62A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M6.3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5C1A" w14:textId="4B3A9E58" w:rsidR="00372D4D" w:rsidRPr="00161FBD" w:rsidRDefault="00F93B22" w:rsidP="005C684E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1, 2, 6</w:t>
            </w:r>
          </w:p>
        </w:tc>
        <w:tc>
          <w:tcPr>
            <w:tcW w:w="1289" w:type="dxa"/>
          </w:tcPr>
          <w:p w14:paraId="228F364D" w14:textId="4A0676A5" w:rsidR="00372D4D" w:rsidRPr="00161FBD" w:rsidRDefault="00BC62AF" w:rsidP="00237279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6B22EE2E" w14:textId="17B48079" w:rsidR="00372D4D" w:rsidRPr="00161FBD" w:rsidRDefault="006D4438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36183C1E" w14:textId="0B7969C8" w:rsidR="00372D4D" w:rsidRPr="00161FBD" w:rsidRDefault="006D443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36662CE2" w14:textId="77777777" w:rsidTr="006B5117">
        <w:tc>
          <w:tcPr>
            <w:tcW w:w="2127" w:type="dxa"/>
          </w:tcPr>
          <w:p w14:paraId="6E238000" w14:textId="19D514F6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lastRenderedPageBreak/>
              <w:t>M7.1 wdrożenie integracji z systemem POL-on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2799B" w14:textId="359DD278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0B302806" w14:textId="29350643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517C1332" w14:textId="77777777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E37094E" w14:textId="7777777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1FF934AA" w14:textId="51968C5B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Opóźnienie spowodowane jest faktem, że prace muszą być zsynchronizowane z odpowiednimi zmianami po stronie systemu POL-on, które zostały wprowadzone w grudniu 2018 r. Przewidywany termin osiągnięcia kamienia milowego: 01-2019.</w:t>
            </w:r>
          </w:p>
        </w:tc>
      </w:tr>
      <w:tr w:rsidR="00161FBD" w:rsidRPr="002B50C0" w14:paraId="06ABC7B5" w14:textId="77777777" w:rsidTr="006B5117">
        <w:tc>
          <w:tcPr>
            <w:tcW w:w="2127" w:type="dxa"/>
          </w:tcPr>
          <w:p w14:paraId="5077C151" w14:textId="54CB31A1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M7.2 wdrożenie integracji z systemem PESEL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02A01" w14:textId="6C3D2D5C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41981937" w14:textId="4E24F6D0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030C3D4F" w14:textId="77777777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4409E9A" w14:textId="7777777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0798A983" w14:textId="7B35CDA4" w:rsidR="00161FBD" w:rsidRPr="00161FBD" w:rsidRDefault="00161FBD" w:rsidP="008730DF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34743324"/>
            <w:r w:rsidRPr="00161FBD">
              <w:rPr>
                <w:rFonts w:ascii="Arial" w:hAnsi="Arial" w:cs="Arial"/>
                <w:sz w:val="18"/>
                <w:szCs w:val="18"/>
              </w:rPr>
              <w:t>Opóźnienie spowodowane</w:t>
            </w:r>
            <w:r w:rsidR="008730DF">
              <w:rPr>
                <w:rFonts w:ascii="Arial" w:hAnsi="Arial" w:cs="Arial"/>
                <w:sz w:val="18"/>
                <w:szCs w:val="18"/>
              </w:rPr>
              <w:t xml:space="preserve"> zostało</w:t>
            </w:r>
            <w:r w:rsidRPr="00161FBD">
              <w:rPr>
                <w:rFonts w:ascii="Arial" w:hAnsi="Arial" w:cs="Arial"/>
                <w:sz w:val="18"/>
                <w:szCs w:val="18"/>
              </w:rPr>
              <w:t xml:space="preserve"> problemem z ustaleniem podstawy prawnej dostępu do systemu PESEL.</w:t>
            </w:r>
            <w:r w:rsidRPr="00161FB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bookmarkEnd w:id="2"/>
          </w:p>
        </w:tc>
      </w:tr>
      <w:tr w:rsidR="00161FBD" w:rsidRPr="002B50C0" w14:paraId="1CBA2ACF" w14:textId="77777777" w:rsidTr="006B5117">
        <w:tc>
          <w:tcPr>
            <w:tcW w:w="2127" w:type="dxa"/>
          </w:tcPr>
          <w:p w14:paraId="3D7C1779" w14:textId="13F30EE8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M7.3 wdrożenie integracji z systemem REGON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5479" w14:textId="7D32B39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1ABE85CB" w14:textId="30A466FD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1A1F7C70" w14:textId="163D1FC2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205B6132" w14:textId="7777777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44F5974C" w14:textId="74B803D2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534743418"/>
            <w:bookmarkStart w:id="4" w:name="_Hlk534742057"/>
            <w:r w:rsidRPr="00161FBD">
              <w:rPr>
                <w:rFonts w:ascii="Arial" w:hAnsi="Arial" w:cs="Arial"/>
                <w:sz w:val="18"/>
                <w:szCs w:val="18"/>
              </w:rPr>
              <w:t>Opóźnienie spowodowane było niemożliwym do przewidzenia spiętrzeniem prac w zadaniu 3</w:t>
            </w:r>
            <w:bookmarkEnd w:id="3"/>
            <w:r w:rsidRPr="00161FBD">
              <w:rPr>
                <w:rFonts w:ascii="Arial" w:hAnsi="Arial" w:cs="Arial"/>
                <w:sz w:val="18"/>
                <w:szCs w:val="18"/>
              </w:rPr>
              <w:t>.</w:t>
            </w:r>
            <w:bookmarkEnd w:id="4"/>
          </w:p>
        </w:tc>
      </w:tr>
      <w:tr w:rsidR="00161FBD" w:rsidRPr="002B50C0" w14:paraId="6B59124D" w14:textId="77777777" w:rsidTr="006B5117">
        <w:tc>
          <w:tcPr>
            <w:tcW w:w="2127" w:type="dxa"/>
          </w:tcPr>
          <w:p w14:paraId="527D99B9" w14:textId="2FC155B4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M7.4 wdrożenie integracji z systemem TERYT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3875" w14:textId="2392605D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26A5A9B6" w14:textId="522B50C3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3C6C705A" w14:textId="77777777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A98CA04" w14:textId="7777777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71F003E" w14:textId="0A430BDB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Opóźnienie spowodowane jest niemożliwym do przewidzenia spiętrzeniem prac w zadaniu 3. Przewidywany termin osiągnięcia kamienia milowego: 01-2019.</w:t>
            </w:r>
          </w:p>
        </w:tc>
      </w:tr>
      <w:tr w:rsidR="00161FBD" w:rsidRPr="002B50C0" w14:paraId="640FF7ED" w14:textId="77777777" w:rsidTr="006B5117">
        <w:tc>
          <w:tcPr>
            <w:tcW w:w="2127" w:type="dxa"/>
          </w:tcPr>
          <w:p w14:paraId="46F648FE" w14:textId="119699EE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M8.1 tworzenie projektu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084B" w14:textId="44350858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4C5A2526" w14:textId="13F924E6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06-2018</w:t>
            </w:r>
          </w:p>
        </w:tc>
        <w:tc>
          <w:tcPr>
            <w:tcW w:w="1914" w:type="dxa"/>
          </w:tcPr>
          <w:p w14:paraId="394FFF0B" w14:textId="68BEC825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07-2018</w:t>
            </w:r>
          </w:p>
        </w:tc>
        <w:tc>
          <w:tcPr>
            <w:tcW w:w="2802" w:type="dxa"/>
          </w:tcPr>
          <w:p w14:paraId="3D91A8A9" w14:textId="353F431C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4CF81379" w14:textId="05B50A28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E4B72">
              <w:rPr>
                <w:rFonts w:ascii="Arial" w:hAnsi="Arial" w:cs="Arial"/>
                <w:sz w:val="18"/>
                <w:szCs w:val="18"/>
              </w:rPr>
              <w:t>Opóźnienie spowodowane nie dającym się przewidzieć spiętrzeniem prac nad zadaniem 3, wymagającym czasowego przesunięcia zasobów do tego zadania. Opóźnienie nie miało wpływu na realizację innych elementów harmonogramu.</w:t>
            </w:r>
          </w:p>
        </w:tc>
      </w:tr>
      <w:tr w:rsidR="00161FBD" w:rsidRPr="002B50C0" w14:paraId="177C0A2B" w14:textId="77777777" w:rsidTr="006B5117">
        <w:tc>
          <w:tcPr>
            <w:tcW w:w="2127" w:type="dxa"/>
          </w:tcPr>
          <w:p w14:paraId="59B8D3FE" w14:textId="18A9CD60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M8.2 zakończenie testów, implementacja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ACB0" w14:textId="126D0EAD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6252A79D" w14:textId="23288E5C" w:rsidR="00161FBD" w:rsidRPr="00161FBD" w:rsidRDefault="00161FBD" w:rsidP="00161FBD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1914" w:type="dxa"/>
          </w:tcPr>
          <w:p w14:paraId="17F51D69" w14:textId="6252292D" w:rsidR="00161FBD" w:rsidRPr="00161FB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11-2018</w:t>
            </w:r>
          </w:p>
        </w:tc>
        <w:tc>
          <w:tcPr>
            <w:tcW w:w="2802" w:type="dxa"/>
          </w:tcPr>
          <w:p w14:paraId="317603C9" w14:textId="4481B7A7" w:rsidR="00161FBD" w:rsidRP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161FBD">
              <w:rPr>
                <w:rFonts w:ascii="Arial" w:hAnsi="Arial" w:cs="Arial"/>
                <w:sz w:val="18"/>
                <w:szCs w:val="18"/>
              </w:rPr>
              <w:t>Osiągnięty. Zatwierdzenie przyjęto na posiedzeniu Komitetu Sterującego 28.11.2018 r.</w:t>
            </w:r>
          </w:p>
        </w:tc>
      </w:tr>
      <w:tr w:rsidR="00161FBD" w:rsidRPr="002B50C0" w14:paraId="3EE0CBC4" w14:textId="77777777" w:rsidTr="006B5117">
        <w:tc>
          <w:tcPr>
            <w:tcW w:w="2127" w:type="dxa"/>
          </w:tcPr>
          <w:p w14:paraId="4B1C5BB7" w14:textId="42C8F36A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M8.3 wdrożenie produkcyjne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750AD" w14:textId="52D8FDDD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FDEC47B" w14:textId="0D0AA8CA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60246F09" w14:textId="77777777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0C489A1" w14:textId="37041A82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09285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161FBD" w:rsidRPr="002B50C0" w14:paraId="60B142AE" w14:textId="77777777" w:rsidTr="006B5117">
        <w:tc>
          <w:tcPr>
            <w:tcW w:w="2127" w:type="dxa"/>
          </w:tcPr>
          <w:p w14:paraId="33570B0B" w14:textId="2C6F7E6E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M9.1 zakończenie 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801C" w14:textId="3EF8680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DF28737" w14:textId="55DB507A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09-2016</w:t>
            </w:r>
          </w:p>
        </w:tc>
        <w:tc>
          <w:tcPr>
            <w:tcW w:w="1914" w:type="dxa"/>
          </w:tcPr>
          <w:p w14:paraId="3C3A290A" w14:textId="77E04196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11-2016</w:t>
            </w:r>
          </w:p>
        </w:tc>
        <w:tc>
          <w:tcPr>
            <w:tcW w:w="2802" w:type="dxa"/>
          </w:tcPr>
          <w:p w14:paraId="1E45393B" w14:textId="45B9357F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79761E">
              <w:rPr>
                <w:rFonts w:ascii="Arial" w:hAnsi="Arial" w:cs="Arial"/>
                <w:sz w:val="18"/>
                <w:szCs w:val="18"/>
              </w:rPr>
              <w:t>Przyczyną opóźnienia było uruchomienie we wrześniu 2016 nowego, pełnego modułu w ramach systemu ZSUN I, który miał być zbadany.</w:t>
            </w:r>
          </w:p>
        </w:tc>
      </w:tr>
      <w:tr w:rsidR="00161FBD" w:rsidRPr="002B50C0" w14:paraId="12700557" w14:textId="77777777" w:rsidTr="006B5117">
        <w:tc>
          <w:tcPr>
            <w:tcW w:w="2127" w:type="dxa"/>
          </w:tcPr>
          <w:p w14:paraId="7C726CDA" w14:textId="52B5AC51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M9.2 zakończenie II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EEBD" w14:textId="5949396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6C1B922" w14:textId="1FA557DA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03-2017</w:t>
            </w:r>
          </w:p>
        </w:tc>
        <w:tc>
          <w:tcPr>
            <w:tcW w:w="1914" w:type="dxa"/>
          </w:tcPr>
          <w:p w14:paraId="50E7F31D" w14:textId="5B649A1C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03-2017</w:t>
            </w:r>
          </w:p>
        </w:tc>
        <w:tc>
          <w:tcPr>
            <w:tcW w:w="2802" w:type="dxa"/>
          </w:tcPr>
          <w:p w14:paraId="6D668E5A" w14:textId="71A5237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161FBD" w:rsidRPr="002B50C0" w14:paraId="1CB91D40" w14:textId="77777777" w:rsidTr="006B5117">
        <w:tc>
          <w:tcPr>
            <w:tcW w:w="2127" w:type="dxa"/>
          </w:tcPr>
          <w:p w14:paraId="18B29E96" w14:textId="38E5B822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M9.3 zakończenie III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97A4" w14:textId="2163A720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55183C6D" w14:textId="195FA2A8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1914" w:type="dxa"/>
          </w:tcPr>
          <w:p w14:paraId="1DD3173D" w14:textId="5E5D11F4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462F3961" w14:textId="75F9CFFE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19104070" w14:textId="77777777" w:rsidTr="006B5117">
        <w:tc>
          <w:tcPr>
            <w:tcW w:w="2127" w:type="dxa"/>
          </w:tcPr>
          <w:p w14:paraId="4426A8D9" w14:textId="0BC4159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372D4D">
              <w:rPr>
                <w:rFonts w:ascii="Arial" w:hAnsi="Arial" w:cs="Arial"/>
                <w:sz w:val="18"/>
                <w:szCs w:val="18"/>
              </w:rPr>
              <w:t>M9.4 zakończenie IV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5FA1" w14:textId="17BC9E1B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19E97251" w14:textId="5DC22D75" w:rsidR="00161FBD" w:rsidRPr="00372D4D" w:rsidRDefault="00161FBD" w:rsidP="00161FBD">
            <w:pPr>
              <w:rPr>
                <w:rFonts w:cs="Arial"/>
                <w:lang w:eastAsia="pl-PL"/>
              </w:rPr>
            </w:pPr>
            <w:r w:rsidRPr="00372D4D">
              <w:rPr>
                <w:rFonts w:cs="Arial"/>
                <w:lang w:eastAsia="pl-PL"/>
              </w:rPr>
              <w:t>03-2018</w:t>
            </w:r>
          </w:p>
        </w:tc>
        <w:tc>
          <w:tcPr>
            <w:tcW w:w="1914" w:type="dxa"/>
          </w:tcPr>
          <w:p w14:paraId="2BD34433" w14:textId="0EDA6AD4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802" w:type="dxa"/>
          </w:tcPr>
          <w:p w14:paraId="62EC29E6" w14:textId="6456F1D7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79761E">
              <w:rPr>
                <w:rFonts w:ascii="Arial" w:hAnsi="Arial" w:cs="Arial"/>
                <w:sz w:val="18"/>
                <w:szCs w:val="18"/>
              </w:rPr>
              <w:t xml:space="preserve">Opóźnienie wynika z dłuższego niż przewidywano czasu potrzebnego na analizę i interpretację zebranych danych. </w:t>
            </w:r>
            <w:r w:rsidRPr="00372D4D">
              <w:rPr>
                <w:rFonts w:ascii="Arial" w:hAnsi="Arial" w:cs="Arial"/>
                <w:sz w:val="18"/>
                <w:szCs w:val="18"/>
              </w:rPr>
              <w:t>Zatwierdzenie przyjęto na posiedzeniu K</w:t>
            </w:r>
            <w:r>
              <w:rPr>
                <w:rFonts w:ascii="Arial" w:hAnsi="Arial" w:cs="Arial"/>
                <w:sz w:val="18"/>
                <w:szCs w:val="18"/>
              </w:rPr>
              <w:t>omitetu Sterującego 18.05.2018 r.</w:t>
            </w:r>
          </w:p>
        </w:tc>
      </w:tr>
      <w:tr w:rsidR="00161FBD" w:rsidRPr="002B50C0" w14:paraId="65460753" w14:textId="77777777" w:rsidTr="006B5117">
        <w:tc>
          <w:tcPr>
            <w:tcW w:w="2127" w:type="dxa"/>
          </w:tcPr>
          <w:p w14:paraId="0A8193BF" w14:textId="631FD788" w:rsidR="00161FBD" w:rsidRPr="0087612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7612C">
              <w:rPr>
                <w:rFonts w:ascii="Arial" w:hAnsi="Arial" w:cs="Arial"/>
                <w:sz w:val="18"/>
                <w:szCs w:val="18"/>
              </w:rPr>
              <w:t>M9.5 zakończenie V fali badań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DB8E4" w14:textId="68CCAB8D" w:rsidR="00161FBD" w:rsidRPr="0087612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87612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17AC6A4" w14:textId="2071ADB5" w:rsidR="00161FBD" w:rsidRPr="0087612C" w:rsidRDefault="00161FBD" w:rsidP="00161FBD">
            <w:pPr>
              <w:rPr>
                <w:rFonts w:cs="Arial"/>
                <w:lang w:eastAsia="pl-PL"/>
              </w:rPr>
            </w:pPr>
            <w:r w:rsidRPr="0087612C">
              <w:rPr>
                <w:rFonts w:cs="Arial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4E2343D0" w14:textId="1292BDCC" w:rsidR="00161FBD" w:rsidRPr="0087612C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39ED7248" w14:textId="264A4EC4" w:rsidR="00161FBD" w:rsidRPr="00DB2CD0" w:rsidRDefault="00161FBD" w:rsidP="00161F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87612C">
              <w:rPr>
                <w:rFonts w:ascii="Arial" w:hAnsi="Arial" w:cs="Arial"/>
                <w:sz w:val="18"/>
                <w:szCs w:val="18"/>
              </w:rPr>
              <w:t>. Opóźnienie nie miało wpływu na realizację in</w:t>
            </w:r>
            <w:r w:rsidRPr="0087612C">
              <w:rPr>
                <w:rFonts w:ascii="Arial" w:hAnsi="Arial" w:cs="Arial"/>
                <w:sz w:val="18"/>
                <w:szCs w:val="18"/>
              </w:rPr>
              <w:lastRenderedPageBreak/>
              <w:t xml:space="preserve">nych elementów harmonogramu. Ze względu na potrzebę uwzględnienia w badaniu modułów, które będą wdrożone po 21 września 2018, </w:t>
            </w:r>
            <w:r>
              <w:rPr>
                <w:rFonts w:ascii="Arial" w:hAnsi="Arial" w:cs="Arial"/>
                <w:sz w:val="18"/>
                <w:szCs w:val="18"/>
              </w:rPr>
              <w:t>kamień osiągnięto</w:t>
            </w:r>
            <w:r w:rsidRPr="0087612C">
              <w:rPr>
                <w:rFonts w:ascii="Arial" w:hAnsi="Arial" w:cs="Arial"/>
                <w:sz w:val="18"/>
                <w:szCs w:val="18"/>
              </w:rPr>
              <w:t xml:space="preserve"> 22.10.2018.</w:t>
            </w:r>
          </w:p>
        </w:tc>
      </w:tr>
      <w:tr w:rsidR="00161FBD" w:rsidRPr="002B50C0" w14:paraId="78E9E947" w14:textId="77777777" w:rsidTr="006B5117">
        <w:tc>
          <w:tcPr>
            <w:tcW w:w="2127" w:type="dxa"/>
          </w:tcPr>
          <w:p w14:paraId="20D962F4" w14:textId="0DA21DCA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lastRenderedPageBreak/>
              <w:t>M10.1 zbudowanie mechanizmu prezentacji wyników wyszukiwania w postaci analityki wizualnej (infografik)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F784" w14:textId="49D7FA6E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35E56ABB" w14:textId="7D5EB5A5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11-2017</w:t>
            </w:r>
          </w:p>
        </w:tc>
        <w:tc>
          <w:tcPr>
            <w:tcW w:w="1914" w:type="dxa"/>
          </w:tcPr>
          <w:p w14:paraId="3D3C515D" w14:textId="402E893F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11-2017</w:t>
            </w:r>
          </w:p>
        </w:tc>
        <w:tc>
          <w:tcPr>
            <w:tcW w:w="2802" w:type="dxa"/>
          </w:tcPr>
          <w:p w14:paraId="4E0A36EC" w14:textId="6D013705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2BD27B11" w14:textId="77777777" w:rsidTr="006B5117">
        <w:tc>
          <w:tcPr>
            <w:tcW w:w="2127" w:type="dxa"/>
          </w:tcPr>
          <w:p w14:paraId="3F5BF14F" w14:textId="43D902F9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M10.2 dostosowanie konsultanta do działania w tematyce wsparcia pracowników administracji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2B68" w14:textId="0A88C56E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99F081B" w14:textId="3FEA3A2A" w:rsidR="00161FBD" w:rsidRPr="0090583C" w:rsidRDefault="00161FBD" w:rsidP="00161FBD">
            <w:pPr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3506A6B0" w14:textId="77777777" w:rsidR="00161FBD" w:rsidRPr="00275817" w:rsidRDefault="00161FBD" w:rsidP="00161FBD">
            <w:pPr>
              <w:pStyle w:val="Akapitzlist"/>
              <w:ind w:left="7"/>
              <w:rPr>
                <w:rFonts w:cs="Arial"/>
                <w:highlight w:val="yellow"/>
                <w:lang w:eastAsia="pl-PL"/>
              </w:rPr>
            </w:pPr>
          </w:p>
        </w:tc>
        <w:tc>
          <w:tcPr>
            <w:tcW w:w="2802" w:type="dxa"/>
          </w:tcPr>
          <w:p w14:paraId="5B356E3A" w14:textId="2C31BB6F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W trakcie realizacji. Opóźnienie wynika ze względu na dłuższy niż przewidywano czas implementacji mechanizmu wysyłania powiadomień o nachodzących wydarzeniach co związane jest z jego dużą złożonością. Zostaną zintensyfikowane prace nad mechanizmem wysyłania przez Wirtualnego Konsultanta powiadomień o nachodzących wydarzeniach. Planowane osiągnięcie kamienia M10.2 – 21.01.2019 r.</w:t>
            </w:r>
          </w:p>
        </w:tc>
      </w:tr>
      <w:tr w:rsidR="00161FBD" w:rsidRPr="002B50C0" w14:paraId="7050A27C" w14:textId="77777777" w:rsidTr="006B5117">
        <w:tc>
          <w:tcPr>
            <w:tcW w:w="2127" w:type="dxa"/>
          </w:tcPr>
          <w:p w14:paraId="2839C6D4" w14:textId="1A1D945D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M10.3 zbudowanie mechanizmu monitorowania statusu zgłoszenia, oraz powiadamiania o jego rozwiązaniu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78EC" w14:textId="51D75CBA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1, 2</w:t>
            </w:r>
          </w:p>
        </w:tc>
        <w:tc>
          <w:tcPr>
            <w:tcW w:w="1289" w:type="dxa"/>
          </w:tcPr>
          <w:p w14:paraId="0D64E1A2" w14:textId="1B5A8BA1" w:rsidR="00161FBD" w:rsidRPr="0090583C" w:rsidRDefault="00161FBD" w:rsidP="00161FBD">
            <w:pPr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4" w:type="dxa"/>
          </w:tcPr>
          <w:p w14:paraId="7230CCE7" w14:textId="3FEC3693" w:rsidR="00161FBD" w:rsidRPr="0090583C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90583C">
              <w:rPr>
                <w:rFonts w:cs="Arial"/>
                <w:lang w:eastAsia="pl-PL"/>
              </w:rPr>
              <w:t>12-2018</w:t>
            </w:r>
          </w:p>
        </w:tc>
        <w:tc>
          <w:tcPr>
            <w:tcW w:w="2802" w:type="dxa"/>
          </w:tcPr>
          <w:p w14:paraId="5531BDF1" w14:textId="08C2FF78" w:rsidR="00161FBD" w:rsidRPr="0090583C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90583C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4CD76274" w14:textId="77777777" w:rsidTr="006B5117">
        <w:tc>
          <w:tcPr>
            <w:tcW w:w="2127" w:type="dxa"/>
          </w:tcPr>
          <w:p w14:paraId="25E5FE95" w14:textId="78DA667A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M11.1 konferencja inaugurująca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7060" w14:textId="6DA794AA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046A4F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3F37C8F9" w14:textId="43818D36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06-2016</w:t>
            </w:r>
          </w:p>
        </w:tc>
        <w:tc>
          <w:tcPr>
            <w:tcW w:w="1914" w:type="dxa"/>
          </w:tcPr>
          <w:p w14:paraId="5A25D7D7" w14:textId="4453DAB9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06-2016</w:t>
            </w:r>
          </w:p>
        </w:tc>
        <w:tc>
          <w:tcPr>
            <w:tcW w:w="2802" w:type="dxa"/>
          </w:tcPr>
          <w:p w14:paraId="78D635B5" w14:textId="63F838ED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161FBD" w:rsidRPr="002B50C0" w14:paraId="6FDB8C28" w14:textId="77777777" w:rsidTr="006B5117">
        <w:tc>
          <w:tcPr>
            <w:tcW w:w="2127" w:type="dxa"/>
          </w:tcPr>
          <w:p w14:paraId="44E9C430" w14:textId="77A78292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A03A04">
              <w:rPr>
                <w:rFonts w:ascii="Arial" w:hAnsi="Arial" w:cs="Arial"/>
                <w:sz w:val="18"/>
                <w:szCs w:val="18"/>
              </w:rPr>
              <w:t>M11.2 konferencja zwieńczająca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3469" w14:textId="50FF21B6" w:rsidR="00161FB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  <w:r w:rsidRPr="00046A4F">
              <w:rPr>
                <w:rFonts w:ascii="Arial" w:hAnsi="Arial" w:cs="Arial"/>
                <w:sz w:val="18"/>
                <w:szCs w:val="18"/>
              </w:rPr>
              <w:t>Brak bezpośredniego powiązania ze wskaźnikami.</w:t>
            </w:r>
          </w:p>
        </w:tc>
        <w:tc>
          <w:tcPr>
            <w:tcW w:w="1289" w:type="dxa"/>
          </w:tcPr>
          <w:p w14:paraId="569F8B37" w14:textId="44ACC12D" w:rsidR="00161FBD" w:rsidRPr="00372D4D" w:rsidRDefault="00161FBD" w:rsidP="00161FBD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1914" w:type="dxa"/>
          </w:tcPr>
          <w:p w14:paraId="41ACAC79" w14:textId="77777777" w:rsidR="00161FBD" w:rsidRPr="00372D4D" w:rsidRDefault="00161FBD" w:rsidP="00161FB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618297" w14:textId="2F34AA7E" w:rsidR="00161FBD" w:rsidRPr="00372D4D" w:rsidRDefault="00161FBD" w:rsidP="00161F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B2747" w:rsidRPr="002B50C0" w14:paraId="0B15E0FF" w14:textId="77777777" w:rsidTr="00047D9D">
        <w:tc>
          <w:tcPr>
            <w:tcW w:w="2545" w:type="dxa"/>
          </w:tcPr>
          <w:p w14:paraId="2A361937" w14:textId="6925626E" w:rsidR="006B2747" w:rsidRPr="006B2747" w:rsidRDefault="006B274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Wskaźnik kluczowy (obl</w:t>
            </w:r>
            <w:r w:rsidR="004B6607">
              <w:rPr>
                <w:rFonts w:cs="Arial"/>
                <w:sz w:val="18"/>
                <w:szCs w:val="18"/>
                <w:lang w:val="pl-PL" w:eastAsia="pl-PL"/>
              </w:rPr>
              <w:t>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gatoryjny)</w:t>
            </w:r>
            <w:r w:rsidR="004B6607">
              <w:rPr>
                <w:rFonts w:cs="Arial"/>
                <w:sz w:val="18"/>
                <w:szCs w:val="18"/>
                <w:lang w:val="pl-PL" w:eastAsia="pl-PL"/>
              </w:rPr>
              <w:t xml:space="preserve"> – wskaźnik produktu</w:t>
            </w:r>
            <w:r w:rsidR="0064669E">
              <w:rPr>
                <w:rFonts w:cs="Arial"/>
                <w:sz w:val="18"/>
                <w:szCs w:val="18"/>
                <w:lang w:val="pl-PL" w:eastAsia="pl-PL"/>
              </w:rPr>
              <w:t xml:space="preserve">: </w:t>
            </w:r>
            <w:r w:rsidR="0064669E" w:rsidRPr="0064669E">
              <w:rPr>
                <w:rFonts w:cs="Arial"/>
                <w:sz w:val="18"/>
                <w:szCs w:val="18"/>
                <w:lang w:val="pl-PL" w:eastAsia="pl-PL"/>
              </w:rPr>
              <w:t>Liczba</w:t>
            </w:r>
            <w:r w:rsidR="0079197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64669E" w:rsidRPr="0064669E">
              <w:rPr>
                <w:rFonts w:cs="Arial"/>
                <w:sz w:val="18"/>
                <w:szCs w:val="18"/>
                <w:lang w:val="pl-PL" w:eastAsia="pl-PL"/>
              </w:rPr>
              <w:t>udostępnionych usług wewnątrzadministracyjnych (A2A)</w:t>
            </w:r>
          </w:p>
        </w:tc>
        <w:tc>
          <w:tcPr>
            <w:tcW w:w="1278" w:type="dxa"/>
          </w:tcPr>
          <w:p w14:paraId="787212D1" w14:textId="52731973" w:rsidR="006B2747" w:rsidRPr="006B2747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B48D2D6" w14:textId="36095CD0" w:rsidR="006B2747" w:rsidRPr="006B2747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43CD3FC6" w14:textId="3A929D67" w:rsidR="006B2747" w:rsidRPr="006B2747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4145537" w14:textId="203A6531" w:rsidR="006B2747" w:rsidRPr="006B2747" w:rsidRDefault="0064669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4669E" w:rsidRPr="002B50C0" w14:paraId="1F57DE16" w14:textId="77777777" w:rsidTr="00047D9D">
        <w:tc>
          <w:tcPr>
            <w:tcW w:w="2545" w:type="dxa"/>
          </w:tcPr>
          <w:p w14:paraId="131F8AC4" w14:textId="222D738E" w:rsidR="0064669E" w:rsidRDefault="0064669E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color w:val="000000" w:themeColor="text1"/>
                <w:sz w:val="18"/>
                <w:szCs w:val="18"/>
                <w:lang w:val="pl-PL"/>
              </w:rPr>
              <w:t>Wskaźnik kluczowy (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t>obligatoryjny) – wskaźnik produktu: Liczba usług publicznych udostępnionych</w:t>
            </w:r>
            <w:r w:rsidR="0079197D" w:rsidRPr="0079197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t>on-line o stopniu dojrzałości co najmniej 4 – transakcja</w:t>
            </w:r>
          </w:p>
        </w:tc>
        <w:tc>
          <w:tcPr>
            <w:tcW w:w="1278" w:type="dxa"/>
          </w:tcPr>
          <w:p w14:paraId="3C1B4B15" w14:textId="0D0201CE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E1C4236" w14:textId="210BFA41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1D250CCD" w14:textId="649BBB88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168DFA0" w14:textId="7BD96A67" w:rsidR="0064669E" w:rsidRDefault="0064669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4669E" w:rsidRPr="002B50C0" w14:paraId="3346BF83" w14:textId="77777777" w:rsidTr="00047D9D">
        <w:tc>
          <w:tcPr>
            <w:tcW w:w="2545" w:type="dxa"/>
          </w:tcPr>
          <w:p w14:paraId="2CA0119B" w14:textId="71A39169" w:rsidR="0064669E" w:rsidRPr="0079197D" w:rsidRDefault="0064669E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 xml:space="preserve">Wskaźnik kluczowy (obligatoryjny) – wskaźnik produktu: Liczba pracowników podmiotów </w:t>
            </w:r>
            <w:r w:rsidRPr="0079197D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13D02C65" w14:textId="6DD9A2D1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3443E44D" w14:textId="29BEA958" w:rsidR="0064669E" w:rsidRDefault="0064669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2B9A2DFF" w14:textId="61D246DB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54E3692D" w14:textId="349846AC" w:rsidR="0064669E" w:rsidRDefault="0043556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594</w:t>
            </w:r>
          </w:p>
        </w:tc>
      </w:tr>
      <w:tr w:rsidR="0064669E" w:rsidRPr="002B50C0" w14:paraId="4DF5CD7E" w14:textId="77777777" w:rsidTr="00047D9D">
        <w:tc>
          <w:tcPr>
            <w:tcW w:w="2545" w:type="dxa"/>
          </w:tcPr>
          <w:p w14:paraId="15571D7A" w14:textId="61935C99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programu – wskaźnik produktu: 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4A128984" w14:textId="1BE473E6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4326FA2" w14:textId="058FA73C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5DF17C28" w14:textId="76D2267B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1434F05D" w14:textId="3FE8273C" w:rsidR="0064669E" w:rsidRDefault="0043556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489</w:t>
            </w:r>
          </w:p>
        </w:tc>
      </w:tr>
      <w:tr w:rsidR="0064669E" w:rsidRPr="002B50C0" w14:paraId="57F44E16" w14:textId="77777777" w:rsidTr="00047D9D">
        <w:tc>
          <w:tcPr>
            <w:tcW w:w="2545" w:type="dxa"/>
          </w:tcPr>
          <w:p w14:paraId="21F8E9D8" w14:textId="7508EB45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programu – wskaźnik produktu: 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652FBDD6" w14:textId="6CAA7A49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392A7AF" w14:textId="4334A54D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5C37E8D2" w14:textId="7C6D7613" w:rsidR="0064669E" w:rsidRDefault="007919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67EBB10E" w14:textId="7AB10EE8" w:rsidR="0064669E" w:rsidRDefault="0043556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105</w:t>
            </w:r>
          </w:p>
        </w:tc>
      </w:tr>
      <w:tr w:rsidR="0064669E" w:rsidRPr="002B50C0" w14:paraId="047F11B2" w14:textId="77777777" w:rsidTr="00047D9D">
        <w:tc>
          <w:tcPr>
            <w:tcW w:w="2545" w:type="dxa"/>
          </w:tcPr>
          <w:p w14:paraId="0E09AA86" w14:textId="3412F3D2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projektu – wskaźnik rezultatu bezpośredniego: Liczba kont użytkowników (zarejestrowanych użytkowników) korzystających ze zintegrowanego systemu informacji o nauce i szkolnictwie wyższym</w:t>
            </w:r>
          </w:p>
        </w:tc>
        <w:tc>
          <w:tcPr>
            <w:tcW w:w="1278" w:type="dxa"/>
          </w:tcPr>
          <w:p w14:paraId="23DF9A44" w14:textId="69ED9E49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2DF666" w14:textId="73AB654B" w:rsidR="0064669E" w:rsidRDefault="0043129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701" w:type="dxa"/>
          </w:tcPr>
          <w:p w14:paraId="02527CC7" w14:textId="47E1DCD6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318989FA" w14:textId="3410BD12" w:rsidR="0064669E" w:rsidRDefault="00AF7E8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4669E" w:rsidRPr="002B50C0" w14:paraId="6A154500" w14:textId="77777777" w:rsidTr="00047D9D">
        <w:tc>
          <w:tcPr>
            <w:tcW w:w="2545" w:type="dxa"/>
          </w:tcPr>
          <w:p w14:paraId="774CA849" w14:textId="390FF626" w:rsidR="0064669E" w:rsidRPr="0079197D" w:rsidRDefault="00030EF7" w:rsidP="0079197D">
            <w:pPr>
              <w:pStyle w:val="Tekstpodstawowy2"/>
              <w:numPr>
                <w:ilvl w:val="0"/>
                <w:numId w:val="23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79197D">
              <w:rPr>
                <w:rFonts w:cs="Arial"/>
                <w:sz w:val="18"/>
                <w:szCs w:val="18"/>
                <w:lang w:val="pl-PL" w:eastAsia="pl-PL"/>
              </w:rPr>
              <w:t>Wskaźnik specyficzny dla projektu – wskaźnik rezultatu bezpośredniego: Liczba ogłoszonych konkursów w ramach zintegrowanego systemu informacji o nauce i szkolnictwie wyższym</w:t>
            </w:r>
          </w:p>
        </w:tc>
        <w:tc>
          <w:tcPr>
            <w:tcW w:w="1278" w:type="dxa"/>
          </w:tcPr>
          <w:p w14:paraId="52E1023D" w14:textId="6373B3C0" w:rsidR="0064669E" w:rsidRDefault="00030EF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D1FB29B" w14:textId="6DDCD354" w:rsidR="0064669E" w:rsidRDefault="0043129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6413B2FB" w14:textId="76ED79C2" w:rsidR="0064669E" w:rsidRDefault="00AC071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2268" w:type="dxa"/>
          </w:tcPr>
          <w:p w14:paraId="62C63CBF" w14:textId="01322ABE" w:rsidR="0064669E" w:rsidRDefault="00AF7E8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F7E8F" w:rsidRPr="002B50C0" w14:paraId="3DAA9228" w14:textId="77777777" w:rsidTr="00517F12">
        <w:tc>
          <w:tcPr>
            <w:tcW w:w="2937" w:type="dxa"/>
          </w:tcPr>
          <w:p w14:paraId="5BA65154" w14:textId="33A4B566" w:rsidR="00AF7E8F" w:rsidRPr="00AF7E8F" w:rsidRDefault="00AF7E8F" w:rsidP="00AF7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Składanie wniosku</w:t>
            </w:r>
          </w:p>
        </w:tc>
        <w:tc>
          <w:tcPr>
            <w:tcW w:w="1169" w:type="dxa"/>
          </w:tcPr>
          <w:p w14:paraId="168AE79F" w14:textId="58C5B33C" w:rsidR="00AF7E8F" w:rsidRPr="00AF7E8F" w:rsidRDefault="00AC0711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69E48C03" w14:textId="35C67CBD" w:rsidR="00AF7E8F" w:rsidRPr="00AF7E8F" w:rsidRDefault="00AF7E8F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7FDC3357" w14:textId="4020457B" w:rsidR="00AF7E8F" w:rsidRPr="00AF7E8F" w:rsidRDefault="00AF7E8F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3B48B9D2" w14:textId="77777777" w:rsidTr="00517F12">
        <w:tc>
          <w:tcPr>
            <w:tcW w:w="2937" w:type="dxa"/>
          </w:tcPr>
          <w:p w14:paraId="186C91B3" w14:textId="7D40F655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recenzji/opinii eksperta</w:t>
            </w:r>
          </w:p>
        </w:tc>
        <w:tc>
          <w:tcPr>
            <w:tcW w:w="1169" w:type="dxa"/>
          </w:tcPr>
          <w:p w14:paraId="181E4111" w14:textId="7A8759C6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5BB2F620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7B99185E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07959BFD" w14:textId="77777777" w:rsidTr="00517F12">
        <w:tc>
          <w:tcPr>
            <w:tcW w:w="2937" w:type="dxa"/>
          </w:tcPr>
          <w:p w14:paraId="01FBF29A" w14:textId="1A47DAA7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Wydawanie i przekazanie decyzji</w:t>
            </w:r>
          </w:p>
        </w:tc>
        <w:tc>
          <w:tcPr>
            <w:tcW w:w="1169" w:type="dxa"/>
          </w:tcPr>
          <w:p w14:paraId="3996A5F5" w14:textId="358BED5A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636981B2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1A16467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2946D70A" w14:textId="77777777" w:rsidTr="00517F12">
        <w:tc>
          <w:tcPr>
            <w:tcW w:w="2937" w:type="dxa"/>
          </w:tcPr>
          <w:p w14:paraId="1BC00AAC" w14:textId="646469E5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Składanie odwołań</w:t>
            </w:r>
          </w:p>
        </w:tc>
        <w:tc>
          <w:tcPr>
            <w:tcW w:w="1169" w:type="dxa"/>
          </w:tcPr>
          <w:p w14:paraId="316627A6" w14:textId="541D693D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370BE9DD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F17A5F7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741BCA4F" w14:textId="77777777" w:rsidTr="00517F12">
        <w:tc>
          <w:tcPr>
            <w:tcW w:w="2937" w:type="dxa"/>
          </w:tcPr>
          <w:p w14:paraId="451FF2D3" w14:textId="097DCE3E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Publikacja wyników</w:t>
            </w:r>
          </w:p>
        </w:tc>
        <w:tc>
          <w:tcPr>
            <w:tcW w:w="1169" w:type="dxa"/>
          </w:tcPr>
          <w:p w14:paraId="75B3518E" w14:textId="075B374F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7B4CAAAB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73C6C83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5456EC4A" w14:textId="77777777" w:rsidTr="00517F12">
        <w:tc>
          <w:tcPr>
            <w:tcW w:w="2937" w:type="dxa"/>
          </w:tcPr>
          <w:p w14:paraId="513D351C" w14:textId="6B6112B5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Przygotowanie i podpisanie umowy</w:t>
            </w:r>
          </w:p>
        </w:tc>
        <w:tc>
          <w:tcPr>
            <w:tcW w:w="1169" w:type="dxa"/>
          </w:tcPr>
          <w:p w14:paraId="342B618B" w14:textId="516585A0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40101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7F49DA53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F499145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F7E8F" w:rsidRPr="002B50C0" w14:paraId="50AD1995" w14:textId="77777777" w:rsidTr="00517F12">
        <w:tc>
          <w:tcPr>
            <w:tcW w:w="2937" w:type="dxa"/>
          </w:tcPr>
          <w:p w14:paraId="2198B088" w14:textId="3144EB22" w:rsidR="00AF7E8F" w:rsidRPr="00AF7E8F" w:rsidRDefault="00AF7E8F" w:rsidP="00AF7E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Raportowania wyników prac</w:t>
            </w:r>
          </w:p>
        </w:tc>
        <w:tc>
          <w:tcPr>
            <w:tcW w:w="1169" w:type="dxa"/>
          </w:tcPr>
          <w:p w14:paraId="79B92480" w14:textId="2CEB4B6D" w:rsidR="00AF7E8F" w:rsidRPr="00AF7E8F" w:rsidRDefault="00AC0711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EBA2D33" w14:textId="77777777" w:rsidR="00AF7E8F" w:rsidRPr="00AF7E8F" w:rsidRDefault="00AF7E8F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764CA2E" w14:textId="77777777" w:rsidR="00AF7E8F" w:rsidRPr="00AF7E8F" w:rsidRDefault="00AF7E8F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38EA128E" w14:textId="77777777" w:rsidTr="00517F12">
        <w:tc>
          <w:tcPr>
            <w:tcW w:w="2937" w:type="dxa"/>
          </w:tcPr>
          <w:p w14:paraId="2628C70D" w14:textId="698E1350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Świadczenie usługi wsparcia – Wirtualny konsultant, Semantyczna wyszukiwarka</w:t>
            </w:r>
          </w:p>
        </w:tc>
        <w:tc>
          <w:tcPr>
            <w:tcW w:w="1169" w:type="dxa"/>
          </w:tcPr>
          <w:p w14:paraId="05690056" w14:textId="5D3B47AB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83EA914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6E922D6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49D78C9A" w14:textId="77777777" w:rsidTr="00517F12">
        <w:tc>
          <w:tcPr>
            <w:tcW w:w="2937" w:type="dxa"/>
          </w:tcPr>
          <w:p w14:paraId="4E743501" w14:textId="0CEF4F1B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formalnej wniosku</w:t>
            </w:r>
          </w:p>
        </w:tc>
        <w:tc>
          <w:tcPr>
            <w:tcW w:w="1169" w:type="dxa"/>
          </w:tcPr>
          <w:p w14:paraId="5B225116" w14:textId="4639427D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E8D9E25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29F8D386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740CF556" w14:textId="77777777" w:rsidTr="00517F12">
        <w:tc>
          <w:tcPr>
            <w:tcW w:w="2937" w:type="dxa"/>
          </w:tcPr>
          <w:p w14:paraId="75F37B6A" w14:textId="52B1D397" w:rsidR="00AC0711" w:rsidRDefault="00AC0711" w:rsidP="00AC0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merytorycznej wniosku</w:t>
            </w:r>
          </w:p>
          <w:p w14:paraId="42F5AEDA" w14:textId="0074DC90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przez zespoły specjalistyczne i eksperckie</w:t>
            </w:r>
          </w:p>
        </w:tc>
        <w:tc>
          <w:tcPr>
            <w:tcW w:w="1169" w:type="dxa"/>
          </w:tcPr>
          <w:p w14:paraId="6641C4D9" w14:textId="1DB8874F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0429A901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D453B9E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178863AE" w14:textId="77777777" w:rsidTr="00517F12">
        <w:tc>
          <w:tcPr>
            <w:tcW w:w="2937" w:type="dxa"/>
          </w:tcPr>
          <w:p w14:paraId="53BDEDF6" w14:textId="570745CC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Rozpatrzenie odwołań</w:t>
            </w:r>
          </w:p>
        </w:tc>
        <w:tc>
          <w:tcPr>
            <w:tcW w:w="1169" w:type="dxa"/>
          </w:tcPr>
          <w:p w14:paraId="385EE197" w14:textId="4B2BA9A1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B0134EC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8581E1E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3C634766" w14:textId="77777777" w:rsidTr="00517F12">
        <w:tc>
          <w:tcPr>
            <w:tcW w:w="2937" w:type="dxa"/>
          </w:tcPr>
          <w:p w14:paraId="7F77386C" w14:textId="19A7D029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Proces oceny formalnej raportów</w:t>
            </w:r>
          </w:p>
        </w:tc>
        <w:tc>
          <w:tcPr>
            <w:tcW w:w="1169" w:type="dxa"/>
          </w:tcPr>
          <w:p w14:paraId="1BBC7A67" w14:textId="65176DB6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8B07BF0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158F7AB6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249AD124" w14:textId="77777777" w:rsidTr="00517F12">
        <w:tc>
          <w:tcPr>
            <w:tcW w:w="2937" w:type="dxa"/>
          </w:tcPr>
          <w:p w14:paraId="7E36B687" w14:textId="16B5061A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Ocena merytoryczna raportów</w:t>
            </w:r>
          </w:p>
        </w:tc>
        <w:tc>
          <w:tcPr>
            <w:tcW w:w="1169" w:type="dxa"/>
          </w:tcPr>
          <w:p w14:paraId="14054983" w14:textId="4ED8D25B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9E1F2CB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C2C252B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11936377" w14:textId="77777777" w:rsidTr="00517F12">
        <w:tc>
          <w:tcPr>
            <w:tcW w:w="2937" w:type="dxa"/>
          </w:tcPr>
          <w:p w14:paraId="5D4FEE16" w14:textId="59140180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preselekcji/prekwalifikacji</w:t>
            </w:r>
          </w:p>
        </w:tc>
        <w:tc>
          <w:tcPr>
            <w:tcW w:w="1169" w:type="dxa"/>
          </w:tcPr>
          <w:p w14:paraId="5E6DA964" w14:textId="6F0AD4D5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300854A5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AA40652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5EDD4204" w14:textId="77777777" w:rsidTr="00517F12">
        <w:tc>
          <w:tcPr>
            <w:tcW w:w="2937" w:type="dxa"/>
          </w:tcPr>
          <w:p w14:paraId="66F9C52B" w14:textId="40896535" w:rsidR="00AC0711" w:rsidRPr="00AF7E8F" w:rsidRDefault="00AC0711" w:rsidP="00AC071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list wynagrodzeń za recenzje/prace eksperckie</w:t>
            </w:r>
          </w:p>
        </w:tc>
        <w:tc>
          <w:tcPr>
            <w:tcW w:w="1169" w:type="dxa"/>
          </w:tcPr>
          <w:p w14:paraId="170DDF76" w14:textId="0D93DF2D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0A42675F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0844F26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C0711" w:rsidRPr="002B50C0" w14:paraId="7F454F52" w14:textId="77777777" w:rsidTr="00517F12">
        <w:tc>
          <w:tcPr>
            <w:tcW w:w="2937" w:type="dxa"/>
          </w:tcPr>
          <w:p w14:paraId="29C3A5F3" w14:textId="44C2B1F4" w:rsidR="00AC0711" w:rsidRDefault="00AC0711" w:rsidP="00AC0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Obsługa decyzji o wypłatach (zaliczki,</w:t>
            </w:r>
          </w:p>
          <w:p w14:paraId="320E43E4" w14:textId="51C22109" w:rsidR="00AC0711" w:rsidRDefault="00AC0711" w:rsidP="00AC0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refundacje itp.)</w:t>
            </w:r>
          </w:p>
        </w:tc>
        <w:tc>
          <w:tcPr>
            <w:tcW w:w="1169" w:type="dxa"/>
          </w:tcPr>
          <w:p w14:paraId="684F505A" w14:textId="7CE5751F" w:rsidR="00AC0711" w:rsidRPr="00AF7E8F" w:rsidRDefault="00AC0711" w:rsidP="00AC0711">
            <w:pPr>
              <w:rPr>
                <w:rFonts w:cs="Arial"/>
                <w:lang w:eastAsia="pl-PL"/>
              </w:rPr>
            </w:pPr>
            <w:r w:rsidRPr="008B33FA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45CA7452" w14:textId="77777777" w:rsidR="00AC0711" w:rsidRPr="00AF7E8F" w:rsidRDefault="00AC0711" w:rsidP="00AC0711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02DD4FA6" w14:textId="77777777" w:rsidR="00AC0711" w:rsidRPr="00AF7E8F" w:rsidRDefault="00AC0711" w:rsidP="00AC071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F7E8F" w:rsidRPr="002B50C0" w14:paraId="34A4E421" w14:textId="77777777" w:rsidTr="00517F12">
        <w:tc>
          <w:tcPr>
            <w:tcW w:w="2937" w:type="dxa"/>
          </w:tcPr>
          <w:p w14:paraId="766FE6E2" w14:textId="4B05AE35" w:rsidR="00AF7E8F" w:rsidRPr="00982CDD" w:rsidRDefault="00AF7E8F" w:rsidP="00AF7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2CDD">
              <w:rPr>
                <w:rFonts w:ascii="Times New Roman" w:hAnsi="Times New Roman" w:cs="Times New Roman"/>
                <w:sz w:val="17"/>
                <w:szCs w:val="17"/>
              </w:rPr>
              <w:t>Wsparcie użytkowników administracji Wirtualny Doradca, Wyszukiwarka</w:t>
            </w:r>
          </w:p>
          <w:p w14:paraId="6711CAB3" w14:textId="3DF96D21" w:rsidR="00AF7E8F" w:rsidRDefault="00AF7E8F" w:rsidP="00AF7E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2CDD">
              <w:rPr>
                <w:rFonts w:ascii="Times New Roman" w:hAnsi="Times New Roman" w:cs="Times New Roman"/>
                <w:sz w:val="17"/>
                <w:szCs w:val="17"/>
              </w:rPr>
              <w:t>semantyczna</w:t>
            </w:r>
          </w:p>
        </w:tc>
        <w:tc>
          <w:tcPr>
            <w:tcW w:w="1169" w:type="dxa"/>
          </w:tcPr>
          <w:p w14:paraId="309A141D" w14:textId="6D9FFB95" w:rsidR="00AF7E8F" w:rsidRPr="00AF7E8F" w:rsidRDefault="00EE4341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22026345" w14:textId="77777777" w:rsidR="00AF7E8F" w:rsidRPr="00AF7E8F" w:rsidRDefault="00AF7E8F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0A71386" w14:textId="77777777" w:rsidR="00AF7E8F" w:rsidRPr="00AF7E8F" w:rsidRDefault="00AF7E8F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E4341" w:rsidRPr="002B50C0" w14:paraId="3E64C710" w14:textId="77777777" w:rsidTr="003D21E4">
        <w:trPr>
          <w:trHeight w:val="128"/>
        </w:trPr>
        <w:tc>
          <w:tcPr>
            <w:tcW w:w="2937" w:type="dxa"/>
          </w:tcPr>
          <w:p w14:paraId="16C5FB53" w14:textId="7FE2FEC0" w:rsidR="005D5408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• Sema</w:t>
            </w:r>
            <w:r w:rsidR="00982CDD" w:rsidRPr="00161FBD">
              <w:rPr>
                <w:rFonts w:ascii="Arial" w:hAnsi="Arial" w:cs="Arial"/>
                <w:sz w:val="18"/>
                <w:szCs w:val="20"/>
              </w:rPr>
              <w:t>ntyczna Wyszukiwarka dla ZSUN I</w:t>
            </w:r>
          </w:p>
          <w:p w14:paraId="02E891BF" w14:textId="64DC2F2D" w:rsidR="005D5408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Rodzaj udostępnianego dokumentu:</w:t>
            </w:r>
          </w:p>
          <w:p w14:paraId="255D1D02" w14:textId="2F2BF66C" w:rsidR="006D3019" w:rsidRPr="00161FBD" w:rsidRDefault="005D5408" w:rsidP="005D5408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wniosek o finansowanie nauki (metadane wniosku)</w:t>
            </w:r>
          </w:p>
        </w:tc>
        <w:tc>
          <w:tcPr>
            <w:tcW w:w="1169" w:type="dxa"/>
          </w:tcPr>
          <w:p w14:paraId="002EA66E" w14:textId="27EDD66F" w:rsidR="00EE4341" w:rsidRPr="00161FBD" w:rsidRDefault="00EE4341" w:rsidP="00310D8E">
            <w:pPr>
              <w:rPr>
                <w:rFonts w:cs="Arial"/>
                <w:lang w:eastAsia="pl-PL"/>
              </w:rPr>
            </w:pPr>
            <w:r w:rsidRPr="00161FBD">
              <w:rPr>
                <w:rFonts w:cs="Arial"/>
                <w:lang w:eastAsia="pl-PL"/>
              </w:rPr>
              <w:t>02-2019</w:t>
            </w:r>
          </w:p>
        </w:tc>
        <w:tc>
          <w:tcPr>
            <w:tcW w:w="1134" w:type="dxa"/>
          </w:tcPr>
          <w:p w14:paraId="18B36F21" w14:textId="77777777" w:rsidR="00EE4341" w:rsidRPr="00161FBD" w:rsidRDefault="00EE4341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55A16D3C" w14:textId="77777777" w:rsidR="00FA33CC" w:rsidRPr="00161FBD" w:rsidRDefault="00FA33CC" w:rsidP="00FA33CC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Liczba udostępnionych dokumentów:</w:t>
            </w:r>
          </w:p>
          <w:p w14:paraId="2CE8688C" w14:textId="1FE07351" w:rsidR="00FA33CC" w:rsidRPr="00161FBD" w:rsidRDefault="00FA33CC" w:rsidP="00FA33CC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wartość osiągnięta jest tożsama z wartością podaną w raporcie za III kw.</w:t>
            </w:r>
            <w:r w:rsidR="001A41EC" w:rsidRPr="00161FBD">
              <w:rPr>
                <w:rFonts w:ascii="Arial" w:hAnsi="Arial" w:cs="Arial"/>
                <w:sz w:val="18"/>
                <w:szCs w:val="20"/>
              </w:rPr>
              <w:t xml:space="preserve"> 2018 r.</w:t>
            </w:r>
            <w:r w:rsidRPr="00161FBD">
              <w:rPr>
                <w:rFonts w:ascii="Arial" w:hAnsi="Arial" w:cs="Arial"/>
                <w:sz w:val="18"/>
                <w:szCs w:val="20"/>
              </w:rPr>
              <w:t xml:space="preserve"> i wynosi 197 077</w:t>
            </w:r>
          </w:p>
          <w:p w14:paraId="36BAFC10" w14:textId="76663471" w:rsidR="00EE4341" w:rsidRPr="00161FBD" w:rsidRDefault="00FA33CC" w:rsidP="00FA33CC">
            <w:pPr>
              <w:rPr>
                <w:rFonts w:ascii="Arial" w:hAnsi="Arial" w:cs="Arial"/>
                <w:sz w:val="18"/>
                <w:szCs w:val="20"/>
              </w:rPr>
            </w:pPr>
            <w:r w:rsidRPr="00161FBD">
              <w:rPr>
                <w:rFonts w:ascii="Arial" w:hAnsi="Arial" w:cs="Arial"/>
                <w:sz w:val="18"/>
                <w:szCs w:val="20"/>
              </w:rPr>
              <w:t>- docelowa wartość na wersji produkcyjnej narzędzia: zależna od liczby wniosków w zasobach ZSUN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7AC7" w:rsidRPr="002B50C0" w14:paraId="50A66C72" w14:textId="77777777" w:rsidTr="00BC62AF">
        <w:tc>
          <w:tcPr>
            <w:tcW w:w="2547" w:type="dxa"/>
          </w:tcPr>
          <w:p w14:paraId="1DDDDEE9" w14:textId="79ADBF75" w:rsidR="00077AC7" w:rsidRPr="00077AC7" w:rsidRDefault="00077AC7" w:rsidP="00077AC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77AC7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</w:p>
          <w:p w14:paraId="20B36869" w14:textId="5269530C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5C2CFE6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1843" w:type="dxa"/>
          </w:tcPr>
          <w:p w14:paraId="6882FECF" w14:textId="0BAF61A4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</w:p>
        </w:tc>
        <w:tc>
          <w:tcPr>
            <w:tcW w:w="3543" w:type="dxa"/>
          </w:tcPr>
          <w:p w14:paraId="43CDFE6D" w14:textId="08C4041F" w:rsidR="00077AC7" w:rsidRPr="00141A92" w:rsidRDefault="00077AC7" w:rsidP="00077AC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2CAE">
              <w:rPr>
                <w:rFonts w:ascii="Arial" w:hAnsi="Arial" w:cs="Arial"/>
                <w:color w:val="000000" w:themeColor="text1"/>
                <w:sz w:val="18"/>
                <w:szCs w:val="18"/>
              </w:rPr>
              <w:t>nd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2D1C" w:rsidRPr="002B50C0" w14:paraId="2DF13B04" w14:textId="77777777" w:rsidTr="00322614">
        <w:tc>
          <w:tcPr>
            <w:tcW w:w="3265" w:type="dxa"/>
            <w:vAlign w:val="center"/>
          </w:tcPr>
          <w:p w14:paraId="3CE22308" w14:textId="1819C320" w:rsidR="00AB2D1C" w:rsidRPr="00AB2D1C" w:rsidRDefault="00AB2D1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Problem z pozyskaniem odpowiedniej liczby specjalistów</w:t>
            </w:r>
          </w:p>
        </w:tc>
        <w:tc>
          <w:tcPr>
            <w:tcW w:w="1697" w:type="dxa"/>
          </w:tcPr>
          <w:p w14:paraId="4A66CB63" w14:textId="57F36249" w:rsidR="00AB2D1C" w:rsidRPr="00AB2D1C" w:rsidRDefault="00AB2D1C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4957ADE" w14:textId="00A6F1DB" w:rsidR="00AB2D1C" w:rsidRPr="00AB2D1C" w:rsidRDefault="00AB2D1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59771AF" w14:textId="734A4782" w:rsidR="00AB2D1C" w:rsidRPr="00AB2D1C" w:rsidRDefault="00AB2D1C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Redukowanie. </w:t>
            </w:r>
            <w:r w:rsidRPr="00AB2D1C">
              <w:rPr>
                <w:rFonts w:ascii="Arial" w:hAnsi="Arial" w:cs="Arial"/>
                <w:sz w:val="18"/>
                <w:szCs w:val="20"/>
              </w:rPr>
              <w:t>Wcześniejsza lub intensywna rekrutacja. Podniesienie stawek.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intensywnej rekrutacji.</w:t>
            </w:r>
          </w:p>
        </w:tc>
      </w:tr>
      <w:tr w:rsidR="00AB2D1C" w:rsidRPr="002B50C0" w14:paraId="1BD4D22E" w14:textId="77777777" w:rsidTr="00322614">
        <w:tc>
          <w:tcPr>
            <w:tcW w:w="3265" w:type="dxa"/>
            <w:vAlign w:val="center"/>
          </w:tcPr>
          <w:p w14:paraId="4C6013AC" w14:textId="2FBC6F7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lastRenderedPageBreak/>
              <w:t>Opóźnienia wynikające z przedłużenia procedury przetargowej</w:t>
            </w:r>
          </w:p>
        </w:tc>
        <w:tc>
          <w:tcPr>
            <w:tcW w:w="1697" w:type="dxa"/>
          </w:tcPr>
          <w:p w14:paraId="1CDF90EB" w14:textId="08D885E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7C73C45" w14:textId="19C96FBE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160060C" w14:textId="1E5220E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Staranność w przeprowadzaniu procedury zakupowej. Możliwe wczesne rozpoczęcie procedury.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Wcześniejsze rozpoczęcie procedur przetargowych.</w:t>
            </w:r>
          </w:p>
        </w:tc>
      </w:tr>
      <w:tr w:rsidR="00AB2D1C" w:rsidRPr="002B50C0" w14:paraId="78A62316" w14:textId="77777777" w:rsidTr="00322614">
        <w:tc>
          <w:tcPr>
            <w:tcW w:w="3265" w:type="dxa"/>
            <w:vAlign w:val="center"/>
          </w:tcPr>
          <w:p w14:paraId="5EB54DC7" w14:textId="2DCB032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Wybór rozwiązań niespełniających docelowych potrzeb (docelowa wydajność, rodzaj licencji itp.). Niedoszacowanie potrzeb.</w:t>
            </w:r>
          </w:p>
        </w:tc>
        <w:tc>
          <w:tcPr>
            <w:tcW w:w="1697" w:type="dxa"/>
          </w:tcPr>
          <w:p w14:paraId="6C75B038" w14:textId="758E5D8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79F647E1" w14:textId="315C097C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308689" w14:textId="28570EB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Staranne szacowanie potrzeb (wydajność, wolumen danych). Wyliczenia i testy. Konsultacje z ekspertami z firm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Analiza, obliczanie potrzeb.</w:t>
            </w:r>
          </w:p>
        </w:tc>
      </w:tr>
      <w:tr w:rsidR="00AB2D1C" w:rsidRPr="002B50C0" w14:paraId="55E13F53" w14:textId="77777777" w:rsidTr="00322614">
        <w:tc>
          <w:tcPr>
            <w:tcW w:w="3265" w:type="dxa"/>
            <w:vAlign w:val="center"/>
          </w:tcPr>
          <w:p w14:paraId="2D662B3B" w14:textId="2176D02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Błędna koncepcja oraz specyfikacja przetargowa wynikająca z braku doświadczeń. Błędne oszacowanie potrzeb.</w:t>
            </w:r>
          </w:p>
        </w:tc>
        <w:tc>
          <w:tcPr>
            <w:tcW w:w="1697" w:type="dxa"/>
          </w:tcPr>
          <w:p w14:paraId="4395397F" w14:textId="3378B209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4ECB866A" w14:textId="714ABA40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0F08312" w14:textId="60BDD6E5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Staranna ocena potrzeb. Konsultacje z ekspertami z firm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pogłębionej analizy.</w:t>
            </w:r>
          </w:p>
        </w:tc>
      </w:tr>
      <w:tr w:rsidR="00AB2D1C" w:rsidRPr="002B50C0" w14:paraId="0A6562F7" w14:textId="77777777" w:rsidTr="00322614">
        <w:tc>
          <w:tcPr>
            <w:tcW w:w="3265" w:type="dxa"/>
            <w:vAlign w:val="center"/>
          </w:tcPr>
          <w:p w14:paraId="273B975A" w14:textId="14323B4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Źle wybrane, nieefektywne i lub niewłaściwie używane narzędzia programistyczne.</w:t>
            </w:r>
          </w:p>
        </w:tc>
        <w:tc>
          <w:tcPr>
            <w:tcW w:w="1697" w:type="dxa"/>
          </w:tcPr>
          <w:p w14:paraId="342A2E77" w14:textId="4E9D17DF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umiarkowana</w:t>
            </w:r>
          </w:p>
        </w:tc>
        <w:tc>
          <w:tcPr>
            <w:tcW w:w="2126" w:type="dxa"/>
          </w:tcPr>
          <w:p w14:paraId="51454BBE" w14:textId="789999B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A77A0EC" w14:textId="7BC649A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Konsultacje z doświadczonymi pracownikami organizacji. Obserwacja trendów światowych i popularności narzędzi. Szkolenia dla programistów.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Przygotowanie szkoleń dla programistów.</w:t>
            </w:r>
          </w:p>
        </w:tc>
      </w:tr>
      <w:tr w:rsidR="00AB2D1C" w:rsidRPr="002B50C0" w14:paraId="26BBCC90" w14:textId="77777777" w:rsidTr="00322614">
        <w:tc>
          <w:tcPr>
            <w:tcW w:w="3265" w:type="dxa"/>
            <w:vAlign w:val="center"/>
          </w:tcPr>
          <w:p w14:paraId="7793AD0F" w14:textId="43BD2BAA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Błędny wynik prac analitycznych wynikający z niepełnej lub błędnej identyfikacji wymagań użytkownika.</w:t>
            </w:r>
          </w:p>
        </w:tc>
        <w:tc>
          <w:tcPr>
            <w:tcW w:w="1697" w:type="dxa"/>
          </w:tcPr>
          <w:p w14:paraId="7762FECC" w14:textId="47274C2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2BD5DD1C" w14:textId="500B84B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6903E88" w14:textId="00DD9D2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Pogłębiony, iteracyjny sposób tworzenia analizy wymagań, wielowymiarowa weryfikacja wymagań.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Weryfikacja wymagań.</w:t>
            </w:r>
          </w:p>
        </w:tc>
      </w:tr>
      <w:tr w:rsidR="00AB2D1C" w:rsidRPr="002B50C0" w14:paraId="3D75209C" w14:textId="77777777" w:rsidTr="00322614">
        <w:tc>
          <w:tcPr>
            <w:tcW w:w="3265" w:type="dxa"/>
            <w:vAlign w:val="center"/>
          </w:tcPr>
          <w:p w14:paraId="05BABF16" w14:textId="3EC59C6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Konieczność dokonywania powtórnej pracy analitycznej wynikającej ze zmian założeń projektowych (np. w wyniku zmian przepisów).</w:t>
            </w:r>
          </w:p>
        </w:tc>
        <w:tc>
          <w:tcPr>
            <w:tcW w:w="1697" w:type="dxa"/>
          </w:tcPr>
          <w:p w14:paraId="684153EE" w14:textId="52AA4E7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umiarkowana</w:t>
            </w:r>
          </w:p>
        </w:tc>
        <w:tc>
          <w:tcPr>
            <w:tcW w:w="2126" w:type="dxa"/>
          </w:tcPr>
          <w:p w14:paraId="2D3DC05B" w14:textId="241036FC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509364E" w14:textId="50AFF40C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B2D1C">
              <w:rPr>
                <w:rFonts w:ascii="Arial" w:hAnsi="Arial" w:cs="Arial"/>
                <w:sz w:val="18"/>
                <w:szCs w:val="20"/>
              </w:rPr>
              <w:t>Bieżąca komunikacja z użytkownikiem, śledzenie planów i projektów zmian po stronie użytkownika, elastyczna forma zapisu wyników prac analitycznych.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Planowanie wyczerpujących badań użytkowników.</w:t>
            </w:r>
          </w:p>
        </w:tc>
      </w:tr>
      <w:tr w:rsidR="00AB2D1C" w:rsidRPr="002B50C0" w14:paraId="1174C8E3" w14:textId="77777777" w:rsidTr="00322614">
        <w:tc>
          <w:tcPr>
            <w:tcW w:w="3265" w:type="dxa"/>
            <w:vAlign w:val="center"/>
          </w:tcPr>
          <w:p w14:paraId="63D3B4A5" w14:textId="37CC94D7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Założenia dotyczące zbyt bliskiej integracji z zewnętrznymi systemami (np. profilami zaufanymi ePUAP), które nie zapewnią wymaganej niezawodności.</w:t>
            </w:r>
          </w:p>
        </w:tc>
        <w:tc>
          <w:tcPr>
            <w:tcW w:w="1697" w:type="dxa"/>
          </w:tcPr>
          <w:p w14:paraId="4BC617B3" w14:textId="0FDB9AE8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9880E3D" w14:textId="31504EB0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396F654" w14:textId="45D9061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Przygotowanie na etapie analizy i projektu rozwiązań pozwalających na tryb pracy z pominięciem systemów zewnętrznych.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Przygotowywanie scenariuszy integracji z systemami.</w:t>
            </w:r>
          </w:p>
        </w:tc>
      </w:tr>
      <w:tr w:rsidR="00AB2D1C" w:rsidRPr="002B50C0" w14:paraId="5F0C5079" w14:textId="77777777" w:rsidTr="00322614">
        <w:tc>
          <w:tcPr>
            <w:tcW w:w="3265" w:type="dxa"/>
            <w:vAlign w:val="center"/>
          </w:tcPr>
          <w:p w14:paraId="166108B9" w14:textId="6C721C85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Rotacja zatrudnienia</w:t>
            </w:r>
          </w:p>
        </w:tc>
        <w:tc>
          <w:tcPr>
            <w:tcW w:w="1697" w:type="dxa"/>
          </w:tcPr>
          <w:p w14:paraId="239850CA" w14:textId="2EF724E6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6015F9" w14:textId="08C3CA8D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237BAF5" w14:textId="6596614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Wcześniejsza lub intensywna rekrutacja. Podniesienie stawek.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Prowadzenie intensywnej rekrutacji.</w:t>
            </w:r>
          </w:p>
        </w:tc>
      </w:tr>
      <w:tr w:rsidR="00AB2D1C" w:rsidRPr="002B50C0" w14:paraId="5A816571" w14:textId="77777777" w:rsidTr="00322614">
        <w:tc>
          <w:tcPr>
            <w:tcW w:w="3265" w:type="dxa"/>
            <w:vAlign w:val="center"/>
          </w:tcPr>
          <w:p w14:paraId="5AE94830" w14:textId="3E946FED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Niska jakość prac implementacyjnych wynikająca z trudnościami w komunikacji między zespołami analitycznymi i programistycznymi</w:t>
            </w:r>
          </w:p>
        </w:tc>
        <w:tc>
          <w:tcPr>
            <w:tcW w:w="1697" w:type="dxa"/>
          </w:tcPr>
          <w:p w14:paraId="42833FA4" w14:textId="5A4F664B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02D4720" w14:textId="5EF69F79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40E7A95" w14:textId="00554C1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Zastosowanie zwinnych metod wytwarzania oprogramowania pozwalających na zachowanie krótkich okresów pomiędzy implementacją wybranej funkcjonalności a jej oceną przez użytkownika.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lastRenderedPageBreak/>
              <w:t>Stosowanie metodyki zwinnego oceniania.</w:t>
            </w:r>
          </w:p>
        </w:tc>
      </w:tr>
      <w:tr w:rsidR="00AB2D1C" w:rsidRPr="002B50C0" w14:paraId="411E7E82" w14:textId="77777777" w:rsidTr="00322614">
        <w:tc>
          <w:tcPr>
            <w:tcW w:w="3265" w:type="dxa"/>
            <w:vAlign w:val="center"/>
          </w:tcPr>
          <w:p w14:paraId="1A6A513F" w14:textId="40D5C774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lastRenderedPageBreak/>
              <w:t>Zmiany legislacyjne na poziomie ustaw i rozporządzeń oraz innych aktów prawnych</w:t>
            </w:r>
          </w:p>
        </w:tc>
        <w:tc>
          <w:tcPr>
            <w:tcW w:w="1697" w:type="dxa"/>
          </w:tcPr>
          <w:p w14:paraId="7BBB9EB2" w14:textId="331423D0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755E3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7C4176F" w14:textId="7D94F6A8" w:rsidR="00AB2D1C" w:rsidRPr="00AB2D1C" w:rsidRDefault="00AB2D1C" w:rsidP="00AB2D1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8C3F86E" w14:textId="6ED27B9A" w:rsidR="00AB2D1C" w:rsidRPr="00AB2D1C" w:rsidRDefault="00AB2D1C" w:rsidP="00AB2D1C">
            <w:pPr>
              <w:rPr>
                <w:rFonts w:ascii="Arial" w:hAnsi="Arial" w:cs="Arial"/>
                <w:sz w:val="18"/>
                <w:szCs w:val="20"/>
              </w:rPr>
            </w:pPr>
            <w:r w:rsidRPr="00F03016">
              <w:rPr>
                <w:rFonts w:ascii="Arial" w:hAnsi="Arial" w:cs="Arial"/>
                <w:sz w:val="18"/>
                <w:szCs w:val="20"/>
              </w:rPr>
              <w:t>Redukowanie.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4341">
              <w:rPr>
                <w:rFonts w:ascii="Arial" w:hAnsi="Arial" w:cs="Arial"/>
                <w:sz w:val="18"/>
                <w:szCs w:val="20"/>
              </w:rPr>
              <w:t>Budowa elastycznego systemu, mo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nitoring otoczenia prawnego w gestii MNiSW, monitoring tych kwestii poprzez narzędzie zarządzania strategicznego  - Komitet Sterujący, projektowanie nowych aktów prawnych dotyczących nauki z uwzględnieniem możliwości systemu.</w:t>
            </w:r>
            <w:r w:rsidR="0008080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8080F" w:rsidRPr="0008080F">
              <w:rPr>
                <w:rFonts w:ascii="Arial" w:hAnsi="Arial" w:cs="Arial"/>
                <w:sz w:val="18"/>
                <w:szCs w:val="20"/>
              </w:rPr>
              <w:t>Monitoring otoczenia prawnego w gestii MNiSW</w:t>
            </w:r>
            <w:r w:rsidR="0008080F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07AB6A96" w14:textId="77777777" w:rsidR="00982CDD" w:rsidRDefault="00982C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C62A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C62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C62A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C62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3518E" w:rsidRPr="001B6667" w14:paraId="686083A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6CE48BD" w14:textId="6683D0CA" w:rsidR="0013518E" w:rsidRPr="0091332C" w:rsidRDefault="0013518E" w:rsidP="0013518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2D1C">
              <w:rPr>
                <w:rFonts w:ascii="Arial" w:hAnsi="Arial" w:cs="Arial"/>
                <w:sz w:val="18"/>
                <w:szCs w:val="20"/>
              </w:rPr>
              <w:t>Zmiany legislacyjne na poziomie ustaw i rozporządzeń oraz innych aktów prawnych</w:t>
            </w:r>
          </w:p>
        </w:tc>
        <w:tc>
          <w:tcPr>
            <w:tcW w:w="1701" w:type="dxa"/>
            <w:shd w:val="clear" w:color="auto" w:fill="FFFFFF"/>
          </w:tcPr>
          <w:p w14:paraId="02C93ACE" w14:textId="0BCB1146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CE19087" w14:textId="0862742A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eastAsia="Times New Roman" w:hAnsi="Arial" w:cs="Arial"/>
                <w:b w:val="0"/>
                <w:sz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47284E0" w14:textId="7C6E7A9F" w:rsidR="0013518E" w:rsidRPr="0013518E" w:rsidRDefault="0013518E" w:rsidP="0013518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Redukowanie.</w:t>
            </w:r>
            <w:r w:rsidR="00EE4341">
              <w:rPr>
                <w:rFonts w:ascii="Arial" w:hAnsi="Arial" w:cs="Arial"/>
                <w:b w:val="0"/>
                <w:sz w:val="18"/>
                <w:szCs w:val="20"/>
              </w:rPr>
              <w:t xml:space="preserve"> Budowa elastycznego systemu, mo</w:t>
            </w:r>
            <w:r w:rsidRPr="0013518E">
              <w:rPr>
                <w:rFonts w:ascii="Arial" w:hAnsi="Arial" w:cs="Arial"/>
                <w:b w:val="0"/>
                <w:sz w:val="18"/>
                <w:szCs w:val="20"/>
              </w:rPr>
              <w:t>nitoring otoczenia prawnego w gestii MNiSW, monitoring tych kwestii poprzez narzędzie zarządzania strategicznego  - Komitet Sterujący, projektowanie nowych aktów prawnych dotyczących nauki z uwzględnieniem możliwości systemu. Monitoring otoczenia prawnego w gestii MNiSW.</w:t>
            </w:r>
          </w:p>
        </w:tc>
      </w:tr>
    </w:tbl>
    <w:p w14:paraId="6D6AE7D8" w14:textId="77777777" w:rsidR="00F44C69" w:rsidRPr="00F44C69" w:rsidRDefault="00BB059E" w:rsidP="00F93B2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</w:rPr>
      </w:pPr>
      <w:r w:rsidRPr="00F44C6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44C69">
        <w:rPr>
          <w:rFonts w:ascii="Arial" w:hAnsi="Arial" w:cs="Arial"/>
          <w:b/>
        </w:rPr>
        <w:t xml:space="preserve"> </w:t>
      </w:r>
    </w:p>
    <w:p w14:paraId="37FCF7FA" w14:textId="77777777" w:rsidR="00F44C69" w:rsidRPr="00F44C69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</w:p>
    <w:p w14:paraId="3BE7CD2B" w14:textId="6C87E6C3" w:rsidR="00F44C69" w:rsidRPr="00F44C69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Konrad Wałęka</w:t>
      </w:r>
    </w:p>
    <w:p w14:paraId="46B6BFF7" w14:textId="77777777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Ministerstwo Nauki i szkolnictwa Wyższego</w:t>
      </w:r>
    </w:p>
    <w:p w14:paraId="6BEF3C4C" w14:textId="77777777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DIR</w:t>
      </w:r>
    </w:p>
    <w:p w14:paraId="53E91A15" w14:textId="2D3FA599" w:rsidR="00F44C69" w:rsidRPr="00BF20CF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Gł. Specjalista</w:t>
      </w:r>
    </w:p>
    <w:p w14:paraId="309A75D1" w14:textId="6C4B5884" w:rsidR="00F44C69" w:rsidRPr="00BF20CF" w:rsidRDefault="00F44C69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 w:rsidRPr="00BF20CF">
        <w:rPr>
          <w:rFonts w:ascii="Arial" w:hAnsi="Arial" w:cs="Arial"/>
          <w:color w:val="000000" w:themeColor="text1"/>
        </w:rPr>
        <w:t>22 52</w:t>
      </w:r>
      <w:r w:rsidR="002F42A1">
        <w:rPr>
          <w:rFonts w:ascii="Arial" w:hAnsi="Arial" w:cs="Arial"/>
          <w:color w:val="000000" w:themeColor="text1"/>
        </w:rPr>
        <w:t xml:space="preserve"> </w:t>
      </w:r>
      <w:r w:rsidRPr="00BF20CF">
        <w:rPr>
          <w:rFonts w:ascii="Arial" w:hAnsi="Arial" w:cs="Arial"/>
          <w:color w:val="000000" w:themeColor="text1"/>
        </w:rPr>
        <w:t>92</w:t>
      </w:r>
      <w:r w:rsidR="002F42A1">
        <w:rPr>
          <w:rFonts w:ascii="Arial" w:hAnsi="Arial" w:cs="Arial"/>
          <w:color w:val="000000" w:themeColor="text1"/>
        </w:rPr>
        <w:t xml:space="preserve"> </w:t>
      </w:r>
      <w:r w:rsidRPr="00BF20CF">
        <w:rPr>
          <w:rFonts w:ascii="Arial" w:hAnsi="Arial" w:cs="Arial"/>
          <w:color w:val="000000" w:themeColor="text1"/>
        </w:rPr>
        <w:t>2</w:t>
      </w:r>
      <w:r w:rsidR="002F42A1">
        <w:rPr>
          <w:rFonts w:ascii="Arial" w:hAnsi="Arial" w:cs="Arial"/>
          <w:color w:val="000000" w:themeColor="text1"/>
        </w:rPr>
        <w:t>82</w:t>
      </w:r>
    </w:p>
    <w:p w14:paraId="30A692C4" w14:textId="63537762" w:rsidR="00F44C69" w:rsidRDefault="002F42A1" w:rsidP="00F44C6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</w:rPr>
      </w:pPr>
      <w:r>
        <w:rPr>
          <w:rStyle w:val="Hipercze"/>
          <w:rFonts w:ascii="Arial" w:hAnsi="Arial" w:cs="Arial"/>
          <w:color w:val="000000" w:themeColor="text1"/>
        </w:rPr>
        <w:t>Konrad.waleka</w:t>
      </w:r>
      <w:hyperlink r:id="rId8" w:history="1">
        <w:r w:rsidR="00F44C69" w:rsidRPr="00BF20CF">
          <w:rPr>
            <w:rStyle w:val="Hipercze"/>
            <w:rFonts w:ascii="Arial" w:hAnsi="Arial" w:cs="Arial"/>
            <w:color w:val="000000" w:themeColor="text1"/>
          </w:rPr>
          <w:t>@mnisw.gov.pl</w:t>
        </w:r>
      </w:hyperlink>
    </w:p>
    <w:p w14:paraId="3695E8C2" w14:textId="77777777" w:rsidR="00F44C69" w:rsidRPr="00F44C69" w:rsidRDefault="00F44C69" w:rsidP="00F44C69">
      <w:pPr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F44C69" w:rsidRPr="00F44C6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F5AF" w14:textId="77777777" w:rsidR="00DB294F" w:rsidRDefault="00DB294F" w:rsidP="00BB2420">
      <w:pPr>
        <w:spacing w:after="0" w:line="240" w:lineRule="auto"/>
      </w:pPr>
      <w:r>
        <w:separator/>
      </w:r>
    </w:p>
  </w:endnote>
  <w:endnote w:type="continuationSeparator" w:id="0">
    <w:p w14:paraId="1D5027D5" w14:textId="77777777" w:rsidR="00DB294F" w:rsidRDefault="00DB294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6347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6DCB2E" w14:textId="162F0D8C" w:rsidR="00A4214A" w:rsidRDefault="00A4214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2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25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A4214A" w:rsidRDefault="00A421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FF8BE" w14:textId="77777777" w:rsidR="00DB294F" w:rsidRDefault="00DB294F" w:rsidP="00BB2420">
      <w:pPr>
        <w:spacing w:after="0" w:line="240" w:lineRule="auto"/>
      </w:pPr>
      <w:r>
        <w:separator/>
      </w:r>
    </w:p>
  </w:footnote>
  <w:footnote w:type="continuationSeparator" w:id="0">
    <w:p w14:paraId="735145AC" w14:textId="77777777" w:rsidR="00DB294F" w:rsidRDefault="00DB294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4214A" w:rsidRDefault="00A4214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2AE"/>
    <w:multiLevelType w:val="hybridMultilevel"/>
    <w:tmpl w:val="C04E0056"/>
    <w:lvl w:ilvl="0" w:tplc="3F562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382115"/>
    <w:multiLevelType w:val="hybridMultilevel"/>
    <w:tmpl w:val="A620B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D62DC"/>
    <w:multiLevelType w:val="hybridMultilevel"/>
    <w:tmpl w:val="4E1035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06DC3"/>
    <w:multiLevelType w:val="hybridMultilevel"/>
    <w:tmpl w:val="924E5664"/>
    <w:lvl w:ilvl="0" w:tplc="3E60325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47716"/>
    <w:multiLevelType w:val="hybridMultilevel"/>
    <w:tmpl w:val="C492A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F621D"/>
    <w:multiLevelType w:val="hybridMultilevel"/>
    <w:tmpl w:val="20C234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3"/>
  </w:num>
  <w:num w:numId="5">
    <w:abstractNumId w:val="22"/>
  </w:num>
  <w:num w:numId="6">
    <w:abstractNumId w:val="5"/>
  </w:num>
  <w:num w:numId="7">
    <w:abstractNumId w:val="18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2"/>
  </w:num>
  <w:num w:numId="15">
    <w:abstractNumId w:val="23"/>
  </w:num>
  <w:num w:numId="16">
    <w:abstractNumId w:val="9"/>
  </w:num>
  <w:num w:numId="17">
    <w:abstractNumId w:val="15"/>
  </w:num>
  <w:num w:numId="18">
    <w:abstractNumId w:val="14"/>
  </w:num>
  <w:num w:numId="19">
    <w:abstractNumId w:val="11"/>
  </w:num>
  <w:num w:numId="20">
    <w:abstractNumId w:val="24"/>
  </w:num>
  <w:num w:numId="21">
    <w:abstractNumId w:val="4"/>
  </w:num>
  <w:num w:numId="22">
    <w:abstractNumId w:val="0"/>
  </w:num>
  <w:num w:numId="23">
    <w:abstractNumId w:val="12"/>
  </w:num>
  <w:num w:numId="24">
    <w:abstractNumId w:val="19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EF7"/>
    <w:rsid w:val="00043DD9"/>
    <w:rsid w:val="00044D68"/>
    <w:rsid w:val="00047D9D"/>
    <w:rsid w:val="00053300"/>
    <w:rsid w:val="00070663"/>
    <w:rsid w:val="00077AC7"/>
    <w:rsid w:val="0008080F"/>
    <w:rsid w:val="00084E5B"/>
    <w:rsid w:val="00087231"/>
    <w:rsid w:val="00095944"/>
    <w:rsid w:val="000A1DFB"/>
    <w:rsid w:val="000A2F32"/>
    <w:rsid w:val="000A3938"/>
    <w:rsid w:val="000B16EC"/>
    <w:rsid w:val="000B3E49"/>
    <w:rsid w:val="000E0060"/>
    <w:rsid w:val="000E1828"/>
    <w:rsid w:val="000E4BF8"/>
    <w:rsid w:val="000F20A9"/>
    <w:rsid w:val="000F2FFB"/>
    <w:rsid w:val="000F307B"/>
    <w:rsid w:val="000F30B9"/>
    <w:rsid w:val="00106182"/>
    <w:rsid w:val="0011693F"/>
    <w:rsid w:val="00122388"/>
    <w:rsid w:val="00124C3D"/>
    <w:rsid w:val="00125941"/>
    <w:rsid w:val="0013518E"/>
    <w:rsid w:val="00141A92"/>
    <w:rsid w:val="00145E84"/>
    <w:rsid w:val="0015102C"/>
    <w:rsid w:val="001550E3"/>
    <w:rsid w:val="0015723C"/>
    <w:rsid w:val="00161FBD"/>
    <w:rsid w:val="00176FBB"/>
    <w:rsid w:val="00181E97"/>
    <w:rsid w:val="00182A08"/>
    <w:rsid w:val="00184DF0"/>
    <w:rsid w:val="001A2EF2"/>
    <w:rsid w:val="001A41EC"/>
    <w:rsid w:val="001C2D74"/>
    <w:rsid w:val="001C7FAC"/>
    <w:rsid w:val="001D7EC1"/>
    <w:rsid w:val="001E0CAC"/>
    <w:rsid w:val="001E16A3"/>
    <w:rsid w:val="001E1DEA"/>
    <w:rsid w:val="001E4B72"/>
    <w:rsid w:val="001E7199"/>
    <w:rsid w:val="001F24A0"/>
    <w:rsid w:val="001F315C"/>
    <w:rsid w:val="001F35A0"/>
    <w:rsid w:val="001F468B"/>
    <w:rsid w:val="001F67EC"/>
    <w:rsid w:val="0020330A"/>
    <w:rsid w:val="00227E59"/>
    <w:rsid w:val="00237279"/>
    <w:rsid w:val="00240D69"/>
    <w:rsid w:val="00241B5E"/>
    <w:rsid w:val="002449FD"/>
    <w:rsid w:val="00252087"/>
    <w:rsid w:val="00275817"/>
    <w:rsid w:val="00276C00"/>
    <w:rsid w:val="002852E8"/>
    <w:rsid w:val="002A17C3"/>
    <w:rsid w:val="002A2F5E"/>
    <w:rsid w:val="002A3C02"/>
    <w:rsid w:val="002A5452"/>
    <w:rsid w:val="002B4889"/>
    <w:rsid w:val="002B50C0"/>
    <w:rsid w:val="002B6F21"/>
    <w:rsid w:val="002C49FD"/>
    <w:rsid w:val="002D3D4A"/>
    <w:rsid w:val="002D7ADA"/>
    <w:rsid w:val="002F42A1"/>
    <w:rsid w:val="002F78AE"/>
    <w:rsid w:val="0030196F"/>
    <w:rsid w:val="00302775"/>
    <w:rsid w:val="00304D04"/>
    <w:rsid w:val="00310D8E"/>
    <w:rsid w:val="003221F2"/>
    <w:rsid w:val="00322614"/>
    <w:rsid w:val="00334A24"/>
    <w:rsid w:val="0033669B"/>
    <w:rsid w:val="003410FE"/>
    <w:rsid w:val="003508E7"/>
    <w:rsid w:val="003542F1"/>
    <w:rsid w:val="00356A3E"/>
    <w:rsid w:val="003642B8"/>
    <w:rsid w:val="00372D4D"/>
    <w:rsid w:val="00385B0D"/>
    <w:rsid w:val="003A4115"/>
    <w:rsid w:val="003B5B7A"/>
    <w:rsid w:val="003C7325"/>
    <w:rsid w:val="003D21E4"/>
    <w:rsid w:val="003D7DD0"/>
    <w:rsid w:val="003E3144"/>
    <w:rsid w:val="003F4B06"/>
    <w:rsid w:val="00405EA4"/>
    <w:rsid w:val="0041034F"/>
    <w:rsid w:val="004118A3"/>
    <w:rsid w:val="00423A26"/>
    <w:rsid w:val="00425046"/>
    <w:rsid w:val="0043129F"/>
    <w:rsid w:val="004350B8"/>
    <w:rsid w:val="00435562"/>
    <w:rsid w:val="00444AAB"/>
    <w:rsid w:val="00450089"/>
    <w:rsid w:val="00450221"/>
    <w:rsid w:val="00470906"/>
    <w:rsid w:val="004B6607"/>
    <w:rsid w:val="004C1D48"/>
    <w:rsid w:val="004D65CA"/>
    <w:rsid w:val="004F126A"/>
    <w:rsid w:val="004F6E89"/>
    <w:rsid w:val="00517F12"/>
    <w:rsid w:val="0052102C"/>
    <w:rsid w:val="00524E6C"/>
    <w:rsid w:val="005332D6"/>
    <w:rsid w:val="00533E2D"/>
    <w:rsid w:val="00544DFE"/>
    <w:rsid w:val="005451FC"/>
    <w:rsid w:val="0055392A"/>
    <w:rsid w:val="005734CE"/>
    <w:rsid w:val="00576010"/>
    <w:rsid w:val="00586664"/>
    <w:rsid w:val="00593290"/>
    <w:rsid w:val="00596BB0"/>
    <w:rsid w:val="005A12F7"/>
    <w:rsid w:val="005A1B30"/>
    <w:rsid w:val="005B1A32"/>
    <w:rsid w:val="005C0469"/>
    <w:rsid w:val="005C326F"/>
    <w:rsid w:val="005C6116"/>
    <w:rsid w:val="005C684E"/>
    <w:rsid w:val="005C77BB"/>
    <w:rsid w:val="005D17CF"/>
    <w:rsid w:val="005D5408"/>
    <w:rsid w:val="005D5AAB"/>
    <w:rsid w:val="005D6E12"/>
    <w:rsid w:val="005E0ED8"/>
    <w:rsid w:val="005E2832"/>
    <w:rsid w:val="005E6ABD"/>
    <w:rsid w:val="005F41FA"/>
    <w:rsid w:val="00600AE4"/>
    <w:rsid w:val="006054AA"/>
    <w:rsid w:val="0062054D"/>
    <w:rsid w:val="006334BF"/>
    <w:rsid w:val="00635A54"/>
    <w:rsid w:val="0064669E"/>
    <w:rsid w:val="006532B5"/>
    <w:rsid w:val="00654FAB"/>
    <w:rsid w:val="00661A62"/>
    <w:rsid w:val="0067260B"/>
    <w:rsid w:val="006731D9"/>
    <w:rsid w:val="006822BC"/>
    <w:rsid w:val="006A60AA"/>
    <w:rsid w:val="006B034F"/>
    <w:rsid w:val="006B2747"/>
    <w:rsid w:val="006B5117"/>
    <w:rsid w:val="006B53B1"/>
    <w:rsid w:val="006C14D9"/>
    <w:rsid w:val="006D3019"/>
    <w:rsid w:val="006D4438"/>
    <w:rsid w:val="006E0CFA"/>
    <w:rsid w:val="006E3F7A"/>
    <w:rsid w:val="006E6205"/>
    <w:rsid w:val="00701800"/>
    <w:rsid w:val="00725708"/>
    <w:rsid w:val="00740A47"/>
    <w:rsid w:val="00746ABD"/>
    <w:rsid w:val="0074764D"/>
    <w:rsid w:val="0077418F"/>
    <w:rsid w:val="00775C44"/>
    <w:rsid w:val="0078745E"/>
    <w:rsid w:val="0079197D"/>
    <w:rsid w:val="007924CE"/>
    <w:rsid w:val="00795AFA"/>
    <w:rsid w:val="007968B5"/>
    <w:rsid w:val="0079761E"/>
    <w:rsid w:val="007A4742"/>
    <w:rsid w:val="007B0251"/>
    <w:rsid w:val="007C2F7E"/>
    <w:rsid w:val="007C6235"/>
    <w:rsid w:val="007D1990"/>
    <w:rsid w:val="007D2C34"/>
    <w:rsid w:val="007D38BD"/>
    <w:rsid w:val="007D3F21"/>
    <w:rsid w:val="007E2DA2"/>
    <w:rsid w:val="007E341A"/>
    <w:rsid w:val="007E5269"/>
    <w:rsid w:val="007E6FF9"/>
    <w:rsid w:val="007F10FC"/>
    <w:rsid w:val="007F126F"/>
    <w:rsid w:val="00806134"/>
    <w:rsid w:val="00830B70"/>
    <w:rsid w:val="008354FC"/>
    <w:rsid w:val="00840749"/>
    <w:rsid w:val="00841DAF"/>
    <w:rsid w:val="00846A46"/>
    <w:rsid w:val="008730DF"/>
    <w:rsid w:val="0087452F"/>
    <w:rsid w:val="00875528"/>
    <w:rsid w:val="0087612C"/>
    <w:rsid w:val="00884686"/>
    <w:rsid w:val="00885B1D"/>
    <w:rsid w:val="008A332F"/>
    <w:rsid w:val="008A4050"/>
    <w:rsid w:val="008A52F6"/>
    <w:rsid w:val="008A55C3"/>
    <w:rsid w:val="008B4E7F"/>
    <w:rsid w:val="008C4BCD"/>
    <w:rsid w:val="008C6721"/>
    <w:rsid w:val="008C6D80"/>
    <w:rsid w:val="008D3826"/>
    <w:rsid w:val="008D70AE"/>
    <w:rsid w:val="008F2D9B"/>
    <w:rsid w:val="0090583C"/>
    <w:rsid w:val="00907F6D"/>
    <w:rsid w:val="00911190"/>
    <w:rsid w:val="0091332C"/>
    <w:rsid w:val="009256F2"/>
    <w:rsid w:val="00933BEC"/>
    <w:rsid w:val="00936729"/>
    <w:rsid w:val="00944782"/>
    <w:rsid w:val="0095183B"/>
    <w:rsid w:val="00952126"/>
    <w:rsid w:val="00952617"/>
    <w:rsid w:val="00961EFF"/>
    <w:rsid w:val="009663A6"/>
    <w:rsid w:val="00971A40"/>
    <w:rsid w:val="00976434"/>
    <w:rsid w:val="00982CDD"/>
    <w:rsid w:val="00992EA3"/>
    <w:rsid w:val="009967CA"/>
    <w:rsid w:val="009A165D"/>
    <w:rsid w:val="009A17FF"/>
    <w:rsid w:val="009B4423"/>
    <w:rsid w:val="009B4CFB"/>
    <w:rsid w:val="009C0AEB"/>
    <w:rsid w:val="009C317E"/>
    <w:rsid w:val="009C334A"/>
    <w:rsid w:val="009C55A6"/>
    <w:rsid w:val="009C6140"/>
    <w:rsid w:val="009D2FA4"/>
    <w:rsid w:val="009D7D8A"/>
    <w:rsid w:val="009E4C67"/>
    <w:rsid w:val="009F09BF"/>
    <w:rsid w:val="009F1DC8"/>
    <w:rsid w:val="009F437E"/>
    <w:rsid w:val="00A03A04"/>
    <w:rsid w:val="00A11788"/>
    <w:rsid w:val="00A30847"/>
    <w:rsid w:val="00A36AE2"/>
    <w:rsid w:val="00A36B37"/>
    <w:rsid w:val="00A4214A"/>
    <w:rsid w:val="00A43E49"/>
    <w:rsid w:val="00A44EA2"/>
    <w:rsid w:val="00A56D63"/>
    <w:rsid w:val="00A67685"/>
    <w:rsid w:val="00A728AE"/>
    <w:rsid w:val="00A74092"/>
    <w:rsid w:val="00A804AE"/>
    <w:rsid w:val="00A86449"/>
    <w:rsid w:val="00A87C1C"/>
    <w:rsid w:val="00AA4CAB"/>
    <w:rsid w:val="00AA51AD"/>
    <w:rsid w:val="00AB2D1C"/>
    <w:rsid w:val="00AB2E01"/>
    <w:rsid w:val="00AC0711"/>
    <w:rsid w:val="00AC7E26"/>
    <w:rsid w:val="00AD45BB"/>
    <w:rsid w:val="00AE1643"/>
    <w:rsid w:val="00AE3A6C"/>
    <w:rsid w:val="00AF09B8"/>
    <w:rsid w:val="00AF567D"/>
    <w:rsid w:val="00AF7E8F"/>
    <w:rsid w:val="00B17709"/>
    <w:rsid w:val="00B23409"/>
    <w:rsid w:val="00B3301C"/>
    <w:rsid w:val="00B41415"/>
    <w:rsid w:val="00B440C3"/>
    <w:rsid w:val="00B50560"/>
    <w:rsid w:val="00B539D1"/>
    <w:rsid w:val="00B64B3C"/>
    <w:rsid w:val="00B65E54"/>
    <w:rsid w:val="00B673C6"/>
    <w:rsid w:val="00B74859"/>
    <w:rsid w:val="00B85953"/>
    <w:rsid w:val="00B87D3D"/>
    <w:rsid w:val="00B95507"/>
    <w:rsid w:val="00B95FD5"/>
    <w:rsid w:val="00B96ED5"/>
    <w:rsid w:val="00BA481C"/>
    <w:rsid w:val="00BB059E"/>
    <w:rsid w:val="00BB2420"/>
    <w:rsid w:val="00BB5ACE"/>
    <w:rsid w:val="00BB6B87"/>
    <w:rsid w:val="00BC1BD2"/>
    <w:rsid w:val="00BC20A5"/>
    <w:rsid w:val="00BC62AF"/>
    <w:rsid w:val="00BC6BE4"/>
    <w:rsid w:val="00BD5327"/>
    <w:rsid w:val="00BE47CD"/>
    <w:rsid w:val="00BE5BF9"/>
    <w:rsid w:val="00C1032E"/>
    <w:rsid w:val="00C1106C"/>
    <w:rsid w:val="00C26361"/>
    <w:rsid w:val="00C302F1"/>
    <w:rsid w:val="00C42AEA"/>
    <w:rsid w:val="00C57985"/>
    <w:rsid w:val="00C6751B"/>
    <w:rsid w:val="00C74921"/>
    <w:rsid w:val="00CA516B"/>
    <w:rsid w:val="00CB7169"/>
    <w:rsid w:val="00CC7E21"/>
    <w:rsid w:val="00CD3EB5"/>
    <w:rsid w:val="00CD7803"/>
    <w:rsid w:val="00CE4296"/>
    <w:rsid w:val="00CE74F9"/>
    <w:rsid w:val="00CE7777"/>
    <w:rsid w:val="00CF2E64"/>
    <w:rsid w:val="00CF3E45"/>
    <w:rsid w:val="00D14991"/>
    <w:rsid w:val="00D25CFE"/>
    <w:rsid w:val="00D4413A"/>
    <w:rsid w:val="00D4607F"/>
    <w:rsid w:val="00D50D99"/>
    <w:rsid w:val="00D57025"/>
    <w:rsid w:val="00D57765"/>
    <w:rsid w:val="00D62095"/>
    <w:rsid w:val="00D778B0"/>
    <w:rsid w:val="00D77F50"/>
    <w:rsid w:val="00D8379B"/>
    <w:rsid w:val="00D859F4"/>
    <w:rsid w:val="00D85A52"/>
    <w:rsid w:val="00D86FEC"/>
    <w:rsid w:val="00DA3254"/>
    <w:rsid w:val="00DA34DF"/>
    <w:rsid w:val="00DB294F"/>
    <w:rsid w:val="00DB2CD0"/>
    <w:rsid w:val="00DB69FD"/>
    <w:rsid w:val="00DC0A8A"/>
    <w:rsid w:val="00DC1705"/>
    <w:rsid w:val="00DC39A9"/>
    <w:rsid w:val="00DC4C79"/>
    <w:rsid w:val="00DD0E22"/>
    <w:rsid w:val="00DE6249"/>
    <w:rsid w:val="00DE731D"/>
    <w:rsid w:val="00E0076D"/>
    <w:rsid w:val="00E0225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D1A"/>
    <w:rsid w:val="00E71256"/>
    <w:rsid w:val="00E71BCF"/>
    <w:rsid w:val="00E76881"/>
    <w:rsid w:val="00E80060"/>
    <w:rsid w:val="00E81D7C"/>
    <w:rsid w:val="00E83FA4"/>
    <w:rsid w:val="00E86020"/>
    <w:rsid w:val="00EA0777"/>
    <w:rsid w:val="00EA0B4F"/>
    <w:rsid w:val="00EA20E4"/>
    <w:rsid w:val="00EA433E"/>
    <w:rsid w:val="00EB5181"/>
    <w:rsid w:val="00EC2AFC"/>
    <w:rsid w:val="00EE2F62"/>
    <w:rsid w:val="00EE4341"/>
    <w:rsid w:val="00F138F7"/>
    <w:rsid w:val="00F2008A"/>
    <w:rsid w:val="00F21D9E"/>
    <w:rsid w:val="00F25348"/>
    <w:rsid w:val="00F44C69"/>
    <w:rsid w:val="00F45506"/>
    <w:rsid w:val="00F50484"/>
    <w:rsid w:val="00F553DC"/>
    <w:rsid w:val="00F559B5"/>
    <w:rsid w:val="00F60062"/>
    <w:rsid w:val="00F613CC"/>
    <w:rsid w:val="00F76777"/>
    <w:rsid w:val="00F83F2F"/>
    <w:rsid w:val="00F86555"/>
    <w:rsid w:val="00F93B22"/>
    <w:rsid w:val="00FA33CC"/>
    <w:rsid w:val="00FA3A30"/>
    <w:rsid w:val="00FC150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Bezodstpw">
    <w:name w:val="No Spacing"/>
    <w:link w:val="BezodstpwZnak"/>
    <w:uiPriority w:val="1"/>
    <w:qFormat/>
    <w:rsid w:val="0064669E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64669E"/>
  </w:style>
  <w:style w:type="character" w:styleId="Hipercze">
    <w:name w:val="Hyperlink"/>
    <w:basedOn w:val="Domylnaczcionkaakapitu"/>
    <w:uiPriority w:val="99"/>
    <w:unhideWhenUsed/>
    <w:rsid w:val="00F44C6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54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lena.mikolajczak@mnis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33870-0B20-49D7-BD09-F9577DA4D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2101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2019-02-18T09:51:00Z</dcterms:created>
  <dcterms:modified xsi:type="dcterms:W3CDTF">2019-02-18T10:38:00Z</dcterms:modified>
</cp:coreProperties>
</file>