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371AF" w14:textId="77777777" w:rsidR="0056579D" w:rsidRPr="00DE2465" w:rsidRDefault="0056579D" w:rsidP="00230E7E">
      <w:pPr>
        <w:rPr>
          <w:b/>
          <w:sz w:val="28"/>
          <w:szCs w:val="28"/>
        </w:rPr>
      </w:pPr>
      <w:r w:rsidRPr="00DE2465">
        <w:rPr>
          <w:b/>
          <w:sz w:val="28"/>
          <w:szCs w:val="28"/>
        </w:rPr>
        <w:t>CHARAKTERYSTYKA PRZEDSIĘWZIĘCIA</w:t>
      </w:r>
    </w:p>
    <w:p w14:paraId="7CBD3996" w14:textId="77777777" w:rsidR="00711F1F" w:rsidRPr="008A47CF" w:rsidRDefault="0056579D" w:rsidP="00711F1F">
      <w:pPr>
        <w:rPr>
          <w:rFonts w:ascii="Calibri" w:eastAsia="Times New Roman" w:hAnsi="Calibri" w:cs="Times New Roman"/>
          <w:b/>
          <w:color w:val="000000"/>
          <w:lang w:eastAsia="pl-PL"/>
        </w:rPr>
      </w:pPr>
      <w:r w:rsidRPr="008A47CF">
        <w:rPr>
          <w:b/>
        </w:rPr>
        <w:t>Działanie:</w:t>
      </w:r>
      <w:r w:rsidR="00711F1F" w:rsidRPr="008A47CF">
        <w:rPr>
          <w:b/>
        </w:rPr>
        <w:t xml:space="preserve"> </w:t>
      </w:r>
      <w:r w:rsidR="00711F1F" w:rsidRPr="008A47CF">
        <w:rPr>
          <w:rFonts w:ascii="Calibri" w:eastAsia="Times New Roman" w:hAnsi="Calibri" w:cs="Times New Roman"/>
          <w:b/>
          <w:color w:val="000000"/>
          <w:lang w:eastAsia="pl-PL"/>
        </w:rPr>
        <w:t>2.1. Adaptacja do zmian klimatu wraz z zabezpieczeniem i zwiększeniem odporności na klęski żywiołowe, w szczególności katastrofy naturalne oraz monitoring środowiska</w:t>
      </w:r>
    </w:p>
    <w:p w14:paraId="025728BB" w14:textId="77777777" w:rsidR="00711F1F" w:rsidRPr="008A47CF" w:rsidRDefault="0056579D" w:rsidP="00711F1F">
      <w:pPr>
        <w:rPr>
          <w:rFonts w:ascii="Calibri" w:eastAsia="Times New Roman" w:hAnsi="Calibri" w:cs="Times New Roman"/>
          <w:b/>
          <w:color w:val="000000"/>
          <w:lang w:eastAsia="pl-PL"/>
        </w:rPr>
      </w:pPr>
      <w:r w:rsidRPr="008A47CF">
        <w:rPr>
          <w:b/>
        </w:rPr>
        <w:t>Nazwa projektu:</w:t>
      </w:r>
      <w:r w:rsidR="00711F1F" w:rsidRPr="008A47CF">
        <w:rPr>
          <w:b/>
        </w:rPr>
        <w:t xml:space="preserve"> </w:t>
      </w:r>
      <w:r w:rsidR="00711F1F" w:rsidRPr="008A47CF">
        <w:rPr>
          <w:rFonts w:ascii="Calibri" w:eastAsia="Times New Roman" w:hAnsi="Calibri" w:cs="Times New Roman"/>
          <w:b/>
          <w:color w:val="000000"/>
          <w:lang w:eastAsia="pl-PL"/>
        </w:rPr>
        <w:t>Kompleksowy projekt adaptacji lasów i leśnictwa do zmian klimatu - mała retencja oraz przeciwdziałanie erozji wodnej na terenach nizinnych</w:t>
      </w:r>
    </w:p>
    <w:p w14:paraId="64C23D83" w14:textId="77777777" w:rsidR="00711F1F" w:rsidRPr="008A47CF" w:rsidRDefault="00163B69" w:rsidP="00711F1F">
      <w:pPr>
        <w:rPr>
          <w:rFonts w:ascii="Calibri" w:eastAsia="Times New Roman" w:hAnsi="Calibri" w:cs="Times New Roman"/>
          <w:b/>
          <w:color w:val="000000"/>
          <w:lang w:eastAsia="pl-PL"/>
        </w:rPr>
      </w:pPr>
      <w:r w:rsidRPr="008A47CF">
        <w:rPr>
          <w:b/>
        </w:rPr>
        <w:t>Numer projektu:</w:t>
      </w:r>
      <w:r w:rsidR="00711F1F" w:rsidRPr="008A47CF">
        <w:rPr>
          <w:b/>
        </w:rPr>
        <w:t xml:space="preserve"> </w:t>
      </w:r>
      <w:r w:rsidR="00711F1F" w:rsidRPr="008A47CF">
        <w:rPr>
          <w:rFonts w:ascii="Calibri" w:eastAsia="Times New Roman" w:hAnsi="Calibri" w:cs="Times New Roman"/>
          <w:b/>
          <w:color w:val="000000"/>
          <w:lang w:eastAsia="pl-PL"/>
        </w:rPr>
        <w:t>POIS.02.01.00-00-0005/16</w:t>
      </w:r>
    </w:p>
    <w:p w14:paraId="0ABEB18C" w14:textId="77777777" w:rsidR="00711F1F" w:rsidRPr="008A47CF" w:rsidRDefault="0056579D" w:rsidP="00711F1F">
      <w:pPr>
        <w:rPr>
          <w:rFonts w:ascii="Calibri" w:eastAsia="Times New Roman" w:hAnsi="Calibri" w:cs="Times New Roman"/>
          <w:b/>
          <w:color w:val="000000"/>
          <w:lang w:eastAsia="pl-PL"/>
        </w:rPr>
      </w:pPr>
      <w:r w:rsidRPr="008A47CF">
        <w:rPr>
          <w:b/>
        </w:rPr>
        <w:t>Beneficjent:</w:t>
      </w:r>
      <w:r w:rsidR="00711F1F" w:rsidRPr="008A47CF">
        <w:rPr>
          <w:b/>
        </w:rPr>
        <w:t xml:space="preserve"> </w:t>
      </w:r>
      <w:r w:rsidR="00711F1F" w:rsidRPr="008A47CF">
        <w:rPr>
          <w:rFonts w:ascii="Calibri" w:eastAsia="Times New Roman" w:hAnsi="Calibri" w:cs="Times New Roman"/>
          <w:b/>
          <w:color w:val="000000"/>
          <w:lang w:eastAsia="pl-PL"/>
        </w:rPr>
        <w:t>PAŃSTWOWE GOSPODARSTWO LEŚNE LASY PAŃSTWOWE</w:t>
      </w:r>
    </w:p>
    <w:p w14:paraId="50AE0201" w14:textId="77777777" w:rsidR="00711F1F" w:rsidRPr="008A47CF" w:rsidRDefault="0056579D" w:rsidP="00711F1F">
      <w:pPr>
        <w:rPr>
          <w:rFonts w:ascii="Calibri" w:eastAsia="Times New Roman" w:hAnsi="Calibri" w:cs="Times New Roman"/>
          <w:b/>
          <w:color w:val="000000"/>
          <w:lang w:eastAsia="pl-PL"/>
        </w:rPr>
      </w:pPr>
      <w:r w:rsidRPr="008A47CF">
        <w:rPr>
          <w:b/>
        </w:rPr>
        <w:t>Wartość projektu:</w:t>
      </w:r>
      <w:r w:rsidR="00711F1F" w:rsidRPr="008A47CF">
        <w:rPr>
          <w:b/>
        </w:rPr>
        <w:t xml:space="preserve"> </w:t>
      </w:r>
      <w:r w:rsidR="00711F1F" w:rsidRPr="008A47CF">
        <w:rPr>
          <w:rFonts w:ascii="Calibri" w:eastAsia="Times New Roman" w:hAnsi="Calibri" w:cs="Times New Roman"/>
          <w:b/>
          <w:color w:val="000000"/>
          <w:lang w:eastAsia="pl-PL"/>
        </w:rPr>
        <w:t>234 670 000,00</w:t>
      </w:r>
    </w:p>
    <w:p w14:paraId="3E8FB868" w14:textId="77777777" w:rsidR="0056579D" w:rsidRPr="00FD5D36" w:rsidRDefault="0056579D" w:rsidP="00230E7E">
      <w:r>
        <w:rPr>
          <w:b/>
        </w:rPr>
        <w:t>Krótki opis:</w:t>
      </w:r>
      <w:r w:rsidR="00FD5D36">
        <w:rPr>
          <w:b/>
        </w:rPr>
        <w:t xml:space="preserve"> </w:t>
      </w:r>
      <w:r w:rsidR="00FD5D36" w:rsidRPr="00FD5D36">
        <w:t xml:space="preserve">Głównym celem Projektu jest wzmocnienie odporności na zagrożenia związane ze zmianami klimatu w nizinnych ekosystemach leśnych. Projekt obejmuje leśne ekosystemy nizinne, na terenie całej Polski-16 województw. Uczestniczyć w nim będzie 113 nadleśnictw z obszaru 17 RDLP. Powierzchnię oddziaływania Projektu szacuje się na 119799,39 ha. Projekt jest kontynuacją działań współfinansowanych ze środków z </w:t>
      </w:r>
      <w:proofErr w:type="spellStart"/>
      <w:r w:rsidR="00FD5D36" w:rsidRPr="00FD5D36">
        <w:t>POIiŚ</w:t>
      </w:r>
      <w:proofErr w:type="spellEnd"/>
      <w:r w:rsidR="00FD5D36" w:rsidRPr="00FD5D36">
        <w:t xml:space="preserve"> 2007-13. Uwzględnia tereny do tej pory nieobjęte takimi działaniami, nastąpi również rozszerzenie dotychczasowych efektów (realizacja dalszych potrzeb w nowych lokalizacjach na terenie nadleśnictw z projektu MRN 2007-13). Obejmuje realizację działań z zakresu zapobiegania powstawaniu lub minimalizacji negatywnych skutków zjawisk naturalnych w postaci: suszy i pożarów, niszczącego działania wód wezbraniowych, powodzi i podtopień poprzez rozwój systemów małej retencji, zarówno retencji zbiornikowej jak również retencji na obszarach </w:t>
      </w:r>
      <w:proofErr w:type="spellStart"/>
      <w:r w:rsidR="00FD5D36" w:rsidRPr="00FD5D36">
        <w:t>mokradłowych</w:t>
      </w:r>
      <w:proofErr w:type="spellEnd"/>
      <w:r w:rsidR="00FD5D36" w:rsidRPr="00FD5D36">
        <w:t>, a także realizację zadań z zakresu przeciwdziałania nadmiernej erozji. Projekt przyczyni się również do odbudowy cennych ekosystemów naturalnych, tym samym będzie miały pozytywny wpływ na ochronę różnorodności biologicznej. Projekt wykorzystuje kompleksowe zabiegi łączące przyjazne środowisku metody przyrodnicze i techniczne. Planowane są w większości małe obiekty/budowle o prostej konstrukcji.</w:t>
      </w:r>
    </w:p>
    <w:p w14:paraId="2AA231AB" w14:textId="77777777" w:rsidR="0056579D" w:rsidRDefault="00230E7E" w:rsidP="00230E7E">
      <w:pPr>
        <w:rPr>
          <w:b/>
          <w:sz w:val="28"/>
          <w:szCs w:val="28"/>
        </w:rPr>
      </w:pPr>
      <w:r w:rsidRPr="00DE2465">
        <w:rPr>
          <w:b/>
          <w:sz w:val="28"/>
          <w:szCs w:val="28"/>
        </w:rPr>
        <w:t>ZAKRES ORAZ SKUTECZNOŚĆ ROZWIĄZAŃ ZWIĄZANYCH Z KLIMATEM</w:t>
      </w:r>
    </w:p>
    <w:tbl>
      <w:tblPr>
        <w:tblStyle w:val="Tabela-Siatka"/>
        <w:tblW w:w="0" w:type="auto"/>
        <w:tblLook w:val="04A0" w:firstRow="1" w:lastRow="0" w:firstColumn="1" w:lastColumn="0" w:noHBand="0" w:noVBand="1"/>
      </w:tblPr>
      <w:tblGrid>
        <w:gridCol w:w="1938"/>
        <w:gridCol w:w="1588"/>
        <w:gridCol w:w="3345"/>
        <w:gridCol w:w="1849"/>
        <w:gridCol w:w="5274"/>
      </w:tblGrid>
      <w:tr w:rsidR="006D6EC3" w14:paraId="7228F9BF" w14:textId="77777777" w:rsidTr="00866F5D">
        <w:tc>
          <w:tcPr>
            <w:tcW w:w="13994" w:type="dxa"/>
            <w:gridSpan w:val="5"/>
            <w:shd w:val="clear" w:color="auto" w:fill="4472C4" w:themeFill="accent1"/>
          </w:tcPr>
          <w:p w14:paraId="2B583654"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761CCC06" w14:textId="77777777" w:rsidTr="00866F5D">
        <w:tc>
          <w:tcPr>
            <w:tcW w:w="1938" w:type="dxa"/>
            <w:shd w:val="clear" w:color="auto" w:fill="00B0F0"/>
          </w:tcPr>
          <w:p w14:paraId="29020E4C"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1588" w:type="dxa"/>
            <w:shd w:val="clear" w:color="auto" w:fill="00B0F0"/>
          </w:tcPr>
          <w:p w14:paraId="4EEB4177" w14:textId="77777777" w:rsidR="006D6EC3" w:rsidRPr="004D43D1" w:rsidRDefault="006D6EC3" w:rsidP="00230E7E">
            <w:pPr>
              <w:rPr>
                <w:b/>
                <w:sz w:val="20"/>
                <w:szCs w:val="20"/>
              </w:rPr>
            </w:pPr>
            <w:r w:rsidRPr="004D43D1">
              <w:rPr>
                <w:b/>
                <w:sz w:val="20"/>
                <w:szCs w:val="20"/>
              </w:rPr>
              <w:t>POTENCJALNY ISTOTNY WPŁYW</w:t>
            </w:r>
          </w:p>
        </w:tc>
        <w:tc>
          <w:tcPr>
            <w:tcW w:w="3345" w:type="dxa"/>
            <w:shd w:val="clear" w:color="auto" w:fill="00B0F0"/>
          </w:tcPr>
          <w:p w14:paraId="323B537D" w14:textId="77777777" w:rsidR="006D6EC3" w:rsidRPr="004D43D1" w:rsidRDefault="006D6EC3" w:rsidP="00230E7E">
            <w:pPr>
              <w:rPr>
                <w:b/>
                <w:sz w:val="20"/>
                <w:szCs w:val="20"/>
              </w:rPr>
            </w:pPr>
            <w:r w:rsidRPr="004D43D1">
              <w:rPr>
                <w:b/>
                <w:sz w:val="20"/>
                <w:szCs w:val="20"/>
              </w:rPr>
              <w:t>SPOSÓB UWZGLĘDNIENIA</w:t>
            </w:r>
          </w:p>
        </w:tc>
        <w:tc>
          <w:tcPr>
            <w:tcW w:w="1849" w:type="dxa"/>
            <w:shd w:val="clear" w:color="auto" w:fill="00B0F0"/>
          </w:tcPr>
          <w:p w14:paraId="28FEB369"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274" w:type="dxa"/>
            <w:shd w:val="clear" w:color="auto" w:fill="00B0F0"/>
          </w:tcPr>
          <w:p w14:paraId="4E35842F"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9C4EB45" w14:textId="77777777" w:rsidTr="00866F5D">
        <w:tc>
          <w:tcPr>
            <w:tcW w:w="1938" w:type="dxa"/>
          </w:tcPr>
          <w:p w14:paraId="49CBF0EC" w14:textId="77777777" w:rsidR="006D6EC3" w:rsidRPr="00F928E8" w:rsidRDefault="006D6EC3" w:rsidP="006D6EC3">
            <w:pPr>
              <w:rPr>
                <w:sz w:val="20"/>
                <w:szCs w:val="20"/>
              </w:rPr>
            </w:pPr>
            <w:r w:rsidRPr="00F928E8">
              <w:rPr>
                <w:sz w:val="20"/>
                <w:szCs w:val="20"/>
              </w:rPr>
              <w:t xml:space="preserve">Stopniowy wzrost temperatury powietrza (np. </w:t>
            </w:r>
            <w:r w:rsidRPr="00F928E8">
              <w:rPr>
                <w:sz w:val="20"/>
                <w:szCs w:val="20"/>
              </w:rPr>
              <w:lastRenderedPageBreak/>
              <w:t>dłuższe okresy oscylowania temperatury w okolicach O st. C) i związane z nimi niekorzystne zjawiska (np. oblodzenie).</w:t>
            </w:r>
          </w:p>
        </w:tc>
        <w:tc>
          <w:tcPr>
            <w:tcW w:w="1588" w:type="dxa"/>
          </w:tcPr>
          <w:p w14:paraId="2FE6798F" w14:textId="77777777" w:rsidR="006D6EC3" w:rsidRPr="00DB7DF1" w:rsidRDefault="00DB7DF1" w:rsidP="006D6EC3">
            <w:pPr>
              <w:rPr>
                <w:sz w:val="20"/>
                <w:szCs w:val="20"/>
              </w:rPr>
            </w:pPr>
            <w:r w:rsidRPr="00DB7DF1">
              <w:rPr>
                <w:sz w:val="20"/>
                <w:szCs w:val="20"/>
              </w:rPr>
              <w:lastRenderedPageBreak/>
              <w:t>NIE</w:t>
            </w:r>
          </w:p>
        </w:tc>
        <w:tc>
          <w:tcPr>
            <w:tcW w:w="3345" w:type="dxa"/>
          </w:tcPr>
          <w:p w14:paraId="37D22509" w14:textId="77777777" w:rsidR="006D6EC3" w:rsidRPr="00866F5D" w:rsidRDefault="006D6EC3" w:rsidP="006D6EC3">
            <w:pPr>
              <w:rPr>
                <w:i/>
                <w:color w:val="0070C0"/>
                <w:sz w:val="20"/>
                <w:szCs w:val="20"/>
              </w:rPr>
            </w:pPr>
          </w:p>
        </w:tc>
        <w:tc>
          <w:tcPr>
            <w:tcW w:w="1849" w:type="dxa"/>
          </w:tcPr>
          <w:p w14:paraId="13E3AC0E" w14:textId="77777777" w:rsidR="006D6EC3" w:rsidRPr="00866F5D" w:rsidRDefault="006D6EC3" w:rsidP="006D6EC3">
            <w:pPr>
              <w:rPr>
                <w:i/>
                <w:sz w:val="20"/>
                <w:szCs w:val="20"/>
              </w:rPr>
            </w:pPr>
          </w:p>
        </w:tc>
        <w:tc>
          <w:tcPr>
            <w:tcW w:w="5274" w:type="dxa"/>
          </w:tcPr>
          <w:p w14:paraId="204C4A23" w14:textId="77777777" w:rsidR="004C2628" w:rsidRPr="00866F5D" w:rsidRDefault="004C2628" w:rsidP="00DB7DF1">
            <w:pPr>
              <w:rPr>
                <w:i/>
                <w:color w:val="0070C0"/>
                <w:sz w:val="20"/>
                <w:szCs w:val="20"/>
              </w:rPr>
            </w:pPr>
          </w:p>
        </w:tc>
      </w:tr>
      <w:tr w:rsidR="006D6EC3" w14:paraId="4950BD09" w14:textId="77777777" w:rsidTr="00866F5D">
        <w:tc>
          <w:tcPr>
            <w:tcW w:w="1938" w:type="dxa"/>
          </w:tcPr>
          <w:p w14:paraId="028285A5" w14:textId="77777777" w:rsidR="006D6EC3" w:rsidRPr="00F928E8" w:rsidRDefault="006D6EC3" w:rsidP="006D6EC3">
            <w:pPr>
              <w:rPr>
                <w:sz w:val="20"/>
                <w:szCs w:val="20"/>
              </w:rPr>
            </w:pPr>
            <w:r w:rsidRPr="00F928E8">
              <w:rPr>
                <w:sz w:val="20"/>
                <w:szCs w:val="20"/>
              </w:rPr>
              <w:t>Ekstremalny wzrost temperatury i związane z nimi zjawiska (np. fale upałów, pożary, miejskie wyspy ciepła)</w:t>
            </w:r>
          </w:p>
        </w:tc>
        <w:tc>
          <w:tcPr>
            <w:tcW w:w="1588" w:type="dxa"/>
          </w:tcPr>
          <w:p w14:paraId="644DBAAB" w14:textId="77777777" w:rsidR="006D6EC3" w:rsidRPr="00F928E8" w:rsidRDefault="00DB7DF1" w:rsidP="006D6EC3">
            <w:pPr>
              <w:rPr>
                <w:sz w:val="20"/>
                <w:szCs w:val="20"/>
              </w:rPr>
            </w:pPr>
            <w:r>
              <w:rPr>
                <w:sz w:val="20"/>
                <w:szCs w:val="20"/>
              </w:rPr>
              <w:t>NIE</w:t>
            </w:r>
          </w:p>
        </w:tc>
        <w:tc>
          <w:tcPr>
            <w:tcW w:w="3345" w:type="dxa"/>
          </w:tcPr>
          <w:p w14:paraId="14FF2704" w14:textId="77777777" w:rsidR="006D6EC3" w:rsidRPr="00F928E8" w:rsidRDefault="006D6EC3" w:rsidP="006D6EC3">
            <w:pPr>
              <w:rPr>
                <w:sz w:val="20"/>
                <w:szCs w:val="20"/>
              </w:rPr>
            </w:pPr>
          </w:p>
        </w:tc>
        <w:tc>
          <w:tcPr>
            <w:tcW w:w="1849" w:type="dxa"/>
          </w:tcPr>
          <w:p w14:paraId="1B88765C" w14:textId="77777777" w:rsidR="006D6EC3" w:rsidRPr="00F928E8" w:rsidRDefault="006D6EC3" w:rsidP="006D6EC3">
            <w:pPr>
              <w:rPr>
                <w:sz w:val="20"/>
                <w:szCs w:val="20"/>
              </w:rPr>
            </w:pPr>
          </w:p>
        </w:tc>
        <w:tc>
          <w:tcPr>
            <w:tcW w:w="5274" w:type="dxa"/>
          </w:tcPr>
          <w:p w14:paraId="5D3159D9" w14:textId="77777777" w:rsidR="006D6EC3" w:rsidRPr="00F928E8" w:rsidRDefault="006D6EC3" w:rsidP="006D6EC3">
            <w:pPr>
              <w:rPr>
                <w:sz w:val="20"/>
                <w:szCs w:val="20"/>
              </w:rPr>
            </w:pPr>
          </w:p>
        </w:tc>
      </w:tr>
      <w:tr w:rsidR="006D6EC3" w14:paraId="4DA86DE7" w14:textId="77777777" w:rsidTr="00866F5D">
        <w:tc>
          <w:tcPr>
            <w:tcW w:w="1938" w:type="dxa"/>
          </w:tcPr>
          <w:p w14:paraId="3970EEFE" w14:textId="77777777" w:rsidR="006D6EC3" w:rsidRPr="00F928E8" w:rsidRDefault="006D6EC3" w:rsidP="006D6EC3">
            <w:pPr>
              <w:rPr>
                <w:sz w:val="20"/>
                <w:szCs w:val="20"/>
              </w:rPr>
            </w:pPr>
            <w:r w:rsidRPr="00F928E8">
              <w:rPr>
                <w:sz w:val="20"/>
                <w:szCs w:val="20"/>
              </w:rPr>
              <w:t>Stopniowe zmiany ilości opadów i związana z nimi dostępność wody (np. susze, deficyty wody, zmniejszenie przepływów w ciekach)</w:t>
            </w:r>
          </w:p>
        </w:tc>
        <w:tc>
          <w:tcPr>
            <w:tcW w:w="1588" w:type="dxa"/>
          </w:tcPr>
          <w:p w14:paraId="3C8D4F41" w14:textId="77777777" w:rsidR="006D6EC3" w:rsidRPr="00F928E8" w:rsidRDefault="004C1D0E" w:rsidP="006D6EC3">
            <w:pPr>
              <w:rPr>
                <w:sz w:val="20"/>
                <w:szCs w:val="20"/>
              </w:rPr>
            </w:pPr>
            <w:r>
              <w:rPr>
                <w:sz w:val="20"/>
                <w:szCs w:val="20"/>
              </w:rPr>
              <w:t>TAK</w:t>
            </w:r>
          </w:p>
        </w:tc>
        <w:tc>
          <w:tcPr>
            <w:tcW w:w="3345" w:type="dxa"/>
          </w:tcPr>
          <w:p w14:paraId="1426474F" w14:textId="77777777" w:rsidR="006D6EC3" w:rsidRPr="00F928E8" w:rsidRDefault="00EB4C96" w:rsidP="006D6EC3">
            <w:pPr>
              <w:rPr>
                <w:sz w:val="20"/>
                <w:szCs w:val="20"/>
              </w:rPr>
            </w:pPr>
            <w:r>
              <w:rPr>
                <w:sz w:val="20"/>
                <w:szCs w:val="20"/>
              </w:rPr>
              <w:t>susza</w:t>
            </w:r>
          </w:p>
        </w:tc>
        <w:tc>
          <w:tcPr>
            <w:tcW w:w="1849" w:type="dxa"/>
          </w:tcPr>
          <w:p w14:paraId="1B8A5B3F" w14:textId="77777777" w:rsidR="006D6EC3" w:rsidRPr="00F928E8" w:rsidRDefault="00EB4C96" w:rsidP="006D6EC3">
            <w:pPr>
              <w:rPr>
                <w:sz w:val="20"/>
                <w:szCs w:val="20"/>
              </w:rPr>
            </w:pPr>
            <w:r>
              <w:rPr>
                <w:sz w:val="20"/>
                <w:szCs w:val="20"/>
              </w:rPr>
              <w:t>TAK</w:t>
            </w:r>
          </w:p>
        </w:tc>
        <w:tc>
          <w:tcPr>
            <w:tcW w:w="5274" w:type="dxa"/>
          </w:tcPr>
          <w:p w14:paraId="25DB468C" w14:textId="77777777" w:rsidR="00DB7DF1" w:rsidRPr="00DB7DF1" w:rsidRDefault="00DB7DF1" w:rsidP="00DB7DF1">
            <w:pPr>
              <w:pStyle w:val="Akapitzlist"/>
              <w:numPr>
                <w:ilvl w:val="0"/>
                <w:numId w:val="5"/>
              </w:numPr>
              <w:autoSpaceDE w:val="0"/>
              <w:autoSpaceDN w:val="0"/>
              <w:adjustRightInd w:val="0"/>
              <w:rPr>
                <w:rFonts w:cs="Arial"/>
                <w:color w:val="000000"/>
                <w:sz w:val="20"/>
                <w:szCs w:val="20"/>
              </w:rPr>
            </w:pPr>
            <w:r w:rsidRPr="00DB7DF1">
              <w:rPr>
                <w:sz w:val="20"/>
                <w:szCs w:val="20"/>
              </w:rPr>
              <w:t>projektowane</w:t>
            </w:r>
            <w:r>
              <w:rPr>
                <w:sz w:val="20"/>
                <w:szCs w:val="20"/>
              </w:rPr>
              <w:t xml:space="preserve"> obiekty będą miały odpowiednią </w:t>
            </w:r>
            <w:r w:rsidRPr="00DB7DF1">
              <w:rPr>
                <w:sz w:val="20"/>
                <w:szCs w:val="20"/>
              </w:rPr>
              <w:t xml:space="preserve">konstrukcję i materiały oraz wymiary i przekroje przepustowości dostosowane do wód wezbraniowych oraz do bardzo niskich stanów, ponadto na etapie realizacji i eksploatacji będą prowadzone dalsze obserwacje </w:t>
            </w:r>
            <w:r>
              <w:rPr>
                <w:sz w:val="20"/>
                <w:szCs w:val="20"/>
              </w:rPr>
              <w:t>ws</w:t>
            </w:r>
            <w:r w:rsidRPr="00DB7DF1">
              <w:rPr>
                <w:sz w:val="20"/>
                <w:szCs w:val="20"/>
              </w:rPr>
              <w:t>pomaganych/stymulowanych przez te obiekty procesów przyrodniczych</w:t>
            </w:r>
          </w:p>
          <w:p w14:paraId="682E2759" w14:textId="77777777" w:rsidR="006D6EC3" w:rsidRPr="00DB7DF1" w:rsidRDefault="00DB7DF1" w:rsidP="00DB7DF1">
            <w:pPr>
              <w:pStyle w:val="Akapitzlist"/>
              <w:numPr>
                <w:ilvl w:val="0"/>
                <w:numId w:val="5"/>
              </w:numPr>
              <w:autoSpaceDE w:val="0"/>
              <w:autoSpaceDN w:val="0"/>
              <w:adjustRightInd w:val="0"/>
              <w:rPr>
                <w:rFonts w:cs="Arial"/>
                <w:color w:val="000000"/>
                <w:sz w:val="20"/>
                <w:szCs w:val="20"/>
              </w:rPr>
            </w:pPr>
            <w:r>
              <w:rPr>
                <w:sz w:val="20"/>
                <w:szCs w:val="20"/>
              </w:rPr>
              <w:t xml:space="preserve">szczegółowe rozwiązania techniczne zaproponowano w </w:t>
            </w:r>
            <w:r>
              <w:rPr>
                <w:rFonts w:cs="Arial"/>
                <w:i/>
                <w:iCs/>
                <w:color w:val="000000"/>
                <w:sz w:val="20"/>
                <w:szCs w:val="20"/>
              </w:rPr>
              <w:t>Podręczniku</w:t>
            </w:r>
            <w:r w:rsidRPr="00DB7DF1">
              <w:rPr>
                <w:rFonts w:cs="Arial"/>
                <w:i/>
                <w:iCs/>
                <w:color w:val="000000"/>
                <w:sz w:val="20"/>
                <w:szCs w:val="20"/>
              </w:rPr>
              <w:t xml:space="preserve"> Wdrażania Projektu </w:t>
            </w:r>
          </w:p>
        </w:tc>
      </w:tr>
      <w:tr w:rsidR="006D6EC3" w14:paraId="1C311ACB" w14:textId="77777777" w:rsidTr="00866F5D">
        <w:tc>
          <w:tcPr>
            <w:tcW w:w="1938" w:type="dxa"/>
          </w:tcPr>
          <w:p w14:paraId="518D1853" w14:textId="77777777" w:rsidR="006D6EC3" w:rsidRPr="00F928E8" w:rsidRDefault="006D6EC3" w:rsidP="006D6EC3">
            <w:pPr>
              <w:rPr>
                <w:sz w:val="20"/>
                <w:szCs w:val="20"/>
              </w:rPr>
            </w:pPr>
            <w:r w:rsidRPr="00F928E8">
              <w:rPr>
                <w:sz w:val="20"/>
                <w:szCs w:val="20"/>
              </w:rPr>
              <w:t>Ekstremalne opady i związane z nimi zjawiska (np. burze, podtopienia, powodzie, szkody związane z obciążeniem śniegiem)</w:t>
            </w:r>
          </w:p>
        </w:tc>
        <w:tc>
          <w:tcPr>
            <w:tcW w:w="1588" w:type="dxa"/>
          </w:tcPr>
          <w:p w14:paraId="2CEB0717" w14:textId="77777777" w:rsidR="006D6EC3" w:rsidRPr="00F928E8" w:rsidRDefault="004C1D0E" w:rsidP="006D6EC3">
            <w:pPr>
              <w:rPr>
                <w:sz w:val="20"/>
                <w:szCs w:val="20"/>
              </w:rPr>
            </w:pPr>
            <w:r>
              <w:rPr>
                <w:sz w:val="20"/>
                <w:szCs w:val="20"/>
              </w:rPr>
              <w:t>TAK</w:t>
            </w:r>
          </w:p>
        </w:tc>
        <w:tc>
          <w:tcPr>
            <w:tcW w:w="3345" w:type="dxa"/>
          </w:tcPr>
          <w:p w14:paraId="4F7BB627" w14:textId="77777777" w:rsidR="006D6EC3" w:rsidRPr="00F928E8" w:rsidRDefault="00EB4C96" w:rsidP="006D6EC3">
            <w:pPr>
              <w:rPr>
                <w:sz w:val="20"/>
                <w:szCs w:val="20"/>
              </w:rPr>
            </w:pPr>
            <w:r>
              <w:rPr>
                <w:sz w:val="20"/>
                <w:szCs w:val="20"/>
              </w:rPr>
              <w:t>powódź</w:t>
            </w:r>
          </w:p>
        </w:tc>
        <w:tc>
          <w:tcPr>
            <w:tcW w:w="1849" w:type="dxa"/>
          </w:tcPr>
          <w:p w14:paraId="5807C3DE" w14:textId="77777777" w:rsidR="006D6EC3" w:rsidRPr="00F928E8" w:rsidRDefault="00EB4C96" w:rsidP="006D6EC3">
            <w:pPr>
              <w:rPr>
                <w:sz w:val="20"/>
                <w:szCs w:val="20"/>
              </w:rPr>
            </w:pPr>
            <w:r>
              <w:rPr>
                <w:sz w:val="20"/>
                <w:szCs w:val="20"/>
              </w:rPr>
              <w:t>TAK</w:t>
            </w:r>
          </w:p>
        </w:tc>
        <w:tc>
          <w:tcPr>
            <w:tcW w:w="5274" w:type="dxa"/>
          </w:tcPr>
          <w:p w14:paraId="3CF2035A" w14:textId="77777777" w:rsidR="00DB7DF1" w:rsidRDefault="00DB7DF1" w:rsidP="00DB7DF1">
            <w:pPr>
              <w:pStyle w:val="Akapitzlist"/>
              <w:numPr>
                <w:ilvl w:val="0"/>
                <w:numId w:val="5"/>
              </w:numPr>
              <w:autoSpaceDE w:val="0"/>
              <w:autoSpaceDN w:val="0"/>
              <w:adjustRightInd w:val="0"/>
              <w:rPr>
                <w:sz w:val="20"/>
                <w:szCs w:val="20"/>
              </w:rPr>
            </w:pPr>
            <w:r w:rsidRPr="00DB7DF1">
              <w:rPr>
                <w:sz w:val="20"/>
                <w:szCs w:val="20"/>
              </w:rPr>
              <w:t>projektowane</w:t>
            </w:r>
            <w:r>
              <w:rPr>
                <w:sz w:val="20"/>
                <w:szCs w:val="20"/>
              </w:rPr>
              <w:t xml:space="preserve"> obiekty będą miały odpowiednią </w:t>
            </w:r>
            <w:r w:rsidRPr="00DB7DF1">
              <w:rPr>
                <w:sz w:val="20"/>
                <w:szCs w:val="20"/>
              </w:rPr>
              <w:t xml:space="preserve">konstrukcję i materiały oraz wymiary i przekroje przepustowości dostosowane do wód wezbraniowych oraz do bardzo niskich stanów, ponadto na etapie realizacji i eksploatacji będą prowadzone dalsze obserwacje </w:t>
            </w:r>
            <w:r>
              <w:rPr>
                <w:sz w:val="20"/>
                <w:szCs w:val="20"/>
              </w:rPr>
              <w:t>ws</w:t>
            </w:r>
            <w:r w:rsidRPr="00DB7DF1">
              <w:rPr>
                <w:sz w:val="20"/>
                <w:szCs w:val="20"/>
              </w:rPr>
              <w:t>pomaganych/stymulowanych przez te obiekty procesów przyrodniczych</w:t>
            </w:r>
          </w:p>
          <w:p w14:paraId="2B775629" w14:textId="77777777" w:rsidR="006D6EC3" w:rsidRPr="00F928E8" w:rsidRDefault="00DB7DF1" w:rsidP="00DB7DF1">
            <w:pPr>
              <w:pStyle w:val="Akapitzlist"/>
              <w:numPr>
                <w:ilvl w:val="0"/>
                <w:numId w:val="5"/>
              </w:numPr>
              <w:autoSpaceDE w:val="0"/>
              <w:autoSpaceDN w:val="0"/>
              <w:adjustRightInd w:val="0"/>
              <w:rPr>
                <w:sz w:val="20"/>
                <w:szCs w:val="20"/>
              </w:rPr>
            </w:pPr>
            <w:r>
              <w:rPr>
                <w:sz w:val="20"/>
                <w:szCs w:val="20"/>
              </w:rPr>
              <w:t xml:space="preserve">szczegółowe rozwiązania techniczne zaproponowano w </w:t>
            </w:r>
            <w:r>
              <w:rPr>
                <w:rFonts w:cs="Arial"/>
                <w:i/>
                <w:iCs/>
                <w:color w:val="000000"/>
                <w:sz w:val="20"/>
                <w:szCs w:val="20"/>
              </w:rPr>
              <w:t>Podręczniku</w:t>
            </w:r>
            <w:r w:rsidRPr="00DB7DF1">
              <w:rPr>
                <w:rFonts w:cs="Arial"/>
                <w:i/>
                <w:iCs/>
                <w:color w:val="000000"/>
                <w:sz w:val="20"/>
                <w:szCs w:val="20"/>
              </w:rPr>
              <w:t xml:space="preserve"> Wdrażania Projektu</w:t>
            </w:r>
          </w:p>
        </w:tc>
      </w:tr>
      <w:tr w:rsidR="006D6EC3" w14:paraId="7FEEB0A2" w14:textId="77777777" w:rsidTr="00866F5D">
        <w:tc>
          <w:tcPr>
            <w:tcW w:w="1938" w:type="dxa"/>
          </w:tcPr>
          <w:p w14:paraId="22DDA48E" w14:textId="77777777" w:rsidR="006D6EC3" w:rsidRPr="00F928E8" w:rsidRDefault="006D6EC3" w:rsidP="006D6EC3">
            <w:pPr>
              <w:rPr>
                <w:sz w:val="20"/>
                <w:szCs w:val="20"/>
              </w:rPr>
            </w:pPr>
            <w:r w:rsidRPr="00F928E8">
              <w:rPr>
                <w:sz w:val="20"/>
                <w:szCs w:val="20"/>
              </w:rPr>
              <w:lastRenderedPageBreak/>
              <w:t>Wzrost maksymalnej prędkość wiatru i związane z nimi zjawiska (np. wichury)</w:t>
            </w:r>
          </w:p>
        </w:tc>
        <w:tc>
          <w:tcPr>
            <w:tcW w:w="1588" w:type="dxa"/>
          </w:tcPr>
          <w:p w14:paraId="2BFEA804" w14:textId="77777777" w:rsidR="006D6EC3" w:rsidRPr="00F928E8" w:rsidRDefault="00DB7DF1" w:rsidP="006D6EC3">
            <w:pPr>
              <w:rPr>
                <w:sz w:val="20"/>
                <w:szCs w:val="20"/>
              </w:rPr>
            </w:pPr>
            <w:r>
              <w:rPr>
                <w:sz w:val="20"/>
                <w:szCs w:val="20"/>
              </w:rPr>
              <w:t>NIE</w:t>
            </w:r>
          </w:p>
        </w:tc>
        <w:tc>
          <w:tcPr>
            <w:tcW w:w="3345" w:type="dxa"/>
          </w:tcPr>
          <w:p w14:paraId="63805F6B" w14:textId="77777777" w:rsidR="006D6EC3" w:rsidRPr="00F928E8" w:rsidRDefault="006D6EC3" w:rsidP="006D6EC3">
            <w:pPr>
              <w:rPr>
                <w:sz w:val="20"/>
                <w:szCs w:val="20"/>
              </w:rPr>
            </w:pPr>
          </w:p>
        </w:tc>
        <w:tc>
          <w:tcPr>
            <w:tcW w:w="1849" w:type="dxa"/>
          </w:tcPr>
          <w:p w14:paraId="4ED96E07" w14:textId="77777777" w:rsidR="006D6EC3" w:rsidRPr="00F928E8" w:rsidRDefault="006D6EC3" w:rsidP="006D6EC3">
            <w:pPr>
              <w:rPr>
                <w:sz w:val="20"/>
                <w:szCs w:val="20"/>
              </w:rPr>
            </w:pPr>
          </w:p>
        </w:tc>
        <w:tc>
          <w:tcPr>
            <w:tcW w:w="5274" w:type="dxa"/>
          </w:tcPr>
          <w:p w14:paraId="065EDA70" w14:textId="77777777" w:rsidR="006D6EC3" w:rsidRPr="00F928E8" w:rsidRDefault="006D6EC3" w:rsidP="006D6EC3">
            <w:pPr>
              <w:rPr>
                <w:sz w:val="20"/>
                <w:szCs w:val="20"/>
              </w:rPr>
            </w:pPr>
          </w:p>
        </w:tc>
      </w:tr>
      <w:tr w:rsidR="006D6EC3" w14:paraId="3C7F78BF" w14:textId="77777777" w:rsidTr="00866F5D">
        <w:tc>
          <w:tcPr>
            <w:tcW w:w="1938" w:type="dxa"/>
          </w:tcPr>
          <w:p w14:paraId="02FB2EAA" w14:textId="77777777" w:rsidR="006D6EC3" w:rsidRPr="00F928E8" w:rsidRDefault="006D6EC3" w:rsidP="006D6EC3">
            <w:pPr>
              <w:rPr>
                <w:sz w:val="20"/>
                <w:szCs w:val="20"/>
              </w:rPr>
            </w:pPr>
            <w:r w:rsidRPr="00F928E8">
              <w:rPr>
                <w:sz w:val="20"/>
                <w:szCs w:val="20"/>
              </w:rPr>
              <w:t xml:space="preserve">Erozja gleby i związane z nimi zjawiska (np. osuwiska, drenaż) </w:t>
            </w:r>
          </w:p>
        </w:tc>
        <w:tc>
          <w:tcPr>
            <w:tcW w:w="1588" w:type="dxa"/>
          </w:tcPr>
          <w:p w14:paraId="7939F450" w14:textId="77777777" w:rsidR="006D6EC3" w:rsidRPr="00F928E8" w:rsidRDefault="004C1D0E" w:rsidP="006D6EC3">
            <w:pPr>
              <w:rPr>
                <w:sz w:val="20"/>
                <w:szCs w:val="20"/>
              </w:rPr>
            </w:pPr>
            <w:r>
              <w:rPr>
                <w:sz w:val="20"/>
                <w:szCs w:val="20"/>
              </w:rPr>
              <w:t>TAK</w:t>
            </w:r>
          </w:p>
        </w:tc>
        <w:tc>
          <w:tcPr>
            <w:tcW w:w="3345" w:type="dxa"/>
          </w:tcPr>
          <w:p w14:paraId="3F5EA8FC" w14:textId="77777777" w:rsidR="006D6EC3" w:rsidRPr="00F928E8" w:rsidRDefault="00C2556B" w:rsidP="006D6EC3">
            <w:pPr>
              <w:rPr>
                <w:sz w:val="20"/>
                <w:szCs w:val="20"/>
              </w:rPr>
            </w:pPr>
            <w:r>
              <w:rPr>
                <w:sz w:val="20"/>
                <w:szCs w:val="20"/>
              </w:rPr>
              <w:t>erozja wywołana przez wody wezbraniowe</w:t>
            </w:r>
          </w:p>
        </w:tc>
        <w:tc>
          <w:tcPr>
            <w:tcW w:w="1849" w:type="dxa"/>
          </w:tcPr>
          <w:p w14:paraId="2D85A922" w14:textId="77777777" w:rsidR="006D6EC3" w:rsidRPr="00F928E8" w:rsidRDefault="006D6EC3" w:rsidP="006D6EC3">
            <w:pPr>
              <w:rPr>
                <w:sz w:val="20"/>
                <w:szCs w:val="20"/>
              </w:rPr>
            </w:pPr>
          </w:p>
        </w:tc>
        <w:tc>
          <w:tcPr>
            <w:tcW w:w="5274" w:type="dxa"/>
          </w:tcPr>
          <w:p w14:paraId="7BB6522B" w14:textId="77777777" w:rsidR="00DB7DF1" w:rsidRDefault="00DB7DF1" w:rsidP="00DB7DF1">
            <w:pPr>
              <w:pStyle w:val="Akapitzlist"/>
              <w:numPr>
                <w:ilvl w:val="0"/>
                <w:numId w:val="5"/>
              </w:numPr>
              <w:autoSpaceDE w:val="0"/>
              <w:autoSpaceDN w:val="0"/>
              <w:adjustRightInd w:val="0"/>
              <w:rPr>
                <w:sz w:val="20"/>
                <w:szCs w:val="20"/>
              </w:rPr>
            </w:pPr>
            <w:r w:rsidRPr="00DB7DF1">
              <w:rPr>
                <w:sz w:val="20"/>
                <w:szCs w:val="20"/>
              </w:rPr>
              <w:t>projektowane</w:t>
            </w:r>
            <w:r>
              <w:rPr>
                <w:sz w:val="20"/>
                <w:szCs w:val="20"/>
              </w:rPr>
              <w:t xml:space="preserve"> obiekty będą miały odpowiednią </w:t>
            </w:r>
            <w:r w:rsidRPr="00DB7DF1">
              <w:rPr>
                <w:sz w:val="20"/>
                <w:szCs w:val="20"/>
              </w:rPr>
              <w:t xml:space="preserve">konstrukcję i materiały oraz wymiary i przekroje przepustowości dostosowane do wód wezbraniowych oraz do bardzo niskich stanów, ponadto na etapie realizacji i eksploatacji będą prowadzone dalsze obserwacje </w:t>
            </w:r>
            <w:r>
              <w:rPr>
                <w:sz w:val="20"/>
                <w:szCs w:val="20"/>
              </w:rPr>
              <w:t>ws</w:t>
            </w:r>
            <w:r w:rsidRPr="00DB7DF1">
              <w:rPr>
                <w:sz w:val="20"/>
                <w:szCs w:val="20"/>
              </w:rPr>
              <w:t>pomaganych/stymulowanych przez te obiekty procesów przyrodniczych</w:t>
            </w:r>
          </w:p>
          <w:p w14:paraId="1C7B2D24" w14:textId="77777777" w:rsidR="006D6EC3" w:rsidRPr="00F928E8" w:rsidRDefault="00DB7DF1" w:rsidP="00DB7DF1">
            <w:pPr>
              <w:pStyle w:val="Akapitzlist"/>
              <w:numPr>
                <w:ilvl w:val="0"/>
                <w:numId w:val="5"/>
              </w:numPr>
              <w:autoSpaceDE w:val="0"/>
              <w:autoSpaceDN w:val="0"/>
              <w:adjustRightInd w:val="0"/>
              <w:rPr>
                <w:sz w:val="20"/>
                <w:szCs w:val="20"/>
              </w:rPr>
            </w:pPr>
            <w:r>
              <w:rPr>
                <w:sz w:val="20"/>
                <w:szCs w:val="20"/>
              </w:rPr>
              <w:t xml:space="preserve">szczegółowe rozwiązania techniczne zaproponowano w </w:t>
            </w:r>
            <w:r>
              <w:rPr>
                <w:rFonts w:cs="Arial"/>
                <w:i/>
                <w:iCs/>
                <w:color w:val="000000"/>
                <w:sz w:val="20"/>
                <w:szCs w:val="20"/>
              </w:rPr>
              <w:t>Podręczniku</w:t>
            </w:r>
            <w:r w:rsidRPr="00DB7DF1">
              <w:rPr>
                <w:rFonts w:cs="Arial"/>
                <w:i/>
                <w:iCs/>
                <w:color w:val="000000"/>
                <w:sz w:val="20"/>
                <w:szCs w:val="20"/>
              </w:rPr>
              <w:t xml:space="preserve"> Wdrażania Projektu</w:t>
            </w:r>
          </w:p>
        </w:tc>
      </w:tr>
      <w:tr w:rsidR="006D6EC3" w14:paraId="572BD736" w14:textId="77777777" w:rsidTr="00866F5D">
        <w:tc>
          <w:tcPr>
            <w:tcW w:w="1938" w:type="dxa"/>
          </w:tcPr>
          <w:p w14:paraId="014819D9" w14:textId="77777777" w:rsidR="006D6EC3" w:rsidRPr="00F928E8" w:rsidRDefault="006D6EC3" w:rsidP="006D6EC3">
            <w:pPr>
              <w:rPr>
                <w:sz w:val="20"/>
                <w:szCs w:val="20"/>
              </w:rPr>
            </w:pPr>
            <w:r w:rsidRPr="00F928E8">
              <w:rPr>
                <w:sz w:val="20"/>
                <w:szCs w:val="20"/>
              </w:rPr>
              <w:t>Inne (jakie?)</w:t>
            </w:r>
          </w:p>
        </w:tc>
        <w:tc>
          <w:tcPr>
            <w:tcW w:w="1588" w:type="dxa"/>
          </w:tcPr>
          <w:p w14:paraId="461440DF" w14:textId="77777777" w:rsidR="006D6EC3" w:rsidRPr="00F928E8" w:rsidRDefault="006D6EC3" w:rsidP="006D6EC3">
            <w:pPr>
              <w:rPr>
                <w:sz w:val="20"/>
                <w:szCs w:val="20"/>
              </w:rPr>
            </w:pPr>
          </w:p>
        </w:tc>
        <w:tc>
          <w:tcPr>
            <w:tcW w:w="3345" w:type="dxa"/>
          </w:tcPr>
          <w:p w14:paraId="120976D8" w14:textId="77777777" w:rsidR="006D6EC3" w:rsidRPr="00F928E8" w:rsidRDefault="006D6EC3" w:rsidP="006D6EC3">
            <w:pPr>
              <w:rPr>
                <w:sz w:val="20"/>
                <w:szCs w:val="20"/>
              </w:rPr>
            </w:pPr>
          </w:p>
        </w:tc>
        <w:tc>
          <w:tcPr>
            <w:tcW w:w="1849" w:type="dxa"/>
          </w:tcPr>
          <w:p w14:paraId="1020F485" w14:textId="77777777" w:rsidR="006D6EC3" w:rsidRPr="00F928E8" w:rsidRDefault="006D6EC3" w:rsidP="006D6EC3">
            <w:pPr>
              <w:rPr>
                <w:sz w:val="20"/>
                <w:szCs w:val="20"/>
              </w:rPr>
            </w:pPr>
          </w:p>
        </w:tc>
        <w:tc>
          <w:tcPr>
            <w:tcW w:w="5274" w:type="dxa"/>
          </w:tcPr>
          <w:p w14:paraId="5B5140B2" w14:textId="77777777" w:rsidR="006D6EC3" w:rsidRPr="00F928E8" w:rsidRDefault="006D6EC3" w:rsidP="006D6EC3">
            <w:pPr>
              <w:rPr>
                <w:sz w:val="20"/>
                <w:szCs w:val="20"/>
              </w:rPr>
            </w:pPr>
          </w:p>
        </w:tc>
      </w:tr>
      <w:tr w:rsidR="00F928E8" w14:paraId="56AAE04D" w14:textId="77777777" w:rsidTr="00866F5D">
        <w:tc>
          <w:tcPr>
            <w:tcW w:w="6871" w:type="dxa"/>
            <w:gridSpan w:val="3"/>
            <w:shd w:val="clear" w:color="auto" w:fill="00B0F0"/>
          </w:tcPr>
          <w:p w14:paraId="47EC17B2" w14:textId="77777777" w:rsidR="00F928E8" w:rsidRPr="004D43D1" w:rsidRDefault="002D3E1E" w:rsidP="006D6EC3">
            <w:pPr>
              <w:rPr>
                <w:b/>
                <w:sz w:val="20"/>
                <w:szCs w:val="20"/>
              </w:rPr>
            </w:pPr>
            <w:r w:rsidRPr="004D43D1">
              <w:rPr>
                <w:b/>
                <w:sz w:val="20"/>
                <w:szCs w:val="20"/>
              </w:rPr>
              <w:t xml:space="preserve">ZAKRES ANALIZ </w:t>
            </w:r>
            <w:r>
              <w:rPr>
                <w:b/>
                <w:sz w:val="20"/>
                <w:szCs w:val="20"/>
              </w:rPr>
              <w:t>DOTYCZĄCYCH ODPORNOŚCI INWESTYCJI NA ZMIANY KLIMATYCZNE</w:t>
            </w:r>
          </w:p>
        </w:tc>
        <w:tc>
          <w:tcPr>
            <w:tcW w:w="1849" w:type="dxa"/>
            <w:shd w:val="clear" w:color="auto" w:fill="00B0F0"/>
          </w:tcPr>
          <w:p w14:paraId="4755E2C7" w14:textId="77777777" w:rsidR="00F928E8" w:rsidRPr="004D43D1" w:rsidRDefault="001A0D0D" w:rsidP="006D6EC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5274" w:type="dxa"/>
            <w:shd w:val="clear" w:color="auto" w:fill="00B0F0"/>
          </w:tcPr>
          <w:p w14:paraId="44E9C156" w14:textId="77777777" w:rsidR="00F928E8" w:rsidRPr="004D43D1" w:rsidRDefault="00F928E8" w:rsidP="006D6EC3">
            <w:pPr>
              <w:rPr>
                <w:b/>
                <w:sz w:val="20"/>
                <w:szCs w:val="20"/>
              </w:rPr>
            </w:pPr>
            <w:r w:rsidRPr="004D43D1">
              <w:rPr>
                <w:b/>
                <w:sz w:val="20"/>
                <w:szCs w:val="20"/>
              </w:rPr>
              <w:t>PODEJŚCIE METODOLOGICZNE?</w:t>
            </w:r>
          </w:p>
        </w:tc>
      </w:tr>
      <w:tr w:rsidR="00F928E8" w14:paraId="1A1CF7AF" w14:textId="77777777" w:rsidTr="00866F5D">
        <w:tc>
          <w:tcPr>
            <w:tcW w:w="6871" w:type="dxa"/>
            <w:gridSpan w:val="3"/>
          </w:tcPr>
          <w:p w14:paraId="746BBE90" w14:textId="77777777" w:rsidR="00F928E8" w:rsidRDefault="00F928E8" w:rsidP="006D6EC3">
            <w:r>
              <w:t>Aktualne zagrożenia klimatyczne</w:t>
            </w:r>
          </w:p>
        </w:tc>
        <w:tc>
          <w:tcPr>
            <w:tcW w:w="1849" w:type="dxa"/>
          </w:tcPr>
          <w:p w14:paraId="647A9D49" w14:textId="77777777" w:rsidR="00F928E8" w:rsidRDefault="00F928E8" w:rsidP="006D6EC3">
            <w:r>
              <w:t>TAK</w:t>
            </w:r>
          </w:p>
        </w:tc>
        <w:tc>
          <w:tcPr>
            <w:tcW w:w="5274" w:type="dxa"/>
          </w:tcPr>
          <w:p w14:paraId="4EF0E6D7" w14:textId="77777777" w:rsidR="00F928E8" w:rsidRPr="00B97E87" w:rsidRDefault="001E5886" w:rsidP="00B97E87">
            <w:pPr>
              <w:pStyle w:val="Akapitzlist"/>
              <w:numPr>
                <w:ilvl w:val="0"/>
                <w:numId w:val="6"/>
              </w:numPr>
              <w:rPr>
                <w:sz w:val="20"/>
                <w:szCs w:val="20"/>
              </w:rPr>
            </w:pPr>
            <w:r w:rsidRPr="00B97E87">
              <w:rPr>
                <w:sz w:val="20"/>
                <w:szCs w:val="20"/>
              </w:rPr>
              <w:t xml:space="preserve">informacje pochodzące z literatury, danych IMGW, własne doświadczenia pochodzące z obserwacji zjawisk notowanych w uprawach leśnych </w:t>
            </w:r>
          </w:p>
          <w:p w14:paraId="0AD4A079" w14:textId="77777777" w:rsidR="00B97E87" w:rsidRPr="00B97E87" w:rsidRDefault="00B97E87" w:rsidP="00B97E87">
            <w:pPr>
              <w:pStyle w:val="Akapitzlist"/>
              <w:numPr>
                <w:ilvl w:val="0"/>
                <w:numId w:val="6"/>
              </w:numPr>
              <w:rPr>
                <w:sz w:val="20"/>
                <w:szCs w:val="20"/>
              </w:rPr>
            </w:pPr>
            <w:r w:rsidRPr="00B97E87">
              <w:rPr>
                <w:rFonts w:cs="Arial"/>
                <w:sz w:val="20"/>
                <w:szCs w:val="20"/>
              </w:rPr>
              <w:t xml:space="preserve">uwzględniono doświadczenia z perspektywy finansowej 2007-2013, w szczególności związane z uszkodzeniem infrastruktury nie objętej modernizacją w ramach projektów </w:t>
            </w:r>
            <w:r w:rsidRPr="00B97E87">
              <w:rPr>
                <w:rFonts w:cs="Arial"/>
                <w:iCs/>
                <w:sz w:val="20"/>
                <w:szCs w:val="20"/>
              </w:rPr>
              <w:t xml:space="preserve">Małej retencji nizinnej </w:t>
            </w:r>
            <w:r w:rsidRPr="00B97E87">
              <w:rPr>
                <w:rFonts w:cs="Arial"/>
                <w:sz w:val="20"/>
                <w:szCs w:val="20"/>
              </w:rPr>
              <w:t xml:space="preserve">i </w:t>
            </w:r>
            <w:r w:rsidRPr="00B97E87">
              <w:rPr>
                <w:rFonts w:cs="Arial"/>
                <w:iCs/>
                <w:sz w:val="20"/>
                <w:szCs w:val="20"/>
              </w:rPr>
              <w:t>Małej retencji górskiej</w:t>
            </w:r>
          </w:p>
        </w:tc>
      </w:tr>
      <w:tr w:rsidR="00866F5D" w14:paraId="2CF1948A" w14:textId="77777777" w:rsidTr="00866F5D">
        <w:tc>
          <w:tcPr>
            <w:tcW w:w="6871" w:type="dxa"/>
            <w:gridSpan w:val="3"/>
          </w:tcPr>
          <w:p w14:paraId="6456B11D" w14:textId="77777777" w:rsidR="00866F5D" w:rsidRDefault="00866F5D" w:rsidP="00866F5D">
            <w:r>
              <w:t>Przyszłe zagrożenia klimatyczne</w:t>
            </w:r>
          </w:p>
        </w:tc>
        <w:tc>
          <w:tcPr>
            <w:tcW w:w="1849" w:type="dxa"/>
          </w:tcPr>
          <w:p w14:paraId="6CD59CBE" w14:textId="77777777" w:rsidR="00866F5D" w:rsidRDefault="00866F5D" w:rsidP="00866F5D">
            <w:r>
              <w:t>TAK</w:t>
            </w:r>
          </w:p>
        </w:tc>
        <w:tc>
          <w:tcPr>
            <w:tcW w:w="5274" w:type="dxa"/>
          </w:tcPr>
          <w:p w14:paraId="59EB24DA" w14:textId="77777777" w:rsidR="00866F5D" w:rsidRPr="00967B14" w:rsidRDefault="00DB7DF1" w:rsidP="00B97E87">
            <w:pPr>
              <w:pStyle w:val="Akapitzlist"/>
              <w:numPr>
                <w:ilvl w:val="0"/>
                <w:numId w:val="6"/>
              </w:numPr>
              <w:rPr>
                <w:i/>
                <w:sz w:val="20"/>
                <w:szCs w:val="20"/>
              </w:rPr>
            </w:pPr>
            <w:r w:rsidRPr="00967B14">
              <w:rPr>
                <w:rFonts w:cs="Arial"/>
                <w:sz w:val="20"/>
                <w:szCs w:val="20"/>
              </w:rPr>
              <w:t>przeprowadzono analizę prognozowanych zmian klimatycznych na obszarze Projektu na podstawie zarówno danych IPCC jak i IMGW</w:t>
            </w:r>
          </w:p>
        </w:tc>
      </w:tr>
      <w:tr w:rsidR="00866F5D" w14:paraId="7FB7887F" w14:textId="77777777" w:rsidTr="00866F5D">
        <w:tc>
          <w:tcPr>
            <w:tcW w:w="13994" w:type="dxa"/>
            <w:gridSpan w:val="5"/>
            <w:shd w:val="clear" w:color="auto" w:fill="00B0F0"/>
          </w:tcPr>
          <w:p w14:paraId="4ADC47B3" w14:textId="4A9D96B5" w:rsidR="00866F5D" w:rsidRPr="00E7407F" w:rsidRDefault="00866F5D" w:rsidP="00866F5D">
            <w:pPr>
              <w:rPr>
                <w:b/>
                <w:sz w:val="20"/>
                <w:szCs w:val="20"/>
              </w:rPr>
            </w:pPr>
            <w:r>
              <w:rPr>
                <w:b/>
                <w:sz w:val="20"/>
                <w:szCs w:val="20"/>
              </w:rPr>
              <w:t>OCENA PODEJŚCIA DO SZACOWANIA RYZYK KLIMATYCZNYCH W KONTEKŚCIE ZAŁOŻEŃ PO</w:t>
            </w:r>
            <w:r w:rsidR="009807A3">
              <w:rPr>
                <w:b/>
                <w:sz w:val="20"/>
                <w:szCs w:val="20"/>
              </w:rPr>
              <w:t>RADNIKA</w:t>
            </w:r>
          </w:p>
        </w:tc>
      </w:tr>
      <w:tr w:rsidR="00866F5D" w14:paraId="3A8F8FF3" w14:textId="77777777" w:rsidTr="00866F5D">
        <w:tc>
          <w:tcPr>
            <w:tcW w:w="13994" w:type="dxa"/>
            <w:gridSpan w:val="5"/>
            <w:shd w:val="clear" w:color="auto" w:fill="auto"/>
          </w:tcPr>
          <w:p w14:paraId="3EFC749C" w14:textId="77777777" w:rsidR="00EB4C96" w:rsidRPr="001E5886" w:rsidRDefault="001E5886" w:rsidP="001E5886">
            <w:pPr>
              <w:rPr>
                <w:rFonts w:cs="Arial"/>
                <w:sz w:val="20"/>
                <w:szCs w:val="20"/>
              </w:rPr>
            </w:pPr>
            <w:r w:rsidRPr="001E5886">
              <w:rPr>
                <w:b/>
                <w:sz w:val="20"/>
                <w:szCs w:val="20"/>
              </w:rPr>
              <w:t>W</w:t>
            </w:r>
            <w:r w:rsidR="00866F5D" w:rsidRPr="001E5886">
              <w:rPr>
                <w:b/>
                <w:sz w:val="20"/>
                <w:szCs w:val="20"/>
              </w:rPr>
              <w:t xml:space="preserve">nioskowanie dotyczące </w:t>
            </w:r>
            <w:proofErr w:type="spellStart"/>
            <w:r w:rsidR="00866F5D" w:rsidRPr="001E5886">
              <w:rPr>
                <w:b/>
                <w:sz w:val="20"/>
                <w:szCs w:val="20"/>
              </w:rPr>
              <w:t>ryzyk</w:t>
            </w:r>
            <w:proofErr w:type="spellEnd"/>
            <w:r w:rsidR="00866F5D" w:rsidRPr="001E5886">
              <w:rPr>
                <w:b/>
                <w:sz w:val="20"/>
                <w:szCs w:val="20"/>
              </w:rPr>
              <w:t xml:space="preserve"> klimatycznych </w:t>
            </w:r>
            <w:r w:rsidRPr="001E5886">
              <w:rPr>
                <w:b/>
                <w:sz w:val="20"/>
                <w:szCs w:val="20"/>
              </w:rPr>
              <w:t xml:space="preserve"> jest szczegółowe</w:t>
            </w:r>
            <w:r w:rsidRPr="001E5886">
              <w:rPr>
                <w:sz w:val="20"/>
                <w:szCs w:val="20"/>
              </w:rPr>
              <w:t xml:space="preserve">. </w:t>
            </w:r>
            <w:r w:rsidR="00866F5D" w:rsidRPr="001E5886">
              <w:rPr>
                <w:sz w:val="20"/>
                <w:szCs w:val="20"/>
              </w:rPr>
              <w:t xml:space="preserve"> </w:t>
            </w:r>
            <w:r w:rsidR="00EB4C96" w:rsidRPr="001E5886">
              <w:rPr>
                <w:rFonts w:cs="Arial"/>
                <w:sz w:val="20"/>
                <w:szCs w:val="20"/>
              </w:rPr>
              <w:t xml:space="preserve">Tłem wyboru </w:t>
            </w:r>
            <w:r w:rsidRPr="001E5886">
              <w:rPr>
                <w:rFonts w:cs="Arial"/>
                <w:sz w:val="20"/>
                <w:szCs w:val="20"/>
              </w:rPr>
              <w:t xml:space="preserve">optymalnego </w:t>
            </w:r>
            <w:r w:rsidR="00EB4C96" w:rsidRPr="001E5886">
              <w:rPr>
                <w:rFonts w:cs="Arial"/>
                <w:sz w:val="20"/>
                <w:szCs w:val="20"/>
              </w:rPr>
              <w:t>wariantu</w:t>
            </w:r>
            <w:r w:rsidRPr="001E5886">
              <w:rPr>
                <w:rFonts w:cs="Arial"/>
                <w:sz w:val="20"/>
                <w:szCs w:val="20"/>
              </w:rPr>
              <w:t xml:space="preserve"> działań zaplanowanych w Projekcie </w:t>
            </w:r>
            <w:r w:rsidR="00EB4C96" w:rsidRPr="001E5886">
              <w:rPr>
                <w:rFonts w:cs="Arial"/>
                <w:sz w:val="20"/>
                <w:szCs w:val="20"/>
              </w:rPr>
              <w:t xml:space="preserve"> jest </w:t>
            </w:r>
            <w:r w:rsidR="00EB4C96" w:rsidRPr="001E5886">
              <w:rPr>
                <w:rFonts w:cs="Arial"/>
                <w:bCs/>
                <w:sz w:val="20"/>
                <w:szCs w:val="20"/>
              </w:rPr>
              <w:t xml:space="preserve">dokonywanie wyboru opcji realizacyjnych w warunkach niepewności co do tempa i intensywności zmian klimatu. </w:t>
            </w:r>
            <w:r w:rsidR="00EB4C96" w:rsidRPr="001E5886">
              <w:rPr>
                <w:rFonts w:cs="Arial"/>
                <w:sz w:val="20"/>
                <w:szCs w:val="20"/>
              </w:rPr>
              <w:t xml:space="preserve">Scenariusz SRES A1B został przeanalizowany, ale </w:t>
            </w:r>
            <w:r w:rsidRPr="001E5886">
              <w:rPr>
                <w:rFonts w:cs="Arial"/>
                <w:sz w:val="20"/>
                <w:szCs w:val="20"/>
              </w:rPr>
              <w:t xml:space="preserve">w </w:t>
            </w:r>
            <w:r w:rsidR="00EB4C96" w:rsidRPr="001E5886">
              <w:rPr>
                <w:rFonts w:cs="Arial"/>
                <w:sz w:val="20"/>
                <w:szCs w:val="20"/>
              </w:rPr>
              <w:t xml:space="preserve">analizie scenariuszy IPCC stwierdzono, że modelowanie zmian klimatycznych w makroskali ma ograniczone odniesienie do Projektu, a możliwe scenariusze można sprowadzić w uproszczeniu do rozważań: </w:t>
            </w:r>
            <w:r>
              <w:rPr>
                <w:rFonts w:cs="Arial"/>
                <w:sz w:val="20"/>
                <w:szCs w:val="20"/>
              </w:rPr>
              <w:t xml:space="preserve"> </w:t>
            </w:r>
            <w:r w:rsidR="00EB4C96" w:rsidRPr="001E5886">
              <w:rPr>
                <w:rFonts w:cs="Arial"/>
                <w:sz w:val="20"/>
                <w:szCs w:val="20"/>
              </w:rPr>
              <w:t xml:space="preserve">- czy nastąpi nasilenie i zwiększenie częstotliwości niekorzystnych zjawisk? - czy nastąpi niewielkie zwiększenie częstotliwości niekorzystnych zjawisk? </w:t>
            </w:r>
          </w:p>
          <w:p w14:paraId="761263E7" w14:textId="77777777" w:rsidR="00C2556B" w:rsidRPr="001E5886" w:rsidRDefault="00EB4C96" w:rsidP="001E5886">
            <w:pPr>
              <w:autoSpaceDE w:val="0"/>
              <w:autoSpaceDN w:val="0"/>
              <w:adjustRightInd w:val="0"/>
              <w:rPr>
                <w:rFonts w:ascii="Arial" w:hAnsi="Arial" w:cs="Arial"/>
                <w:color w:val="000000"/>
                <w:sz w:val="23"/>
                <w:szCs w:val="23"/>
              </w:rPr>
            </w:pPr>
            <w:r w:rsidRPr="001E5886">
              <w:rPr>
                <w:rFonts w:cs="Arial"/>
                <w:sz w:val="20"/>
                <w:szCs w:val="20"/>
              </w:rPr>
              <w:lastRenderedPageBreak/>
              <w:t xml:space="preserve">- czy nastąpi zmniejszenie nasilenia lub częstotliwości niekorzystnych zjawisk? </w:t>
            </w:r>
            <w:r w:rsidR="001E5886">
              <w:rPr>
                <w:rFonts w:cs="Arial"/>
                <w:sz w:val="20"/>
                <w:szCs w:val="20"/>
              </w:rPr>
              <w:t xml:space="preserve"> </w:t>
            </w:r>
            <w:r w:rsidRPr="001E5886">
              <w:rPr>
                <w:rFonts w:cs="Arial"/>
                <w:sz w:val="20"/>
                <w:szCs w:val="20"/>
              </w:rPr>
              <w:t xml:space="preserve">Uznano, że w </w:t>
            </w:r>
            <w:r w:rsidRPr="001E5886">
              <w:rPr>
                <w:rFonts w:cs="Arial"/>
                <w:bCs/>
                <w:sz w:val="20"/>
                <w:szCs w:val="20"/>
              </w:rPr>
              <w:t xml:space="preserve">warunkach niepewności </w:t>
            </w:r>
            <w:r w:rsidRPr="001E5886">
              <w:rPr>
                <w:rFonts w:cs="Arial"/>
                <w:b/>
                <w:bCs/>
                <w:sz w:val="20"/>
                <w:szCs w:val="20"/>
              </w:rPr>
              <w:t>powinno być wdrożone „zarządzanie adaptacyjne”</w:t>
            </w:r>
            <w:r w:rsidRPr="001E5886">
              <w:rPr>
                <w:rFonts w:cs="Arial"/>
                <w:b/>
                <w:sz w:val="20"/>
                <w:szCs w:val="20"/>
              </w:rPr>
              <w:t>, które umożliwia dostosowanie się w perspektywie realizacji Projektu do faktycznych zmian klimatu</w:t>
            </w:r>
            <w:r w:rsidRPr="001E5886">
              <w:rPr>
                <w:rFonts w:cs="Arial"/>
                <w:sz w:val="20"/>
                <w:szCs w:val="20"/>
              </w:rPr>
              <w:t xml:space="preserve">. </w:t>
            </w:r>
            <w:r w:rsidR="001E58B7" w:rsidRPr="001E5886">
              <w:rPr>
                <w:rFonts w:cs="Arial"/>
                <w:sz w:val="20"/>
                <w:szCs w:val="20"/>
              </w:rPr>
              <w:t xml:space="preserve">Podstawowym tłem do tak zarysowanego wyboru wariantu optymalnego jest niepewność, tj. dokonywanie wyboru opcji realizacyjnych w warunkach niepewności co do tempa i intensywności zmian klimatu. Rekomendowany </w:t>
            </w:r>
            <w:r w:rsidR="001E58B7" w:rsidRPr="001E5886">
              <w:rPr>
                <w:rFonts w:cs="Arial"/>
                <w:iCs/>
                <w:sz w:val="20"/>
                <w:szCs w:val="20"/>
              </w:rPr>
              <w:t xml:space="preserve">Poradnik przygotowania inwestycji z uwzględnieniem zamian klimatu, ich łagodzenia i przystosowanie do tych zmian oraz odporności na klęski żywiołowe </w:t>
            </w:r>
            <w:r w:rsidR="001E58B7" w:rsidRPr="001E5886">
              <w:rPr>
                <w:rFonts w:cs="Arial"/>
                <w:sz w:val="20"/>
                <w:szCs w:val="20"/>
              </w:rPr>
              <w:t xml:space="preserve">zaleca odnoszenie się do opracowanych przez IPCC scenariuszy zamian klimatu, a szczególnie scenariusza SRES A1B, gdzie zakłada się, że rozwój gospodarczy jest bardzo dynamiczny, liczba ludności rośnie - osiąga wartość szczytową w połowie stulecia, a następnie spada, szybko wprowadzane są również nowe, skuteczniejsze technologie. </w:t>
            </w:r>
          </w:p>
        </w:tc>
      </w:tr>
      <w:tr w:rsidR="00866F5D" w14:paraId="75D4BA7F" w14:textId="77777777" w:rsidTr="00866F5D">
        <w:tc>
          <w:tcPr>
            <w:tcW w:w="13994" w:type="dxa"/>
            <w:gridSpan w:val="5"/>
            <w:shd w:val="clear" w:color="auto" w:fill="00B0F0"/>
          </w:tcPr>
          <w:p w14:paraId="30924102" w14:textId="77777777" w:rsidR="00866F5D" w:rsidRPr="004D43D1" w:rsidRDefault="00866F5D" w:rsidP="00866F5D">
            <w:pPr>
              <w:rPr>
                <w:b/>
                <w:sz w:val="20"/>
                <w:szCs w:val="20"/>
              </w:rPr>
            </w:pPr>
            <w:r w:rsidRPr="004D43D1">
              <w:rPr>
                <w:b/>
                <w:sz w:val="20"/>
                <w:szCs w:val="20"/>
              </w:rPr>
              <w:lastRenderedPageBreak/>
              <w:t xml:space="preserve">ADEKWATNOŚĆ </w:t>
            </w:r>
            <w:r>
              <w:rPr>
                <w:b/>
                <w:sz w:val="20"/>
                <w:szCs w:val="20"/>
              </w:rPr>
              <w:t xml:space="preserve">I SKUTECZNOŚĆ </w:t>
            </w:r>
            <w:r w:rsidRPr="004D43D1">
              <w:rPr>
                <w:b/>
                <w:sz w:val="20"/>
                <w:szCs w:val="20"/>
              </w:rPr>
              <w:t>ZASTOSOWANYCH ROZWIĄZAŃ</w:t>
            </w:r>
            <w:r>
              <w:rPr>
                <w:b/>
                <w:sz w:val="20"/>
                <w:szCs w:val="20"/>
              </w:rPr>
              <w:t xml:space="preserve"> ZABEZPIECZAJĄCYCH</w:t>
            </w:r>
          </w:p>
        </w:tc>
      </w:tr>
      <w:tr w:rsidR="00866F5D" w14:paraId="0D2B1A08" w14:textId="77777777" w:rsidTr="00866F5D">
        <w:tc>
          <w:tcPr>
            <w:tcW w:w="13994" w:type="dxa"/>
            <w:gridSpan w:val="5"/>
          </w:tcPr>
          <w:p w14:paraId="7D0392FE" w14:textId="77777777" w:rsidR="00DB7DF1" w:rsidRPr="00CC643A" w:rsidRDefault="001E5886" w:rsidP="00B97E87">
            <w:pPr>
              <w:pStyle w:val="Default"/>
              <w:rPr>
                <w:i/>
              </w:rPr>
            </w:pPr>
            <w:r w:rsidRPr="00B97E87">
              <w:rPr>
                <w:rFonts w:asciiTheme="minorHAnsi" w:hAnsiTheme="minorHAnsi"/>
                <w:b/>
                <w:color w:val="auto"/>
                <w:sz w:val="20"/>
                <w:szCs w:val="20"/>
              </w:rPr>
              <w:t xml:space="preserve">Tak, dla wszystkich zidentyfikowanych </w:t>
            </w:r>
            <w:proofErr w:type="spellStart"/>
            <w:r w:rsidRPr="00B97E87">
              <w:rPr>
                <w:rFonts w:asciiTheme="minorHAnsi" w:hAnsiTheme="minorHAnsi"/>
                <w:b/>
                <w:color w:val="auto"/>
                <w:sz w:val="20"/>
                <w:szCs w:val="20"/>
              </w:rPr>
              <w:t>ryzyk</w:t>
            </w:r>
            <w:proofErr w:type="spellEnd"/>
            <w:r w:rsidRPr="00B97E87">
              <w:rPr>
                <w:rFonts w:asciiTheme="minorHAnsi" w:hAnsiTheme="minorHAnsi"/>
                <w:b/>
                <w:color w:val="auto"/>
                <w:sz w:val="20"/>
                <w:szCs w:val="20"/>
              </w:rPr>
              <w:t xml:space="preserve"> </w:t>
            </w:r>
            <w:r w:rsidR="00866F5D" w:rsidRPr="00B97E87">
              <w:rPr>
                <w:rFonts w:asciiTheme="minorHAnsi" w:hAnsiTheme="minorHAnsi"/>
                <w:b/>
                <w:color w:val="auto"/>
                <w:sz w:val="20"/>
                <w:szCs w:val="20"/>
              </w:rPr>
              <w:t>zaproponowano adekwatne opcje adaptacyjne</w:t>
            </w:r>
            <w:r w:rsidR="00B97E87">
              <w:rPr>
                <w:rFonts w:asciiTheme="minorHAnsi" w:hAnsiTheme="minorHAnsi"/>
                <w:b/>
                <w:color w:val="auto"/>
                <w:sz w:val="20"/>
                <w:szCs w:val="20"/>
              </w:rPr>
              <w:t xml:space="preserve">, </w:t>
            </w:r>
            <w:r w:rsidR="00B97E87" w:rsidRPr="00B97E87">
              <w:rPr>
                <w:rFonts w:asciiTheme="minorHAnsi" w:hAnsiTheme="minorHAnsi"/>
                <w:color w:val="auto"/>
                <w:sz w:val="20"/>
                <w:szCs w:val="20"/>
              </w:rPr>
              <w:t>mające na celu</w:t>
            </w:r>
            <w:r w:rsidR="00B97E87">
              <w:rPr>
                <w:rFonts w:asciiTheme="minorHAnsi" w:hAnsiTheme="minorHAnsi"/>
                <w:b/>
                <w:color w:val="auto"/>
                <w:sz w:val="20"/>
                <w:szCs w:val="20"/>
              </w:rPr>
              <w:t xml:space="preserve">  </w:t>
            </w:r>
            <w:r w:rsidR="002E1DDB" w:rsidRPr="00B97E87">
              <w:rPr>
                <w:rFonts w:asciiTheme="minorHAnsi" w:hAnsiTheme="minorHAnsi" w:cs="Arial"/>
                <w:color w:val="auto"/>
                <w:sz w:val="20"/>
                <w:szCs w:val="20"/>
              </w:rPr>
              <w:t xml:space="preserve">wzmocnienie odporności na zagrożenia związane ze zmianami klimatu w nizinnych ekosystemach leśnych.  poprzez zapobieganie powstawaniu lub minimalizację negatywnych skutków zjawisk naturalnych w postaci: niszczącego działania wód wezbraniowych, powodzi i podtopień, suszy i pożarów poprzez rozwój małej retencji oraz zabudowę przeciwerozyjną. </w:t>
            </w:r>
            <w:r w:rsidRPr="00B97E87">
              <w:rPr>
                <w:rFonts w:asciiTheme="minorHAnsi" w:hAnsiTheme="minorHAnsi"/>
                <w:color w:val="auto"/>
                <w:sz w:val="20"/>
                <w:szCs w:val="20"/>
              </w:rPr>
              <w:t xml:space="preserve">Projekt zawiera </w:t>
            </w:r>
            <w:r w:rsidRPr="00B97E87">
              <w:rPr>
                <w:rFonts w:asciiTheme="minorHAnsi" w:hAnsiTheme="minorHAnsi"/>
                <w:b/>
                <w:color w:val="auto"/>
                <w:sz w:val="20"/>
                <w:szCs w:val="20"/>
              </w:rPr>
              <w:t>608 zadań realizowanych przez 110 jednostek</w:t>
            </w:r>
            <w:r w:rsidRPr="00B97E87">
              <w:rPr>
                <w:rFonts w:asciiTheme="minorHAnsi" w:hAnsiTheme="minorHAnsi"/>
                <w:color w:val="auto"/>
                <w:sz w:val="20"/>
                <w:szCs w:val="20"/>
              </w:rPr>
              <w:t xml:space="preserve"> na dużym obszarze. Biorąc pod uwagę ten fakt oraz potrzebę dostosowania rozwiązań do szczególnych potrzeb i warunków </w:t>
            </w:r>
            <w:r w:rsidR="00B97E87">
              <w:rPr>
                <w:rFonts w:asciiTheme="minorHAnsi" w:hAnsiTheme="minorHAnsi"/>
                <w:color w:val="auto"/>
                <w:sz w:val="20"/>
                <w:szCs w:val="20"/>
              </w:rPr>
              <w:t xml:space="preserve">lokalnych </w:t>
            </w:r>
            <w:r w:rsidRPr="00B97E87">
              <w:rPr>
                <w:rFonts w:asciiTheme="minorHAnsi" w:hAnsiTheme="minorHAnsi"/>
                <w:color w:val="auto"/>
                <w:sz w:val="20"/>
                <w:szCs w:val="20"/>
              </w:rPr>
              <w:t xml:space="preserve">opracowano </w:t>
            </w:r>
            <w:r w:rsidRPr="001E5886">
              <w:rPr>
                <w:rFonts w:asciiTheme="minorHAnsi" w:hAnsiTheme="minorHAnsi" w:cs="Arial"/>
                <w:color w:val="auto"/>
                <w:sz w:val="20"/>
                <w:szCs w:val="20"/>
              </w:rPr>
              <w:t xml:space="preserve"> </w:t>
            </w:r>
            <w:r w:rsidRPr="001E5886">
              <w:rPr>
                <w:rFonts w:asciiTheme="minorHAnsi" w:hAnsiTheme="minorHAnsi" w:cs="Arial"/>
                <w:b/>
                <w:color w:val="auto"/>
                <w:sz w:val="20"/>
                <w:szCs w:val="20"/>
              </w:rPr>
              <w:t xml:space="preserve">PODRĘCZNIK WDRAŻANIA PROJEKTU </w:t>
            </w:r>
            <w:r w:rsidRPr="00B97E87">
              <w:rPr>
                <w:rFonts w:asciiTheme="minorHAnsi" w:hAnsiTheme="minorHAnsi" w:cs="Arial"/>
                <w:b/>
                <w:color w:val="auto"/>
                <w:sz w:val="20"/>
                <w:szCs w:val="20"/>
              </w:rPr>
              <w:t>- Wytyczne do realizacji zadań i obiektów małej retencji i przeciwdziałania erozji wodnej</w:t>
            </w:r>
            <w:r w:rsidR="002E1DDB" w:rsidRPr="00B97E87">
              <w:rPr>
                <w:rFonts w:asciiTheme="minorHAnsi" w:hAnsiTheme="minorHAnsi" w:cs="Arial"/>
                <w:color w:val="auto"/>
                <w:sz w:val="20"/>
                <w:szCs w:val="20"/>
              </w:rPr>
              <w:t xml:space="preserve">. </w:t>
            </w:r>
            <w:r w:rsidR="00DB7DF1" w:rsidRPr="00B97E87">
              <w:rPr>
                <w:rFonts w:asciiTheme="minorHAnsi" w:hAnsiTheme="minorHAnsi" w:cs="Arial"/>
                <w:color w:val="auto"/>
                <w:sz w:val="20"/>
                <w:szCs w:val="20"/>
              </w:rPr>
              <w:t xml:space="preserve">Na etapie tworzenia </w:t>
            </w:r>
            <w:r w:rsidR="00DB7DF1" w:rsidRPr="00B97E87">
              <w:rPr>
                <w:rFonts w:asciiTheme="minorHAnsi" w:hAnsiTheme="minorHAnsi" w:cs="Arial"/>
                <w:iCs/>
                <w:color w:val="auto"/>
                <w:sz w:val="20"/>
                <w:szCs w:val="20"/>
              </w:rPr>
              <w:t xml:space="preserve">Podręcznika Wdrażania Projektu </w:t>
            </w:r>
            <w:r w:rsidR="00DB7DF1" w:rsidRPr="00B97E87">
              <w:rPr>
                <w:rFonts w:asciiTheme="minorHAnsi" w:hAnsiTheme="minorHAnsi" w:cs="Arial"/>
                <w:color w:val="auto"/>
                <w:sz w:val="20"/>
                <w:szCs w:val="20"/>
              </w:rPr>
              <w:t xml:space="preserve">brano pod uwagę </w:t>
            </w:r>
            <w:r w:rsidR="00DB7DF1" w:rsidRPr="00B97E87">
              <w:rPr>
                <w:rFonts w:asciiTheme="minorHAnsi" w:hAnsiTheme="minorHAnsi" w:cs="Arial"/>
                <w:b/>
                <w:color w:val="auto"/>
                <w:sz w:val="20"/>
                <w:szCs w:val="20"/>
              </w:rPr>
              <w:t>kryteria związane z odpornością planowanych obiektów na zmiany klimatyczne</w:t>
            </w:r>
            <w:r w:rsidR="00DB7DF1" w:rsidRPr="00B97E87">
              <w:rPr>
                <w:rFonts w:asciiTheme="minorHAnsi" w:hAnsiTheme="minorHAnsi" w:cs="Arial"/>
                <w:color w:val="auto"/>
                <w:sz w:val="20"/>
                <w:szCs w:val="20"/>
              </w:rPr>
              <w:t>. Parametry obiektów oraz wytyczne realizacyjne minimalizują ryzyko zniszczenia lub uszkodzenia obiektów w wyniku wystąpienia ekstremalnych zjawisk pogodowych</w:t>
            </w:r>
            <w:r w:rsidR="000A0694">
              <w:rPr>
                <w:rFonts w:asciiTheme="minorHAnsi" w:hAnsiTheme="minorHAnsi" w:cs="Arial"/>
                <w:color w:val="auto"/>
                <w:sz w:val="20"/>
                <w:szCs w:val="20"/>
              </w:rPr>
              <w:t xml:space="preserve">. </w:t>
            </w:r>
            <w:r w:rsidR="00B97E87">
              <w:rPr>
                <w:rFonts w:asciiTheme="minorHAnsi" w:hAnsiTheme="minorHAnsi" w:cs="Arial"/>
                <w:color w:val="auto"/>
                <w:sz w:val="20"/>
                <w:szCs w:val="20"/>
              </w:rPr>
              <w:t>W</w:t>
            </w:r>
            <w:r w:rsidR="00DB7DF1" w:rsidRPr="00B97E87">
              <w:rPr>
                <w:rFonts w:asciiTheme="minorHAnsi" w:hAnsiTheme="minorHAnsi" w:cs="Arial"/>
                <w:color w:val="auto"/>
                <w:sz w:val="20"/>
                <w:szCs w:val="20"/>
              </w:rPr>
              <w:t xml:space="preserve"> ramach prac nad </w:t>
            </w:r>
            <w:r w:rsidR="00DB7DF1" w:rsidRPr="00B97E87">
              <w:rPr>
                <w:rFonts w:asciiTheme="minorHAnsi" w:hAnsiTheme="minorHAnsi" w:cs="Arial"/>
                <w:iCs/>
                <w:color w:val="auto"/>
                <w:sz w:val="20"/>
                <w:szCs w:val="20"/>
              </w:rPr>
              <w:t>Podr</w:t>
            </w:r>
            <w:r w:rsidR="00B97E87">
              <w:rPr>
                <w:rFonts w:asciiTheme="minorHAnsi" w:hAnsiTheme="minorHAnsi" w:cs="Arial"/>
                <w:iCs/>
                <w:color w:val="auto"/>
                <w:sz w:val="20"/>
                <w:szCs w:val="20"/>
              </w:rPr>
              <w:t xml:space="preserve">ęcznikiem </w:t>
            </w:r>
            <w:r w:rsidR="00DB7DF1" w:rsidRPr="00B97E87">
              <w:rPr>
                <w:rFonts w:asciiTheme="minorHAnsi" w:hAnsiTheme="minorHAnsi" w:cs="Arial"/>
                <w:color w:val="auto"/>
                <w:sz w:val="20"/>
                <w:szCs w:val="20"/>
              </w:rPr>
              <w:t xml:space="preserve">uwzględniono doświadczenia z perspektywy finansowej 2007-2013, w szczególności związane z uszkodzeniem infrastruktury nie objętej modernizacją w ramach projektów </w:t>
            </w:r>
            <w:r w:rsidR="00DB7DF1" w:rsidRPr="00B97E87">
              <w:rPr>
                <w:rFonts w:asciiTheme="minorHAnsi" w:hAnsiTheme="minorHAnsi" w:cs="Arial"/>
                <w:iCs/>
                <w:color w:val="auto"/>
                <w:sz w:val="20"/>
                <w:szCs w:val="20"/>
              </w:rPr>
              <w:t xml:space="preserve">Małej retencji nizinnej </w:t>
            </w:r>
            <w:r w:rsidR="00DB7DF1" w:rsidRPr="00B97E87">
              <w:rPr>
                <w:rFonts w:asciiTheme="minorHAnsi" w:hAnsiTheme="minorHAnsi" w:cs="Arial"/>
                <w:color w:val="auto"/>
                <w:sz w:val="20"/>
                <w:szCs w:val="20"/>
              </w:rPr>
              <w:t xml:space="preserve">i </w:t>
            </w:r>
            <w:r w:rsidR="00DB7DF1" w:rsidRPr="00B97E87">
              <w:rPr>
                <w:rFonts w:asciiTheme="minorHAnsi" w:hAnsiTheme="minorHAnsi" w:cs="Arial"/>
                <w:iCs/>
                <w:color w:val="auto"/>
                <w:sz w:val="20"/>
                <w:szCs w:val="20"/>
              </w:rPr>
              <w:t>Małej retencji górskiej</w:t>
            </w:r>
            <w:r w:rsidR="00DB7DF1" w:rsidRPr="00B97E87">
              <w:rPr>
                <w:rFonts w:asciiTheme="minorHAnsi" w:hAnsiTheme="minorHAnsi" w:cs="Arial"/>
                <w:color w:val="auto"/>
                <w:sz w:val="20"/>
                <w:szCs w:val="20"/>
              </w:rPr>
              <w:t xml:space="preserve">. </w:t>
            </w:r>
            <w:r w:rsidR="00B97E87">
              <w:rPr>
                <w:rFonts w:asciiTheme="minorHAnsi" w:hAnsiTheme="minorHAnsi" w:cs="Arial"/>
                <w:color w:val="auto"/>
                <w:sz w:val="20"/>
                <w:szCs w:val="20"/>
              </w:rPr>
              <w:t xml:space="preserve"> </w:t>
            </w:r>
            <w:r w:rsidR="00B97E87">
              <w:rPr>
                <w:rFonts w:asciiTheme="minorHAnsi" w:hAnsiTheme="minorHAnsi"/>
                <w:color w:val="auto"/>
                <w:sz w:val="20"/>
                <w:szCs w:val="20"/>
              </w:rPr>
              <w:t>P</w:t>
            </w:r>
            <w:r w:rsidR="00DB7DF1" w:rsidRPr="00B97E87">
              <w:rPr>
                <w:rFonts w:asciiTheme="minorHAnsi" w:hAnsiTheme="minorHAnsi"/>
                <w:color w:val="auto"/>
                <w:sz w:val="20"/>
                <w:szCs w:val="20"/>
              </w:rPr>
              <w:t xml:space="preserve">lanuje się realizację różnego typu obiektów. Powinny to być w większości </w:t>
            </w:r>
            <w:r w:rsidR="00DB7DF1" w:rsidRPr="00B97E87">
              <w:rPr>
                <w:rFonts w:asciiTheme="minorHAnsi" w:hAnsiTheme="minorHAnsi"/>
                <w:bCs/>
                <w:color w:val="auto"/>
                <w:sz w:val="20"/>
                <w:szCs w:val="20"/>
              </w:rPr>
              <w:t>małe budowle o prostej konstrukcji</w:t>
            </w:r>
            <w:r w:rsidR="00DB7DF1" w:rsidRPr="00B97E87">
              <w:rPr>
                <w:rFonts w:asciiTheme="minorHAnsi" w:hAnsiTheme="minorHAnsi"/>
                <w:color w:val="auto"/>
                <w:sz w:val="20"/>
                <w:szCs w:val="20"/>
              </w:rPr>
              <w:t>, które jednocześnie powinny być traktowane jako konstrukcje inżynierskie i wykonywane zgodnie z zasadami techniki budowlanej. Zapewni to ich trwałość i zachowanie należytego stanu technicznego, odporność na działanie czynników zewnętrznych (</w:t>
            </w:r>
            <w:r w:rsidR="00DB7DF1" w:rsidRPr="00B97E87">
              <w:rPr>
                <w:rFonts w:asciiTheme="minorHAnsi" w:hAnsiTheme="minorHAnsi"/>
                <w:iCs/>
                <w:color w:val="auto"/>
                <w:sz w:val="20"/>
                <w:szCs w:val="20"/>
              </w:rPr>
              <w:t>w szczególności płynącej wody/ przejawów aktywności zwierząt wodnych/aktów wandalizmu</w:t>
            </w:r>
            <w:r w:rsidR="00DB7DF1" w:rsidRPr="00B97E87">
              <w:rPr>
                <w:rFonts w:asciiTheme="minorHAnsi" w:hAnsiTheme="minorHAnsi"/>
                <w:color w:val="auto"/>
                <w:sz w:val="20"/>
                <w:szCs w:val="20"/>
              </w:rPr>
              <w:t>) i nie spowoduje zagrożeń dla środowiska</w:t>
            </w:r>
            <w:r w:rsidR="00B97E87">
              <w:rPr>
                <w:sz w:val="20"/>
                <w:szCs w:val="20"/>
              </w:rPr>
              <w:t xml:space="preserve">. </w:t>
            </w:r>
          </w:p>
        </w:tc>
      </w:tr>
      <w:tr w:rsidR="00866F5D" w14:paraId="0C9ACD31" w14:textId="77777777" w:rsidTr="00866F5D">
        <w:tc>
          <w:tcPr>
            <w:tcW w:w="13994" w:type="dxa"/>
            <w:gridSpan w:val="5"/>
            <w:shd w:val="clear" w:color="auto" w:fill="4472C4" w:themeFill="accent1"/>
          </w:tcPr>
          <w:p w14:paraId="49924CD8" w14:textId="77777777" w:rsidR="00866F5D" w:rsidRDefault="00866F5D" w:rsidP="00866F5D">
            <w:pPr>
              <w:rPr>
                <w:b/>
              </w:rPr>
            </w:pPr>
            <w:r w:rsidRPr="004662BE">
              <w:rPr>
                <w:b/>
              </w:rPr>
              <w:t>ROZWIĄZANIA ZWIĄZANE Z ŁAGODZENIEM ZMIAN KLIMATU</w:t>
            </w:r>
          </w:p>
        </w:tc>
      </w:tr>
      <w:tr w:rsidR="00866F5D" w:rsidRPr="00F928E8" w14:paraId="0FF3464B" w14:textId="77777777" w:rsidTr="00866F5D">
        <w:tc>
          <w:tcPr>
            <w:tcW w:w="13994" w:type="dxa"/>
            <w:gridSpan w:val="5"/>
            <w:shd w:val="clear" w:color="auto" w:fill="00B0F0"/>
          </w:tcPr>
          <w:p w14:paraId="29BE98A9" w14:textId="77777777" w:rsidR="00866F5D" w:rsidRPr="00F928E8" w:rsidRDefault="00866F5D" w:rsidP="00866F5D">
            <w:pPr>
              <w:rPr>
                <w:b/>
                <w:sz w:val="20"/>
                <w:szCs w:val="20"/>
              </w:rPr>
            </w:pPr>
            <w:r w:rsidRPr="00F928E8">
              <w:rPr>
                <w:b/>
                <w:sz w:val="20"/>
                <w:szCs w:val="20"/>
              </w:rPr>
              <w:t>ZAKRES ZASTOSOWANYCH ROZWIĄZAŃ</w:t>
            </w:r>
          </w:p>
        </w:tc>
      </w:tr>
      <w:tr w:rsidR="00866F5D" w14:paraId="59D78023" w14:textId="77777777" w:rsidTr="00866F5D">
        <w:tc>
          <w:tcPr>
            <w:tcW w:w="13994" w:type="dxa"/>
            <w:gridSpan w:val="5"/>
          </w:tcPr>
          <w:p w14:paraId="02DC55E2" w14:textId="77777777" w:rsidR="00866F5D" w:rsidRPr="00B97E87" w:rsidRDefault="00B97E87" w:rsidP="00866F5D">
            <w:r w:rsidRPr="00B97E87">
              <w:t>Nie stosowano rozwiązań związanych z łagodzeniem zmian klimatu</w:t>
            </w:r>
          </w:p>
        </w:tc>
      </w:tr>
      <w:tr w:rsidR="00866F5D" w:rsidRPr="00F928E8" w14:paraId="47C9BC4A" w14:textId="77777777" w:rsidTr="00866F5D">
        <w:tc>
          <w:tcPr>
            <w:tcW w:w="13994" w:type="dxa"/>
            <w:gridSpan w:val="5"/>
            <w:shd w:val="clear" w:color="auto" w:fill="00B0F0"/>
          </w:tcPr>
          <w:p w14:paraId="3B5BB208" w14:textId="77777777" w:rsidR="00866F5D" w:rsidRPr="00F928E8" w:rsidRDefault="00866F5D" w:rsidP="00866F5D">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866F5D" w14:paraId="12FBA7C0" w14:textId="77777777" w:rsidTr="00866F5D">
        <w:tc>
          <w:tcPr>
            <w:tcW w:w="13994" w:type="dxa"/>
            <w:gridSpan w:val="5"/>
          </w:tcPr>
          <w:p w14:paraId="2149457E" w14:textId="77777777" w:rsidR="00866F5D" w:rsidRPr="00B97E87" w:rsidRDefault="00B97E87" w:rsidP="00B97E87">
            <w:proofErr w:type="spellStart"/>
            <w:r w:rsidRPr="00B97E87">
              <w:t>n.d</w:t>
            </w:r>
            <w:proofErr w:type="spellEnd"/>
            <w:r w:rsidRPr="00B97E87">
              <w:t>.</w:t>
            </w:r>
          </w:p>
        </w:tc>
      </w:tr>
      <w:tr w:rsidR="00866F5D" w14:paraId="6E679AEF" w14:textId="77777777" w:rsidTr="00866F5D">
        <w:tc>
          <w:tcPr>
            <w:tcW w:w="13994" w:type="dxa"/>
            <w:gridSpan w:val="5"/>
            <w:shd w:val="clear" w:color="auto" w:fill="4472C4" w:themeFill="accent1"/>
          </w:tcPr>
          <w:p w14:paraId="5B5F3455" w14:textId="77777777" w:rsidR="00866F5D" w:rsidRDefault="00866F5D" w:rsidP="00866F5D">
            <w:pPr>
              <w:rPr>
                <w:b/>
              </w:rPr>
            </w:pPr>
            <w:r w:rsidRPr="004662BE">
              <w:rPr>
                <w:b/>
              </w:rPr>
              <w:t xml:space="preserve">ROZWIĄZANIA ZWIĄZANE Z </w:t>
            </w:r>
            <w:r>
              <w:rPr>
                <w:b/>
              </w:rPr>
              <w:t>ADAPTACJĄ DO ZMIAN KLIMATU (POZA ZWIĘKSZENIEM ODPORNOŚCI INWESTYCJI)</w:t>
            </w:r>
          </w:p>
        </w:tc>
      </w:tr>
      <w:tr w:rsidR="00866F5D" w:rsidRPr="00F928E8" w14:paraId="4C3B9C54" w14:textId="77777777" w:rsidTr="00866F5D">
        <w:tc>
          <w:tcPr>
            <w:tcW w:w="13994" w:type="dxa"/>
            <w:gridSpan w:val="5"/>
            <w:shd w:val="clear" w:color="auto" w:fill="00B0F0"/>
          </w:tcPr>
          <w:p w14:paraId="17AFBEE9" w14:textId="77777777" w:rsidR="00866F5D" w:rsidRPr="00F928E8" w:rsidRDefault="00866F5D" w:rsidP="00866F5D">
            <w:pPr>
              <w:rPr>
                <w:b/>
                <w:sz w:val="20"/>
                <w:szCs w:val="20"/>
              </w:rPr>
            </w:pPr>
            <w:r w:rsidRPr="00F928E8">
              <w:rPr>
                <w:b/>
                <w:sz w:val="20"/>
                <w:szCs w:val="20"/>
              </w:rPr>
              <w:t>ZAKRES ZASTOSOWANYCH ROZWIĄZAŃ</w:t>
            </w:r>
          </w:p>
        </w:tc>
      </w:tr>
      <w:tr w:rsidR="00866F5D" w14:paraId="7A594795" w14:textId="77777777" w:rsidTr="00866F5D">
        <w:tc>
          <w:tcPr>
            <w:tcW w:w="13994" w:type="dxa"/>
            <w:gridSpan w:val="5"/>
          </w:tcPr>
          <w:p w14:paraId="25E91863" w14:textId="77777777" w:rsidR="00866F5D" w:rsidRPr="006260D5" w:rsidRDefault="006260D5" w:rsidP="006260D5">
            <w:pPr>
              <w:rPr>
                <w:sz w:val="23"/>
                <w:szCs w:val="23"/>
              </w:rPr>
            </w:pPr>
            <w:r w:rsidRPr="006260D5">
              <w:rPr>
                <w:b/>
                <w:bCs/>
                <w:sz w:val="20"/>
                <w:szCs w:val="20"/>
              </w:rPr>
              <w:t>Cały zakres rzeczowy Projektu jest odpowiedzią na szereg potrzeb w zakresie adaptacji lasów do zmian klimatu</w:t>
            </w:r>
            <w:r w:rsidRPr="006260D5">
              <w:rPr>
                <w:bCs/>
                <w:sz w:val="20"/>
                <w:szCs w:val="20"/>
              </w:rPr>
              <w:t>, obejmujących potrzebę zmniejszenia ryzyka strat wywołanych przez susze i powodzie oraz maksymalne wykorzystanie naturalnych właściwości retencyjnych terenu lub jego pokrycia.</w:t>
            </w:r>
            <w:r>
              <w:rPr>
                <w:bCs/>
                <w:sz w:val="20"/>
                <w:szCs w:val="20"/>
              </w:rPr>
              <w:t xml:space="preserve"> </w:t>
            </w:r>
            <w:r w:rsidRPr="006260D5">
              <w:rPr>
                <w:sz w:val="20"/>
                <w:szCs w:val="20"/>
              </w:rPr>
              <w:t xml:space="preserve">Zbiorniki małej retencji zaplanowane do realizacji w ramach projektu są odpowiedzią na potrzebę zwiększania retencji zbiornikowej, zaś kompleksowe zadania z zakresu przywracania funkcji obszarom </w:t>
            </w:r>
            <w:proofErr w:type="spellStart"/>
            <w:r w:rsidRPr="006260D5">
              <w:rPr>
                <w:sz w:val="20"/>
                <w:szCs w:val="20"/>
              </w:rPr>
              <w:t>mokradłowym</w:t>
            </w:r>
            <w:proofErr w:type="spellEnd"/>
            <w:r w:rsidRPr="006260D5">
              <w:rPr>
                <w:sz w:val="20"/>
                <w:szCs w:val="20"/>
              </w:rPr>
              <w:t xml:space="preserve"> – na potrzebę </w:t>
            </w:r>
            <w:proofErr w:type="spellStart"/>
            <w:r w:rsidRPr="006260D5">
              <w:rPr>
                <w:sz w:val="20"/>
                <w:szCs w:val="20"/>
              </w:rPr>
              <w:t>renaturyzacji</w:t>
            </w:r>
            <w:proofErr w:type="spellEnd"/>
            <w:r w:rsidRPr="006260D5">
              <w:rPr>
                <w:sz w:val="20"/>
                <w:szCs w:val="20"/>
              </w:rPr>
              <w:t xml:space="preserve"> tego typu obszarów.</w:t>
            </w:r>
            <w:r>
              <w:rPr>
                <w:sz w:val="23"/>
                <w:szCs w:val="23"/>
              </w:rPr>
              <w:t xml:space="preserve"> </w:t>
            </w:r>
          </w:p>
        </w:tc>
      </w:tr>
      <w:tr w:rsidR="00866F5D" w:rsidRPr="00F928E8" w14:paraId="261646A2" w14:textId="77777777" w:rsidTr="00866F5D">
        <w:tc>
          <w:tcPr>
            <w:tcW w:w="13994" w:type="dxa"/>
            <w:gridSpan w:val="5"/>
            <w:shd w:val="clear" w:color="auto" w:fill="00B0F0"/>
          </w:tcPr>
          <w:p w14:paraId="4E1C131E" w14:textId="77777777" w:rsidR="00866F5D" w:rsidRPr="00F928E8" w:rsidRDefault="00866F5D" w:rsidP="00866F5D">
            <w:pPr>
              <w:rPr>
                <w:b/>
                <w:sz w:val="20"/>
                <w:szCs w:val="20"/>
              </w:rPr>
            </w:pPr>
            <w:r>
              <w:rPr>
                <w:b/>
                <w:sz w:val="20"/>
                <w:szCs w:val="20"/>
              </w:rPr>
              <w:t>CHARAKTER ODDZIAŁYWANIA</w:t>
            </w:r>
          </w:p>
        </w:tc>
      </w:tr>
      <w:tr w:rsidR="00866F5D" w:rsidRPr="00F928E8" w14:paraId="0A9BF4F3" w14:textId="77777777" w:rsidTr="00866F5D">
        <w:tc>
          <w:tcPr>
            <w:tcW w:w="13994" w:type="dxa"/>
            <w:gridSpan w:val="5"/>
          </w:tcPr>
          <w:p w14:paraId="3FA07B6F" w14:textId="77777777" w:rsidR="00866F5D" w:rsidRDefault="006260D5" w:rsidP="006260D5">
            <w:pPr>
              <w:rPr>
                <w:sz w:val="20"/>
                <w:szCs w:val="20"/>
              </w:rPr>
            </w:pPr>
            <w:r w:rsidRPr="006260D5">
              <w:rPr>
                <w:sz w:val="20"/>
                <w:szCs w:val="20"/>
              </w:rPr>
              <w:t xml:space="preserve">Korzyści w wyniku realizacji działań adaptacyjnych będą zauważalne w gospodarce w sektorze produkcji i przetwórstwa drzewnego. </w:t>
            </w:r>
          </w:p>
          <w:p w14:paraId="0AAC2F37" w14:textId="77777777" w:rsidR="00977983" w:rsidRPr="006260D5" w:rsidRDefault="00977983" w:rsidP="006260D5">
            <w:pPr>
              <w:rPr>
                <w:sz w:val="20"/>
                <w:szCs w:val="20"/>
              </w:rPr>
            </w:pPr>
            <w:r>
              <w:rPr>
                <w:rFonts w:cstheme="minorHAnsi"/>
                <w:lang w:eastAsia="pl-PL"/>
              </w:rPr>
              <w:t>Realizacja projektu będzie korzystnie oddziaływać również na sekto produkcji rolniczej.</w:t>
            </w:r>
          </w:p>
        </w:tc>
      </w:tr>
      <w:tr w:rsidR="00866F5D" w:rsidRPr="00F928E8" w14:paraId="4AF9CE5F" w14:textId="77777777" w:rsidTr="00866F5D">
        <w:tc>
          <w:tcPr>
            <w:tcW w:w="13994" w:type="dxa"/>
            <w:gridSpan w:val="5"/>
            <w:shd w:val="clear" w:color="auto" w:fill="00B0F0"/>
          </w:tcPr>
          <w:p w14:paraId="1C10C8F3" w14:textId="77777777" w:rsidR="00866F5D" w:rsidRPr="00F928E8" w:rsidRDefault="00866F5D" w:rsidP="00866F5D">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866F5D" w14:paraId="7490DFD5" w14:textId="77777777" w:rsidTr="00866F5D">
        <w:tc>
          <w:tcPr>
            <w:tcW w:w="13994" w:type="dxa"/>
            <w:gridSpan w:val="5"/>
          </w:tcPr>
          <w:p w14:paraId="6C6EDFE9" w14:textId="77777777" w:rsidR="00866F5D" w:rsidRPr="006260D5" w:rsidRDefault="006260D5" w:rsidP="006260D5">
            <w:r w:rsidRPr="006260D5">
              <w:rPr>
                <w:b/>
              </w:rPr>
              <w:t>C</w:t>
            </w:r>
            <w:r w:rsidR="00866F5D" w:rsidRPr="006260D5">
              <w:rPr>
                <w:b/>
              </w:rPr>
              <w:t xml:space="preserve">ele adaptacyjne </w:t>
            </w:r>
            <w:r w:rsidRPr="006260D5">
              <w:rPr>
                <w:b/>
              </w:rPr>
              <w:t>są w pełni zgodne z</w:t>
            </w:r>
            <w:r w:rsidR="00866F5D" w:rsidRPr="006260D5">
              <w:rPr>
                <w:b/>
              </w:rPr>
              <w:t xml:space="preserve"> celami projektu</w:t>
            </w:r>
            <w:r w:rsidRPr="006260D5">
              <w:rPr>
                <w:i/>
              </w:rPr>
              <w:t>.</w:t>
            </w:r>
            <w:r>
              <w:rPr>
                <w:i/>
                <w:color w:val="4472C4" w:themeColor="accent1"/>
              </w:rPr>
              <w:t xml:space="preserve"> </w:t>
            </w:r>
          </w:p>
        </w:tc>
      </w:tr>
    </w:tbl>
    <w:p w14:paraId="74E7E7AF" w14:textId="77777777" w:rsidR="003272F3" w:rsidRDefault="003272F3" w:rsidP="006A0215">
      <w:pPr>
        <w:rPr>
          <w:b/>
          <w:sz w:val="32"/>
          <w:szCs w:val="32"/>
        </w:rPr>
      </w:pPr>
    </w:p>
    <w:p w14:paraId="7FB027C5" w14:textId="77777777" w:rsidR="00C76E2A" w:rsidRPr="00DE2465" w:rsidRDefault="00C76E2A" w:rsidP="006A0215">
      <w:pPr>
        <w:rPr>
          <w:b/>
          <w:sz w:val="32"/>
          <w:szCs w:val="32"/>
        </w:rPr>
      </w:pPr>
      <w:r w:rsidRPr="00DE2465">
        <w:rPr>
          <w:b/>
          <w:sz w:val="32"/>
          <w:szCs w:val="32"/>
        </w:rPr>
        <w:t>SKALA ODDZIAŁYWANIA STOSOWANYCH ROZWIĄZAŃ</w:t>
      </w:r>
    </w:p>
    <w:p w14:paraId="23F2B2DE" w14:textId="77777777" w:rsidR="006260D5" w:rsidRPr="006260D5" w:rsidRDefault="006260D5" w:rsidP="006A0215">
      <w:pPr>
        <w:rPr>
          <w:rFonts w:cstheme="minorHAnsi"/>
          <w:lang w:eastAsia="pl-PL"/>
        </w:rPr>
      </w:pPr>
      <w:r w:rsidRPr="006260D5">
        <w:rPr>
          <w:rFonts w:cstheme="minorHAnsi"/>
          <w:b/>
          <w:lang w:eastAsia="pl-PL"/>
        </w:rPr>
        <w:t>Zaproponowane</w:t>
      </w:r>
      <w:r w:rsidR="00C76E2A" w:rsidRPr="006260D5">
        <w:rPr>
          <w:rFonts w:cstheme="minorHAnsi"/>
          <w:b/>
          <w:lang w:eastAsia="pl-PL"/>
        </w:rPr>
        <w:t xml:space="preserve"> rozwiązania </w:t>
      </w:r>
      <w:r w:rsidRPr="006260D5">
        <w:rPr>
          <w:rFonts w:cstheme="minorHAnsi"/>
          <w:b/>
          <w:lang w:eastAsia="pl-PL"/>
        </w:rPr>
        <w:t>uwzględniają zarówno lokalną jak i ponadlokalną i regionalna skalę oddziaływania</w:t>
      </w:r>
      <w:r w:rsidRPr="006260D5">
        <w:rPr>
          <w:rFonts w:cstheme="minorHAnsi"/>
          <w:lang w:eastAsia="pl-PL"/>
        </w:rPr>
        <w:t xml:space="preserve">. Specyfiką projektu jest </w:t>
      </w:r>
      <w:r w:rsidRPr="006260D5">
        <w:t>608 zadań realizowanych przez 110 jednostek na dużym obszarze</w:t>
      </w:r>
      <w:r>
        <w:t xml:space="preserve">. Zaproponowane działania rozproszone wykorzystujące potrzeby i potencjał miejsca ich realizacji </w:t>
      </w:r>
      <w:r w:rsidR="007D3082">
        <w:t xml:space="preserve">pozwalają na rozwiązanie (lub zmniejszenie skali) problemu na poziomie lokalnym jednocześnie </w:t>
      </w:r>
      <w:r w:rsidR="007D3082" w:rsidRPr="007D3082">
        <w:rPr>
          <w:b/>
        </w:rPr>
        <w:t>przyczyniając się do minimalizacji zagrożeń na poziomie regionalnym i krajowym</w:t>
      </w:r>
      <w:r w:rsidR="007D3082">
        <w:t xml:space="preserve">. </w:t>
      </w:r>
    </w:p>
    <w:p w14:paraId="30C4C3B1" w14:textId="77777777" w:rsidR="00B95F15" w:rsidRPr="00B95F15" w:rsidRDefault="00B95F15" w:rsidP="006A0215">
      <w:pPr>
        <w:rPr>
          <w:rFonts w:cstheme="minorHAnsi"/>
          <w:b/>
          <w:i/>
          <w:lang w:eastAsia="pl-PL"/>
        </w:rPr>
      </w:pPr>
      <w:r w:rsidRPr="00B95F15">
        <w:rPr>
          <w:rFonts w:cstheme="minorHAnsi"/>
          <w:b/>
          <w:i/>
          <w:lang w:eastAsia="pl-PL"/>
        </w:rPr>
        <w:t>UWAGA!!! W pytaniu należy odnieść się wyłącznie do oddziaływania działań związanych z adaptacją do zmian klimatu, nie zaś całego projektu.</w:t>
      </w:r>
    </w:p>
    <w:tbl>
      <w:tblPr>
        <w:tblStyle w:val="Tabela-Siatka"/>
        <w:tblW w:w="0" w:type="auto"/>
        <w:tblLook w:val="04A0" w:firstRow="1" w:lastRow="0" w:firstColumn="1" w:lastColumn="0" w:noHBand="0" w:noVBand="1"/>
      </w:tblPr>
      <w:tblGrid>
        <w:gridCol w:w="6232"/>
        <w:gridCol w:w="7655"/>
      </w:tblGrid>
      <w:tr w:rsidR="004662BE" w14:paraId="5D02C704" w14:textId="77777777" w:rsidTr="00CC643A">
        <w:tc>
          <w:tcPr>
            <w:tcW w:w="13887" w:type="dxa"/>
            <w:gridSpan w:val="2"/>
            <w:shd w:val="clear" w:color="auto" w:fill="9CC2E5" w:themeFill="accent5" w:themeFillTint="99"/>
          </w:tcPr>
          <w:p w14:paraId="07943D5D"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6F2AA2B6" w14:textId="77777777" w:rsidTr="00CC643A">
        <w:tc>
          <w:tcPr>
            <w:tcW w:w="6232" w:type="dxa"/>
            <w:shd w:val="clear" w:color="auto" w:fill="92D050"/>
          </w:tcPr>
          <w:p w14:paraId="4E99C110"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7B907021"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3EC193A1" w14:textId="77777777" w:rsidTr="00CC643A">
        <w:tc>
          <w:tcPr>
            <w:tcW w:w="6232" w:type="dxa"/>
          </w:tcPr>
          <w:p w14:paraId="51B122B7" w14:textId="77777777" w:rsidR="006E3C60" w:rsidRPr="007D3082" w:rsidRDefault="006E3C60" w:rsidP="007D3082">
            <w:pPr>
              <w:rPr>
                <w:rFonts w:cstheme="minorHAnsi"/>
                <w:lang w:eastAsia="pl-PL"/>
              </w:rPr>
            </w:pPr>
            <w:r w:rsidRPr="007D3082">
              <w:rPr>
                <w:rFonts w:cstheme="minorHAnsi"/>
                <w:lang w:eastAsia="pl-PL"/>
              </w:rPr>
              <w:t>TAK</w:t>
            </w:r>
            <w:r w:rsidR="000A0694">
              <w:rPr>
                <w:rFonts w:cstheme="minorHAnsi"/>
                <w:lang w:eastAsia="pl-PL"/>
              </w:rPr>
              <w:t xml:space="preserve"> - zaplanowane zwiększenie zdolności retencyjnych obszarów </w:t>
            </w:r>
            <w:r w:rsidR="00967B14">
              <w:rPr>
                <w:rFonts w:cstheme="minorHAnsi"/>
                <w:lang w:eastAsia="pl-PL"/>
              </w:rPr>
              <w:t xml:space="preserve">leśnych (zbiornikowe i obszarowe) </w:t>
            </w:r>
            <w:r w:rsidR="000A0694">
              <w:rPr>
                <w:rFonts w:cstheme="minorHAnsi"/>
                <w:lang w:eastAsia="pl-PL"/>
              </w:rPr>
              <w:t xml:space="preserve">pozwala na ograniczenie zjawiska suszy skutkującej stratami w uprawach leśnych </w:t>
            </w:r>
          </w:p>
        </w:tc>
        <w:tc>
          <w:tcPr>
            <w:tcW w:w="7655" w:type="dxa"/>
          </w:tcPr>
          <w:p w14:paraId="138DB767" w14:textId="77777777" w:rsidR="006E3C60" w:rsidRPr="007D3082" w:rsidRDefault="007D3082" w:rsidP="006E3C60">
            <w:pPr>
              <w:rPr>
                <w:rFonts w:cstheme="minorHAnsi"/>
                <w:lang w:eastAsia="pl-PL"/>
              </w:rPr>
            </w:pPr>
            <w:r w:rsidRPr="007D3082">
              <w:rPr>
                <w:rFonts w:cstheme="minorHAnsi"/>
                <w:lang w:eastAsia="pl-PL"/>
              </w:rPr>
              <w:t>NIE</w:t>
            </w:r>
          </w:p>
        </w:tc>
      </w:tr>
      <w:tr w:rsidR="006E3C60" w14:paraId="5097EBA7" w14:textId="77777777" w:rsidTr="00CC643A">
        <w:tc>
          <w:tcPr>
            <w:tcW w:w="13887" w:type="dxa"/>
            <w:gridSpan w:val="2"/>
            <w:shd w:val="clear" w:color="auto" w:fill="9CC2E5" w:themeFill="accent5" w:themeFillTint="99"/>
          </w:tcPr>
          <w:p w14:paraId="23495D95"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E7B7FF9" w14:textId="77777777" w:rsidTr="00CC643A">
        <w:tc>
          <w:tcPr>
            <w:tcW w:w="6232" w:type="dxa"/>
            <w:shd w:val="clear" w:color="auto" w:fill="92D050"/>
          </w:tcPr>
          <w:p w14:paraId="6F384D4B"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5DFA181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5F86EF8C" w14:textId="77777777" w:rsidTr="00CC643A">
        <w:tc>
          <w:tcPr>
            <w:tcW w:w="6232" w:type="dxa"/>
          </w:tcPr>
          <w:p w14:paraId="42E96E31" w14:textId="6FB0C8AD" w:rsidR="00CC643A" w:rsidRPr="007D3082" w:rsidRDefault="00CC643A" w:rsidP="007D3082">
            <w:pPr>
              <w:rPr>
                <w:rFonts w:cstheme="minorHAnsi"/>
                <w:lang w:eastAsia="pl-PL"/>
              </w:rPr>
            </w:pPr>
            <w:r w:rsidRPr="007D3082">
              <w:rPr>
                <w:rFonts w:cstheme="minorHAnsi"/>
                <w:lang w:eastAsia="pl-PL"/>
              </w:rPr>
              <w:t>TAK</w:t>
            </w:r>
            <w:r w:rsidR="00967B14">
              <w:rPr>
                <w:rFonts w:cstheme="minorHAnsi"/>
                <w:lang w:eastAsia="pl-PL"/>
              </w:rPr>
              <w:t xml:space="preserve"> - zwiększenie zdolności retencyjnych obszarów leśnych i wykorzystanie potencjału siedlisk leśnych do zatrzymania wody zmniejsza odpływ wód do cieków, minimalizując przez to zagrożenie powodzi daleko poza  miejscem realizacji przedsięwzięć; rozproszenie dużej liczby 608 zadań skutecznie ogranicza skalę ewentualnych zjawisk powodziowych przez zatrzymanie i wykorzystanie wód opadowych w uprawach leśnych. </w:t>
            </w:r>
            <w:r w:rsidR="00977983">
              <w:rPr>
                <w:rFonts w:cstheme="minorHAnsi"/>
                <w:lang w:eastAsia="pl-PL"/>
              </w:rPr>
              <w:t>Realizacja projektu będzie korzystnie oddziaływać również na sekto</w:t>
            </w:r>
            <w:r w:rsidR="009807A3">
              <w:rPr>
                <w:rFonts w:cstheme="minorHAnsi"/>
                <w:lang w:eastAsia="pl-PL"/>
              </w:rPr>
              <w:t>r</w:t>
            </w:r>
            <w:r w:rsidR="00977983">
              <w:rPr>
                <w:rFonts w:cstheme="minorHAnsi"/>
                <w:lang w:eastAsia="pl-PL"/>
              </w:rPr>
              <w:t xml:space="preserve"> produkcji rolniczej. </w:t>
            </w:r>
          </w:p>
        </w:tc>
        <w:tc>
          <w:tcPr>
            <w:tcW w:w="7655" w:type="dxa"/>
          </w:tcPr>
          <w:p w14:paraId="10351583" w14:textId="77777777" w:rsidR="00CC643A" w:rsidRPr="007D3082" w:rsidRDefault="007D3082" w:rsidP="00CC643A">
            <w:pPr>
              <w:rPr>
                <w:rFonts w:cstheme="minorHAnsi"/>
                <w:lang w:eastAsia="pl-PL"/>
              </w:rPr>
            </w:pPr>
            <w:r w:rsidRPr="007D3082">
              <w:rPr>
                <w:rFonts w:cstheme="minorHAnsi"/>
                <w:lang w:eastAsia="pl-PL"/>
              </w:rPr>
              <w:t>NIE</w:t>
            </w:r>
          </w:p>
        </w:tc>
      </w:tr>
      <w:tr w:rsidR="00CC643A" w14:paraId="6C3750BB" w14:textId="77777777" w:rsidTr="00CC643A">
        <w:tc>
          <w:tcPr>
            <w:tcW w:w="13887" w:type="dxa"/>
            <w:gridSpan w:val="2"/>
            <w:shd w:val="clear" w:color="auto" w:fill="9CC2E5" w:themeFill="accent5" w:themeFillTint="99"/>
          </w:tcPr>
          <w:p w14:paraId="56A0A719"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0C7AD88D" w14:textId="77777777" w:rsidTr="00CC643A">
        <w:tc>
          <w:tcPr>
            <w:tcW w:w="13887" w:type="dxa"/>
            <w:gridSpan w:val="2"/>
          </w:tcPr>
          <w:p w14:paraId="2121104B" w14:textId="77777777" w:rsidR="00CC643A" w:rsidRPr="007D3082" w:rsidRDefault="007D3082" w:rsidP="00CC643A">
            <w:pPr>
              <w:rPr>
                <w:rFonts w:cstheme="minorHAnsi"/>
                <w:lang w:eastAsia="pl-PL"/>
              </w:rPr>
            </w:pPr>
            <w:proofErr w:type="spellStart"/>
            <w:r w:rsidRPr="007D3082">
              <w:rPr>
                <w:rFonts w:cstheme="minorHAnsi"/>
                <w:lang w:eastAsia="pl-PL"/>
              </w:rPr>
              <w:t>n.d</w:t>
            </w:r>
            <w:proofErr w:type="spellEnd"/>
            <w:r w:rsidRPr="007D3082">
              <w:rPr>
                <w:rFonts w:cstheme="minorHAnsi"/>
                <w:lang w:eastAsia="pl-PL"/>
              </w:rPr>
              <w:t>.</w:t>
            </w:r>
          </w:p>
        </w:tc>
      </w:tr>
    </w:tbl>
    <w:p w14:paraId="5FD261C0" w14:textId="77777777" w:rsidR="004662BE" w:rsidRDefault="004662BE" w:rsidP="006A0215">
      <w:pPr>
        <w:rPr>
          <w:rFonts w:cstheme="minorHAnsi"/>
          <w:lang w:eastAsia="pl-PL"/>
        </w:rPr>
      </w:pPr>
    </w:p>
    <w:p w14:paraId="24FCFC5C" w14:textId="77777777" w:rsidR="00D86DD6" w:rsidRDefault="00C76E2A" w:rsidP="00DE2465">
      <w:pPr>
        <w:rPr>
          <w:rFonts w:cstheme="minorHAnsi"/>
          <w:b/>
          <w:sz w:val="28"/>
          <w:szCs w:val="28"/>
          <w:lang w:eastAsia="pl-PL"/>
        </w:rPr>
      </w:pPr>
      <w:r w:rsidRPr="00163B69">
        <w:rPr>
          <w:rFonts w:cstheme="minorHAnsi"/>
          <w:b/>
          <w:sz w:val="28"/>
          <w:szCs w:val="28"/>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7C73E133" w14:textId="77777777" w:rsidTr="007A4A0C">
        <w:tc>
          <w:tcPr>
            <w:tcW w:w="3498" w:type="dxa"/>
            <w:shd w:val="clear" w:color="auto" w:fill="4472C4" w:themeFill="accent1"/>
          </w:tcPr>
          <w:p w14:paraId="186A27B2" w14:textId="77777777" w:rsidR="008615EE" w:rsidRPr="007A4A0C" w:rsidRDefault="008615EE" w:rsidP="006A0215">
            <w:pPr>
              <w:rPr>
                <w:rFonts w:cstheme="minorHAnsi"/>
                <w:b/>
                <w:lang w:eastAsia="pl-PL"/>
              </w:rPr>
            </w:pPr>
            <w:r w:rsidRPr="007A4A0C">
              <w:rPr>
                <w:rFonts w:cstheme="minorHAnsi"/>
                <w:b/>
                <w:lang w:eastAsia="pl-PL"/>
              </w:rPr>
              <w:lastRenderedPageBreak/>
              <w:t>ETAP</w:t>
            </w:r>
          </w:p>
        </w:tc>
        <w:tc>
          <w:tcPr>
            <w:tcW w:w="3498" w:type="dxa"/>
            <w:shd w:val="clear" w:color="auto" w:fill="4472C4" w:themeFill="accent1"/>
          </w:tcPr>
          <w:p w14:paraId="3B819C13" w14:textId="77777777" w:rsidR="008615EE" w:rsidRPr="007A4A0C" w:rsidRDefault="008615EE" w:rsidP="006A0215">
            <w:pPr>
              <w:rPr>
                <w:rFonts w:cstheme="minorHAnsi"/>
                <w:b/>
                <w:lang w:eastAsia="pl-PL"/>
              </w:rPr>
            </w:pPr>
            <w:r w:rsidRPr="007A4A0C">
              <w:rPr>
                <w:rFonts w:cstheme="minorHAnsi"/>
                <w:b/>
                <w:lang w:eastAsia="pl-PL"/>
              </w:rPr>
              <w:t xml:space="preserve">ROZWIĄZANIA ZWIĄZANE ZE ZWIĘKSZANIEM ODPORNOŚCI INWESTYCJI </w:t>
            </w:r>
          </w:p>
        </w:tc>
        <w:tc>
          <w:tcPr>
            <w:tcW w:w="3499" w:type="dxa"/>
            <w:shd w:val="clear" w:color="auto" w:fill="4472C4" w:themeFill="accent1"/>
          </w:tcPr>
          <w:p w14:paraId="764D5885" w14:textId="77777777" w:rsidR="008615EE" w:rsidRPr="007A4A0C" w:rsidRDefault="007A4A0C" w:rsidP="006A0215">
            <w:pPr>
              <w:rPr>
                <w:rFonts w:cstheme="minorHAnsi"/>
                <w:b/>
                <w:lang w:eastAsia="pl-PL"/>
              </w:rPr>
            </w:pPr>
            <w:r w:rsidRPr="007A4A0C">
              <w:rPr>
                <w:rFonts w:cstheme="minorHAnsi"/>
                <w:b/>
                <w:lang w:eastAsia="pl-PL"/>
              </w:rPr>
              <w:t>ROZWIĄZANIA ZWIĄZANE Z ADAPTACJĄ (INNE)</w:t>
            </w:r>
          </w:p>
        </w:tc>
        <w:tc>
          <w:tcPr>
            <w:tcW w:w="3499" w:type="dxa"/>
            <w:shd w:val="clear" w:color="auto" w:fill="4472C4" w:themeFill="accent1"/>
          </w:tcPr>
          <w:p w14:paraId="1049DB6F" w14:textId="77777777" w:rsidR="008615EE" w:rsidRPr="007A4A0C" w:rsidRDefault="007A4A0C" w:rsidP="006A0215">
            <w:pPr>
              <w:rPr>
                <w:rFonts w:cstheme="minorHAnsi"/>
                <w:b/>
                <w:lang w:eastAsia="pl-PL"/>
              </w:rPr>
            </w:pPr>
            <w:r w:rsidRPr="007A4A0C">
              <w:rPr>
                <w:rFonts w:cstheme="minorHAnsi"/>
                <w:b/>
                <w:lang w:eastAsia="pl-PL"/>
              </w:rPr>
              <w:t>ROZWIĄZANIA ZWIĄZANE Z ŁAGODZENIEM ZMIAN KLIMATU (INNE)</w:t>
            </w:r>
          </w:p>
        </w:tc>
      </w:tr>
      <w:tr w:rsidR="007A4A0C" w14:paraId="346F67B0" w14:textId="77777777" w:rsidTr="008615EE">
        <w:tc>
          <w:tcPr>
            <w:tcW w:w="3498" w:type="dxa"/>
          </w:tcPr>
          <w:p w14:paraId="0493645B"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257DB03B" w14:textId="77777777" w:rsidR="007A4A0C" w:rsidRPr="00967B14" w:rsidRDefault="007A4A0C" w:rsidP="007A4A0C">
            <w:pPr>
              <w:jc w:val="center"/>
              <w:rPr>
                <w:rFonts w:cstheme="minorHAnsi"/>
                <w:lang w:eastAsia="pl-PL"/>
              </w:rPr>
            </w:pPr>
            <w:r w:rsidRPr="00967B14">
              <w:rPr>
                <w:rFonts w:cstheme="minorHAnsi"/>
                <w:lang w:eastAsia="pl-PL"/>
              </w:rPr>
              <w:t>TAK</w:t>
            </w:r>
          </w:p>
        </w:tc>
        <w:tc>
          <w:tcPr>
            <w:tcW w:w="3499" w:type="dxa"/>
          </w:tcPr>
          <w:p w14:paraId="61DE919C" w14:textId="77777777" w:rsidR="007A4A0C" w:rsidRPr="00967B14" w:rsidRDefault="007A4A0C" w:rsidP="007A4A0C">
            <w:pPr>
              <w:jc w:val="center"/>
              <w:rPr>
                <w:rFonts w:cstheme="minorHAnsi"/>
                <w:lang w:eastAsia="pl-PL"/>
              </w:rPr>
            </w:pPr>
            <w:r w:rsidRPr="00967B14">
              <w:rPr>
                <w:rFonts w:cstheme="minorHAnsi"/>
                <w:lang w:eastAsia="pl-PL"/>
              </w:rPr>
              <w:t>TA</w:t>
            </w:r>
            <w:r w:rsidR="00967B14" w:rsidRPr="00967B14">
              <w:rPr>
                <w:rFonts w:cstheme="minorHAnsi"/>
                <w:lang w:eastAsia="pl-PL"/>
              </w:rPr>
              <w:t>K</w:t>
            </w:r>
          </w:p>
        </w:tc>
        <w:tc>
          <w:tcPr>
            <w:tcW w:w="3499" w:type="dxa"/>
          </w:tcPr>
          <w:p w14:paraId="32850722" w14:textId="77777777" w:rsidR="007A4A0C" w:rsidRPr="00967B14" w:rsidRDefault="007A4A0C" w:rsidP="007A4A0C">
            <w:pPr>
              <w:jc w:val="center"/>
              <w:rPr>
                <w:rFonts w:cstheme="minorHAnsi"/>
                <w:lang w:eastAsia="pl-PL"/>
              </w:rPr>
            </w:pPr>
            <w:r w:rsidRPr="00967B14">
              <w:rPr>
                <w:rFonts w:cstheme="minorHAnsi"/>
                <w:lang w:eastAsia="pl-PL"/>
              </w:rPr>
              <w:t>NIE</w:t>
            </w:r>
          </w:p>
        </w:tc>
      </w:tr>
      <w:tr w:rsidR="007A4A0C" w14:paraId="0C694EBB" w14:textId="77777777" w:rsidTr="007A4A0C">
        <w:tc>
          <w:tcPr>
            <w:tcW w:w="13994" w:type="dxa"/>
            <w:gridSpan w:val="4"/>
            <w:shd w:val="clear" w:color="auto" w:fill="00B0F0"/>
          </w:tcPr>
          <w:p w14:paraId="30E99797" w14:textId="77777777" w:rsidR="007A4A0C" w:rsidRPr="007A4A0C" w:rsidRDefault="0015763D" w:rsidP="007A4A0C">
            <w:pPr>
              <w:rPr>
                <w:rFonts w:cstheme="minorHAnsi"/>
                <w:b/>
                <w:color w:val="4472C4" w:themeColor="accent1"/>
                <w:lang w:eastAsia="pl-PL"/>
              </w:rPr>
            </w:pPr>
            <w:r>
              <w:rPr>
                <w:rFonts w:cstheme="minorHAnsi"/>
                <w:b/>
                <w:lang w:eastAsia="pl-PL"/>
              </w:rPr>
              <w:t xml:space="preserve">WPŁYW </w:t>
            </w:r>
            <w:r w:rsidR="007A4A0C" w:rsidRPr="00CB2DA1">
              <w:rPr>
                <w:rFonts w:cstheme="minorHAnsi"/>
                <w:b/>
                <w:lang w:eastAsia="pl-PL"/>
              </w:rPr>
              <w:t>KOSZTY</w:t>
            </w:r>
          </w:p>
        </w:tc>
      </w:tr>
      <w:tr w:rsidR="007A4A0C" w14:paraId="262BD539" w14:textId="77777777" w:rsidTr="004C2628">
        <w:tc>
          <w:tcPr>
            <w:tcW w:w="3498" w:type="dxa"/>
          </w:tcPr>
          <w:p w14:paraId="3EFE0B5D"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3306C7CD" w14:textId="77777777" w:rsidR="0015763D" w:rsidRPr="00FF4C3F" w:rsidRDefault="00967B14" w:rsidP="00967B14">
            <w:pPr>
              <w:rPr>
                <w:rFonts w:cstheme="minorHAnsi"/>
                <w:b/>
                <w:lang w:eastAsia="pl-PL"/>
              </w:rPr>
            </w:pPr>
            <w:r w:rsidRPr="00FF4C3F">
              <w:rPr>
                <w:rFonts w:cstheme="minorHAnsi"/>
                <w:lang w:eastAsia="pl-PL"/>
              </w:rPr>
              <w:t xml:space="preserve">W związku ze specyfiką Projektu nastawionego na cel adaptacji do zmian klimatu </w:t>
            </w:r>
            <w:r w:rsidRPr="00FF4C3F">
              <w:rPr>
                <w:rFonts w:cstheme="minorHAnsi"/>
                <w:b/>
                <w:lang w:eastAsia="pl-PL"/>
              </w:rPr>
              <w:t>wszystkie koszty działań należałoby  uznać za koszty działań adaptacyjnych.</w:t>
            </w:r>
            <w:r w:rsidRPr="00FF4C3F">
              <w:rPr>
                <w:rFonts w:cstheme="minorHAnsi"/>
                <w:lang w:eastAsia="pl-PL"/>
              </w:rPr>
              <w:t xml:space="preserve"> W analizie kosztów nie wyodrębniono ich jako koszty działań adaptacyjnych. Przyczyną takiego stanu jest pełna zgodność celów projektu i celów adaptacyjnych.  </w:t>
            </w:r>
          </w:p>
        </w:tc>
      </w:tr>
      <w:tr w:rsidR="007A4A0C" w14:paraId="0A00C811" w14:textId="77777777" w:rsidTr="008615EE">
        <w:tc>
          <w:tcPr>
            <w:tcW w:w="3498" w:type="dxa"/>
          </w:tcPr>
          <w:p w14:paraId="7A9FA5B3" w14:textId="77777777" w:rsidR="007A4A0C" w:rsidRPr="007A4A0C" w:rsidRDefault="008155B8" w:rsidP="007A4A0C">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59A4B47E" w14:textId="77777777" w:rsidR="007A4A0C" w:rsidRPr="00FF4C3F" w:rsidRDefault="00967B14" w:rsidP="007A4A0C">
            <w:pPr>
              <w:jc w:val="center"/>
              <w:rPr>
                <w:rFonts w:cstheme="minorHAnsi"/>
                <w:lang w:eastAsia="pl-PL"/>
              </w:rPr>
            </w:pPr>
            <w:r w:rsidRPr="00FF4C3F">
              <w:rPr>
                <w:rFonts w:cstheme="minorHAnsi"/>
                <w:lang w:eastAsia="pl-PL"/>
              </w:rPr>
              <w:t>NIE</w:t>
            </w:r>
          </w:p>
        </w:tc>
        <w:tc>
          <w:tcPr>
            <w:tcW w:w="3499" w:type="dxa"/>
          </w:tcPr>
          <w:p w14:paraId="1EAD3857" w14:textId="77777777" w:rsidR="007A4A0C" w:rsidRPr="00FF4C3F" w:rsidRDefault="00967B14" w:rsidP="007A4A0C">
            <w:pPr>
              <w:jc w:val="center"/>
              <w:rPr>
                <w:rFonts w:cstheme="minorHAnsi"/>
                <w:lang w:eastAsia="pl-PL"/>
              </w:rPr>
            </w:pPr>
            <w:r w:rsidRPr="00FF4C3F">
              <w:rPr>
                <w:rFonts w:cstheme="minorHAnsi"/>
                <w:lang w:eastAsia="pl-PL"/>
              </w:rPr>
              <w:t>NIE</w:t>
            </w:r>
          </w:p>
        </w:tc>
        <w:tc>
          <w:tcPr>
            <w:tcW w:w="3499" w:type="dxa"/>
          </w:tcPr>
          <w:p w14:paraId="76573107" w14:textId="77777777" w:rsidR="007A4A0C" w:rsidRPr="00FF4C3F" w:rsidRDefault="00967B14" w:rsidP="007A4A0C">
            <w:pPr>
              <w:jc w:val="center"/>
              <w:rPr>
                <w:rFonts w:cstheme="minorHAnsi"/>
                <w:lang w:eastAsia="pl-PL"/>
              </w:rPr>
            </w:pPr>
            <w:r w:rsidRPr="00FF4C3F">
              <w:rPr>
                <w:rFonts w:cstheme="minorHAnsi"/>
                <w:lang w:eastAsia="pl-PL"/>
              </w:rPr>
              <w:t>NIE</w:t>
            </w:r>
          </w:p>
        </w:tc>
      </w:tr>
      <w:tr w:rsidR="007A4A0C" w14:paraId="02A82E5F" w14:textId="77777777" w:rsidTr="004C2628">
        <w:tc>
          <w:tcPr>
            <w:tcW w:w="3498" w:type="dxa"/>
          </w:tcPr>
          <w:p w14:paraId="5B07E4A7"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58DBC883" w14:textId="77777777" w:rsidR="0015763D" w:rsidRPr="007D54B7" w:rsidRDefault="007D54B7" w:rsidP="007D54B7">
            <w:pPr>
              <w:rPr>
                <w:rFonts w:cstheme="minorHAnsi"/>
                <w:lang w:eastAsia="pl-PL"/>
              </w:rPr>
            </w:pPr>
            <w:r w:rsidRPr="007D54B7">
              <w:rPr>
                <w:rFonts w:cstheme="minorHAnsi"/>
                <w:lang w:eastAsia="pl-PL"/>
              </w:rPr>
              <w:t xml:space="preserve">W dokumentacji </w:t>
            </w:r>
            <w:r w:rsidRPr="007D54B7">
              <w:rPr>
                <w:rFonts w:cstheme="minorHAnsi"/>
                <w:b/>
                <w:lang w:eastAsia="pl-PL"/>
              </w:rPr>
              <w:t>nie określono</w:t>
            </w:r>
            <w:r w:rsidRPr="007D54B7">
              <w:rPr>
                <w:rFonts w:cstheme="minorHAnsi"/>
                <w:lang w:eastAsia="pl-PL"/>
              </w:rPr>
              <w:t xml:space="preserve"> jaki będzie wpływ uwzględnienia zagadnień związanych ze zmianami klimatu, ich łagodzeniem i przystosowaniem do tych zmian oraz odporności na klęski żywiołowe, na zmianę rzeczywistych lub planowanych kosztów użytkowania lub utrzymania infrastruktury na etapie eksploatacji. Takie podejście </w:t>
            </w:r>
            <w:r>
              <w:rPr>
                <w:rFonts w:cstheme="minorHAnsi"/>
                <w:b/>
                <w:lang w:eastAsia="pl-PL"/>
              </w:rPr>
              <w:t xml:space="preserve">wynika </w:t>
            </w:r>
            <w:r w:rsidRPr="007D54B7">
              <w:rPr>
                <w:rFonts w:cstheme="minorHAnsi"/>
                <w:b/>
                <w:lang w:eastAsia="pl-PL"/>
              </w:rPr>
              <w:t>ze</w:t>
            </w:r>
            <w:r w:rsidRPr="007D54B7">
              <w:rPr>
                <w:rFonts w:cstheme="minorHAnsi"/>
                <w:lang w:eastAsia="pl-PL"/>
              </w:rPr>
              <w:t xml:space="preserve"> </w:t>
            </w:r>
            <w:r w:rsidRPr="007D54B7">
              <w:rPr>
                <w:rFonts w:cstheme="minorHAnsi"/>
                <w:b/>
                <w:lang w:eastAsia="pl-PL"/>
              </w:rPr>
              <w:t>zgodności celów projektu i celów adaptacyjnych</w:t>
            </w:r>
            <w:r w:rsidRPr="007D54B7">
              <w:rPr>
                <w:rFonts w:cstheme="minorHAnsi"/>
                <w:lang w:eastAsia="pl-PL"/>
              </w:rPr>
              <w:t xml:space="preserve">. </w:t>
            </w:r>
            <w:r w:rsidRPr="007D54B7">
              <w:t>Planowano w projekcie</w:t>
            </w:r>
            <w:r w:rsidR="00FF4C3F" w:rsidRPr="007D54B7">
              <w:t xml:space="preserve"> obiekty małej retencji mają być projektowane w ten sposób, aby ograniczyć potrzebę ich obsługi, przy zapewnieniu w maksymalnym stopniu samoczynnego funkcjonowania bez dalszych kosztownych nakładów przynajmniej kilka – kilkanaście lat.</w:t>
            </w:r>
          </w:p>
        </w:tc>
      </w:tr>
      <w:tr w:rsidR="007A4A0C" w14:paraId="4AC7E176" w14:textId="77777777" w:rsidTr="008615EE">
        <w:tc>
          <w:tcPr>
            <w:tcW w:w="3498" w:type="dxa"/>
          </w:tcPr>
          <w:p w14:paraId="0907B1C1" w14:textId="77777777" w:rsidR="007A4A0C" w:rsidRPr="007A4A0C" w:rsidRDefault="0015763D" w:rsidP="007A4A0C">
            <w:pPr>
              <w:rPr>
                <w:rFonts w:cstheme="minorHAnsi"/>
                <w:lang w:eastAsia="pl-PL"/>
              </w:rPr>
            </w:pPr>
            <w:r w:rsidRPr="0015763D">
              <w:rPr>
                <w:rFonts w:cstheme="minorHAnsi"/>
                <w:lang w:eastAsia="pl-PL"/>
              </w:rPr>
              <w:t xml:space="preserve">Czy </w:t>
            </w:r>
            <w:r w:rsidR="008155B8">
              <w:rPr>
                <w:rFonts w:cstheme="minorHAnsi"/>
                <w:lang w:eastAsia="pl-PL"/>
              </w:rPr>
              <w:t>odniesiono się odrębnie do</w:t>
            </w:r>
            <w:r w:rsidRPr="0015763D">
              <w:rPr>
                <w:rFonts w:cstheme="minorHAnsi"/>
                <w:lang w:eastAsia="pl-PL"/>
              </w:rPr>
              <w:t xml:space="preserve"> koszt</w:t>
            </w:r>
            <w:r w:rsidR="008155B8">
              <w:rPr>
                <w:rFonts w:cstheme="minorHAnsi"/>
                <w:lang w:eastAsia="pl-PL"/>
              </w:rPr>
              <w:t>ów</w:t>
            </w:r>
            <w:r w:rsidRPr="0015763D">
              <w:rPr>
                <w:rFonts w:cstheme="minorHAnsi"/>
                <w:lang w:eastAsia="pl-PL"/>
              </w:rPr>
              <w:t xml:space="preserve"> zastosowanych typów rozwiązań?</w:t>
            </w:r>
          </w:p>
        </w:tc>
        <w:tc>
          <w:tcPr>
            <w:tcW w:w="3498" w:type="dxa"/>
          </w:tcPr>
          <w:p w14:paraId="073AF849" w14:textId="77777777" w:rsidR="007A4A0C" w:rsidRPr="00977983" w:rsidRDefault="007D54B7" w:rsidP="007A4A0C">
            <w:pPr>
              <w:jc w:val="center"/>
              <w:rPr>
                <w:rFonts w:cstheme="minorHAnsi"/>
                <w:lang w:eastAsia="pl-PL"/>
              </w:rPr>
            </w:pPr>
            <w:r w:rsidRPr="00977983">
              <w:rPr>
                <w:rFonts w:cstheme="minorHAnsi"/>
                <w:lang w:eastAsia="pl-PL"/>
              </w:rPr>
              <w:t>NIE</w:t>
            </w:r>
          </w:p>
        </w:tc>
        <w:tc>
          <w:tcPr>
            <w:tcW w:w="3499" w:type="dxa"/>
          </w:tcPr>
          <w:p w14:paraId="7C53B158" w14:textId="77777777" w:rsidR="007A4A0C" w:rsidRPr="00977983" w:rsidRDefault="007D54B7" w:rsidP="007A4A0C">
            <w:pPr>
              <w:jc w:val="center"/>
              <w:rPr>
                <w:rFonts w:cstheme="minorHAnsi"/>
                <w:lang w:eastAsia="pl-PL"/>
              </w:rPr>
            </w:pPr>
            <w:r w:rsidRPr="00977983">
              <w:rPr>
                <w:rFonts w:cstheme="minorHAnsi"/>
                <w:lang w:eastAsia="pl-PL"/>
              </w:rPr>
              <w:t>NIE</w:t>
            </w:r>
          </w:p>
        </w:tc>
        <w:tc>
          <w:tcPr>
            <w:tcW w:w="3499" w:type="dxa"/>
          </w:tcPr>
          <w:p w14:paraId="31C76DB1" w14:textId="77777777" w:rsidR="007A4A0C" w:rsidRPr="00977983" w:rsidRDefault="007D54B7" w:rsidP="007A4A0C">
            <w:pPr>
              <w:jc w:val="center"/>
              <w:rPr>
                <w:rFonts w:cstheme="minorHAnsi"/>
                <w:lang w:eastAsia="pl-PL"/>
              </w:rPr>
            </w:pPr>
            <w:r w:rsidRPr="00977983">
              <w:rPr>
                <w:rFonts w:cstheme="minorHAnsi"/>
                <w:lang w:eastAsia="pl-PL"/>
              </w:rPr>
              <w:t>NIE</w:t>
            </w:r>
          </w:p>
        </w:tc>
      </w:tr>
      <w:tr w:rsidR="007A4A0C" w14:paraId="26B808B1" w14:textId="77777777" w:rsidTr="004C2628">
        <w:tc>
          <w:tcPr>
            <w:tcW w:w="13994" w:type="dxa"/>
            <w:gridSpan w:val="4"/>
            <w:shd w:val="clear" w:color="auto" w:fill="00B0F0"/>
          </w:tcPr>
          <w:p w14:paraId="7121549D" w14:textId="77777777" w:rsidR="007A4A0C" w:rsidRPr="007A4A0C" w:rsidRDefault="007A4A0C" w:rsidP="007A4A0C">
            <w:pPr>
              <w:rPr>
                <w:rFonts w:cstheme="minorHAnsi"/>
                <w:b/>
                <w:i/>
                <w:color w:val="4472C4" w:themeColor="accent1"/>
                <w:lang w:eastAsia="pl-PL"/>
              </w:rPr>
            </w:pPr>
            <w:r w:rsidRPr="007A4A0C">
              <w:rPr>
                <w:rFonts w:cstheme="minorHAnsi"/>
                <w:b/>
                <w:lang w:eastAsia="pl-PL"/>
              </w:rPr>
              <w:t>KORZYŚCI</w:t>
            </w:r>
          </w:p>
        </w:tc>
      </w:tr>
      <w:tr w:rsidR="0015763D" w14:paraId="7CAE451D" w14:textId="77777777" w:rsidTr="004C2628">
        <w:tc>
          <w:tcPr>
            <w:tcW w:w="3498" w:type="dxa"/>
          </w:tcPr>
          <w:p w14:paraId="7D32394D"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0ACD385C" w14:textId="2C6B8A55" w:rsidR="00977983" w:rsidRDefault="00977983" w:rsidP="00E515CA">
            <w:pPr>
              <w:autoSpaceDE w:val="0"/>
              <w:autoSpaceDN w:val="0"/>
              <w:adjustRightInd w:val="0"/>
              <w:rPr>
                <w:rFonts w:cs="Arial"/>
              </w:rPr>
            </w:pPr>
            <w:r w:rsidRPr="00977983">
              <w:rPr>
                <w:rFonts w:cs="Arial"/>
              </w:rPr>
              <w:t>Do</w:t>
            </w:r>
            <w:r w:rsidR="00E515CA" w:rsidRPr="00977983">
              <w:rPr>
                <w:rFonts w:cs="Arial"/>
              </w:rPr>
              <w:t xml:space="preserve"> korzyści o charakterze społeczno</w:t>
            </w:r>
            <w:r w:rsidR="009807A3">
              <w:rPr>
                <w:rFonts w:cs="Arial"/>
              </w:rPr>
              <w:t>-</w:t>
            </w:r>
            <w:r w:rsidR="00E515CA" w:rsidRPr="00977983">
              <w:rPr>
                <w:rFonts w:cs="Arial"/>
              </w:rPr>
              <w:t>ekonomicznym</w:t>
            </w:r>
            <w:r>
              <w:rPr>
                <w:rFonts w:cs="Arial"/>
              </w:rPr>
              <w:t xml:space="preserve"> </w:t>
            </w:r>
            <w:r w:rsidR="00E515CA" w:rsidRPr="00977983">
              <w:rPr>
                <w:rFonts w:cs="Arial"/>
              </w:rPr>
              <w:t>zaliczono</w:t>
            </w:r>
            <w:r>
              <w:rPr>
                <w:rFonts w:cs="Arial"/>
              </w:rPr>
              <w:t xml:space="preserve">: </w:t>
            </w:r>
          </w:p>
          <w:p w14:paraId="7DF7DEC9" w14:textId="77777777" w:rsidR="00977983" w:rsidRDefault="00977983" w:rsidP="00E515CA">
            <w:pPr>
              <w:pStyle w:val="Akapitzlist"/>
              <w:numPr>
                <w:ilvl w:val="0"/>
                <w:numId w:val="6"/>
              </w:numPr>
              <w:autoSpaceDE w:val="0"/>
              <w:autoSpaceDN w:val="0"/>
              <w:adjustRightInd w:val="0"/>
              <w:rPr>
                <w:rFonts w:cs="Arial"/>
              </w:rPr>
            </w:pPr>
            <w:r w:rsidRPr="00977983">
              <w:rPr>
                <w:rFonts w:cs="Arial"/>
              </w:rPr>
              <w:t>w</w:t>
            </w:r>
            <w:r w:rsidR="00E515CA" w:rsidRPr="00977983">
              <w:rPr>
                <w:rFonts w:cs="Arial"/>
              </w:rPr>
              <w:t>zrost potencjału retencyjnego lasu i poprawa stosunk</w:t>
            </w:r>
            <w:r w:rsidRPr="00977983">
              <w:rPr>
                <w:rFonts w:cs="Arial"/>
              </w:rPr>
              <w:t xml:space="preserve">ów wodnych na terenach leśnych przez: </w:t>
            </w:r>
            <w:r w:rsidR="00E515CA" w:rsidRPr="00977983">
              <w:rPr>
                <w:rFonts w:cs="Arial"/>
              </w:rPr>
              <w:t xml:space="preserve">podniesienie poziomu wód gruntowych, retencjonowanie wody w lesie, wzrost uwilgotnienia siedlisk, regeneracja i ochrona systemów </w:t>
            </w:r>
            <w:proofErr w:type="spellStart"/>
            <w:r w:rsidR="00E515CA" w:rsidRPr="00977983">
              <w:rPr>
                <w:rFonts w:cs="Arial"/>
              </w:rPr>
              <w:t>mokradłowych</w:t>
            </w:r>
            <w:proofErr w:type="spellEnd"/>
            <w:r w:rsidR="00E515CA" w:rsidRPr="00977983">
              <w:rPr>
                <w:rFonts w:cs="Arial"/>
              </w:rPr>
              <w:t>, poprawa możliwości samooczyszczania płynącej wody poprzez jej natlenianie, wzrost różnorodności biologiczn</w:t>
            </w:r>
            <w:r w:rsidRPr="00977983">
              <w:rPr>
                <w:rFonts w:cs="Arial"/>
              </w:rPr>
              <w:t>ej</w:t>
            </w:r>
          </w:p>
          <w:p w14:paraId="292ABC28" w14:textId="77777777" w:rsidR="00977983" w:rsidRDefault="00977983" w:rsidP="00E515CA">
            <w:pPr>
              <w:pStyle w:val="Akapitzlist"/>
              <w:numPr>
                <w:ilvl w:val="0"/>
                <w:numId w:val="6"/>
              </w:numPr>
              <w:autoSpaceDE w:val="0"/>
              <w:autoSpaceDN w:val="0"/>
              <w:adjustRightInd w:val="0"/>
              <w:rPr>
                <w:rFonts w:cs="Arial"/>
              </w:rPr>
            </w:pPr>
            <w:r>
              <w:rPr>
                <w:rFonts w:cs="Arial"/>
              </w:rPr>
              <w:t>p</w:t>
            </w:r>
            <w:r w:rsidR="00E515CA" w:rsidRPr="00977983">
              <w:rPr>
                <w:rFonts w:cs="Arial"/>
              </w:rPr>
              <w:t>rzeciwdziałanie skutkom powodzi – obniżenie koszt</w:t>
            </w:r>
            <w:r w:rsidRPr="00977983">
              <w:rPr>
                <w:rFonts w:cs="Arial"/>
              </w:rPr>
              <w:t>ów działań przeciwpowodziowych</w:t>
            </w:r>
            <w:r>
              <w:rPr>
                <w:rFonts w:cs="Arial"/>
              </w:rPr>
              <w:t xml:space="preserve"> </w:t>
            </w:r>
          </w:p>
          <w:p w14:paraId="67811D2D" w14:textId="77777777" w:rsidR="00977983" w:rsidRDefault="00977983" w:rsidP="00E515CA">
            <w:pPr>
              <w:pStyle w:val="Akapitzlist"/>
              <w:numPr>
                <w:ilvl w:val="0"/>
                <w:numId w:val="6"/>
              </w:numPr>
              <w:autoSpaceDE w:val="0"/>
              <w:autoSpaceDN w:val="0"/>
              <w:adjustRightInd w:val="0"/>
              <w:rPr>
                <w:rFonts w:cs="Arial"/>
              </w:rPr>
            </w:pPr>
            <w:r w:rsidRPr="00977983">
              <w:rPr>
                <w:rFonts w:cs="Arial"/>
              </w:rPr>
              <w:t>o</w:t>
            </w:r>
            <w:r w:rsidR="00E515CA" w:rsidRPr="00977983">
              <w:rPr>
                <w:rFonts w:cs="Arial"/>
              </w:rPr>
              <w:t>graniczeni</w:t>
            </w:r>
            <w:r w:rsidRPr="00977983">
              <w:rPr>
                <w:rFonts w:cs="Arial"/>
              </w:rPr>
              <w:t>e występowania i skutków suszy</w:t>
            </w:r>
          </w:p>
          <w:p w14:paraId="5F492E99" w14:textId="77777777" w:rsidR="00E515CA" w:rsidRPr="00977983" w:rsidRDefault="00977983" w:rsidP="00E515CA">
            <w:pPr>
              <w:pStyle w:val="Akapitzlist"/>
              <w:numPr>
                <w:ilvl w:val="0"/>
                <w:numId w:val="6"/>
              </w:numPr>
              <w:autoSpaceDE w:val="0"/>
              <w:autoSpaceDN w:val="0"/>
              <w:adjustRightInd w:val="0"/>
              <w:rPr>
                <w:rFonts w:cs="Arial"/>
              </w:rPr>
            </w:pPr>
            <w:r>
              <w:rPr>
                <w:rFonts w:cs="Arial"/>
              </w:rPr>
              <w:t>u</w:t>
            </w:r>
            <w:r w:rsidR="00E515CA" w:rsidRPr="00977983">
              <w:rPr>
                <w:rFonts w:cs="Arial"/>
              </w:rPr>
              <w:t>możliwienie migracji wzdłuż cieków rybom i innym zwierzętom wodnym i z wodą związanych oraz wzrost różnorodności b</w:t>
            </w:r>
            <w:r w:rsidR="0041663F">
              <w:rPr>
                <w:rFonts w:cs="Arial"/>
              </w:rPr>
              <w:t>iologicznej ekosystemów</w:t>
            </w:r>
            <w:r w:rsidR="00E515CA" w:rsidRPr="00977983">
              <w:rPr>
                <w:rFonts w:cs="Arial"/>
              </w:rPr>
              <w:t xml:space="preserve">. </w:t>
            </w:r>
          </w:p>
          <w:p w14:paraId="158D88F7" w14:textId="77777777" w:rsidR="00E515CA" w:rsidRPr="00977983" w:rsidRDefault="00E515CA" w:rsidP="00E515CA">
            <w:pPr>
              <w:autoSpaceDE w:val="0"/>
              <w:autoSpaceDN w:val="0"/>
              <w:adjustRightInd w:val="0"/>
              <w:rPr>
                <w:rFonts w:cs="Arial"/>
              </w:rPr>
            </w:pPr>
            <w:r w:rsidRPr="00977983">
              <w:rPr>
                <w:rFonts w:cs="Arial"/>
              </w:rPr>
              <w:t xml:space="preserve">Dla oszacowania korzyści z realizacji Projektu w ujęciu ilościowym oparto się na podstawowych założeniach ilościowych dotyczących efektów realizacji Projektu: </w:t>
            </w:r>
          </w:p>
          <w:p w14:paraId="71CC15FD" w14:textId="77777777" w:rsidR="00E515CA" w:rsidRPr="00977983" w:rsidRDefault="00E515CA" w:rsidP="00977983">
            <w:pPr>
              <w:pStyle w:val="Akapitzlist"/>
              <w:numPr>
                <w:ilvl w:val="0"/>
                <w:numId w:val="6"/>
              </w:numPr>
              <w:autoSpaceDE w:val="0"/>
              <w:autoSpaceDN w:val="0"/>
              <w:adjustRightInd w:val="0"/>
              <w:spacing w:after="160"/>
              <w:rPr>
                <w:rFonts w:cs="Arial"/>
              </w:rPr>
            </w:pPr>
            <w:r w:rsidRPr="00977983">
              <w:rPr>
                <w:rFonts w:cs="Arial"/>
              </w:rPr>
              <w:lastRenderedPageBreak/>
              <w:t xml:space="preserve">Lesistość na terenie nadleśnictw biorących udział w Projekcie jest wysoka i wynosi średnio 80%. Przeważającą powierzchnię zajmują lasy wodochronne i glebochronne, porastające często obszary wododziałów i tereny o dużych spadkach. </w:t>
            </w:r>
          </w:p>
          <w:p w14:paraId="3D7475D5" w14:textId="77777777" w:rsidR="00E515CA" w:rsidRPr="00977983" w:rsidRDefault="00E515CA" w:rsidP="00977983">
            <w:pPr>
              <w:pStyle w:val="Akapitzlist"/>
              <w:numPr>
                <w:ilvl w:val="0"/>
                <w:numId w:val="6"/>
              </w:numPr>
              <w:autoSpaceDE w:val="0"/>
              <w:autoSpaceDN w:val="0"/>
              <w:adjustRightInd w:val="0"/>
              <w:spacing w:after="160"/>
              <w:rPr>
                <w:rFonts w:cs="Arial"/>
              </w:rPr>
            </w:pPr>
            <w:r w:rsidRPr="00977983">
              <w:rPr>
                <w:rFonts w:cs="Arial"/>
              </w:rPr>
              <w:t xml:space="preserve">Skoncentrowane w analizowanym Projekcie przedsięwzięcia z zakresu małej retencji, realizowane do roku 2022 według wstępnych szacunków pozwolą na </w:t>
            </w:r>
            <w:proofErr w:type="spellStart"/>
            <w:r w:rsidRPr="00977983">
              <w:rPr>
                <w:rFonts w:cs="Arial"/>
              </w:rPr>
              <w:t>zretencjonowanie</w:t>
            </w:r>
            <w:proofErr w:type="spellEnd"/>
            <w:r w:rsidRPr="00977983">
              <w:rPr>
                <w:rFonts w:cs="Arial"/>
              </w:rPr>
              <w:t xml:space="preserve"> około 2,1 mln m3 wody (bez ujmowania kilkukrotnie większej retencji gruntowej)</w:t>
            </w:r>
            <w:r w:rsidR="00977983" w:rsidRPr="00977983">
              <w:rPr>
                <w:rFonts w:cs="Arial"/>
              </w:rPr>
              <w:t xml:space="preserve">. </w:t>
            </w:r>
            <w:r w:rsidRPr="00977983">
              <w:rPr>
                <w:rFonts w:cs="Arial"/>
              </w:rPr>
              <w:t xml:space="preserve"> </w:t>
            </w:r>
          </w:p>
          <w:p w14:paraId="37D94E03" w14:textId="77777777" w:rsidR="00E515CA" w:rsidRPr="00977983" w:rsidRDefault="00977983" w:rsidP="0015763D">
            <w:pPr>
              <w:rPr>
                <w:rFonts w:cstheme="minorHAnsi"/>
                <w:i/>
                <w:lang w:eastAsia="pl-PL"/>
              </w:rPr>
            </w:pPr>
            <w:r w:rsidRPr="00977983">
              <w:rPr>
                <w:rFonts w:cstheme="minorHAnsi"/>
                <w:i/>
                <w:lang w:eastAsia="pl-PL"/>
              </w:rPr>
              <w:t xml:space="preserve">Oszacowano następujące  wartości korzyści: </w:t>
            </w:r>
          </w:p>
          <w:p w14:paraId="26929691" w14:textId="7BA49DED" w:rsidR="00977983" w:rsidRPr="00977983" w:rsidRDefault="009807A3" w:rsidP="0015763D">
            <w:pPr>
              <w:pStyle w:val="Akapitzlist"/>
              <w:numPr>
                <w:ilvl w:val="0"/>
                <w:numId w:val="7"/>
              </w:numPr>
            </w:pPr>
            <w:r w:rsidRPr="00977983">
              <w:t>W</w:t>
            </w:r>
            <w:r w:rsidR="00E515CA" w:rsidRPr="00977983">
              <w:t>zrost</w:t>
            </w:r>
            <w:r>
              <w:t xml:space="preserve"> </w:t>
            </w:r>
            <w:r w:rsidR="00E515CA" w:rsidRPr="00977983">
              <w:t xml:space="preserve">wartości ochronnej funkcji lasu </w:t>
            </w:r>
            <w:r w:rsidR="00977983" w:rsidRPr="00977983">
              <w:t xml:space="preserve"> </w:t>
            </w:r>
            <w:r w:rsidR="00E515CA" w:rsidRPr="00977983">
              <w:rPr>
                <w:b/>
                <w:bCs/>
              </w:rPr>
              <w:t xml:space="preserve">40 252 595 </w:t>
            </w:r>
            <w:r w:rsidR="00977983" w:rsidRPr="00977983">
              <w:rPr>
                <w:b/>
                <w:bCs/>
              </w:rPr>
              <w:t>PLN</w:t>
            </w:r>
          </w:p>
          <w:p w14:paraId="60A70B78" w14:textId="77777777" w:rsidR="00977983" w:rsidRPr="00977983" w:rsidRDefault="00977983" w:rsidP="0015763D">
            <w:pPr>
              <w:pStyle w:val="Akapitzlist"/>
              <w:numPr>
                <w:ilvl w:val="0"/>
                <w:numId w:val="7"/>
              </w:numPr>
            </w:pPr>
            <w:r w:rsidRPr="00977983">
              <w:t>hi</w:t>
            </w:r>
            <w:r w:rsidR="00E515CA" w:rsidRPr="00977983">
              <w:t xml:space="preserve">potetyczny średni, roczny koszt strat powodziowych, jakich da się uniknąć w wyniku realizacji Projektu tj. </w:t>
            </w:r>
            <w:r w:rsidR="00E515CA" w:rsidRPr="0041663F">
              <w:rPr>
                <w:b/>
              </w:rPr>
              <w:t xml:space="preserve">84 503,44 </w:t>
            </w:r>
            <w:r w:rsidRPr="0041663F">
              <w:rPr>
                <w:b/>
              </w:rPr>
              <w:t>PLN</w:t>
            </w:r>
          </w:p>
          <w:p w14:paraId="036FEFC9" w14:textId="77777777" w:rsidR="00977983" w:rsidRPr="0041663F" w:rsidRDefault="004C2628" w:rsidP="0015763D">
            <w:pPr>
              <w:pStyle w:val="Akapitzlist"/>
              <w:numPr>
                <w:ilvl w:val="0"/>
                <w:numId w:val="7"/>
              </w:numPr>
              <w:rPr>
                <w:b/>
              </w:rPr>
            </w:pPr>
            <w:r w:rsidRPr="00977983">
              <w:t xml:space="preserve">potencjalne roczne koszty suszy </w:t>
            </w:r>
            <w:r w:rsidR="00977983" w:rsidRPr="00977983">
              <w:t xml:space="preserve">jakich da się uniknąć </w:t>
            </w:r>
            <w:r w:rsidRPr="00977983">
              <w:t xml:space="preserve">tylko w gospodarce leśnej </w:t>
            </w:r>
            <w:r w:rsidR="00977983" w:rsidRPr="00977983">
              <w:t xml:space="preserve">(bez strat w rolnictwie i ekosystemach) </w:t>
            </w:r>
            <w:r w:rsidRPr="00977983">
              <w:t>na analizowanym terenie na poziom</w:t>
            </w:r>
            <w:r w:rsidR="00977983" w:rsidRPr="00977983">
              <w:t xml:space="preserve">ie </w:t>
            </w:r>
            <w:r w:rsidR="00977983" w:rsidRPr="0041663F">
              <w:rPr>
                <w:b/>
              </w:rPr>
              <w:t>- 3 749 965,16 PLN</w:t>
            </w:r>
          </w:p>
          <w:p w14:paraId="784EA8CA" w14:textId="1F7AE69A" w:rsidR="00DE2465" w:rsidRPr="00977983" w:rsidRDefault="00977983" w:rsidP="0015763D">
            <w:pPr>
              <w:rPr>
                <w:rFonts w:cstheme="minorHAnsi"/>
                <w:i/>
                <w:color w:val="4472C4" w:themeColor="accent1"/>
                <w:lang w:eastAsia="pl-PL"/>
              </w:rPr>
            </w:pPr>
            <w:r w:rsidRPr="00977983">
              <w:t>R</w:t>
            </w:r>
            <w:r w:rsidR="004C2628" w:rsidRPr="00977983">
              <w:t>ealizacja inwestycji przyczyni się do znacznego wzbogacenia zarówno ilościowego, jak i jakościowego zwierząt wodnych żyjących w ciekach oraz zasilanych nimi zbiornikach wodnych na obszarze objętym Projektem</w:t>
            </w:r>
            <w:r w:rsidRPr="00977983">
              <w:t xml:space="preserve">.  </w:t>
            </w:r>
            <w:r w:rsidR="004C2628" w:rsidRPr="00977983">
              <w:t>Wspomaganie funkcjonalności biologicznej naturalnych cieków w lasach, zwiększanie liczby i różnorodności wilgotnych siedlisk daje w efekcie polepszenie stanu bytowania</w:t>
            </w:r>
            <w:r w:rsidR="009807A3">
              <w:t xml:space="preserve"> i</w:t>
            </w:r>
            <w:r w:rsidR="004C2628" w:rsidRPr="00977983">
              <w:t xml:space="preserve"> rozrodu różnorodnych gatunków oraz przyczynia się do zwiększenia potencjału lasów w zakresie sekwestracji CO2.</w:t>
            </w:r>
          </w:p>
        </w:tc>
      </w:tr>
      <w:tr w:rsidR="0015763D" w14:paraId="39126763" w14:textId="77777777" w:rsidTr="008615EE">
        <w:tc>
          <w:tcPr>
            <w:tcW w:w="3498" w:type="dxa"/>
          </w:tcPr>
          <w:p w14:paraId="449E73EE" w14:textId="77777777" w:rsidR="0015763D" w:rsidRPr="007A4A0C" w:rsidRDefault="0015763D" w:rsidP="0015763D">
            <w:pPr>
              <w:rPr>
                <w:rFonts w:cstheme="minorHAnsi"/>
                <w:lang w:eastAsia="pl-PL"/>
              </w:rPr>
            </w:pPr>
            <w:r w:rsidRPr="0015763D">
              <w:rPr>
                <w:rFonts w:cstheme="minorHAnsi"/>
                <w:lang w:eastAsia="pl-PL"/>
              </w:rPr>
              <w:lastRenderedPageBreak/>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DD237D2" w14:textId="77777777" w:rsidR="0015763D" w:rsidRPr="0041663F" w:rsidRDefault="0041663F" w:rsidP="0015763D">
            <w:pPr>
              <w:jc w:val="center"/>
              <w:rPr>
                <w:rFonts w:cstheme="minorHAnsi"/>
                <w:lang w:eastAsia="pl-PL"/>
              </w:rPr>
            </w:pPr>
            <w:r w:rsidRPr="0041663F">
              <w:rPr>
                <w:rFonts w:cstheme="minorHAnsi"/>
                <w:lang w:eastAsia="pl-PL"/>
              </w:rPr>
              <w:t>NIE</w:t>
            </w:r>
          </w:p>
        </w:tc>
        <w:tc>
          <w:tcPr>
            <w:tcW w:w="3499" w:type="dxa"/>
          </w:tcPr>
          <w:p w14:paraId="54B43C45" w14:textId="77777777" w:rsidR="0015763D" w:rsidRPr="0041663F" w:rsidRDefault="0041663F" w:rsidP="0015763D">
            <w:pPr>
              <w:jc w:val="center"/>
              <w:rPr>
                <w:rFonts w:cstheme="minorHAnsi"/>
                <w:lang w:eastAsia="pl-PL"/>
              </w:rPr>
            </w:pPr>
            <w:r w:rsidRPr="0041663F">
              <w:rPr>
                <w:rFonts w:cstheme="minorHAnsi"/>
                <w:lang w:eastAsia="pl-PL"/>
              </w:rPr>
              <w:t>TAK</w:t>
            </w:r>
          </w:p>
        </w:tc>
        <w:tc>
          <w:tcPr>
            <w:tcW w:w="3499" w:type="dxa"/>
          </w:tcPr>
          <w:p w14:paraId="2178F9C3" w14:textId="77777777" w:rsidR="0015763D" w:rsidRPr="0041663F" w:rsidRDefault="0041663F" w:rsidP="0015763D">
            <w:pPr>
              <w:jc w:val="center"/>
              <w:rPr>
                <w:rFonts w:cstheme="minorHAnsi"/>
                <w:lang w:eastAsia="pl-PL"/>
              </w:rPr>
            </w:pPr>
            <w:r w:rsidRPr="0041663F">
              <w:rPr>
                <w:rFonts w:cstheme="minorHAnsi"/>
                <w:lang w:eastAsia="pl-PL"/>
              </w:rPr>
              <w:t>NIE</w:t>
            </w:r>
          </w:p>
        </w:tc>
      </w:tr>
      <w:tr w:rsidR="00DE2465" w14:paraId="5140B46A" w14:textId="77777777" w:rsidTr="004C2628">
        <w:tc>
          <w:tcPr>
            <w:tcW w:w="3498" w:type="dxa"/>
          </w:tcPr>
          <w:p w14:paraId="121507A0" w14:textId="77777777" w:rsidR="00DE2465" w:rsidRDefault="00DE2465" w:rsidP="0015763D">
            <w:pPr>
              <w:rPr>
                <w:rFonts w:cstheme="minorHAnsi"/>
                <w:lang w:eastAsia="pl-PL"/>
              </w:rPr>
            </w:pPr>
            <w:r w:rsidRPr="007A4A0C">
              <w:rPr>
                <w:rFonts w:cstheme="minorHAnsi"/>
                <w:lang w:eastAsia="pl-PL"/>
              </w:rPr>
              <w:t>FAKTYCZNE KORZYŚCI</w:t>
            </w:r>
          </w:p>
          <w:p w14:paraId="4BD2439D" w14:textId="77777777" w:rsidR="00DE2465" w:rsidRPr="007A4A0C" w:rsidRDefault="00DE2465" w:rsidP="0015763D">
            <w:pPr>
              <w:rPr>
                <w:rFonts w:cstheme="minorHAnsi"/>
                <w:color w:val="4472C4" w:themeColor="accent1"/>
                <w:lang w:eastAsia="pl-PL"/>
              </w:rPr>
            </w:pPr>
            <w:r>
              <w:rPr>
                <w:rFonts w:cstheme="minorHAnsi"/>
                <w:lang w:eastAsia="pl-PL"/>
              </w:rPr>
              <w:t>(W TYM UNIKNIĘTE KOSZTY)</w:t>
            </w:r>
          </w:p>
        </w:tc>
        <w:tc>
          <w:tcPr>
            <w:tcW w:w="10496" w:type="dxa"/>
            <w:gridSpan w:val="3"/>
          </w:tcPr>
          <w:p w14:paraId="21017DB8" w14:textId="48ED5FE9" w:rsidR="00DE2465" w:rsidRDefault="00DE2465" w:rsidP="0015763D">
            <w:pPr>
              <w:rPr>
                <w:rFonts w:cstheme="minorHAnsi"/>
                <w:i/>
                <w:color w:val="4472C4" w:themeColor="accent1"/>
                <w:lang w:eastAsia="pl-PL"/>
              </w:rPr>
            </w:pPr>
          </w:p>
        </w:tc>
      </w:tr>
      <w:tr w:rsidR="001B3B4D" w14:paraId="15EFDED3" w14:textId="77777777" w:rsidTr="001B3B4D">
        <w:tc>
          <w:tcPr>
            <w:tcW w:w="13994" w:type="dxa"/>
            <w:gridSpan w:val="4"/>
            <w:shd w:val="clear" w:color="auto" w:fill="00B0F0"/>
          </w:tcPr>
          <w:p w14:paraId="3A5625AB" w14:textId="7E8812E1" w:rsidR="001B3B4D" w:rsidRPr="001B3B4D" w:rsidRDefault="001B3B4D" w:rsidP="0015763D">
            <w:pPr>
              <w:rPr>
                <w:rFonts w:cstheme="minorHAnsi"/>
                <w:b/>
                <w:color w:val="4472C4" w:themeColor="accent1"/>
                <w:lang w:eastAsia="pl-PL"/>
              </w:rPr>
            </w:pPr>
            <w:r w:rsidRPr="001B3B4D">
              <w:rPr>
                <w:rFonts w:cstheme="minorHAnsi"/>
                <w:b/>
                <w:lang w:eastAsia="pl-PL"/>
              </w:rPr>
              <w:t>SPÓJNOŚĆ Z WYBRANYMI ZAŁOŻENIAMI PO</w:t>
            </w:r>
            <w:r w:rsidR="009807A3">
              <w:rPr>
                <w:rFonts w:cstheme="minorHAnsi"/>
                <w:b/>
                <w:lang w:eastAsia="pl-PL"/>
              </w:rPr>
              <w:t>RADNIKA</w:t>
            </w:r>
            <w:bookmarkStart w:id="0" w:name="_GoBack"/>
            <w:bookmarkEnd w:id="0"/>
          </w:p>
        </w:tc>
      </w:tr>
      <w:tr w:rsidR="001B3B4D" w14:paraId="7947B98A" w14:textId="77777777" w:rsidTr="004C2628">
        <w:tc>
          <w:tcPr>
            <w:tcW w:w="6996" w:type="dxa"/>
            <w:gridSpan w:val="2"/>
          </w:tcPr>
          <w:p w14:paraId="2E4405FE" w14:textId="77777777" w:rsidR="001B3B4D" w:rsidRDefault="001B3B4D" w:rsidP="0015763D">
            <w:pPr>
              <w:rPr>
                <w:rFonts w:cstheme="minorHAnsi"/>
                <w:b/>
                <w:lang w:eastAsia="pl-PL"/>
              </w:rPr>
            </w:pPr>
            <w:r w:rsidRPr="001B3B4D">
              <w:rPr>
                <w:rFonts w:cstheme="minorHAnsi"/>
                <w:b/>
                <w:lang w:eastAsia="pl-PL"/>
              </w:rPr>
              <w:t>WYODRĘBNIENIE KOSZTÓW I KORZYŚCI</w:t>
            </w:r>
          </w:p>
          <w:p w14:paraId="02A6A3BD" w14:textId="77777777" w:rsidR="001B3B4D" w:rsidRPr="002D3E1E" w:rsidRDefault="009F58BB" w:rsidP="001B3B4D">
            <w:pPr>
              <w:jc w:val="both"/>
              <w:rPr>
                <w:rFonts w:cstheme="minorHAnsi"/>
                <w:color w:val="4472C4" w:themeColor="accent1"/>
                <w:lang w:eastAsia="pl-PL"/>
              </w:rPr>
            </w:pPr>
            <w:r>
              <w:rPr>
                <w:rFonts w:cstheme="minorHAnsi"/>
                <w:lang w:eastAsia="pl-PL"/>
              </w:rPr>
              <w:t xml:space="preserve">Przedmiotem weryfikacji jest następująca teza: </w:t>
            </w:r>
            <w:r w:rsidR="001B3B4D" w:rsidRPr="002D3E1E">
              <w:rPr>
                <w:rFonts w:cstheme="minorHAnsi"/>
                <w:lang w:eastAsia="pl-PL"/>
              </w:rPr>
              <w:t xml:space="preserve">Zgodnie z założeniami podręcznika (rozdział 6) w ramach AKK należy określić zarówno koszty działań adaptacyjnych lub wdrożenia opcji adaptacyjnych (jeżeli były realizowane) oraz koszty związane z emisjami gazów cieplarnianych. Z drugiej strony, korzyści przystosowawcze do zmian klimatu związane z projektem, jak również ewentualne korzyści wynikające z projektu związane z jego charakterem </w:t>
            </w:r>
            <w:proofErr w:type="spellStart"/>
            <w:r w:rsidR="001B3B4D" w:rsidRPr="002D3E1E">
              <w:rPr>
                <w:rFonts w:cstheme="minorHAnsi"/>
                <w:lang w:eastAsia="pl-PL"/>
              </w:rPr>
              <w:t>mitygacyjnym</w:t>
            </w:r>
            <w:proofErr w:type="spellEnd"/>
            <w:r w:rsidR="001B3B4D" w:rsidRPr="002D3E1E">
              <w:rPr>
                <w:rFonts w:cstheme="minorHAnsi"/>
                <w:lang w:eastAsia="pl-PL"/>
              </w:rPr>
              <w:t xml:space="preserve"> (zmniejszenie per saldo emisji gazów </w:t>
            </w:r>
            <w:r w:rsidR="001B3B4D" w:rsidRPr="002D3E1E">
              <w:rPr>
                <w:rFonts w:cstheme="minorHAnsi"/>
                <w:lang w:eastAsia="pl-PL"/>
              </w:rPr>
              <w:lastRenderedPageBreak/>
              <w:t>cieplarnianych do atmosfery – wyliczone zgodnie z metodologią śladu węglowego).</w:t>
            </w:r>
          </w:p>
        </w:tc>
        <w:tc>
          <w:tcPr>
            <w:tcW w:w="6998" w:type="dxa"/>
            <w:gridSpan w:val="2"/>
          </w:tcPr>
          <w:p w14:paraId="4DE4418E" w14:textId="4AEB4787" w:rsidR="001B3B4D" w:rsidRPr="000A32DA" w:rsidRDefault="000A32DA" w:rsidP="0015763D">
            <w:pPr>
              <w:rPr>
                <w:rFonts w:cstheme="minorHAnsi"/>
                <w:lang w:eastAsia="pl-PL"/>
              </w:rPr>
            </w:pPr>
            <w:r w:rsidRPr="000A32DA">
              <w:rPr>
                <w:rFonts w:cstheme="minorHAnsi"/>
                <w:lang w:eastAsia="pl-PL"/>
              </w:rPr>
              <w:lastRenderedPageBreak/>
              <w:t xml:space="preserve">W analizie nie </w:t>
            </w:r>
            <w:r w:rsidR="00DE2465" w:rsidRPr="000A32DA">
              <w:rPr>
                <w:rFonts w:cstheme="minorHAnsi"/>
                <w:lang w:eastAsia="pl-PL"/>
              </w:rPr>
              <w:t>wyodrębniono adekwatn</w:t>
            </w:r>
            <w:r w:rsidRPr="000A32DA">
              <w:rPr>
                <w:rFonts w:cstheme="minorHAnsi"/>
                <w:lang w:eastAsia="pl-PL"/>
              </w:rPr>
              <w:t>ych</w:t>
            </w:r>
            <w:r w:rsidR="00DE2465" w:rsidRPr="000A32DA">
              <w:rPr>
                <w:rFonts w:cstheme="minorHAnsi"/>
                <w:lang w:eastAsia="pl-PL"/>
              </w:rPr>
              <w:t xml:space="preserve"> koszt</w:t>
            </w:r>
            <w:r w:rsidRPr="000A32DA">
              <w:rPr>
                <w:rFonts w:cstheme="minorHAnsi"/>
                <w:lang w:eastAsia="pl-PL"/>
              </w:rPr>
              <w:t>ów</w:t>
            </w:r>
            <w:r w:rsidR="00DE2465" w:rsidRPr="000A32DA">
              <w:rPr>
                <w:rFonts w:cstheme="minorHAnsi"/>
                <w:lang w:eastAsia="pl-PL"/>
              </w:rPr>
              <w:t xml:space="preserve"> i korzyści </w:t>
            </w:r>
            <w:r>
              <w:rPr>
                <w:rFonts w:cstheme="minorHAnsi"/>
                <w:lang w:eastAsia="pl-PL"/>
              </w:rPr>
              <w:t>z</w:t>
            </w:r>
            <w:r w:rsidR="00DE2465" w:rsidRPr="000A32DA">
              <w:rPr>
                <w:rFonts w:cstheme="minorHAnsi"/>
                <w:lang w:eastAsia="pl-PL"/>
              </w:rPr>
              <w:t xml:space="preserve">astosowanych rozwiązań </w:t>
            </w:r>
            <w:proofErr w:type="spellStart"/>
            <w:r w:rsidR="00DE2465" w:rsidRPr="000A32DA">
              <w:rPr>
                <w:rFonts w:cstheme="minorHAnsi"/>
                <w:lang w:eastAsia="pl-PL"/>
              </w:rPr>
              <w:t>mitygacyjnych</w:t>
            </w:r>
            <w:proofErr w:type="spellEnd"/>
            <w:r w:rsidR="00DE2465" w:rsidRPr="000A32DA">
              <w:rPr>
                <w:rFonts w:cstheme="minorHAnsi"/>
                <w:lang w:eastAsia="pl-PL"/>
              </w:rPr>
              <w:t xml:space="preserve"> i adaptacyjnych (w tym zwiększających odporność inwest</w:t>
            </w:r>
            <w:r w:rsidRPr="000A32DA">
              <w:rPr>
                <w:rFonts w:cstheme="minorHAnsi"/>
                <w:lang w:eastAsia="pl-PL"/>
              </w:rPr>
              <w:t xml:space="preserve">ycji na zagrożenia klimatyczne). Takie podejście wynika ze zgodności celów projektu z celami adaptacyjnymi. </w:t>
            </w:r>
            <w:r w:rsidRPr="000A32DA">
              <w:rPr>
                <w:rFonts w:cstheme="minorHAnsi"/>
                <w:b/>
                <w:lang w:eastAsia="pl-PL"/>
              </w:rPr>
              <w:t xml:space="preserve">Koszty działań adaptacyjnych to w sumie wszystkie koszty ponoszone na realizację projektu a korzyści z tych działań to jednocześnie wszystkie korzyści wynikające z zastosowanych </w:t>
            </w:r>
            <w:r w:rsidR="009807A3" w:rsidRPr="000A32DA">
              <w:rPr>
                <w:rFonts w:cstheme="minorHAnsi"/>
                <w:b/>
                <w:lang w:eastAsia="pl-PL"/>
              </w:rPr>
              <w:t>opcj</w:t>
            </w:r>
            <w:r w:rsidR="009807A3">
              <w:rPr>
                <w:rFonts w:cstheme="minorHAnsi"/>
                <w:b/>
                <w:lang w:eastAsia="pl-PL"/>
              </w:rPr>
              <w:t>i</w:t>
            </w:r>
            <w:r w:rsidRPr="000A32DA">
              <w:rPr>
                <w:rFonts w:cstheme="minorHAnsi"/>
                <w:b/>
                <w:lang w:eastAsia="pl-PL"/>
              </w:rPr>
              <w:t xml:space="preserve"> adaptacyjnych</w:t>
            </w:r>
            <w:r w:rsidRPr="000A32DA">
              <w:rPr>
                <w:rFonts w:cstheme="minorHAnsi"/>
                <w:lang w:eastAsia="pl-PL"/>
              </w:rPr>
              <w:t xml:space="preserve">. </w:t>
            </w:r>
          </w:p>
          <w:p w14:paraId="48B3D1C2" w14:textId="60E01549" w:rsidR="00BA1247" w:rsidRPr="000A32DA" w:rsidRDefault="000A32DA" w:rsidP="0015763D">
            <w:pPr>
              <w:rPr>
                <w:rFonts w:cstheme="minorHAnsi"/>
                <w:lang w:eastAsia="pl-PL"/>
              </w:rPr>
            </w:pPr>
            <w:r w:rsidRPr="000A32DA">
              <w:rPr>
                <w:rFonts w:cstheme="minorHAnsi"/>
                <w:lang w:eastAsia="pl-PL"/>
              </w:rPr>
              <w:t xml:space="preserve">W zakresie wpływu projektu na </w:t>
            </w:r>
            <w:r w:rsidR="00BA1247" w:rsidRPr="000A32DA">
              <w:rPr>
                <w:rFonts w:cstheme="minorHAnsi"/>
                <w:lang w:eastAsia="pl-PL"/>
              </w:rPr>
              <w:t xml:space="preserve">redukcję emisji CO2 </w:t>
            </w:r>
            <w:r w:rsidRPr="000A32DA">
              <w:rPr>
                <w:rFonts w:cstheme="minorHAnsi"/>
                <w:lang w:eastAsia="pl-PL"/>
              </w:rPr>
              <w:t>stwierdzono, że jest on</w:t>
            </w:r>
            <w:r w:rsidR="00BA1247" w:rsidRPr="000A32DA">
              <w:rPr>
                <w:rFonts w:cstheme="minorHAnsi"/>
                <w:lang w:eastAsia="pl-PL"/>
              </w:rPr>
              <w:t xml:space="preserve"> pośredni. W ramach Projektu realizowane będą działania ukierunkowane </w:t>
            </w:r>
            <w:r w:rsidR="00BA1247" w:rsidRPr="000A32DA">
              <w:rPr>
                <w:rFonts w:cstheme="minorHAnsi"/>
                <w:lang w:eastAsia="pl-PL"/>
              </w:rPr>
              <w:lastRenderedPageBreak/>
              <w:t>na przeciwdziałanie odwodnieni</w:t>
            </w:r>
            <w:r w:rsidR="009807A3">
              <w:rPr>
                <w:rFonts w:cstheme="minorHAnsi"/>
                <w:lang w:eastAsia="pl-PL"/>
              </w:rPr>
              <w:t>u</w:t>
            </w:r>
            <w:r w:rsidR="00BA1247" w:rsidRPr="000A32DA">
              <w:rPr>
                <w:rFonts w:cstheme="minorHAnsi"/>
                <w:lang w:eastAsia="pl-PL"/>
              </w:rPr>
              <w:t xml:space="preserve"> siedlisk </w:t>
            </w:r>
            <w:proofErr w:type="spellStart"/>
            <w:r w:rsidR="00BA1247" w:rsidRPr="000A32DA">
              <w:rPr>
                <w:rFonts w:cstheme="minorHAnsi"/>
                <w:lang w:eastAsia="pl-PL"/>
              </w:rPr>
              <w:t>hydrogenicznych</w:t>
            </w:r>
            <w:proofErr w:type="spellEnd"/>
            <w:r w:rsidR="00BA1247" w:rsidRPr="000A32DA">
              <w:rPr>
                <w:rFonts w:cstheme="minorHAnsi"/>
                <w:lang w:eastAsia="pl-PL"/>
              </w:rPr>
              <w:t xml:space="preserve">, mające wpływ na ograniczenie emisji gazów cieplarnianych, przede wszystkim CO2. Nasadzenia i zakrzewienia przy zabudowie szlaków zrywkowych, dróg, zbiorników i cieków wodnych w przyszłości spowodują </w:t>
            </w:r>
            <w:r w:rsidR="00BA1247" w:rsidRPr="000A32DA">
              <w:rPr>
                <w:rFonts w:cstheme="minorHAnsi"/>
                <w:b/>
                <w:lang w:eastAsia="pl-PL"/>
              </w:rPr>
              <w:t xml:space="preserve">większą absorpcję </w:t>
            </w:r>
            <w:r w:rsidRPr="000A32DA">
              <w:rPr>
                <w:rFonts w:cstheme="minorHAnsi"/>
                <w:b/>
                <w:lang w:eastAsia="pl-PL"/>
              </w:rPr>
              <w:t>CO</w:t>
            </w:r>
            <w:r w:rsidRPr="000A32DA">
              <w:rPr>
                <w:rFonts w:cstheme="minorHAnsi"/>
                <w:b/>
                <w:vertAlign w:val="subscript"/>
                <w:lang w:eastAsia="pl-PL"/>
              </w:rPr>
              <w:t>2</w:t>
            </w:r>
            <w:r w:rsidRPr="000A32DA">
              <w:rPr>
                <w:rFonts w:cstheme="minorHAnsi"/>
                <w:b/>
                <w:lang w:eastAsia="pl-PL"/>
              </w:rPr>
              <w:t xml:space="preserve"> </w:t>
            </w:r>
            <w:r w:rsidR="00BA1247" w:rsidRPr="000A32DA">
              <w:rPr>
                <w:rFonts w:cstheme="minorHAnsi"/>
                <w:b/>
                <w:lang w:eastAsia="pl-PL"/>
              </w:rPr>
              <w:t>z powietrza</w:t>
            </w:r>
            <w:r w:rsidR="00BA1247" w:rsidRPr="000A32DA">
              <w:rPr>
                <w:rFonts w:cstheme="minorHAnsi"/>
                <w:lang w:eastAsia="pl-PL"/>
              </w:rPr>
              <w:t>, wykorzystywanego w procesie fotosyntezy. Nieprzesuszone, „żywe” torfowiska także pochłaniają CO2 z atmosfery, wykorzystując go w procesach fotosyntezy, a następnie akumulując w obumarłych częściach roślin, gdzie w warunkach beztlenowych następuje ich przekształcanie w torf.</w:t>
            </w:r>
          </w:p>
          <w:p w14:paraId="3582E2E8" w14:textId="77777777" w:rsidR="00E515CA" w:rsidRDefault="00E515CA" w:rsidP="000A32DA">
            <w:pPr>
              <w:rPr>
                <w:rFonts w:cstheme="minorHAnsi"/>
                <w:i/>
                <w:color w:val="4472C4" w:themeColor="accent1"/>
                <w:lang w:eastAsia="pl-PL"/>
              </w:rPr>
            </w:pPr>
            <w:r w:rsidRPr="000A32DA">
              <w:t xml:space="preserve">W związku z charakterem Projektu, jak również brak algorytmów umożliwiających określenie bilansu węgla w wyniku ogółu planowanych działań, </w:t>
            </w:r>
            <w:r w:rsidR="000A32DA" w:rsidRPr="000A32DA">
              <w:t xml:space="preserve">zdaniem autorów Projektu </w:t>
            </w:r>
            <w:r w:rsidRPr="000A32DA">
              <w:t>nie jest uzasadnione prowadzenie bardziej szczegółowych analiz, w tym kosztów zewnętrznych węgla.</w:t>
            </w:r>
            <w:r>
              <w:rPr>
                <w:sz w:val="23"/>
                <w:szCs w:val="23"/>
              </w:rPr>
              <w:t xml:space="preserve"> </w:t>
            </w:r>
          </w:p>
        </w:tc>
      </w:tr>
      <w:tr w:rsidR="001B3B4D" w14:paraId="668C7EE8" w14:textId="77777777" w:rsidTr="004C2628">
        <w:tc>
          <w:tcPr>
            <w:tcW w:w="6996" w:type="dxa"/>
            <w:gridSpan w:val="2"/>
          </w:tcPr>
          <w:p w14:paraId="4FA5EC7A" w14:textId="77777777" w:rsidR="001B3B4D" w:rsidRDefault="001B3B4D" w:rsidP="0015763D">
            <w:pPr>
              <w:rPr>
                <w:rFonts w:cstheme="minorHAnsi"/>
                <w:lang w:eastAsia="pl-PL"/>
              </w:rPr>
            </w:pPr>
            <w:r w:rsidRPr="001B3B4D">
              <w:rPr>
                <w:rFonts w:cstheme="minorHAnsi"/>
                <w:b/>
                <w:lang w:eastAsia="pl-PL"/>
              </w:rPr>
              <w:lastRenderedPageBreak/>
              <w:t>SPÓJNOŚĆ ZAŁOŻEŃ W ANALI</w:t>
            </w:r>
            <w:r w:rsidR="00482AFF">
              <w:rPr>
                <w:rFonts w:cstheme="minorHAnsi"/>
                <w:b/>
                <w:lang w:eastAsia="pl-PL"/>
              </w:rPr>
              <w:t>ZIE</w:t>
            </w:r>
            <w:r w:rsidRPr="001B3B4D">
              <w:rPr>
                <w:rFonts w:cstheme="minorHAnsi"/>
                <w:b/>
                <w:lang w:eastAsia="pl-PL"/>
              </w:rPr>
              <w:t xml:space="preserve"> </w:t>
            </w:r>
            <w:r w:rsidR="00482AFF">
              <w:rPr>
                <w:rFonts w:cstheme="minorHAnsi"/>
                <w:b/>
                <w:lang w:eastAsia="pl-PL"/>
              </w:rPr>
              <w:t>WARIANTÓW NA ETAPIE AKK I OOŚ</w:t>
            </w:r>
            <w:r>
              <w:rPr>
                <w:rFonts w:cstheme="minorHAnsi"/>
                <w:lang w:eastAsia="pl-PL"/>
              </w:rPr>
              <w:t xml:space="preserve"> (dotyczy, jeżeli sporządzono raport OOŚ)</w:t>
            </w:r>
          </w:p>
          <w:p w14:paraId="2B6DDC36" w14:textId="77777777" w:rsidR="001B3B4D" w:rsidRPr="002D3E1E" w:rsidRDefault="009F58BB" w:rsidP="001B3B4D">
            <w:pPr>
              <w:jc w:val="both"/>
              <w:rPr>
                <w:rFonts w:cstheme="minorHAnsi"/>
                <w:color w:val="4472C4" w:themeColor="accent1"/>
                <w:lang w:eastAsia="pl-PL"/>
              </w:rPr>
            </w:pPr>
            <w:r>
              <w:rPr>
                <w:rFonts w:cstheme="minorHAnsi"/>
                <w:lang w:eastAsia="pl-PL"/>
              </w:rPr>
              <w:t xml:space="preserve">Przedmiotem weryfikacji jest następująca teza: </w:t>
            </w:r>
            <w:r w:rsidR="001B3B4D" w:rsidRPr="002D3E1E">
              <w:rPr>
                <w:rFonts w:cstheme="minorHAnsi"/>
                <w:lang w:eastAsia="pl-PL"/>
              </w:rPr>
              <w:t>Analiza opcji w OOŚ o AKK powinna odnosić się do tych samych wariantów</w:t>
            </w:r>
            <w:r w:rsidR="00DE2465" w:rsidRPr="002D3E1E">
              <w:rPr>
                <w:rFonts w:cstheme="minorHAnsi"/>
                <w:lang w:eastAsia="pl-PL"/>
              </w:rPr>
              <w:t xml:space="preserve"> realizacji przedsięwzięcia</w:t>
            </w:r>
            <w:r w:rsidR="001B3B4D" w:rsidRPr="002D3E1E">
              <w:rPr>
                <w:rFonts w:cstheme="minorHAnsi"/>
                <w:lang w:eastAsia="pl-PL"/>
              </w:rPr>
              <w:t>.</w:t>
            </w:r>
          </w:p>
        </w:tc>
        <w:tc>
          <w:tcPr>
            <w:tcW w:w="6998" w:type="dxa"/>
            <w:gridSpan w:val="2"/>
          </w:tcPr>
          <w:p w14:paraId="30A5DFEE" w14:textId="0F9D7E65" w:rsidR="00C2556B" w:rsidRPr="000A32DA" w:rsidRDefault="000A32DA" w:rsidP="0015763D">
            <w:pPr>
              <w:rPr>
                <w:rFonts w:cstheme="minorHAnsi"/>
                <w:lang w:eastAsia="pl-PL"/>
              </w:rPr>
            </w:pPr>
            <w:r w:rsidRPr="000A32DA">
              <w:rPr>
                <w:rFonts w:cstheme="minorHAnsi"/>
                <w:b/>
                <w:lang w:eastAsia="pl-PL"/>
              </w:rPr>
              <w:t>Na etapie skład</w:t>
            </w:r>
            <w:r w:rsidR="009807A3">
              <w:rPr>
                <w:rFonts w:cstheme="minorHAnsi"/>
                <w:b/>
                <w:lang w:eastAsia="pl-PL"/>
              </w:rPr>
              <w:t>a</w:t>
            </w:r>
            <w:r w:rsidRPr="000A32DA">
              <w:rPr>
                <w:rFonts w:cstheme="minorHAnsi"/>
                <w:b/>
                <w:lang w:eastAsia="pl-PL"/>
              </w:rPr>
              <w:t xml:space="preserve">nia </w:t>
            </w:r>
            <w:proofErr w:type="spellStart"/>
            <w:r w:rsidRPr="000A32DA">
              <w:rPr>
                <w:rFonts w:cstheme="minorHAnsi"/>
                <w:b/>
                <w:lang w:eastAsia="pl-PL"/>
              </w:rPr>
              <w:t>WoD</w:t>
            </w:r>
            <w:proofErr w:type="spellEnd"/>
            <w:r w:rsidRPr="000A32DA">
              <w:rPr>
                <w:rFonts w:cstheme="minorHAnsi"/>
                <w:b/>
                <w:lang w:eastAsia="pl-PL"/>
              </w:rPr>
              <w:t xml:space="preserve"> nie przeprowadzono OOŚ. </w:t>
            </w:r>
            <w:r w:rsidRPr="000A32DA">
              <w:t xml:space="preserve">Ze względu na złożoność przedsięwzięcia, w szczególności, rozproszenie czasowe i przestrzenne podejmowanych działań inwestycyjnych oraz dużą liczbę podmiotów biorących udział w realizacji Projektu, jak również w świetle ustaleń obowiązujących w perspektywie 2007-2013, </w:t>
            </w:r>
            <w:r w:rsidRPr="000A32DA">
              <w:rPr>
                <w:bCs/>
              </w:rPr>
              <w:t>jednostki PGL LP będą sukcesywnie przedkładały uzyskane decyzje o środowiskowych uwarunkowaniach realizacji przedsięwzięcia, jednak nie później niż do końca 2021 r.</w:t>
            </w:r>
          </w:p>
        </w:tc>
      </w:tr>
      <w:tr w:rsidR="001B3B4D" w14:paraId="6FF7A806" w14:textId="77777777" w:rsidTr="004C2628">
        <w:tc>
          <w:tcPr>
            <w:tcW w:w="6996" w:type="dxa"/>
            <w:gridSpan w:val="2"/>
          </w:tcPr>
          <w:p w14:paraId="36ED7521" w14:textId="393B623B" w:rsidR="001B3B4D" w:rsidRDefault="00482AFF" w:rsidP="0015763D">
            <w:pPr>
              <w:rPr>
                <w:rFonts w:cstheme="minorHAnsi"/>
                <w:b/>
                <w:lang w:eastAsia="pl-PL"/>
              </w:rPr>
            </w:pPr>
            <w:r w:rsidRPr="00482AFF">
              <w:rPr>
                <w:rFonts w:cstheme="minorHAnsi"/>
                <w:b/>
                <w:lang w:eastAsia="pl-PL"/>
              </w:rPr>
              <w:t>ODNIESIENIE DO BEZPO</w:t>
            </w:r>
            <w:r w:rsidR="009807A3">
              <w:rPr>
                <w:rFonts w:cstheme="minorHAnsi"/>
                <w:b/>
                <w:lang w:eastAsia="pl-PL"/>
              </w:rPr>
              <w:t>Ś</w:t>
            </w:r>
            <w:r w:rsidRPr="00482AFF">
              <w:rPr>
                <w:rFonts w:cstheme="minorHAnsi"/>
                <w:b/>
                <w:lang w:eastAsia="pl-PL"/>
              </w:rPr>
              <w:t>REDNICH I POŚREDNICH EMISJI GAZÓW CIEPLARNIANYCH</w:t>
            </w:r>
          </w:p>
          <w:p w14:paraId="4EB34D93" w14:textId="77777777" w:rsidR="00482AFF" w:rsidRPr="002D3E1E" w:rsidRDefault="009F58BB" w:rsidP="00482AFF">
            <w:pPr>
              <w:rPr>
                <w:rFonts w:cstheme="minorHAnsi"/>
                <w:lang w:eastAsia="pl-PL"/>
              </w:rPr>
            </w:pPr>
            <w:r>
              <w:rPr>
                <w:rFonts w:cstheme="minorHAnsi"/>
                <w:lang w:eastAsia="pl-PL"/>
              </w:rPr>
              <w:t xml:space="preserve">Przedmiotem weryfikacji jest następująca teza: </w:t>
            </w:r>
            <w:r w:rsidR="00482AFF" w:rsidRPr="002D3E1E">
              <w:rPr>
                <w:rFonts w:cstheme="minorHAnsi"/>
                <w:lang w:eastAsia="pl-PL"/>
              </w:rPr>
              <w:t xml:space="preserve">W analizie dotyczącej emisji gazów cieplarnianych powinny zostać wzięte pod uwagę następujące źródła emisji: </w:t>
            </w:r>
          </w:p>
          <w:p w14:paraId="4FB3F165" w14:textId="77777777" w:rsidR="00482AFF" w:rsidRPr="002D3E1E" w:rsidRDefault="00482AFF" w:rsidP="00482AFF">
            <w:pPr>
              <w:rPr>
                <w:rFonts w:cstheme="minorHAnsi"/>
                <w:lang w:eastAsia="pl-PL"/>
              </w:rPr>
            </w:pPr>
            <w:r w:rsidRPr="002D3E1E">
              <w:rPr>
                <w:rFonts w:cstheme="minorHAnsi"/>
                <w:lang w:eastAsia="pl-PL"/>
              </w:rPr>
              <w:t>- bezpośrednie emisje gazów cieplarnianych generowane w fazie realizacji, a także wynikające z fazy eksploatacyjnej oraz likwidacyjnej przedsięwzięcia (proponowanego projektu), włączając zmiany formy użytkowania terenu oraz zalesienia;</w:t>
            </w:r>
          </w:p>
          <w:p w14:paraId="4540863C" w14:textId="77777777" w:rsidR="00482AFF" w:rsidRPr="002D3E1E" w:rsidRDefault="00482AFF" w:rsidP="00482AFF">
            <w:pPr>
              <w:rPr>
                <w:rFonts w:cstheme="minorHAnsi"/>
                <w:lang w:eastAsia="pl-PL"/>
              </w:rPr>
            </w:pPr>
            <w:r w:rsidRPr="002D3E1E">
              <w:rPr>
                <w:rFonts w:cstheme="minorHAnsi"/>
                <w:lang w:eastAsia="pl-PL"/>
              </w:rPr>
              <w:t>- niebezpośrednie (pośrednie) emisje gazów cieplarnianych wynikające ze zwiększonego popytu na energię;</w:t>
            </w:r>
          </w:p>
          <w:p w14:paraId="576A7DC4" w14:textId="77777777" w:rsidR="00482AFF" w:rsidRPr="00482AFF" w:rsidRDefault="00482AFF" w:rsidP="00482AFF">
            <w:pPr>
              <w:rPr>
                <w:rFonts w:cstheme="minorHAnsi"/>
                <w:b/>
                <w:color w:val="4472C4" w:themeColor="accent1"/>
                <w:lang w:eastAsia="pl-PL"/>
              </w:rPr>
            </w:pPr>
            <w:r w:rsidRPr="002D3E1E">
              <w:rPr>
                <w:rFonts w:cstheme="minorHAnsi"/>
                <w:lang w:eastAsia="pl-PL"/>
              </w:rPr>
              <w:lastRenderedPageBreak/>
              <w:t>- pośrednie emisje gazów cieplarnianych spowodowane działalnością dodatkową oraz infrastrukturą, która będzie bezpośrednio związana z wdrażaniem proponowanego projektu (np. infrastruktura transportowa, gospodarowanie odpadami itp.).</w:t>
            </w:r>
          </w:p>
        </w:tc>
        <w:tc>
          <w:tcPr>
            <w:tcW w:w="6998" w:type="dxa"/>
            <w:gridSpan w:val="2"/>
          </w:tcPr>
          <w:p w14:paraId="2B67BD78" w14:textId="77777777" w:rsidR="000A32DA" w:rsidRDefault="000A32DA" w:rsidP="000A32DA">
            <w:pPr>
              <w:rPr>
                <w:rFonts w:cstheme="minorHAnsi"/>
                <w:lang w:eastAsia="pl-PL"/>
              </w:rPr>
            </w:pPr>
            <w:r w:rsidRPr="000A32DA">
              <w:rPr>
                <w:rFonts w:cstheme="minorHAnsi"/>
                <w:lang w:eastAsia="pl-PL"/>
              </w:rPr>
              <w:lastRenderedPageBreak/>
              <w:t xml:space="preserve">W zakresie wpływu projektu na redukcję emisji CO2 stwierdzono, że jest on </w:t>
            </w:r>
            <w:r w:rsidRPr="000A32DA">
              <w:rPr>
                <w:rFonts w:cstheme="minorHAnsi"/>
                <w:b/>
                <w:lang w:eastAsia="pl-PL"/>
              </w:rPr>
              <w:t>pośredni</w:t>
            </w:r>
            <w:r w:rsidRPr="000A32DA">
              <w:rPr>
                <w:rFonts w:cstheme="minorHAnsi"/>
                <w:lang w:eastAsia="pl-PL"/>
              </w:rPr>
              <w:t xml:space="preserve">. </w:t>
            </w:r>
            <w:r>
              <w:rPr>
                <w:rFonts w:cstheme="minorHAnsi"/>
                <w:lang w:eastAsia="pl-PL"/>
              </w:rPr>
              <w:t xml:space="preserve">Nie uwzględniono emisji z fazy realizacji przedsięwzięć. </w:t>
            </w:r>
          </w:p>
          <w:p w14:paraId="45DC6256" w14:textId="77777777" w:rsidR="000A32DA" w:rsidRPr="000A32DA" w:rsidRDefault="000A32DA" w:rsidP="000A32DA">
            <w:pPr>
              <w:rPr>
                <w:rFonts w:cstheme="minorHAnsi"/>
                <w:lang w:eastAsia="pl-PL"/>
              </w:rPr>
            </w:pPr>
            <w:r w:rsidRPr="000A32DA">
              <w:rPr>
                <w:rFonts w:cstheme="minorHAnsi"/>
                <w:lang w:eastAsia="pl-PL"/>
              </w:rPr>
              <w:t xml:space="preserve">W ramach Projektu realizowane będą działania ukierunkowane na przeciwdziałanie odwodnienia siedlisk </w:t>
            </w:r>
            <w:proofErr w:type="spellStart"/>
            <w:r w:rsidRPr="000A32DA">
              <w:rPr>
                <w:rFonts w:cstheme="minorHAnsi"/>
                <w:lang w:eastAsia="pl-PL"/>
              </w:rPr>
              <w:t>hydrogenicznych</w:t>
            </w:r>
            <w:proofErr w:type="spellEnd"/>
            <w:r w:rsidRPr="000A32DA">
              <w:rPr>
                <w:rFonts w:cstheme="minorHAnsi"/>
                <w:lang w:eastAsia="pl-PL"/>
              </w:rPr>
              <w:t xml:space="preserve">, mające wpływ na </w:t>
            </w:r>
            <w:r w:rsidRPr="000A32DA">
              <w:rPr>
                <w:rFonts w:cstheme="minorHAnsi"/>
                <w:b/>
                <w:lang w:eastAsia="pl-PL"/>
              </w:rPr>
              <w:t>ograniczenie emisji gazów cieplarnianych, przede wszystkim CO2</w:t>
            </w:r>
            <w:r w:rsidRPr="000A32DA">
              <w:rPr>
                <w:rFonts w:cstheme="minorHAnsi"/>
                <w:lang w:eastAsia="pl-PL"/>
              </w:rPr>
              <w:t xml:space="preserve">. Nasadzenia i zakrzewienia przy zabudowie szlaków zrywkowych, dróg, zbiorników i cieków wodnych w przyszłości spowodują </w:t>
            </w:r>
            <w:r w:rsidRPr="000A32DA">
              <w:rPr>
                <w:rFonts w:cstheme="minorHAnsi"/>
                <w:b/>
                <w:lang w:eastAsia="pl-PL"/>
              </w:rPr>
              <w:t>większą absorpcję CO</w:t>
            </w:r>
            <w:r w:rsidRPr="000A32DA">
              <w:rPr>
                <w:rFonts w:cstheme="minorHAnsi"/>
                <w:b/>
                <w:vertAlign w:val="subscript"/>
                <w:lang w:eastAsia="pl-PL"/>
              </w:rPr>
              <w:t>2</w:t>
            </w:r>
            <w:r w:rsidRPr="000A32DA">
              <w:rPr>
                <w:rFonts w:cstheme="minorHAnsi"/>
                <w:b/>
                <w:lang w:eastAsia="pl-PL"/>
              </w:rPr>
              <w:t xml:space="preserve"> z powietrza</w:t>
            </w:r>
            <w:r w:rsidRPr="000A32DA">
              <w:rPr>
                <w:rFonts w:cstheme="minorHAnsi"/>
                <w:lang w:eastAsia="pl-PL"/>
              </w:rPr>
              <w:t>, wykorzystywanego w procesie fotosyntezy. Nieprzesuszone, „żywe” torfowiska także pochłaniają CO2 z atmosfery, wykorzystując go w procesach fotosyntezy, a następnie akumulując w obumarłych częściach roślin, gdzie w warunkach beztlenowych następuje ich przekształcanie w torf.</w:t>
            </w:r>
          </w:p>
          <w:p w14:paraId="32B54A7F" w14:textId="77777777" w:rsidR="00BA1247" w:rsidRPr="00BA1247" w:rsidRDefault="00BA1247" w:rsidP="00EB4C96">
            <w:pPr>
              <w:rPr>
                <w:rFonts w:cstheme="minorHAnsi"/>
                <w:lang w:eastAsia="pl-PL"/>
              </w:rPr>
            </w:pPr>
          </w:p>
        </w:tc>
      </w:tr>
    </w:tbl>
    <w:p w14:paraId="0AF5EFBC" w14:textId="77777777" w:rsidR="008615EE" w:rsidRDefault="008615EE" w:rsidP="006A0215">
      <w:pPr>
        <w:rPr>
          <w:rFonts w:cstheme="minorHAnsi"/>
          <w:i/>
          <w:color w:val="4472C4" w:themeColor="accent1"/>
          <w:lang w:eastAsia="pl-PL"/>
        </w:rPr>
      </w:pPr>
    </w:p>
    <w:p w14:paraId="17FAB506" w14:textId="77777777" w:rsidR="00230E7E" w:rsidRPr="00163B69" w:rsidRDefault="00230E7E" w:rsidP="006A0215">
      <w:pPr>
        <w:rPr>
          <w:b/>
          <w:sz w:val="28"/>
          <w:szCs w:val="28"/>
        </w:rPr>
      </w:pPr>
      <w:r w:rsidRPr="00163B69">
        <w:rPr>
          <w:b/>
          <w:sz w:val="28"/>
          <w:szCs w:val="28"/>
        </w:rPr>
        <w:t>IDENTYFIKACJA DOBRYCH PRAKTYK</w:t>
      </w:r>
    </w:p>
    <w:p w14:paraId="07FF63BA" w14:textId="77777777" w:rsidR="000A32DA" w:rsidRPr="00EB5798" w:rsidRDefault="00C2556B" w:rsidP="006A0215">
      <w:pPr>
        <w:rPr>
          <w:rFonts w:cstheme="minorHAnsi"/>
          <w:lang w:eastAsia="pl-PL"/>
        </w:rPr>
      </w:pPr>
      <w:r w:rsidRPr="00EB5798">
        <w:rPr>
          <w:rFonts w:cstheme="minorHAnsi"/>
          <w:lang w:eastAsia="pl-PL"/>
        </w:rPr>
        <w:t>W</w:t>
      </w:r>
      <w:r w:rsidR="00600253" w:rsidRPr="00EB5798">
        <w:rPr>
          <w:rFonts w:cstheme="minorHAnsi"/>
          <w:lang w:eastAsia="pl-PL"/>
        </w:rPr>
        <w:t xml:space="preserve"> projekcie zidentyfikowa</w:t>
      </w:r>
      <w:r w:rsidRPr="00EB5798">
        <w:rPr>
          <w:rFonts w:cstheme="minorHAnsi"/>
          <w:lang w:eastAsia="pl-PL"/>
        </w:rPr>
        <w:t>no</w:t>
      </w:r>
      <w:r w:rsidR="00230E7E" w:rsidRPr="00EB5798">
        <w:rPr>
          <w:rFonts w:cstheme="minorHAnsi"/>
          <w:lang w:eastAsia="pl-PL"/>
        </w:rPr>
        <w:t xml:space="preserve"> rozwiązania </w:t>
      </w:r>
      <w:r w:rsidR="00600253" w:rsidRPr="00EB5798">
        <w:rPr>
          <w:rFonts w:cstheme="minorHAnsi"/>
          <w:lang w:eastAsia="pl-PL"/>
        </w:rPr>
        <w:t xml:space="preserve">związane ze zmianami klimatu, ich łagodzeniem i przystosowaniem do tych zmian oraz odporności na klęski żywiołowe, które </w:t>
      </w:r>
      <w:r w:rsidRPr="00EB5798">
        <w:rPr>
          <w:rFonts w:cstheme="minorHAnsi"/>
          <w:lang w:eastAsia="pl-PL"/>
        </w:rPr>
        <w:t>można uznać za dobrą praktykę polegając</w:t>
      </w:r>
      <w:r w:rsidR="000A32DA" w:rsidRPr="00EB5798">
        <w:rPr>
          <w:rFonts w:cstheme="minorHAnsi"/>
          <w:lang w:eastAsia="pl-PL"/>
        </w:rPr>
        <w:t xml:space="preserve">ą na: </w:t>
      </w:r>
    </w:p>
    <w:p w14:paraId="6BA1810D" w14:textId="77777777" w:rsidR="000A32DA" w:rsidRPr="00EB5798" w:rsidRDefault="000A32DA" w:rsidP="000A32DA">
      <w:pPr>
        <w:pStyle w:val="Akapitzlist"/>
        <w:numPr>
          <w:ilvl w:val="0"/>
          <w:numId w:val="8"/>
        </w:numPr>
        <w:rPr>
          <w:rFonts w:cstheme="minorHAnsi"/>
          <w:lang w:eastAsia="pl-PL"/>
        </w:rPr>
      </w:pPr>
      <w:r w:rsidRPr="00EB5798">
        <w:rPr>
          <w:rFonts w:cstheme="minorHAnsi"/>
          <w:lang w:eastAsia="pl-PL"/>
        </w:rPr>
        <w:t xml:space="preserve">opracowaniu </w:t>
      </w:r>
      <w:r w:rsidRPr="00EB5798">
        <w:rPr>
          <w:iCs/>
        </w:rPr>
        <w:t xml:space="preserve">Podręcznika wdrażania projektu, który proponuje </w:t>
      </w:r>
      <w:r w:rsidRPr="00EB5798">
        <w:rPr>
          <w:b/>
          <w:iCs/>
        </w:rPr>
        <w:t>szereg rozwiązań możliwych do wyboru w zależności od specyfiki problemu i uwarunkowań lokalizacyjnych przedsięwzięć</w:t>
      </w:r>
      <w:r w:rsidRPr="00EB5798">
        <w:rPr>
          <w:iCs/>
        </w:rPr>
        <w:t xml:space="preserve">. Przy dużej liczbie zadań </w:t>
      </w:r>
      <w:r w:rsidR="00352993" w:rsidRPr="00EB5798">
        <w:rPr>
          <w:iCs/>
        </w:rPr>
        <w:t>(608) i ich dużym rozproszeniu przestrzennym a przez to zróżnicowaniu uwarunkowań podręcznik daje możliwość doboru najskuteczniejszego rozwiązania dostosowanego do lokalnych potrzeb i ogólnego celu projektu jakim jest adaptacja do zmian klimatu zarówno w skali lokalnej jak i ponadlokalnej;</w:t>
      </w:r>
    </w:p>
    <w:p w14:paraId="2DE0CF8D" w14:textId="77777777" w:rsidR="00352993" w:rsidRPr="00EB5798" w:rsidRDefault="00352993" w:rsidP="000A32DA">
      <w:pPr>
        <w:pStyle w:val="Akapitzlist"/>
        <w:numPr>
          <w:ilvl w:val="0"/>
          <w:numId w:val="8"/>
        </w:numPr>
        <w:rPr>
          <w:rFonts w:cstheme="minorHAnsi"/>
          <w:lang w:eastAsia="pl-PL"/>
        </w:rPr>
      </w:pPr>
      <w:r w:rsidRPr="00EB5798">
        <w:rPr>
          <w:b/>
        </w:rPr>
        <w:t>rozproszeniu wielu małych obiektów</w:t>
      </w:r>
      <w:r w:rsidRPr="00EB5798">
        <w:t xml:space="preserve"> służących celowi kosztem rezygnacji z dużych obiektów o dużej skali negatywnego oddziaływania na środowisko w fazie realizacji i eksploatacji. Przyjęta strategia rozwiązania problemu gospodarowania wodą w warunkach zmieniającego się klimatu polega na realizacji o</w:t>
      </w:r>
      <w:r w:rsidR="00EB5798" w:rsidRPr="00EB5798">
        <w:t>biektów</w:t>
      </w:r>
      <w:r w:rsidRPr="00EB5798">
        <w:t xml:space="preserve"> małej retencji w ujęciu </w:t>
      </w:r>
      <w:proofErr w:type="spellStart"/>
      <w:r w:rsidRPr="00EB5798">
        <w:t>zlewniowym</w:t>
      </w:r>
      <w:proofErr w:type="spellEnd"/>
      <w:r w:rsidRPr="00EB5798">
        <w:t xml:space="preserve">. O ich oddziaływaniu decyduje nie wielkość, ale liczba urządzeń na terenie zlewni, co odpowiada zasadzie rozproszonego ryzyka, ponadto każdy projekt musi uwzględniać specyfikę ekosystemu wodnego i leśnego. Takie podejście gwarantuje nie tylko znaczący efekt przy niskich kosztach w ujęciu lokalnym ale także pozwala osiągać </w:t>
      </w:r>
      <w:r w:rsidRPr="00EB5798">
        <w:rPr>
          <w:b/>
        </w:rPr>
        <w:t>rezultat niwelacji ryzyka powodziowego w większej skali oddziaływania daleko poza obszarem realizacji poszczególnych zadań projektowych</w:t>
      </w:r>
      <w:r w:rsidRPr="00EB5798">
        <w:t xml:space="preserve">.  </w:t>
      </w:r>
    </w:p>
    <w:p w14:paraId="24872991" w14:textId="77777777" w:rsidR="00EB5798" w:rsidRPr="00EB5798" w:rsidRDefault="00352993" w:rsidP="006A0215">
      <w:pPr>
        <w:rPr>
          <w:rFonts w:cstheme="minorHAnsi"/>
          <w:lang w:eastAsia="pl-PL"/>
        </w:rPr>
      </w:pPr>
      <w:r w:rsidRPr="00EB5798">
        <w:rPr>
          <w:rFonts w:cstheme="minorHAnsi"/>
          <w:lang w:eastAsia="pl-PL"/>
        </w:rPr>
        <w:t>Rozwiązania są uniwersalne. Ich efektywność wzrasta wraz z liczbą zadań i wielkością obszaru objętego zadaniami. Zestandaryzowanie rozwiązań wskazywanych jako dobre praktyki w przedsięwzięciach retencyjnych pozwala na dobór najlepszego rozwiązania do lokalnych warunków. Rozproszenie małych działań jest rozwiązaniem możliwym do zastosowania w dużej liczbie przedsięwzięć, łagodząc ekstremalne warunki pogodowe przez stosowanie różnorodnych niewielkich ale bardzo skutecznych rozwiązań jak najbliżej miejsca występowania zjawiska bez przenoszenia jego skutków na inne obszary</w:t>
      </w:r>
    </w:p>
    <w:p w14:paraId="7052753E" w14:textId="77777777" w:rsidR="00D74E49" w:rsidRPr="00163B69" w:rsidRDefault="00D74E49" w:rsidP="006A0215">
      <w:pPr>
        <w:rPr>
          <w:b/>
          <w:sz w:val="28"/>
          <w:szCs w:val="28"/>
        </w:rPr>
      </w:pPr>
      <w:r w:rsidRPr="00163B69">
        <w:rPr>
          <w:b/>
          <w:sz w:val="28"/>
          <w:szCs w:val="28"/>
        </w:rPr>
        <w:t>CZYNNIKI OGRANICZAJĄCE ZASTOSOWANIE PORODNIKA</w:t>
      </w:r>
      <w:r w:rsidR="00DE2465" w:rsidRPr="00163B69">
        <w:rPr>
          <w:b/>
          <w:sz w:val="28"/>
          <w:szCs w:val="28"/>
        </w:rPr>
        <w:t xml:space="preserve"> PRZEZ BENEFICJENTÓW</w:t>
      </w:r>
    </w:p>
    <w:p w14:paraId="2668B600" w14:textId="77777777" w:rsidR="00DE2465" w:rsidRPr="002D3E1E" w:rsidRDefault="00DE2465" w:rsidP="006A0215">
      <w:pPr>
        <w:rPr>
          <w:b/>
          <w:color w:val="0070C0"/>
        </w:rPr>
      </w:pPr>
      <w:r w:rsidRPr="002D3E1E">
        <w:rPr>
          <w:b/>
          <w:color w:val="0070C0"/>
        </w:rPr>
        <w:t>(na podstawie TDI)</w:t>
      </w:r>
    </w:p>
    <w:p w14:paraId="1289BF7F" w14:textId="77777777" w:rsidR="00007C37" w:rsidRPr="00007C37" w:rsidRDefault="00007C37" w:rsidP="00007C37">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49841552" w14:textId="77777777" w:rsidR="000D411A" w:rsidRPr="00163B69" w:rsidRDefault="000D411A" w:rsidP="006A0215">
      <w:pPr>
        <w:rPr>
          <w:b/>
          <w:sz w:val="28"/>
          <w:szCs w:val="28"/>
        </w:rPr>
      </w:pPr>
      <w:r w:rsidRPr="00163B69">
        <w:rPr>
          <w:b/>
          <w:sz w:val="28"/>
          <w:szCs w:val="28"/>
        </w:rPr>
        <w:t>INNE MATERIAŁY WYKORZYSTYWANE NA ETAPIE PRZYGOTOWANIA PROJEKTÓW</w:t>
      </w:r>
    </w:p>
    <w:p w14:paraId="6B32CEBE" w14:textId="77777777" w:rsidR="002D3E1E" w:rsidRPr="002D3E1E" w:rsidRDefault="002D3E1E" w:rsidP="006A0215">
      <w:pPr>
        <w:rPr>
          <w:b/>
          <w:color w:val="0070C0"/>
        </w:rPr>
      </w:pPr>
      <w:r w:rsidRPr="002D3E1E">
        <w:rPr>
          <w:b/>
          <w:color w:val="0070C0"/>
        </w:rPr>
        <w:lastRenderedPageBreak/>
        <w:t>(na podstawie TDI)</w:t>
      </w:r>
    </w:p>
    <w:p w14:paraId="7C1CA398" w14:textId="77777777" w:rsidR="00007C37" w:rsidRPr="00007C37" w:rsidRDefault="00007C37" w:rsidP="00007C37">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71BD05FC" w14:textId="77777777" w:rsidR="00D74E49" w:rsidRPr="00163B69" w:rsidRDefault="00D74E49" w:rsidP="006A0215">
      <w:pPr>
        <w:rPr>
          <w:b/>
          <w:sz w:val="28"/>
          <w:szCs w:val="28"/>
        </w:rPr>
      </w:pPr>
      <w:r w:rsidRPr="00163B69">
        <w:rPr>
          <w:b/>
          <w:sz w:val="28"/>
          <w:szCs w:val="28"/>
        </w:rPr>
        <w:t>CZYNNIKI OGRANICZAJĄCE ZASTOSOWANIE ROZWIĄZAŃ ZWIĄZANYCH ZE ZMIANAMI KLIMATU, ICH ŁAGODZENIEM I PRZYSTOSOWANIEM DO TYCH ZMIAN ORAZ ODPORNOŚCI NA KLĘSKI ŻYWIOŁOWE</w:t>
      </w:r>
    </w:p>
    <w:p w14:paraId="7B9B99D7" w14:textId="77777777" w:rsidR="00DE2465" w:rsidRPr="002D3E1E" w:rsidRDefault="00DE2465" w:rsidP="006A0215">
      <w:pPr>
        <w:rPr>
          <w:b/>
          <w:color w:val="0070C0"/>
        </w:rPr>
      </w:pPr>
      <w:r w:rsidRPr="002D3E1E">
        <w:rPr>
          <w:b/>
          <w:color w:val="0070C0"/>
        </w:rPr>
        <w:t>(na podstawie TDI)</w:t>
      </w:r>
    </w:p>
    <w:p w14:paraId="353BBAE7" w14:textId="77777777" w:rsidR="00007C37" w:rsidRPr="00007C37" w:rsidRDefault="00007C37" w:rsidP="00007C37">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4F7DEEA2" w14:textId="77777777" w:rsidR="00014C2C" w:rsidRPr="00163B69" w:rsidRDefault="000D411A" w:rsidP="00D74E49">
      <w:pPr>
        <w:rPr>
          <w:b/>
          <w:sz w:val="28"/>
          <w:szCs w:val="28"/>
        </w:rPr>
      </w:pPr>
      <w:r w:rsidRPr="00163B69">
        <w:rPr>
          <w:b/>
          <w:sz w:val="28"/>
          <w:szCs w:val="28"/>
        </w:rPr>
        <w:t>ZAKRES OPCJI KLIMATYCZNYCH STOSOWANYCH W PROJEKTACH FINANSOWANYCH Z INNYCH ŹRÓDEŁ</w:t>
      </w:r>
    </w:p>
    <w:p w14:paraId="2D3897F7" w14:textId="77777777" w:rsidR="000D411A" w:rsidRPr="002D3E1E" w:rsidRDefault="000D411A" w:rsidP="000D411A">
      <w:pPr>
        <w:rPr>
          <w:b/>
          <w:color w:val="0070C0"/>
        </w:rPr>
      </w:pPr>
      <w:r w:rsidRPr="002D3E1E">
        <w:rPr>
          <w:b/>
          <w:color w:val="0070C0"/>
        </w:rPr>
        <w:t>(na podstawie TDI)</w:t>
      </w:r>
    </w:p>
    <w:p w14:paraId="543F92FD" w14:textId="77777777" w:rsidR="00007C37" w:rsidRDefault="00007C37" w:rsidP="00007C37">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25F6C8A8" w14:textId="77777777" w:rsidR="00007C37" w:rsidRPr="00862552" w:rsidRDefault="00007C37" w:rsidP="00862552">
      <w:pPr>
        <w:spacing w:before="120" w:after="120" w:line="276" w:lineRule="auto"/>
        <w:jc w:val="both"/>
        <w:rPr>
          <w:rFonts w:cstheme="minorHAnsi"/>
          <w:color w:val="0070C0"/>
          <w:lang w:eastAsia="pl-PL"/>
        </w:rPr>
      </w:pPr>
    </w:p>
    <w:sectPr w:rsidR="00007C37" w:rsidRPr="00862552"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294F6" w14:textId="77777777" w:rsidR="00E804F3" w:rsidRDefault="00E804F3" w:rsidP="00866F5D">
      <w:pPr>
        <w:spacing w:after="0" w:line="240" w:lineRule="auto"/>
      </w:pPr>
      <w:r>
        <w:separator/>
      </w:r>
    </w:p>
  </w:endnote>
  <w:endnote w:type="continuationSeparator" w:id="0">
    <w:p w14:paraId="226433A0" w14:textId="77777777" w:rsidR="00E804F3" w:rsidRDefault="00E804F3" w:rsidP="00866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D6B90" w14:textId="77777777" w:rsidR="00E804F3" w:rsidRDefault="00E804F3" w:rsidP="00866F5D">
      <w:pPr>
        <w:spacing w:after="0" w:line="240" w:lineRule="auto"/>
      </w:pPr>
      <w:r>
        <w:separator/>
      </w:r>
    </w:p>
  </w:footnote>
  <w:footnote w:type="continuationSeparator" w:id="0">
    <w:p w14:paraId="6C1E8BF7" w14:textId="77777777" w:rsidR="00E804F3" w:rsidRDefault="00E804F3" w:rsidP="00866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EE76FC"/>
    <w:multiLevelType w:val="hybridMultilevel"/>
    <w:tmpl w:val="D9ECD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3" w15:restartNumberingAfterBreak="0">
    <w:nsid w:val="30670B26"/>
    <w:multiLevelType w:val="hybridMultilevel"/>
    <w:tmpl w:val="BDAE52D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521E38"/>
    <w:multiLevelType w:val="hybridMultilevel"/>
    <w:tmpl w:val="FE2C9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8446D1A"/>
    <w:multiLevelType w:val="hybridMultilevel"/>
    <w:tmpl w:val="B6B24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2"/>
  </w:num>
  <w:num w:numId="2">
    <w:abstractNumId w:val="7"/>
  </w:num>
  <w:num w:numId="3">
    <w:abstractNumId w:val="0"/>
  </w:num>
  <w:num w:numId="4">
    <w:abstractNumId w:val="4"/>
  </w:num>
  <w:num w:numId="5">
    <w:abstractNumId w:val="6"/>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15"/>
    <w:rsid w:val="00007C37"/>
    <w:rsid w:val="00012871"/>
    <w:rsid w:val="00014C2C"/>
    <w:rsid w:val="00092AE3"/>
    <w:rsid w:val="000A0694"/>
    <w:rsid w:val="000A32DA"/>
    <w:rsid w:val="000A7DF4"/>
    <w:rsid w:val="000D411A"/>
    <w:rsid w:val="0015763D"/>
    <w:rsid w:val="00163B69"/>
    <w:rsid w:val="001A0D0D"/>
    <w:rsid w:val="001B3B4D"/>
    <w:rsid w:val="001B3E52"/>
    <w:rsid w:val="001C0795"/>
    <w:rsid w:val="001D49F1"/>
    <w:rsid w:val="001E5886"/>
    <w:rsid w:val="001E58B7"/>
    <w:rsid w:val="00230E7E"/>
    <w:rsid w:val="0023140F"/>
    <w:rsid w:val="002509A5"/>
    <w:rsid w:val="00261613"/>
    <w:rsid w:val="002C54D2"/>
    <w:rsid w:val="002D3E1E"/>
    <w:rsid w:val="002E1DDB"/>
    <w:rsid w:val="003272F3"/>
    <w:rsid w:val="00352993"/>
    <w:rsid w:val="003719E6"/>
    <w:rsid w:val="0038570D"/>
    <w:rsid w:val="003E3373"/>
    <w:rsid w:val="003F2E99"/>
    <w:rsid w:val="004002EE"/>
    <w:rsid w:val="0041663F"/>
    <w:rsid w:val="0044652E"/>
    <w:rsid w:val="00457898"/>
    <w:rsid w:val="004662BE"/>
    <w:rsid w:val="00482AFF"/>
    <w:rsid w:val="00493E61"/>
    <w:rsid w:val="004C1D0E"/>
    <w:rsid w:val="004C2628"/>
    <w:rsid w:val="004D43D1"/>
    <w:rsid w:val="0056579D"/>
    <w:rsid w:val="00600253"/>
    <w:rsid w:val="006260D5"/>
    <w:rsid w:val="00675B8E"/>
    <w:rsid w:val="006A0215"/>
    <w:rsid w:val="006D6EC3"/>
    <w:rsid w:val="006E3C60"/>
    <w:rsid w:val="00711F1F"/>
    <w:rsid w:val="007168F4"/>
    <w:rsid w:val="007A3C08"/>
    <w:rsid w:val="007A4A0C"/>
    <w:rsid w:val="007B08A4"/>
    <w:rsid w:val="007D3082"/>
    <w:rsid w:val="007D54B7"/>
    <w:rsid w:val="0080161A"/>
    <w:rsid w:val="008155B8"/>
    <w:rsid w:val="0081711D"/>
    <w:rsid w:val="008615EE"/>
    <w:rsid w:val="00862552"/>
    <w:rsid w:val="00866F5D"/>
    <w:rsid w:val="008A47CF"/>
    <w:rsid w:val="009279E8"/>
    <w:rsid w:val="00967B14"/>
    <w:rsid w:val="00977983"/>
    <w:rsid w:val="009807A3"/>
    <w:rsid w:val="009F58BB"/>
    <w:rsid w:val="00A34900"/>
    <w:rsid w:val="00AB21A8"/>
    <w:rsid w:val="00B17FB0"/>
    <w:rsid w:val="00B95F15"/>
    <w:rsid w:val="00B97E87"/>
    <w:rsid w:val="00BA1247"/>
    <w:rsid w:val="00BA2D24"/>
    <w:rsid w:val="00C2556B"/>
    <w:rsid w:val="00C76E2A"/>
    <w:rsid w:val="00C8332C"/>
    <w:rsid w:val="00C83EC3"/>
    <w:rsid w:val="00CB2DA1"/>
    <w:rsid w:val="00CC643A"/>
    <w:rsid w:val="00D74E49"/>
    <w:rsid w:val="00D86DD6"/>
    <w:rsid w:val="00DB7DF1"/>
    <w:rsid w:val="00DC4195"/>
    <w:rsid w:val="00DE2465"/>
    <w:rsid w:val="00E10881"/>
    <w:rsid w:val="00E20452"/>
    <w:rsid w:val="00E515CA"/>
    <w:rsid w:val="00E612F5"/>
    <w:rsid w:val="00E622FD"/>
    <w:rsid w:val="00E7407F"/>
    <w:rsid w:val="00E804F3"/>
    <w:rsid w:val="00EB4C96"/>
    <w:rsid w:val="00EB5798"/>
    <w:rsid w:val="00EC3DE1"/>
    <w:rsid w:val="00EF729D"/>
    <w:rsid w:val="00F928E8"/>
    <w:rsid w:val="00FB73B9"/>
    <w:rsid w:val="00FD5D36"/>
    <w:rsid w:val="00FF4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C1CB0"/>
  <w15:docId w15:val="{3FBF06B7-719F-42CC-A15C-11767178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168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866F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6F5D"/>
    <w:rPr>
      <w:sz w:val="20"/>
      <w:szCs w:val="20"/>
    </w:rPr>
  </w:style>
  <w:style w:type="character" w:styleId="Odwoanieprzypisukocowego">
    <w:name w:val="endnote reference"/>
    <w:basedOn w:val="Domylnaczcionkaakapitu"/>
    <w:uiPriority w:val="99"/>
    <w:semiHidden/>
    <w:unhideWhenUsed/>
    <w:rsid w:val="00866F5D"/>
    <w:rPr>
      <w:vertAlign w:val="superscript"/>
    </w:rPr>
  </w:style>
  <w:style w:type="character" w:styleId="Odwoaniedokomentarza">
    <w:name w:val="annotation reference"/>
    <w:basedOn w:val="Domylnaczcionkaakapitu"/>
    <w:uiPriority w:val="99"/>
    <w:semiHidden/>
    <w:unhideWhenUsed/>
    <w:rsid w:val="00EF729D"/>
    <w:rPr>
      <w:sz w:val="16"/>
      <w:szCs w:val="16"/>
    </w:rPr>
  </w:style>
  <w:style w:type="paragraph" w:styleId="Tekstkomentarza">
    <w:name w:val="annotation text"/>
    <w:basedOn w:val="Normalny"/>
    <w:link w:val="TekstkomentarzaZnak"/>
    <w:uiPriority w:val="99"/>
    <w:semiHidden/>
    <w:unhideWhenUsed/>
    <w:rsid w:val="00EF729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729D"/>
    <w:rPr>
      <w:sz w:val="20"/>
      <w:szCs w:val="20"/>
    </w:rPr>
  </w:style>
  <w:style w:type="paragraph" w:styleId="Tematkomentarza">
    <w:name w:val="annotation subject"/>
    <w:basedOn w:val="Tekstkomentarza"/>
    <w:next w:val="Tekstkomentarza"/>
    <w:link w:val="TematkomentarzaZnak"/>
    <w:uiPriority w:val="99"/>
    <w:semiHidden/>
    <w:unhideWhenUsed/>
    <w:rsid w:val="00EF729D"/>
    <w:rPr>
      <w:b/>
      <w:bCs/>
    </w:rPr>
  </w:style>
  <w:style w:type="character" w:customStyle="1" w:styleId="TematkomentarzaZnak">
    <w:name w:val="Temat komentarza Znak"/>
    <w:basedOn w:val="TekstkomentarzaZnak"/>
    <w:link w:val="Tematkomentarza"/>
    <w:uiPriority w:val="99"/>
    <w:semiHidden/>
    <w:rsid w:val="00EF729D"/>
    <w:rPr>
      <w:b/>
      <w:bCs/>
      <w:sz w:val="20"/>
      <w:szCs w:val="20"/>
    </w:rPr>
  </w:style>
  <w:style w:type="paragraph" w:styleId="Tekstdymka">
    <w:name w:val="Balloon Text"/>
    <w:basedOn w:val="Normalny"/>
    <w:link w:val="TekstdymkaZnak"/>
    <w:uiPriority w:val="99"/>
    <w:semiHidden/>
    <w:unhideWhenUsed/>
    <w:rsid w:val="00EF72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72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601914531">
      <w:bodyDiv w:val="1"/>
      <w:marLeft w:val="0"/>
      <w:marRight w:val="0"/>
      <w:marTop w:val="0"/>
      <w:marBottom w:val="0"/>
      <w:divBdr>
        <w:top w:val="none" w:sz="0" w:space="0" w:color="auto"/>
        <w:left w:val="none" w:sz="0" w:space="0" w:color="auto"/>
        <w:bottom w:val="none" w:sz="0" w:space="0" w:color="auto"/>
        <w:right w:val="none" w:sz="0" w:space="0" w:color="auto"/>
      </w:divBdr>
    </w:div>
    <w:div w:id="658844698">
      <w:bodyDiv w:val="1"/>
      <w:marLeft w:val="0"/>
      <w:marRight w:val="0"/>
      <w:marTop w:val="0"/>
      <w:marBottom w:val="0"/>
      <w:divBdr>
        <w:top w:val="none" w:sz="0" w:space="0" w:color="auto"/>
        <w:left w:val="none" w:sz="0" w:space="0" w:color="auto"/>
        <w:bottom w:val="none" w:sz="0" w:space="0" w:color="auto"/>
        <w:right w:val="none" w:sz="0" w:space="0" w:color="auto"/>
      </w:divBdr>
    </w:div>
    <w:div w:id="743140924">
      <w:bodyDiv w:val="1"/>
      <w:marLeft w:val="0"/>
      <w:marRight w:val="0"/>
      <w:marTop w:val="0"/>
      <w:marBottom w:val="0"/>
      <w:divBdr>
        <w:top w:val="none" w:sz="0" w:space="0" w:color="auto"/>
        <w:left w:val="none" w:sz="0" w:space="0" w:color="auto"/>
        <w:bottom w:val="none" w:sz="0" w:space="0" w:color="auto"/>
        <w:right w:val="none" w:sz="0" w:space="0" w:color="auto"/>
      </w:divBdr>
    </w:div>
    <w:div w:id="974599012">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74895101">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418750507">
      <w:bodyDiv w:val="1"/>
      <w:marLeft w:val="0"/>
      <w:marRight w:val="0"/>
      <w:marTop w:val="0"/>
      <w:marBottom w:val="0"/>
      <w:divBdr>
        <w:top w:val="none" w:sz="0" w:space="0" w:color="auto"/>
        <w:left w:val="none" w:sz="0" w:space="0" w:color="auto"/>
        <w:bottom w:val="none" w:sz="0" w:space="0" w:color="auto"/>
        <w:right w:val="none" w:sz="0" w:space="0" w:color="auto"/>
      </w:divBdr>
    </w:div>
    <w:div w:id="1606034866">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 w:id="1742485337">
      <w:bodyDiv w:val="1"/>
      <w:marLeft w:val="0"/>
      <w:marRight w:val="0"/>
      <w:marTop w:val="0"/>
      <w:marBottom w:val="0"/>
      <w:divBdr>
        <w:top w:val="none" w:sz="0" w:space="0" w:color="auto"/>
        <w:left w:val="none" w:sz="0" w:space="0" w:color="auto"/>
        <w:bottom w:val="none" w:sz="0" w:space="0" w:color="auto"/>
        <w:right w:val="none" w:sz="0" w:space="0" w:color="auto"/>
      </w:divBdr>
    </w:div>
    <w:div w:id="196210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3176</Words>
  <Characters>19056</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Radomir Dyjak</dc:creator>
  <cp:lastModifiedBy>Iza</cp:lastModifiedBy>
  <cp:revision>4</cp:revision>
  <dcterms:created xsi:type="dcterms:W3CDTF">2018-11-08T13:58:00Z</dcterms:created>
  <dcterms:modified xsi:type="dcterms:W3CDTF">2018-11-15T23:47:00Z</dcterms:modified>
</cp:coreProperties>
</file>