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82A04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7BD0B97C" w14:textId="77B7031F" w:rsidR="0015532E" w:rsidRDefault="0056579D" w:rsidP="00230E7E">
      <w:pPr>
        <w:rPr>
          <w:b/>
        </w:rPr>
      </w:pPr>
      <w:r w:rsidRPr="0015532E">
        <w:rPr>
          <w:b/>
        </w:rPr>
        <w:t>Działanie:</w:t>
      </w:r>
      <w:r w:rsidR="0015532E" w:rsidRPr="0015532E">
        <w:rPr>
          <w:b/>
        </w:rPr>
        <w:t xml:space="preserve"> </w:t>
      </w:r>
      <w:r w:rsidR="002E66FE" w:rsidRPr="002E66FE">
        <w:rPr>
          <w:b/>
        </w:rPr>
        <w:t>1.7. Kompleksowa likwidacja niskiej emisji na terenie województwa śląskiego</w:t>
      </w:r>
    </w:p>
    <w:p w14:paraId="42FFBA4B" w14:textId="70B1478D" w:rsidR="002E66FE" w:rsidRDefault="002E66FE" w:rsidP="00230E7E">
      <w:pPr>
        <w:rPr>
          <w:b/>
        </w:rPr>
      </w:pPr>
      <w:r>
        <w:rPr>
          <w:b/>
        </w:rPr>
        <w:t xml:space="preserve">Poddziałanie: </w:t>
      </w:r>
      <w:r w:rsidRPr="002E66FE">
        <w:rPr>
          <w:b/>
        </w:rPr>
        <w:t>1.7.1. Wspieranie efektywności energetycznej w budynkach mieszkalnych w województwie śląskim</w:t>
      </w:r>
    </w:p>
    <w:p w14:paraId="1168C8AE" w14:textId="02E0AE92" w:rsidR="0015532E" w:rsidRDefault="0056579D" w:rsidP="00A0683D">
      <w:pPr>
        <w:rPr>
          <w:b/>
        </w:rPr>
      </w:pPr>
      <w:r>
        <w:rPr>
          <w:b/>
        </w:rPr>
        <w:t>Nazwa projektu:</w:t>
      </w:r>
      <w:r w:rsidR="0059040C">
        <w:rPr>
          <w:b/>
        </w:rPr>
        <w:t xml:space="preserve"> </w:t>
      </w:r>
      <w:r w:rsidR="002E66FE" w:rsidRPr="002E66FE">
        <w:rPr>
          <w:b/>
        </w:rPr>
        <w:t>Kompleksowa termomodernizacja budynku Wspólnoty Mieszkaniowej przy ul. Ziętka 29 w Piekarach Śląskich</w:t>
      </w:r>
      <w:r w:rsidR="00720636" w:rsidRPr="00720636">
        <w:rPr>
          <w:b/>
        </w:rPr>
        <w:t>.</w:t>
      </w:r>
    </w:p>
    <w:p w14:paraId="7BE76DC9" w14:textId="1BDE98B9"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2E66FE" w:rsidRPr="002E66FE">
        <w:rPr>
          <w:b/>
        </w:rPr>
        <w:t>POIS.01.07.01-00-0076/17</w:t>
      </w:r>
    </w:p>
    <w:p w14:paraId="786BA928" w14:textId="3B31C504" w:rsidR="0056579D" w:rsidRDefault="0056579D" w:rsidP="00230E7E">
      <w:pPr>
        <w:rPr>
          <w:b/>
        </w:rPr>
      </w:pPr>
      <w:r>
        <w:rPr>
          <w:b/>
        </w:rPr>
        <w:t>Beneficjent:</w:t>
      </w:r>
      <w:r w:rsidR="0059040C">
        <w:rPr>
          <w:b/>
        </w:rPr>
        <w:t xml:space="preserve"> </w:t>
      </w:r>
      <w:r w:rsidR="002E66FE" w:rsidRPr="002E66FE">
        <w:rPr>
          <w:b/>
        </w:rPr>
        <w:t>Wspólnota Mieszkaniowa przy ul. Gen. Ziętka 29 w Piekarach Śląskich</w:t>
      </w:r>
    </w:p>
    <w:p w14:paraId="55456E86" w14:textId="6C9BE7C9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59040C">
        <w:rPr>
          <w:b/>
        </w:rPr>
        <w:t xml:space="preserve"> </w:t>
      </w:r>
      <w:r w:rsidR="002E66FE" w:rsidRPr="002E66FE">
        <w:rPr>
          <w:b/>
        </w:rPr>
        <w:t>1</w:t>
      </w:r>
      <w:r w:rsidR="002E66FE">
        <w:rPr>
          <w:b/>
        </w:rPr>
        <w:t xml:space="preserve"> </w:t>
      </w:r>
      <w:r w:rsidR="002E66FE" w:rsidRPr="002E66FE">
        <w:rPr>
          <w:b/>
        </w:rPr>
        <w:t>015</w:t>
      </w:r>
      <w:r w:rsidR="002E66FE">
        <w:rPr>
          <w:b/>
        </w:rPr>
        <w:t xml:space="preserve"> </w:t>
      </w:r>
      <w:r w:rsidR="002E66FE" w:rsidRPr="002E66FE">
        <w:rPr>
          <w:b/>
        </w:rPr>
        <w:t>304,03</w:t>
      </w:r>
      <w:r w:rsidR="0059040C">
        <w:rPr>
          <w:b/>
        </w:rPr>
        <w:t>PLN</w:t>
      </w:r>
    </w:p>
    <w:p w14:paraId="5C60D485" w14:textId="504383EB" w:rsidR="0059040C" w:rsidRPr="002E66FE" w:rsidRDefault="0056579D" w:rsidP="002E66FE">
      <w:pPr>
        <w:spacing w:line="240" w:lineRule="auto"/>
        <w:jc w:val="both"/>
      </w:pPr>
      <w:r>
        <w:rPr>
          <w:b/>
        </w:rPr>
        <w:t>Krótki opis:</w:t>
      </w:r>
      <w:r w:rsidR="0059040C">
        <w:rPr>
          <w:b/>
        </w:rPr>
        <w:t xml:space="preserve"> </w:t>
      </w:r>
      <w:r w:rsidR="002E66FE">
        <w:t xml:space="preserve">Zakres projektu obejmował cieplenie ścian zewnętrznych, stropu nad piwnicą i stropodachu, zmiana systemu grzewczego budynku - likwidacja pieców kaflowych opalanych węglem i przyłączenie do scentralizowanego źródła ciepła, wykonanie nowej instalacji systemu zamkniętego, z rozdziałem dolnym, automatycznym odpowietrzeniem, z rozprowadzeniem etażowym i wyposażonym w licznik ciepła dla każdego lokalu. Wykonanie instalacji centralnej ciepłej wody z cyrkulacją oraz wyposażeniem każdego lokalu w wodomierz ciepłej wody z odczytem radiowym. </w:t>
      </w:r>
      <w:r w:rsidR="002E66FE" w:rsidRPr="00457162">
        <w:t>Beneficjent wycofał się z realizacji projektu.</w:t>
      </w:r>
    </w:p>
    <w:p w14:paraId="09C5D3F4" w14:textId="77777777"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126"/>
        <w:gridCol w:w="2410"/>
        <w:gridCol w:w="1701"/>
        <w:gridCol w:w="5068"/>
      </w:tblGrid>
      <w:tr w:rsidR="006D6EC3" w14:paraId="704E64E8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0560DEC2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2F5752F1" w14:textId="77777777" w:rsidTr="00E10773">
        <w:tc>
          <w:tcPr>
            <w:tcW w:w="2689" w:type="dxa"/>
            <w:shd w:val="clear" w:color="auto" w:fill="E2EFD9" w:themeFill="accent6" w:themeFillTint="33"/>
          </w:tcPr>
          <w:p w14:paraId="0A820D79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A4B91BB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0022844F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473A8837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068" w:type="dxa"/>
            <w:shd w:val="clear" w:color="auto" w:fill="E2EFD9" w:themeFill="accent6" w:themeFillTint="33"/>
          </w:tcPr>
          <w:p w14:paraId="2B8884B1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2B2562CC" w14:textId="77777777" w:rsidTr="00E10773">
        <w:tc>
          <w:tcPr>
            <w:tcW w:w="2689" w:type="dxa"/>
          </w:tcPr>
          <w:p w14:paraId="4415BCD2" w14:textId="77777777" w:rsidR="006D6EC3" w:rsidRPr="006C2FD2" w:rsidRDefault="006D6EC3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2126" w:type="dxa"/>
          </w:tcPr>
          <w:p w14:paraId="10F992E4" w14:textId="7DC5710D" w:rsidR="006D6EC3" w:rsidRPr="006C2FD2" w:rsidRDefault="0059040C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5184FD0F" w14:textId="4E6171F5" w:rsidR="006D6EC3" w:rsidRPr="00E10773" w:rsidRDefault="002E66FE" w:rsidP="00E10773">
            <w:pPr>
              <w:jc w:val="both"/>
              <w:rPr>
                <w:sz w:val="20"/>
                <w:szCs w:val="20"/>
              </w:rPr>
            </w:pPr>
            <w:r w:rsidRPr="002E66FE">
              <w:rPr>
                <w:sz w:val="20"/>
                <w:szCs w:val="20"/>
              </w:rPr>
              <w:t>Fale mrozu</w:t>
            </w:r>
          </w:p>
        </w:tc>
        <w:tc>
          <w:tcPr>
            <w:tcW w:w="1701" w:type="dxa"/>
          </w:tcPr>
          <w:p w14:paraId="75ED062E" w14:textId="1BE8EDAD" w:rsidR="006D6EC3" w:rsidRPr="006C2FD2" w:rsidRDefault="00E1077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5068" w:type="dxa"/>
          </w:tcPr>
          <w:p w14:paraId="5637863B" w14:textId="28375CE0" w:rsidR="00604C64" w:rsidRPr="001D33B0" w:rsidRDefault="002E66FE" w:rsidP="00FB363E">
            <w:pPr>
              <w:jc w:val="both"/>
              <w:rPr>
                <w:sz w:val="20"/>
                <w:szCs w:val="20"/>
              </w:rPr>
            </w:pPr>
            <w:r w:rsidRPr="002E66FE">
              <w:rPr>
                <w:sz w:val="20"/>
                <w:szCs w:val="20"/>
              </w:rPr>
              <w:t>Właściwości termoizolacyjne materiałów</w:t>
            </w:r>
            <w:r>
              <w:rPr>
                <w:sz w:val="20"/>
                <w:szCs w:val="20"/>
              </w:rPr>
              <w:t xml:space="preserve"> </w:t>
            </w:r>
            <w:r w:rsidRPr="002E66FE">
              <w:rPr>
                <w:sz w:val="20"/>
                <w:szCs w:val="20"/>
              </w:rPr>
              <w:t>zastosowanych do docieplenia ścian i stropodachu</w:t>
            </w:r>
            <w:r>
              <w:rPr>
                <w:sz w:val="20"/>
                <w:szCs w:val="20"/>
              </w:rPr>
              <w:t xml:space="preserve">; </w:t>
            </w:r>
            <w:r w:rsidRPr="004022C3">
              <w:rPr>
                <w:rFonts w:eastAsia="Times New Roman" w:cs="Arial"/>
              </w:rPr>
              <w:t>docieplenie przegród, wymianę i docieplenie pokrycia dachowego</w:t>
            </w:r>
            <w:r>
              <w:rPr>
                <w:rFonts w:eastAsia="Times New Roman" w:cs="Arial"/>
              </w:rPr>
              <w:t>.</w:t>
            </w:r>
          </w:p>
        </w:tc>
      </w:tr>
      <w:tr w:rsidR="00FB363E" w14:paraId="5178E7FD" w14:textId="77777777" w:rsidTr="00E10773">
        <w:tc>
          <w:tcPr>
            <w:tcW w:w="2689" w:type="dxa"/>
          </w:tcPr>
          <w:p w14:paraId="544BEC06" w14:textId="77777777" w:rsidR="00FB363E" w:rsidRPr="006C2FD2" w:rsidRDefault="00FB363E" w:rsidP="00FB363E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Ekstremalny wzrost temperatury i związane z nimi </w:t>
            </w:r>
            <w:r w:rsidRPr="006C2FD2">
              <w:rPr>
                <w:sz w:val="20"/>
                <w:szCs w:val="20"/>
              </w:rPr>
              <w:lastRenderedPageBreak/>
              <w:t>zjawiska (np. fale upałów, pożary, miejskie wyspy ciepła)</w:t>
            </w:r>
          </w:p>
        </w:tc>
        <w:tc>
          <w:tcPr>
            <w:tcW w:w="2126" w:type="dxa"/>
          </w:tcPr>
          <w:p w14:paraId="7FAA79B1" w14:textId="2518127E" w:rsidR="00FB363E" w:rsidRPr="006C2FD2" w:rsidRDefault="00FB363E" w:rsidP="002E66FE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</w:tcPr>
          <w:p w14:paraId="4A0B817F" w14:textId="1FE50B82" w:rsidR="00FB363E" w:rsidRPr="001D33B0" w:rsidRDefault="002E66FE" w:rsidP="00FB363E">
            <w:pPr>
              <w:rPr>
                <w:sz w:val="20"/>
                <w:szCs w:val="20"/>
              </w:rPr>
            </w:pPr>
            <w:r w:rsidRPr="002E66FE">
              <w:rPr>
                <w:sz w:val="20"/>
                <w:szCs w:val="20"/>
              </w:rPr>
              <w:t>Fale upałów</w:t>
            </w:r>
          </w:p>
        </w:tc>
        <w:tc>
          <w:tcPr>
            <w:tcW w:w="1701" w:type="dxa"/>
          </w:tcPr>
          <w:p w14:paraId="3673CB44" w14:textId="77777777" w:rsidR="00FB363E" w:rsidRPr="006C2FD2" w:rsidRDefault="00FB363E" w:rsidP="00FB363E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7032371B" w14:textId="40D97B37" w:rsidR="00FB363E" w:rsidRPr="001D33B0" w:rsidRDefault="002E66FE" w:rsidP="002E66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2E66FE">
              <w:rPr>
                <w:sz w:val="20"/>
                <w:szCs w:val="20"/>
              </w:rPr>
              <w:t>astosowanie materiałów budowlanych odpornych na wysokie temperatury, a także jasny kolor elewacji – odbi</w:t>
            </w:r>
            <w:r>
              <w:rPr>
                <w:sz w:val="20"/>
                <w:szCs w:val="20"/>
              </w:rPr>
              <w:t>jający promienie słoneczne.</w:t>
            </w:r>
          </w:p>
        </w:tc>
      </w:tr>
      <w:tr w:rsidR="00E10773" w14:paraId="3861FE36" w14:textId="77777777" w:rsidTr="00E10773">
        <w:tc>
          <w:tcPr>
            <w:tcW w:w="2689" w:type="dxa"/>
          </w:tcPr>
          <w:p w14:paraId="2668C561" w14:textId="77777777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2126" w:type="dxa"/>
          </w:tcPr>
          <w:p w14:paraId="1C68E65E" w14:textId="683706BE" w:rsidR="00E10773" w:rsidRPr="006C2FD2" w:rsidRDefault="002E66FE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7F5A6C9A" w14:textId="3648E7C2" w:rsidR="00E10773" w:rsidRPr="00E10773" w:rsidRDefault="002E66FE" w:rsidP="00E107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E10773">
              <w:rPr>
                <w:sz w:val="20"/>
                <w:szCs w:val="20"/>
              </w:rPr>
              <w:t>owodzie</w:t>
            </w:r>
            <w:r>
              <w:rPr>
                <w:sz w:val="20"/>
                <w:szCs w:val="20"/>
              </w:rPr>
              <w:t xml:space="preserve">, </w:t>
            </w:r>
            <w:r w:rsidRPr="002E66FE">
              <w:rPr>
                <w:sz w:val="20"/>
                <w:szCs w:val="20"/>
              </w:rPr>
              <w:t>susze, nawalne deszcze i burze</w:t>
            </w:r>
            <w:r>
              <w:rPr>
                <w:sz w:val="20"/>
                <w:szCs w:val="20"/>
              </w:rPr>
              <w:t>, k</w:t>
            </w:r>
            <w:r w:rsidRPr="002E66FE">
              <w:rPr>
                <w:sz w:val="20"/>
                <w:szCs w:val="20"/>
              </w:rPr>
              <w:t>atastrofalne opady śniegu</w:t>
            </w:r>
            <w:r>
              <w:rPr>
                <w:sz w:val="20"/>
                <w:szCs w:val="20"/>
              </w:rPr>
              <w:t xml:space="preserve">, </w:t>
            </w:r>
            <w:r w:rsidRPr="002E66FE">
              <w:rPr>
                <w:sz w:val="20"/>
                <w:szCs w:val="20"/>
              </w:rPr>
              <w:t>podnoszący się poziom mórz</w:t>
            </w:r>
          </w:p>
        </w:tc>
        <w:tc>
          <w:tcPr>
            <w:tcW w:w="1701" w:type="dxa"/>
          </w:tcPr>
          <w:p w14:paraId="4B054296" w14:textId="25447A21" w:rsidR="00E10773" w:rsidRPr="006C2FD2" w:rsidRDefault="002E66FE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590ED4D4" w14:textId="77777777" w:rsidR="002E66FE" w:rsidRPr="00457162" w:rsidRDefault="002E66FE" w:rsidP="00E10773">
            <w:pPr>
              <w:jc w:val="both"/>
              <w:rPr>
                <w:rFonts w:cs="Arial"/>
                <w:u w:val="single"/>
              </w:rPr>
            </w:pPr>
            <w:r w:rsidRPr="00457162">
              <w:rPr>
                <w:sz w:val="20"/>
                <w:szCs w:val="20"/>
              </w:rPr>
              <w:t xml:space="preserve">Projekt nie </w:t>
            </w:r>
            <w:r w:rsidRPr="00457162">
              <w:rPr>
                <w:rFonts w:eastAsia="Times New Roman" w:cs="Arial"/>
                <w:noProof/>
              </w:rPr>
              <w:t xml:space="preserve">jest zlokalizowany na obszarach zagrożonych powodzią, </w:t>
            </w:r>
            <w:r w:rsidRPr="00457162">
              <w:rPr>
                <w:rFonts w:eastAsia="Times New Roman" w:cs="Arial"/>
              </w:rPr>
              <w:t xml:space="preserve">co wynika ze wstępnej  oceny ryzyka powodziowego  stworzonej i opublikowanej przez Krajowy Zarząd Gospodarki Wodnej, dostępnej na stronie internetowej KZGW - </w:t>
            </w:r>
            <w:hyperlink r:id="rId7" w:history="1">
              <w:r w:rsidRPr="00457162">
                <w:rPr>
                  <w:rFonts w:cs="Arial"/>
                  <w:u w:val="single"/>
                </w:rPr>
                <w:t>http://www.kzgw.gov.pl/pl/Wstepna-ocena-ryzyka-powodziowego.html</w:t>
              </w:r>
            </w:hyperlink>
            <w:r w:rsidRPr="00457162">
              <w:rPr>
                <w:rFonts w:cs="Arial"/>
                <w:u w:val="single"/>
              </w:rPr>
              <w:t xml:space="preserve">. </w:t>
            </w:r>
          </w:p>
          <w:p w14:paraId="41670969" w14:textId="5A4CFCF1" w:rsidR="002E66FE" w:rsidRPr="00457162" w:rsidRDefault="002E66FE" w:rsidP="00E10773">
            <w:pPr>
              <w:jc w:val="both"/>
              <w:rPr>
                <w:rFonts w:cs="Arial"/>
              </w:rPr>
            </w:pPr>
            <w:r w:rsidRPr="00457162">
              <w:rPr>
                <w:rFonts w:cs="Arial"/>
              </w:rPr>
              <w:t>Przewiduje się montaż instalacji odgromowej oraz nowych, efektywniejszych rynien.</w:t>
            </w:r>
          </w:p>
          <w:p w14:paraId="5E69EE44" w14:textId="380890EB" w:rsidR="002E66FE" w:rsidRPr="00457162" w:rsidRDefault="002E66FE" w:rsidP="00E10773">
            <w:pPr>
              <w:jc w:val="both"/>
              <w:rPr>
                <w:rFonts w:cs="Arial"/>
              </w:rPr>
            </w:pPr>
            <w:r w:rsidRPr="00457162">
              <w:rPr>
                <w:rFonts w:cs="Arial"/>
              </w:rPr>
              <w:t>W ramach przedsięwzięcia przewiduje się montaż nowego, wytrzymałego pokrycia dachowego spadzistego.</w:t>
            </w:r>
          </w:p>
          <w:p w14:paraId="7098FE55" w14:textId="096444C8" w:rsidR="00E10773" w:rsidRPr="00457162" w:rsidRDefault="002E66FE" w:rsidP="002E66FE">
            <w:pPr>
              <w:jc w:val="both"/>
              <w:rPr>
                <w:sz w:val="20"/>
                <w:szCs w:val="20"/>
              </w:rPr>
            </w:pPr>
            <w:r w:rsidRPr="00457162">
              <w:rPr>
                <w:sz w:val="20"/>
                <w:szCs w:val="20"/>
              </w:rPr>
              <w:t xml:space="preserve">Podnoszący się poziom mórz w kontekście lokalizacji projektu wydaje się być czynnikiem nieadekwatnie ujętym we </w:t>
            </w:r>
            <w:proofErr w:type="spellStart"/>
            <w:r w:rsidRPr="00457162">
              <w:rPr>
                <w:sz w:val="20"/>
                <w:szCs w:val="20"/>
              </w:rPr>
              <w:t>WoD</w:t>
            </w:r>
            <w:proofErr w:type="spellEnd"/>
            <w:r w:rsidRPr="00457162">
              <w:rPr>
                <w:sz w:val="20"/>
                <w:szCs w:val="20"/>
              </w:rPr>
              <w:t>.</w:t>
            </w:r>
          </w:p>
        </w:tc>
      </w:tr>
      <w:tr w:rsidR="00E10773" w14:paraId="1C630E7F" w14:textId="77777777" w:rsidTr="00E10773">
        <w:tc>
          <w:tcPr>
            <w:tcW w:w="2689" w:type="dxa"/>
          </w:tcPr>
          <w:p w14:paraId="226236DC" w14:textId="6EF6AFFC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2126" w:type="dxa"/>
          </w:tcPr>
          <w:p w14:paraId="2CDF5636" w14:textId="7C844A27" w:rsidR="00E10773" w:rsidRPr="006C2FD2" w:rsidRDefault="002E66FE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410" w:type="dxa"/>
          </w:tcPr>
          <w:p w14:paraId="0EFB299D" w14:textId="1B089943" w:rsidR="00E10773" w:rsidRPr="00E10773" w:rsidRDefault="002E66FE" w:rsidP="00E10773">
            <w:pPr>
              <w:jc w:val="both"/>
              <w:rPr>
                <w:sz w:val="20"/>
                <w:szCs w:val="20"/>
              </w:rPr>
            </w:pPr>
            <w:r w:rsidRPr="002E66FE">
              <w:rPr>
                <w:sz w:val="20"/>
                <w:szCs w:val="20"/>
              </w:rPr>
              <w:t>Silne wiatry</w:t>
            </w:r>
            <w:r>
              <w:rPr>
                <w:sz w:val="20"/>
                <w:szCs w:val="20"/>
              </w:rPr>
              <w:t xml:space="preserve">, </w:t>
            </w:r>
            <w:r w:rsidRPr="002E66FE">
              <w:rPr>
                <w:sz w:val="20"/>
                <w:szCs w:val="20"/>
              </w:rPr>
              <w:t>sztormy</w:t>
            </w:r>
          </w:p>
        </w:tc>
        <w:tc>
          <w:tcPr>
            <w:tcW w:w="1701" w:type="dxa"/>
          </w:tcPr>
          <w:p w14:paraId="54783743" w14:textId="010BC5D2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5690A0FC" w14:textId="208DED34" w:rsidR="002E66FE" w:rsidRPr="00457162" w:rsidRDefault="002E66FE" w:rsidP="002E66FE">
            <w:pPr>
              <w:jc w:val="both"/>
              <w:rPr>
                <w:sz w:val="20"/>
                <w:szCs w:val="20"/>
              </w:rPr>
            </w:pPr>
            <w:r w:rsidRPr="00457162">
              <w:rPr>
                <w:sz w:val="20"/>
                <w:szCs w:val="20"/>
              </w:rPr>
              <w:t xml:space="preserve">Brak wpływu silnych wiatrów. </w:t>
            </w:r>
          </w:p>
          <w:p w14:paraId="1A1E6DB2" w14:textId="2778B570" w:rsidR="00E10773" w:rsidRPr="00457162" w:rsidRDefault="002E66FE" w:rsidP="002E66FE">
            <w:pPr>
              <w:jc w:val="both"/>
              <w:rPr>
                <w:sz w:val="20"/>
                <w:szCs w:val="20"/>
              </w:rPr>
            </w:pPr>
            <w:r w:rsidRPr="00457162">
              <w:rPr>
                <w:sz w:val="20"/>
                <w:szCs w:val="20"/>
              </w:rPr>
              <w:t xml:space="preserve">Sztormy w kontekście lokalizacji projektu wydają się być czynnikiem nieadekwatnie ujętym we </w:t>
            </w:r>
            <w:proofErr w:type="spellStart"/>
            <w:r w:rsidRPr="00457162">
              <w:rPr>
                <w:sz w:val="20"/>
                <w:szCs w:val="20"/>
              </w:rPr>
              <w:t>WoD</w:t>
            </w:r>
            <w:proofErr w:type="spellEnd"/>
            <w:r w:rsidRPr="00457162">
              <w:rPr>
                <w:sz w:val="20"/>
                <w:szCs w:val="20"/>
              </w:rPr>
              <w:t>.</w:t>
            </w:r>
          </w:p>
        </w:tc>
      </w:tr>
      <w:tr w:rsidR="00E10773" w14:paraId="636FA872" w14:textId="77777777" w:rsidTr="00E10773">
        <w:tc>
          <w:tcPr>
            <w:tcW w:w="2689" w:type="dxa"/>
          </w:tcPr>
          <w:p w14:paraId="1F2FE6E5" w14:textId="02A5E010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126" w:type="dxa"/>
          </w:tcPr>
          <w:p w14:paraId="0BB9A0FB" w14:textId="5F4D59CF" w:rsidR="00E10773" w:rsidRPr="006C2FD2" w:rsidRDefault="002E66FE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6B618317" w14:textId="0DA1DD0C" w:rsidR="00E10773" w:rsidRPr="006C2FD2" w:rsidRDefault="002E66FE" w:rsidP="00E10773">
            <w:pPr>
              <w:rPr>
                <w:sz w:val="20"/>
                <w:szCs w:val="20"/>
              </w:rPr>
            </w:pPr>
            <w:r w:rsidRPr="002E66FE">
              <w:rPr>
                <w:sz w:val="20"/>
                <w:szCs w:val="20"/>
              </w:rPr>
              <w:t>Erozja wybrzeża i intruzje wód zasolonych</w:t>
            </w:r>
            <w:r>
              <w:rPr>
                <w:sz w:val="20"/>
                <w:szCs w:val="20"/>
              </w:rPr>
              <w:t xml:space="preserve">, </w:t>
            </w:r>
            <w:r w:rsidRPr="002E66FE">
              <w:rPr>
                <w:sz w:val="20"/>
                <w:szCs w:val="20"/>
              </w:rPr>
              <w:t>osuwiska</w:t>
            </w:r>
          </w:p>
        </w:tc>
        <w:tc>
          <w:tcPr>
            <w:tcW w:w="1701" w:type="dxa"/>
          </w:tcPr>
          <w:p w14:paraId="16EEF541" w14:textId="103A72C8" w:rsidR="00E10773" w:rsidRPr="006C2FD2" w:rsidRDefault="00E10773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5068" w:type="dxa"/>
          </w:tcPr>
          <w:p w14:paraId="1F643C72" w14:textId="57CF9104" w:rsidR="00E10773" w:rsidRPr="00457162" w:rsidRDefault="002E66FE" w:rsidP="00E10773">
            <w:pPr>
              <w:jc w:val="both"/>
              <w:rPr>
                <w:sz w:val="20"/>
                <w:szCs w:val="20"/>
              </w:rPr>
            </w:pPr>
            <w:r w:rsidRPr="00457162">
              <w:rPr>
                <w:sz w:val="20"/>
                <w:szCs w:val="20"/>
              </w:rPr>
              <w:t xml:space="preserve">Erozja wybrzeża w kontekście lokalizacji projektu wydaje się być czynnikiem nieadekwatnie ujętym we </w:t>
            </w:r>
            <w:proofErr w:type="spellStart"/>
            <w:r w:rsidRPr="00457162">
              <w:rPr>
                <w:sz w:val="20"/>
                <w:szCs w:val="20"/>
              </w:rPr>
              <w:t>WoD</w:t>
            </w:r>
            <w:proofErr w:type="spellEnd"/>
            <w:r w:rsidRPr="00457162">
              <w:rPr>
                <w:sz w:val="20"/>
                <w:szCs w:val="20"/>
              </w:rPr>
              <w:t>.</w:t>
            </w:r>
          </w:p>
        </w:tc>
      </w:tr>
      <w:tr w:rsidR="00E10773" w14:paraId="3371FFD0" w14:textId="77777777" w:rsidTr="00E10773">
        <w:tc>
          <w:tcPr>
            <w:tcW w:w="2689" w:type="dxa"/>
          </w:tcPr>
          <w:p w14:paraId="4D9E15C0" w14:textId="77777777" w:rsidR="00E10773" w:rsidRPr="006C2FD2" w:rsidRDefault="00E10773" w:rsidP="00E1077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Inne (jakie?)</w:t>
            </w:r>
          </w:p>
          <w:p w14:paraId="44B535A6" w14:textId="77777777" w:rsidR="00E10773" w:rsidRPr="006C2FD2" w:rsidRDefault="00E10773" w:rsidP="00E1077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6D80568" w14:textId="557F1329" w:rsidR="00E10773" w:rsidRPr="006C2FD2" w:rsidRDefault="002E66FE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58545A65" w14:textId="4928A909" w:rsidR="00E10773" w:rsidRPr="001D33B0" w:rsidRDefault="002E66FE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Pożary</w:t>
            </w:r>
          </w:p>
        </w:tc>
        <w:tc>
          <w:tcPr>
            <w:tcW w:w="1701" w:type="dxa"/>
          </w:tcPr>
          <w:p w14:paraId="371CB905" w14:textId="489592EC" w:rsidR="00E10773" w:rsidRPr="006C2FD2" w:rsidRDefault="002E66FE" w:rsidP="00E10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5068" w:type="dxa"/>
          </w:tcPr>
          <w:p w14:paraId="1DED4B64" w14:textId="5F145B10" w:rsidR="00E10773" w:rsidRPr="00457162" w:rsidRDefault="002E66FE" w:rsidP="00E10773">
            <w:pPr>
              <w:jc w:val="both"/>
              <w:rPr>
                <w:sz w:val="20"/>
                <w:szCs w:val="20"/>
              </w:rPr>
            </w:pPr>
            <w:r w:rsidRPr="00457162">
              <w:rPr>
                <w:sz w:val="20"/>
                <w:szCs w:val="20"/>
              </w:rPr>
              <w:t xml:space="preserve">Zastosowanie wełny mineralnej, jako materiału termoizolacyjnego spowoduje zwiększenie ognioodporności budynku, ze względu na wykorzystanie właściwości wełny. </w:t>
            </w:r>
          </w:p>
        </w:tc>
      </w:tr>
      <w:tr w:rsidR="00E10773" w14:paraId="68CC1FA3" w14:textId="77777777" w:rsidTr="00E10773">
        <w:tc>
          <w:tcPr>
            <w:tcW w:w="4815" w:type="dxa"/>
            <w:gridSpan w:val="2"/>
            <w:shd w:val="clear" w:color="auto" w:fill="E2EFD9" w:themeFill="accent6" w:themeFillTint="33"/>
          </w:tcPr>
          <w:p w14:paraId="376FA927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51B907CC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6769" w:type="dxa"/>
            <w:gridSpan w:val="2"/>
            <w:shd w:val="clear" w:color="auto" w:fill="E2EFD9" w:themeFill="accent6" w:themeFillTint="33"/>
          </w:tcPr>
          <w:p w14:paraId="426CF3A7" w14:textId="77777777" w:rsidR="00E10773" w:rsidRPr="004D43D1" w:rsidRDefault="00E10773" w:rsidP="00E1077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E10773" w14:paraId="79CA8F2D" w14:textId="77777777" w:rsidTr="00E10773">
        <w:tc>
          <w:tcPr>
            <w:tcW w:w="4815" w:type="dxa"/>
            <w:gridSpan w:val="2"/>
          </w:tcPr>
          <w:p w14:paraId="79E6A579" w14:textId="77777777" w:rsidR="00E10773" w:rsidRPr="006C2FD2" w:rsidRDefault="00E10773" w:rsidP="00E10773">
            <w:r w:rsidRPr="006C2FD2">
              <w:t>Aktualne zagrożenia klimatyczne</w:t>
            </w:r>
          </w:p>
        </w:tc>
        <w:tc>
          <w:tcPr>
            <w:tcW w:w="2410" w:type="dxa"/>
          </w:tcPr>
          <w:p w14:paraId="20671D6D" w14:textId="77777777" w:rsidR="00E10773" w:rsidRPr="006C2FD2" w:rsidRDefault="00E10773" w:rsidP="00E10773">
            <w:r w:rsidRPr="006C2FD2">
              <w:t>TAK</w:t>
            </w:r>
          </w:p>
        </w:tc>
        <w:tc>
          <w:tcPr>
            <w:tcW w:w="6769" w:type="dxa"/>
            <w:gridSpan w:val="2"/>
          </w:tcPr>
          <w:p w14:paraId="7C2D8815" w14:textId="30B906DA" w:rsidR="00E10773" w:rsidRPr="002E66FE" w:rsidRDefault="002E66FE" w:rsidP="002E66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jakościowa ujęta we </w:t>
            </w:r>
            <w:proofErr w:type="spellStart"/>
            <w:r>
              <w:rPr>
                <w:sz w:val="20"/>
                <w:szCs w:val="20"/>
              </w:rPr>
              <w:t>WoD</w:t>
            </w:r>
            <w:proofErr w:type="spellEnd"/>
            <w:r>
              <w:rPr>
                <w:sz w:val="20"/>
                <w:szCs w:val="20"/>
              </w:rPr>
              <w:t>, nie prowadzono żadnych dodatkowych pogłębionych analiz.</w:t>
            </w:r>
            <w:r w:rsidR="005E07E7">
              <w:rPr>
                <w:sz w:val="20"/>
                <w:szCs w:val="20"/>
              </w:rPr>
              <w:t xml:space="preserve"> Nie odnoszono się wprost do etapu realizacji przedsięwzięcia, lecz do okresu eksploatacji.</w:t>
            </w:r>
          </w:p>
        </w:tc>
      </w:tr>
      <w:tr w:rsidR="00E10773" w14:paraId="0949F650" w14:textId="77777777" w:rsidTr="00E10773">
        <w:tc>
          <w:tcPr>
            <w:tcW w:w="4815" w:type="dxa"/>
            <w:gridSpan w:val="2"/>
          </w:tcPr>
          <w:p w14:paraId="6AE3B3CC" w14:textId="77777777" w:rsidR="00E10773" w:rsidRPr="006C2FD2" w:rsidRDefault="00E10773" w:rsidP="00E10773">
            <w:r w:rsidRPr="006C2FD2">
              <w:t>Przyszłe zagrożenia klimatyczne</w:t>
            </w:r>
          </w:p>
        </w:tc>
        <w:tc>
          <w:tcPr>
            <w:tcW w:w="2410" w:type="dxa"/>
          </w:tcPr>
          <w:p w14:paraId="3C757C17" w14:textId="77777777" w:rsidR="00E10773" w:rsidRPr="006C2FD2" w:rsidRDefault="00E10773" w:rsidP="00E10773">
            <w:r w:rsidRPr="006C2FD2">
              <w:t>TAK</w:t>
            </w:r>
          </w:p>
        </w:tc>
        <w:tc>
          <w:tcPr>
            <w:tcW w:w="6769" w:type="dxa"/>
            <w:gridSpan w:val="2"/>
          </w:tcPr>
          <w:p w14:paraId="6933F4F9" w14:textId="69FFD75E" w:rsidR="00E10773" w:rsidRPr="001D33B0" w:rsidRDefault="005E07E7" w:rsidP="00E107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jakościowa ujęta we </w:t>
            </w:r>
            <w:proofErr w:type="spellStart"/>
            <w:r>
              <w:rPr>
                <w:sz w:val="20"/>
                <w:szCs w:val="20"/>
              </w:rPr>
              <w:t>WoD</w:t>
            </w:r>
            <w:proofErr w:type="spellEnd"/>
            <w:r>
              <w:rPr>
                <w:sz w:val="20"/>
                <w:szCs w:val="20"/>
              </w:rPr>
              <w:t>, nie prowadzono żadnych dodatkowych pogłębionych analiz.</w:t>
            </w:r>
          </w:p>
        </w:tc>
      </w:tr>
      <w:tr w:rsidR="00E10773" w14:paraId="0BAA842A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757B0638" w14:textId="441A054D" w:rsidR="00E10773" w:rsidRPr="00E7407F" w:rsidRDefault="00E10773" w:rsidP="00E107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7549BB">
              <w:rPr>
                <w:b/>
                <w:sz w:val="20"/>
                <w:szCs w:val="20"/>
              </w:rPr>
              <w:t>RADNIKA</w:t>
            </w:r>
          </w:p>
        </w:tc>
      </w:tr>
      <w:tr w:rsidR="00E10773" w14:paraId="5D3801AD" w14:textId="77777777" w:rsidTr="00C63E3F">
        <w:tc>
          <w:tcPr>
            <w:tcW w:w="13994" w:type="dxa"/>
            <w:gridSpan w:val="5"/>
            <w:shd w:val="clear" w:color="auto" w:fill="auto"/>
          </w:tcPr>
          <w:p w14:paraId="632D558E" w14:textId="43C0A2DF" w:rsidR="00E10773" w:rsidRPr="00FB363E" w:rsidRDefault="005E07E7" w:rsidP="005E07E7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t xml:space="preserve">W ramach </w:t>
            </w:r>
            <w:proofErr w:type="spellStart"/>
            <w:r>
              <w:rPr>
                <w:sz w:val="20"/>
                <w:szCs w:val="20"/>
              </w:rPr>
              <w:t>WoD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przeprowadzono ogólną analizę</w:t>
            </w:r>
            <w:r w:rsidRPr="001D33B0">
              <w:rPr>
                <w:sz w:val="20"/>
              </w:rPr>
              <w:t xml:space="preserve"> ryzyk</w:t>
            </w:r>
            <w:r>
              <w:rPr>
                <w:sz w:val="20"/>
              </w:rPr>
              <w:t>a, w której ujęto kwestie czynników</w:t>
            </w:r>
            <w:r w:rsidRPr="001D33B0">
              <w:rPr>
                <w:sz w:val="20"/>
              </w:rPr>
              <w:t xml:space="preserve"> klimatycznych</w:t>
            </w:r>
            <w:r>
              <w:rPr>
                <w:sz w:val="20"/>
              </w:rPr>
              <w:t>, lecz nie</w:t>
            </w:r>
            <w:r w:rsidRPr="001D33B0">
              <w:rPr>
                <w:sz w:val="20"/>
              </w:rPr>
              <w:t xml:space="preserve"> była </w:t>
            </w:r>
            <w:r>
              <w:rPr>
                <w:sz w:val="20"/>
              </w:rPr>
              <w:t xml:space="preserve">ona </w:t>
            </w:r>
            <w:r w:rsidRPr="001D33B0">
              <w:rPr>
                <w:sz w:val="20"/>
              </w:rPr>
              <w:t>poprzedzona analizą wrażliwości, ekspozycji i podatności na czynniki klimatyczne</w:t>
            </w:r>
            <w:r>
              <w:rPr>
                <w:sz w:val="20"/>
              </w:rPr>
              <w:t xml:space="preserve"> (podobna analiza nie została odnotowana w SW)</w:t>
            </w:r>
            <w:r w:rsidRPr="001D33B0">
              <w:rPr>
                <w:sz w:val="20"/>
              </w:rPr>
              <w:t xml:space="preserve">. Dla kluczowych czynników wskazano przyjęte w projekcie założenia technologiczne, które wskazują na odporność na kluczowe czynniki klimatyczne. </w:t>
            </w:r>
            <w:r>
              <w:rPr>
                <w:sz w:val="20"/>
              </w:rPr>
              <w:t>Dla okresu</w:t>
            </w:r>
            <w:r w:rsidRPr="001D33B0">
              <w:rPr>
                <w:sz w:val="20"/>
              </w:rPr>
              <w:t xml:space="preserve"> eksploatacji </w:t>
            </w:r>
            <w:r>
              <w:rPr>
                <w:sz w:val="20"/>
              </w:rPr>
              <w:t xml:space="preserve">nie </w:t>
            </w:r>
            <w:r w:rsidRPr="001D33B0">
              <w:rPr>
                <w:sz w:val="20"/>
              </w:rPr>
              <w:t xml:space="preserve">wskazano ostatecznie </w:t>
            </w:r>
            <w:r>
              <w:rPr>
                <w:sz w:val="20"/>
              </w:rPr>
              <w:t xml:space="preserve">żadnego czynnika ryzyka klimatycznego, który mógłby mieć realny wpływ na funkcjonowanie infrastruktury tego typu. </w:t>
            </w:r>
          </w:p>
        </w:tc>
      </w:tr>
      <w:tr w:rsidR="00E10773" w14:paraId="022BCA8E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48A52290" w14:textId="77777777" w:rsidR="00E10773" w:rsidRPr="006C2FD2" w:rsidRDefault="00E10773" w:rsidP="00E10773">
            <w:pPr>
              <w:rPr>
                <w:b/>
                <w:sz w:val="20"/>
                <w:szCs w:val="20"/>
              </w:rPr>
            </w:pPr>
            <w:r w:rsidRPr="006C2FD2">
              <w:rPr>
                <w:b/>
                <w:sz w:val="20"/>
                <w:szCs w:val="20"/>
              </w:rPr>
              <w:t>ADEKWATNOŚĆ I SKUTECZNOŚĆ ZASTOSOWANYCH ROZWIĄZAŃ ZABEZPIECZAJĄCYCH</w:t>
            </w:r>
          </w:p>
        </w:tc>
      </w:tr>
      <w:tr w:rsidR="00E10773" w14:paraId="4B15B9DA" w14:textId="77777777" w:rsidTr="00C63E3F">
        <w:tc>
          <w:tcPr>
            <w:tcW w:w="13994" w:type="dxa"/>
            <w:gridSpan w:val="5"/>
          </w:tcPr>
          <w:p w14:paraId="3DDFBB00" w14:textId="5470F2E9" w:rsidR="00E10773" w:rsidRPr="00FB363E" w:rsidRDefault="00E10773" w:rsidP="00E10773">
            <w:r w:rsidRPr="006C2FD2">
              <w:t xml:space="preserve">Dla wszystkich istotnych </w:t>
            </w:r>
            <w:proofErr w:type="spellStart"/>
            <w:r w:rsidRPr="006C2FD2">
              <w:t>ryzyk</w:t>
            </w:r>
            <w:proofErr w:type="spellEnd"/>
            <w:r w:rsidRPr="006C2FD2">
              <w:t xml:space="preserve"> wskazano adekwatne opcje adaptacyjne (wynikające z przyjętego kształtu projektu). Proponowane opcje adaptacyjne mają przede wszystkich charakter organizacyjny, nie wpływają na zmianę kształtu projektu.</w:t>
            </w:r>
          </w:p>
        </w:tc>
      </w:tr>
      <w:tr w:rsidR="00E10773" w14:paraId="439C3E8D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1B87CBA5" w14:textId="77777777" w:rsidR="00E10773" w:rsidRDefault="00E10773" w:rsidP="00E10773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E10773" w:rsidRPr="00F928E8" w14:paraId="31A3856D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5C18773F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E10773" w14:paraId="71F4E76B" w14:textId="77777777" w:rsidTr="00C63E3F">
        <w:tc>
          <w:tcPr>
            <w:tcW w:w="13994" w:type="dxa"/>
            <w:gridSpan w:val="5"/>
          </w:tcPr>
          <w:p w14:paraId="379F365A" w14:textId="2C7CB1CD" w:rsidR="00E10773" w:rsidRPr="00FB363E" w:rsidRDefault="00E10773" w:rsidP="00E10773">
            <w:r w:rsidRPr="00FB363E">
              <w:t>brak rozwiązań</w:t>
            </w:r>
          </w:p>
        </w:tc>
      </w:tr>
      <w:tr w:rsidR="00E10773" w:rsidRPr="00F928E8" w14:paraId="64C64EA6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5B5EF412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E10773" w14:paraId="4439876A" w14:textId="77777777" w:rsidTr="00C63E3F">
        <w:tc>
          <w:tcPr>
            <w:tcW w:w="13994" w:type="dxa"/>
            <w:gridSpan w:val="5"/>
          </w:tcPr>
          <w:p w14:paraId="4BA641DD" w14:textId="46BDDEC9" w:rsidR="00E10773" w:rsidRPr="00FB363E" w:rsidRDefault="00E10773" w:rsidP="00E10773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  <w:tr w:rsidR="00E10773" w14:paraId="78AD9101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6E0CB5F6" w14:textId="77777777" w:rsidR="00E10773" w:rsidRDefault="00E10773" w:rsidP="00E10773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E10773" w:rsidRPr="00F928E8" w14:paraId="7562B91C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35A0D045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E10773" w14:paraId="500D6AC9" w14:textId="77777777" w:rsidTr="00C63E3F">
        <w:tc>
          <w:tcPr>
            <w:tcW w:w="13994" w:type="dxa"/>
            <w:gridSpan w:val="5"/>
          </w:tcPr>
          <w:p w14:paraId="1146468E" w14:textId="7D18B2A3" w:rsidR="00E10773" w:rsidRDefault="00E10773" w:rsidP="00E10773">
            <w:pPr>
              <w:rPr>
                <w:b/>
              </w:rPr>
            </w:pPr>
            <w:r w:rsidRPr="00FB363E">
              <w:t>brak rozwiązań</w:t>
            </w:r>
          </w:p>
        </w:tc>
      </w:tr>
      <w:tr w:rsidR="00E10773" w:rsidRPr="00F928E8" w14:paraId="32305DEC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2DC67983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E10773" w:rsidRPr="00F928E8" w14:paraId="4CFDFBAA" w14:textId="77777777" w:rsidTr="00C63E3F">
        <w:tc>
          <w:tcPr>
            <w:tcW w:w="13994" w:type="dxa"/>
            <w:gridSpan w:val="5"/>
          </w:tcPr>
          <w:p w14:paraId="22FFDE40" w14:textId="378A0D74" w:rsidR="00E10773" w:rsidRPr="00FB363E" w:rsidRDefault="00E10773" w:rsidP="00E10773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</w:tc>
      </w:tr>
      <w:tr w:rsidR="00E10773" w:rsidRPr="00F928E8" w14:paraId="64DE44F3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46AC8E5C" w14:textId="77777777" w:rsidR="00E10773" w:rsidRPr="00F928E8" w:rsidRDefault="00E10773" w:rsidP="00E10773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E10773" w14:paraId="43FA918A" w14:textId="77777777" w:rsidTr="00C63E3F">
        <w:tc>
          <w:tcPr>
            <w:tcW w:w="13994" w:type="dxa"/>
            <w:gridSpan w:val="5"/>
          </w:tcPr>
          <w:p w14:paraId="537B806C" w14:textId="4632E6E5" w:rsidR="00E10773" w:rsidRPr="00FB363E" w:rsidRDefault="00E10773" w:rsidP="00E10773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</w:tbl>
    <w:p w14:paraId="7DFEF16F" w14:textId="77777777" w:rsidR="00C76E2A" w:rsidRPr="00DE2465" w:rsidRDefault="00C76E2A" w:rsidP="006A0215">
      <w:pPr>
        <w:rPr>
          <w:b/>
          <w:sz w:val="32"/>
          <w:szCs w:val="32"/>
        </w:rPr>
      </w:pPr>
      <w:bookmarkStart w:id="0" w:name="_GoBack"/>
      <w:bookmarkEnd w:id="0"/>
      <w:r w:rsidRPr="00DE2465">
        <w:rPr>
          <w:b/>
          <w:sz w:val="32"/>
          <w:szCs w:val="32"/>
        </w:rPr>
        <w:t>SKALA ODDZIAŁYWANIA STOSOWANYCH ROZWIĄZAŃ</w:t>
      </w:r>
    </w:p>
    <w:p w14:paraId="38812809" w14:textId="77777777" w:rsidR="00B95F15" w:rsidRPr="00B95F15" w:rsidRDefault="00B95F15" w:rsidP="006A0215">
      <w:pPr>
        <w:rPr>
          <w:rFonts w:cstheme="minorHAnsi"/>
          <w:b/>
          <w:i/>
          <w:lang w:eastAsia="pl-PL"/>
        </w:rPr>
      </w:pPr>
      <w:r w:rsidRPr="00B95F15">
        <w:rPr>
          <w:rFonts w:cstheme="minorHAnsi"/>
          <w:b/>
          <w:i/>
          <w:lang w:eastAsia="pl-PL"/>
        </w:rPr>
        <w:t>UWAGA!!! W pytaniu należy odnieść się wyłącznie do oddziaływania działań związanych z adaptacją do zmian klimatu, nie zaś całego projektu.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14:paraId="18940BAD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4DE9ACB9" w14:textId="77777777"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14:paraId="5F4CCDB6" w14:textId="77777777" w:rsidTr="00CC643A">
        <w:tc>
          <w:tcPr>
            <w:tcW w:w="6232" w:type="dxa"/>
            <w:shd w:val="clear" w:color="auto" w:fill="92D050"/>
          </w:tcPr>
          <w:p w14:paraId="0290B6DB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04C39C38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14:paraId="4DBF94B6" w14:textId="77777777" w:rsidTr="00CC643A">
        <w:tc>
          <w:tcPr>
            <w:tcW w:w="6232" w:type="dxa"/>
          </w:tcPr>
          <w:p w14:paraId="207CA6E3" w14:textId="77777777"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691B0C9B" w14:textId="77777777"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14:paraId="5783835A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49B8F45E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14:paraId="50B63A9A" w14:textId="77777777" w:rsidTr="00CC643A">
        <w:tc>
          <w:tcPr>
            <w:tcW w:w="6232" w:type="dxa"/>
            <w:shd w:val="clear" w:color="auto" w:fill="92D050"/>
          </w:tcPr>
          <w:p w14:paraId="6B52FF4A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6A18B3CA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14:paraId="65A8B9F0" w14:textId="77777777" w:rsidTr="00CC643A">
        <w:tc>
          <w:tcPr>
            <w:tcW w:w="6232" w:type="dxa"/>
          </w:tcPr>
          <w:p w14:paraId="79F30733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7B6826E3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14:paraId="28BD9417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14F2268C" w14:textId="77777777"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14:paraId="36C1C9BD" w14:textId="77777777" w:rsidTr="00CC643A">
        <w:tc>
          <w:tcPr>
            <w:tcW w:w="13887" w:type="dxa"/>
            <w:gridSpan w:val="2"/>
          </w:tcPr>
          <w:p w14:paraId="0BE6F7EC" w14:textId="77777777"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1AF81AE2" w14:textId="77777777"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39D54D60" w14:textId="77777777" w:rsidTr="00320904">
        <w:tc>
          <w:tcPr>
            <w:tcW w:w="3498" w:type="dxa"/>
            <w:shd w:val="clear" w:color="auto" w:fill="A8D08D" w:themeFill="accent6" w:themeFillTint="99"/>
          </w:tcPr>
          <w:p w14:paraId="3B2C11F7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lastRenderedPageBreak/>
              <w:t>ETAP</w:t>
            </w:r>
          </w:p>
        </w:tc>
        <w:tc>
          <w:tcPr>
            <w:tcW w:w="3498" w:type="dxa"/>
            <w:shd w:val="clear" w:color="auto" w:fill="A8D08D" w:themeFill="accent6" w:themeFillTint="99"/>
          </w:tcPr>
          <w:p w14:paraId="24B9FD9C" w14:textId="77777777" w:rsidR="008615EE" w:rsidRPr="006C2FD2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14:paraId="0E430B16" w14:textId="77777777"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14:paraId="3D0D146C" w14:textId="77777777"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63F14F38" w14:textId="77777777" w:rsidTr="008615EE">
        <w:tc>
          <w:tcPr>
            <w:tcW w:w="3498" w:type="dxa"/>
          </w:tcPr>
          <w:p w14:paraId="4706230F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517BBF5B" w14:textId="544EC0DB" w:rsidR="007A4A0C" w:rsidRPr="00FB363E" w:rsidRDefault="00FB363E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368D5C9" w14:textId="77777777" w:rsidR="007A4A0C" w:rsidRPr="00FB363E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37DE3DB0" w14:textId="77777777" w:rsidR="007A4A0C" w:rsidRPr="00FB363E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2BF710A9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3B78FFB8" w14:textId="77777777" w:rsidR="007A4A0C" w:rsidRPr="006C2FD2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6C2FD2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77E27570" w14:textId="77777777" w:rsidTr="00E53715">
        <w:tc>
          <w:tcPr>
            <w:tcW w:w="3498" w:type="dxa"/>
          </w:tcPr>
          <w:p w14:paraId="4046DC91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798870DA" w14:textId="77777777" w:rsidR="00670CF5" w:rsidRPr="00FB363E" w:rsidRDefault="002F6113" w:rsidP="00D42B11">
            <w:pPr>
              <w:jc w:val="both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FB363E">
              <w:rPr>
                <w:rFonts w:cstheme="minorHAnsi"/>
                <w:lang w:eastAsia="pl-PL"/>
              </w:rPr>
              <w:t>ponoszon</w:t>
            </w:r>
            <w:r w:rsidR="00670CF5" w:rsidRPr="00FB363E">
              <w:rPr>
                <w:rFonts w:cstheme="minorHAnsi"/>
                <w:lang w:eastAsia="pl-PL"/>
              </w:rPr>
              <w:t>ych</w:t>
            </w:r>
            <w:r w:rsidR="0015763D" w:rsidRPr="00FB363E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A0683D" w:rsidRPr="00FB363E">
              <w:rPr>
                <w:rFonts w:cstheme="minorHAnsi"/>
                <w:lang w:eastAsia="pl-PL"/>
              </w:rPr>
              <w:t>.</w:t>
            </w:r>
          </w:p>
          <w:p w14:paraId="025E54A8" w14:textId="77777777" w:rsidR="00A0683D" w:rsidRPr="00FB363E" w:rsidRDefault="00670CF5" w:rsidP="00A0683D">
            <w:pPr>
              <w:jc w:val="both"/>
              <w:rPr>
                <w:rFonts w:cstheme="minorHAnsi"/>
                <w:lang w:eastAsia="pl-PL"/>
              </w:rPr>
            </w:pPr>
            <w:r w:rsidRPr="00FB363E">
              <w:t>Zapewnienie odporności związane jest z doborem odpowiedniej technologii wykonania, która obecnie jest standardową technologią (nie są to dodatkowe działania inwestycyjne, które można odrębnie wycenić). W związku z tym nie ma możliwości określenia</w:t>
            </w:r>
            <w:r w:rsidR="00D42B11" w:rsidRPr="00FB363E">
              <w:t>,</w:t>
            </w:r>
            <w:r w:rsidRPr="00FB363E">
              <w:t xml:space="preserve"> jaka część kosztów dotyczy </w:t>
            </w:r>
            <w:r w:rsidRPr="00FB363E">
              <w:rPr>
                <w:rFonts w:cstheme="minorHAnsi"/>
                <w:lang w:eastAsia="pl-PL"/>
              </w:rPr>
              <w:t>zwiększania odporności inwestycji na zmiany klimatu.</w:t>
            </w:r>
          </w:p>
        </w:tc>
      </w:tr>
      <w:tr w:rsidR="00D42B11" w14:paraId="503BC868" w14:textId="77777777" w:rsidTr="008615EE">
        <w:tc>
          <w:tcPr>
            <w:tcW w:w="3498" w:type="dxa"/>
          </w:tcPr>
          <w:p w14:paraId="45C043AC" w14:textId="77777777" w:rsidR="00D42B11" w:rsidRPr="007A4A0C" w:rsidRDefault="00D42B11" w:rsidP="00D42B11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7BF1034F" w14:textId="77777777" w:rsidR="00D42B11" w:rsidRPr="00FB363E" w:rsidRDefault="00D42B11" w:rsidP="00D42B11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6818E821" w14:textId="77777777" w:rsidR="00D42B11" w:rsidRPr="00FB363E" w:rsidRDefault="00D42B11" w:rsidP="00D42B11">
            <w:pPr>
              <w:jc w:val="center"/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E8E32B3" w14:textId="29D0AB2C" w:rsidR="00D42B11" w:rsidRPr="00FB363E" w:rsidRDefault="00D42B11" w:rsidP="00D42B11">
            <w:pPr>
              <w:jc w:val="center"/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6A587795" w14:textId="77777777" w:rsidTr="00E53715">
        <w:tc>
          <w:tcPr>
            <w:tcW w:w="3498" w:type="dxa"/>
          </w:tcPr>
          <w:p w14:paraId="20840D48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04FE5249" w14:textId="77777777" w:rsidR="0015763D" w:rsidRPr="00FB363E" w:rsidRDefault="00D42B11" w:rsidP="00A0683D">
            <w:pPr>
              <w:jc w:val="both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  <w:r w:rsidR="00670CF5" w:rsidRPr="00FB363E">
              <w:rPr>
                <w:rFonts w:cstheme="minorHAnsi"/>
                <w:lang w:eastAsia="pl-PL"/>
              </w:rPr>
              <w:t xml:space="preserve"> określono kosztów ponoszonych na zwiększanie odporności inwestycji na zmiany klimatu, zagrożenia klęskami żywiołowym</w:t>
            </w:r>
            <w:r w:rsidR="00A0683D" w:rsidRPr="00FB363E">
              <w:rPr>
                <w:rFonts w:cstheme="minorHAnsi"/>
                <w:lang w:eastAsia="pl-PL"/>
              </w:rPr>
              <w:t>i lub katastrofami naturalnymi.</w:t>
            </w:r>
          </w:p>
          <w:p w14:paraId="2BA766CE" w14:textId="1FA8917C" w:rsidR="00F1705D" w:rsidRPr="00FB363E" w:rsidRDefault="00D42B11" w:rsidP="00A0683D">
            <w:pPr>
              <w:jc w:val="both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 xml:space="preserve">Analiza przeprowadzona </w:t>
            </w:r>
            <w:r w:rsidR="005E07E7">
              <w:rPr>
                <w:rFonts w:cstheme="minorHAnsi"/>
                <w:lang w:eastAsia="pl-PL"/>
              </w:rPr>
              <w:t xml:space="preserve">we </w:t>
            </w:r>
            <w:proofErr w:type="spellStart"/>
            <w:r w:rsidR="005E07E7">
              <w:rPr>
                <w:rFonts w:cstheme="minorHAnsi"/>
                <w:lang w:eastAsia="pl-PL"/>
              </w:rPr>
              <w:t>WoD</w:t>
            </w:r>
            <w:proofErr w:type="spellEnd"/>
            <w:r w:rsidRPr="00FB363E">
              <w:rPr>
                <w:rFonts w:cstheme="minorHAnsi"/>
                <w:lang w:eastAsia="pl-PL"/>
              </w:rPr>
              <w:t xml:space="preserve"> </w:t>
            </w:r>
            <w:r w:rsidR="00670CF5" w:rsidRPr="00FB363E">
              <w:rPr>
                <w:rFonts w:cstheme="minorHAnsi"/>
                <w:lang w:eastAsia="pl-PL"/>
              </w:rPr>
              <w:t xml:space="preserve">odnosi się do różnych kategorii kosztów ponoszonych na etapie eksploatacji, </w:t>
            </w:r>
            <w:r w:rsidR="00F1705D" w:rsidRPr="00FB363E">
              <w:rPr>
                <w:rFonts w:cstheme="minorHAnsi"/>
                <w:lang w:eastAsia="pl-PL"/>
              </w:rPr>
              <w:t>jednak</w:t>
            </w:r>
            <w:r w:rsidR="00670CF5" w:rsidRPr="00FB363E">
              <w:rPr>
                <w:rFonts w:cstheme="minorHAnsi"/>
                <w:lang w:eastAsia="pl-PL"/>
              </w:rPr>
              <w:t xml:space="preserve"> nie </w:t>
            </w:r>
            <w:r w:rsidR="00F1705D" w:rsidRPr="00FB363E">
              <w:rPr>
                <w:rFonts w:cstheme="minorHAnsi"/>
                <w:lang w:eastAsia="pl-PL"/>
              </w:rPr>
              <w:t xml:space="preserve">odwołują się one do kosztów opcji związanych ze zwiększaniem odporności inwestycji na zmiany klimatu. </w:t>
            </w:r>
          </w:p>
          <w:p w14:paraId="501FADB9" w14:textId="1043AC60" w:rsidR="00A0683D" w:rsidRPr="006C2FD2" w:rsidRDefault="00E10773" w:rsidP="005E07E7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Projekt będzie generował ko</w:t>
            </w:r>
            <w:r w:rsidR="005E07E7">
              <w:rPr>
                <w:rFonts w:cstheme="minorHAnsi"/>
                <w:lang w:eastAsia="pl-PL"/>
              </w:rPr>
              <w:t>rzyści związane z wpływem na klimat w postaci redukcji emisji CO</w:t>
            </w:r>
            <w:r w:rsidR="005E07E7" w:rsidRPr="005E07E7">
              <w:rPr>
                <w:rFonts w:cstheme="minorHAnsi"/>
                <w:vertAlign w:val="subscript"/>
                <w:lang w:eastAsia="pl-PL"/>
              </w:rPr>
              <w:t>2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AC3866" w14:paraId="4A3D0BB5" w14:textId="77777777" w:rsidTr="008615EE">
        <w:tc>
          <w:tcPr>
            <w:tcW w:w="3498" w:type="dxa"/>
          </w:tcPr>
          <w:p w14:paraId="5EF0861D" w14:textId="77777777"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4C55F175" w14:textId="77777777" w:rsidR="00AC3866" w:rsidRPr="00FB363E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81CF710" w14:textId="77777777" w:rsidR="00AC3866" w:rsidRPr="00FB363E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A3EE752" w14:textId="77777777" w:rsidR="00AC3866" w:rsidRPr="00FB363E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FB363E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75F6C48C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22F6ED35" w14:textId="77777777" w:rsidR="007A4A0C" w:rsidRPr="006C2FD2" w:rsidRDefault="007A4A0C" w:rsidP="007A4A0C">
            <w:pPr>
              <w:rPr>
                <w:rFonts w:cstheme="minorHAnsi"/>
                <w:b/>
                <w:i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1B6E69D6" w14:textId="77777777" w:rsidTr="00E53715">
        <w:tc>
          <w:tcPr>
            <w:tcW w:w="3498" w:type="dxa"/>
          </w:tcPr>
          <w:p w14:paraId="16DF14D7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397D6A93" w14:textId="693C0938" w:rsidR="00A0683D" w:rsidRPr="00FB363E" w:rsidRDefault="005E07E7" w:rsidP="005E07E7">
            <w:pPr>
              <w:jc w:val="both"/>
              <w:rPr>
                <w:rFonts w:cstheme="minorHAnsi"/>
                <w:lang w:eastAsia="pl-PL"/>
              </w:rPr>
            </w:pPr>
            <w:r w:rsidRPr="005E07E7">
              <w:rPr>
                <w:rFonts w:cstheme="minorHAnsi"/>
                <w:lang w:eastAsia="pl-PL"/>
              </w:rPr>
              <w:t xml:space="preserve">Szacowany roczny spadek emisji gazów cieplarnianych wskaźnik projektu 136,85 </w:t>
            </w:r>
            <w:r>
              <w:rPr>
                <w:rFonts w:cstheme="minorHAnsi"/>
                <w:lang w:eastAsia="pl-PL"/>
              </w:rPr>
              <w:t>Mg</w:t>
            </w:r>
            <w:r w:rsidRPr="005E07E7">
              <w:rPr>
                <w:rFonts w:cstheme="minorHAnsi"/>
                <w:lang w:eastAsia="pl-PL"/>
              </w:rPr>
              <w:t>/rok</w:t>
            </w:r>
            <w:r>
              <w:rPr>
                <w:rFonts w:cstheme="minorHAnsi"/>
                <w:lang w:eastAsia="pl-PL"/>
              </w:rPr>
              <w:t xml:space="preserve"> oraz </w:t>
            </w:r>
            <w:r w:rsidRPr="005E07E7">
              <w:rPr>
                <w:rFonts w:cstheme="minorHAnsi"/>
                <w:lang w:eastAsia="pl-PL"/>
              </w:rPr>
              <w:t>szacowane zmniejszenie zużycia energii końcowej: 1202,54 GJ/r</w:t>
            </w:r>
            <w:r>
              <w:rPr>
                <w:rFonts w:cstheme="minorHAnsi"/>
                <w:lang w:eastAsia="pl-PL"/>
              </w:rPr>
              <w:t>ok.</w:t>
            </w:r>
          </w:p>
        </w:tc>
      </w:tr>
      <w:tr w:rsidR="0015763D" w14:paraId="5700C70F" w14:textId="77777777" w:rsidTr="008615EE">
        <w:tc>
          <w:tcPr>
            <w:tcW w:w="3498" w:type="dxa"/>
          </w:tcPr>
          <w:p w14:paraId="75DF07D0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083BA4F0" w14:textId="77777777" w:rsidR="0015763D" w:rsidRPr="006C2FD2" w:rsidRDefault="00AC3866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73332DBA" w14:textId="77777777" w:rsidR="0015763D" w:rsidRPr="006C2FD2" w:rsidRDefault="00D42B11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0D6E2EA9" w14:textId="37063AD1" w:rsidR="0015763D" w:rsidRPr="007A4A0C" w:rsidRDefault="00D42B11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D1DC5">
              <w:rPr>
                <w:rFonts w:cstheme="minorHAnsi"/>
                <w:lang w:eastAsia="pl-PL"/>
              </w:rPr>
              <w:t>NIE</w:t>
            </w:r>
          </w:p>
        </w:tc>
      </w:tr>
      <w:tr w:rsidR="00DE2465" w14:paraId="6CBEA3F0" w14:textId="77777777" w:rsidTr="00E53715">
        <w:tc>
          <w:tcPr>
            <w:tcW w:w="3498" w:type="dxa"/>
          </w:tcPr>
          <w:p w14:paraId="53E17718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0BA2BC19" w14:textId="7293B054" w:rsidR="00E10773" w:rsidRPr="00E10773" w:rsidRDefault="00DE2465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7D16BF87" w14:textId="5CC2B665" w:rsidR="00DE2465" w:rsidRPr="006C2FD2" w:rsidRDefault="00DE2465" w:rsidP="0015763D">
            <w:pPr>
              <w:rPr>
                <w:rFonts w:cstheme="minorHAnsi"/>
                <w:lang w:eastAsia="pl-PL"/>
              </w:rPr>
            </w:pPr>
          </w:p>
        </w:tc>
      </w:tr>
      <w:tr w:rsidR="001B3B4D" w14:paraId="7B3E9EF9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68A41ECD" w14:textId="73FE5139"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7549BB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14:paraId="5B52C67F" w14:textId="77777777" w:rsidTr="00E53715">
        <w:tc>
          <w:tcPr>
            <w:tcW w:w="6996" w:type="dxa"/>
            <w:gridSpan w:val="2"/>
          </w:tcPr>
          <w:p w14:paraId="2C65A401" w14:textId="77777777"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14:paraId="5251836B" w14:textId="77777777" w:rsidR="001B3B4D" w:rsidRPr="006C2FD2" w:rsidRDefault="001B3B4D" w:rsidP="001B3B4D">
            <w:pPr>
              <w:jc w:val="both"/>
              <w:rPr>
                <w:rFonts w:cstheme="minorHAnsi"/>
                <w:i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61A39332" w14:textId="1C0BA9A0" w:rsidR="001B3B4D" w:rsidRPr="005E07E7" w:rsidRDefault="005E07E7" w:rsidP="005E07E7">
            <w:pPr>
              <w:jc w:val="both"/>
              <w:rPr>
                <w:rFonts w:cstheme="minorHAnsi"/>
                <w:sz w:val="20"/>
                <w:lang w:eastAsia="pl-PL"/>
              </w:rPr>
            </w:pPr>
            <w:r w:rsidRPr="005E07E7">
              <w:rPr>
                <w:rFonts w:cstheme="minorHAnsi"/>
                <w:sz w:val="20"/>
                <w:lang w:eastAsia="pl-PL"/>
              </w:rPr>
              <w:t xml:space="preserve">Projekt nie jest dużym w rozumieniu art. 100 rozporządzenia ogólnego i obowiązuje uproszczony zakres Studium Wykonalności – stąd dokonano </w:t>
            </w:r>
            <w:r>
              <w:rPr>
                <w:rFonts w:cstheme="minorHAnsi"/>
                <w:sz w:val="20"/>
                <w:lang w:eastAsia="pl-PL"/>
              </w:rPr>
              <w:t xml:space="preserve">jedynie </w:t>
            </w:r>
            <w:r w:rsidRPr="005E07E7">
              <w:rPr>
                <w:rFonts w:cstheme="minorHAnsi"/>
                <w:sz w:val="20"/>
                <w:lang w:eastAsia="pl-PL"/>
              </w:rPr>
              <w:t xml:space="preserve">analizy </w:t>
            </w:r>
            <w:r w:rsidRPr="005E07E7">
              <w:rPr>
                <w:rFonts w:cstheme="minorHAnsi"/>
                <w:sz w:val="20"/>
                <w:lang w:eastAsia="pl-PL"/>
              </w:rPr>
              <w:lastRenderedPageBreak/>
              <w:t>jakościowej.</w:t>
            </w:r>
            <w:r>
              <w:rPr>
                <w:rFonts w:cstheme="minorHAnsi"/>
                <w:sz w:val="20"/>
                <w:lang w:eastAsia="pl-PL"/>
              </w:rPr>
              <w:t xml:space="preserve"> Wskazano na </w:t>
            </w:r>
            <w:proofErr w:type="spellStart"/>
            <w:r>
              <w:rPr>
                <w:rFonts w:cstheme="minorHAnsi"/>
                <w:sz w:val="20"/>
                <w:lang w:eastAsia="pl-PL"/>
              </w:rPr>
              <w:t>niezmonetyzowane</w:t>
            </w:r>
            <w:proofErr w:type="spellEnd"/>
            <w:r>
              <w:rPr>
                <w:rFonts w:cstheme="minorHAnsi"/>
                <w:sz w:val="20"/>
                <w:lang w:eastAsia="pl-PL"/>
              </w:rPr>
              <w:t xml:space="preserve"> rezultaty projektu: p</w:t>
            </w:r>
            <w:r w:rsidRPr="005E07E7">
              <w:rPr>
                <w:rFonts w:cstheme="minorHAnsi"/>
                <w:sz w:val="20"/>
                <w:lang w:eastAsia="pl-PL"/>
              </w:rPr>
              <w:t>oprawa jakości powietrza poprzez obniżenie emisji szkodliwych gazów i py</w:t>
            </w:r>
            <w:r>
              <w:rPr>
                <w:rFonts w:cstheme="minorHAnsi"/>
                <w:sz w:val="20"/>
                <w:lang w:eastAsia="pl-PL"/>
              </w:rPr>
              <w:t>łów (CO2, PM 2.5, PM 10, B(a)P, w</w:t>
            </w:r>
            <w:r w:rsidRPr="005E07E7">
              <w:rPr>
                <w:rFonts w:cstheme="minorHAnsi"/>
                <w:sz w:val="20"/>
                <w:lang w:eastAsia="pl-PL"/>
              </w:rPr>
              <w:t>yeliminowanie in</w:t>
            </w:r>
            <w:r>
              <w:rPr>
                <w:rFonts w:cstheme="minorHAnsi"/>
                <w:sz w:val="20"/>
                <w:lang w:eastAsia="pl-PL"/>
              </w:rPr>
              <w:t>dywidualnych źródeł ogrzewania, p</w:t>
            </w:r>
            <w:r w:rsidRPr="005E07E7">
              <w:rPr>
                <w:rFonts w:cstheme="minorHAnsi"/>
                <w:sz w:val="20"/>
                <w:lang w:eastAsia="pl-PL"/>
              </w:rPr>
              <w:t>oprawa jakości środowiska naturalnego w Piekarach Śląskich</w:t>
            </w:r>
            <w:r>
              <w:rPr>
                <w:rFonts w:cstheme="minorHAnsi"/>
                <w:sz w:val="20"/>
                <w:lang w:eastAsia="pl-PL"/>
              </w:rPr>
              <w:t xml:space="preserve"> (</w:t>
            </w:r>
            <w:proofErr w:type="spellStart"/>
            <w:r>
              <w:rPr>
                <w:rFonts w:cstheme="minorHAnsi"/>
                <w:sz w:val="20"/>
                <w:lang w:eastAsia="pl-PL"/>
              </w:rPr>
              <w:t>Wniosodawca</w:t>
            </w:r>
            <w:proofErr w:type="spellEnd"/>
            <w:r>
              <w:rPr>
                <w:rFonts w:cstheme="minorHAnsi"/>
                <w:sz w:val="20"/>
                <w:lang w:eastAsia="pl-PL"/>
              </w:rPr>
              <w:t xml:space="preserve"> ubiegał się także o inne projekty wpisujące się w aspekty gospodarki niskoemisyjnej).</w:t>
            </w:r>
          </w:p>
        </w:tc>
      </w:tr>
      <w:tr w:rsidR="001B3B4D" w14:paraId="07A612E6" w14:textId="77777777" w:rsidTr="00E53715">
        <w:tc>
          <w:tcPr>
            <w:tcW w:w="6996" w:type="dxa"/>
            <w:gridSpan w:val="2"/>
          </w:tcPr>
          <w:p w14:paraId="1195CE1B" w14:textId="77777777" w:rsidR="001B3B4D" w:rsidRPr="006C2FD2" w:rsidRDefault="001B3B4D" w:rsidP="004E4D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 w:rsidRPr="006C2FD2">
              <w:rPr>
                <w:rFonts w:cstheme="minorHAnsi"/>
                <w:b/>
                <w:lang w:eastAsia="pl-PL"/>
              </w:rPr>
              <w:t>ZIE</w:t>
            </w:r>
            <w:r w:rsidRPr="006C2FD2">
              <w:rPr>
                <w:rFonts w:cstheme="minorHAnsi"/>
                <w:b/>
                <w:lang w:eastAsia="pl-PL"/>
              </w:rPr>
              <w:t xml:space="preserve"> </w:t>
            </w:r>
            <w:r w:rsidR="00482AFF" w:rsidRPr="006C2FD2">
              <w:rPr>
                <w:rFonts w:cstheme="minorHAnsi"/>
                <w:b/>
                <w:lang w:eastAsia="pl-PL"/>
              </w:rPr>
              <w:t>WARIANTÓW NA ETAPIE AKK I OOŚ</w:t>
            </w:r>
            <w:r w:rsidRPr="006C2FD2"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14:paraId="3B109EBA" w14:textId="1ADBFA79" w:rsidR="000A33F8" w:rsidRPr="006C2FD2" w:rsidRDefault="005E07E7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6DB88EC9" w14:textId="77777777" w:rsidTr="00E53715">
        <w:tc>
          <w:tcPr>
            <w:tcW w:w="6996" w:type="dxa"/>
            <w:gridSpan w:val="2"/>
          </w:tcPr>
          <w:p w14:paraId="092FC66B" w14:textId="67895C5C" w:rsidR="00482AFF" w:rsidRPr="006C2FD2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ODNIESIENIE DO BEZPO</w:t>
            </w:r>
            <w:r w:rsidR="007549BB">
              <w:rPr>
                <w:rFonts w:cstheme="minorHAnsi"/>
                <w:b/>
                <w:lang w:eastAsia="pl-PL"/>
              </w:rPr>
              <w:t>Ś</w:t>
            </w:r>
            <w:r w:rsidRPr="006C2FD2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14:paraId="08DBA794" w14:textId="77777777" w:rsidR="001B3B4D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</w:tr>
    </w:tbl>
    <w:p w14:paraId="5C4AB3CC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38E07FD6" w14:textId="77777777"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14:paraId="17950FB5" w14:textId="30E1C29D" w:rsidR="00600253" w:rsidRPr="0048086C" w:rsidRDefault="0048086C" w:rsidP="006A0215">
      <w:pPr>
        <w:rPr>
          <w:rFonts w:cstheme="minorHAnsi"/>
          <w:lang w:eastAsia="pl-PL"/>
        </w:rPr>
      </w:pPr>
      <w:r w:rsidRPr="0048086C">
        <w:rPr>
          <w:rFonts w:cstheme="minorHAnsi"/>
          <w:lang w:eastAsia="pl-PL"/>
        </w:rPr>
        <w:t>NIE ZIDENTYFIKOWANO</w:t>
      </w:r>
      <w:r w:rsidR="001D33B0">
        <w:rPr>
          <w:rFonts w:cstheme="minorHAnsi"/>
          <w:lang w:eastAsia="pl-PL"/>
        </w:rPr>
        <w:t xml:space="preserve"> </w:t>
      </w:r>
    </w:p>
    <w:p w14:paraId="4C8859DC" w14:textId="77777777"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14:paraId="25EC3539" w14:textId="77777777"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14:paraId="231775EA" w14:textId="75918AD5" w:rsidR="00457162" w:rsidRPr="00457162" w:rsidRDefault="00457162" w:rsidP="0045716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526FC7E0" w14:textId="77777777" w:rsidR="000D411A" w:rsidRDefault="000D411A" w:rsidP="006A0215">
      <w:pPr>
        <w:rPr>
          <w:b/>
        </w:rPr>
      </w:pPr>
      <w:r w:rsidRPr="000D411A">
        <w:rPr>
          <w:b/>
        </w:rPr>
        <w:t>INNE MATERIAŁY WYKORZYSTYWANE NA ETAPIE PRZYGOTOWANIA PROJEKTÓW</w:t>
      </w:r>
    </w:p>
    <w:p w14:paraId="5B2519FA" w14:textId="0EF6206B" w:rsidR="00457162" w:rsidRPr="00457162" w:rsidRDefault="00457162" w:rsidP="0045716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1AE086DB" w14:textId="77777777" w:rsidR="00D74E49" w:rsidRDefault="00D74E49" w:rsidP="006A0215">
      <w:pPr>
        <w:rPr>
          <w:b/>
        </w:rPr>
      </w:pPr>
      <w:r w:rsidRPr="00DE2465">
        <w:rPr>
          <w:b/>
        </w:rPr>
        <w:t>CZYNNIKI OGRANICZAJĄCE ZASTOSOWANIE ROZWIĄZAŃ ZWIĄZANYCH ZE ZMIANAMI KLIMATU, ICH ŁAGODZENIEM I PRZYSTOSOWANIEM DO TYCH ZMIAN ORAZ ODPORNOŚCI NA KLĘSKI ŻYWIOŁOWE</w:t>
      </w:r>
    </w:p>
    <w:p w14:paraId="32A25042" w14:textId="77777777"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14:paraId="0E79A6B0" w14:textId="42BD3621" w:rsidR="00457162" w:rsidRPr="00457162" w:rsidRDefault="00457162" w:rsidP="0045716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0DE471DC" w14:textId="77777777" w:rsidR="00014C2C" w:rsidRPr="000D411A" w:rsidRDefault="000D411A" w:rsidP="00D74E49">
      <w:pPr>
        <w:rPr>
          <w:b/>
        </w:rPr>
      </w:pPr>
      <w:r w:rsidRPr="000D411A">
        <w:rPr>
          <w:b/>
        </w:rPr>
        <w:t>ZAKRES OPCJI KLIMATYCZNYCH STOSOWANYCH W PROJEKTACH FINANSOWANYCH Z INNYCH ŹRÓDEŁ</w:t>
      </w:r>
    </w:p>
    <w:p w14:paraId="0FF0B1F5" w14:textId="77777777"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14:paraId="1A4468A4" w14:textId="77777777" w:rsidR="00457162" w:rsidRDefault="00457162" w:rsidP="0045716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186B105E" w14:textId="39D778DC" w:rsidR="000A33F8" w:rsidRPr="000A33F8" w:rsidRDefault="000A33F8" w:rsidP="00457162">
      <w:pPr>
        <w:spacing w:before="120" w:after="120" w:line="276" w:lineRule="auto"/>
        <w:jc w:val="both"/>
        <w:rPr>
          <w:rFonts w:cstheme="minorHAnsi"/>
          <w:color w:val="FF0000"/>
          <w:lang w:eastAsia="pl-PL"/>
        </w:rPr>
      </w:pPr>
    </w:p>
    <w:sectPr w:rsidR="000A33F8" w:rsidRPr="000A33F8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4D19F" w14:textId="77777777" w:rsidR="002A075E" w:rsidRDefault="002A075E" w:rsidP="00C63E3F">
      <w:pPr>
        <w:spacing w:after="0" w:line="240" w:lineRule="auto"/>
      </w:pPr>
      <w:r>
        <w:separator/>
      </w:r>
    </w:p>
  </w:endnote>
  <w:endnote w:type="continuationSeparator" w:id="0">
    <w:p w14:paraId="4CD215CE" w14:textId="77777777" w:rsidR="002A075E" w:rsidRDefault="002A075E" w:rsidP="00C6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00426" w14:textId="77777777" w:rsidR="002A075E" w:rsidRDefault="002A075E" w:rsidP="00C63E3F">
      <w:pPr>
        <w:spacing w:after="0" w:line="240" w:lineRule="auto"/>
      </w:pPr>
      <w:r>
        <w:separator/>
      </w:r>
    </w:p>
  </w:footnote>
  <w:footnote w:type="continuationSeparator" w:id="0">
    <w:p w14:paraId="01784EBF" w14:textId="77777777" w:rsidR="002A075E" w:rsidRDefault="002A075E" w:rsidP="00C63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3B74"/>
    <w:multiLevelType w:val="hybridMultilevel"/>
    <w:tmpl w:val="1C24F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0FB0"/>
    <w:multiLevelType w:val="hybridMultilevel"/>
    <w:tmpl w:val="2D18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816F0"/>
    <w:multiLevelType w:val="hybridMultilevel"/>
    <w:tmpl w:val="31C22986"/>
    <w:lvl w:ilvl="0" w:tplc="8FB8EF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059D"/>
    <w:multiLevelType w:val="hybridMultilevel"/>
    <w:tmpl w:val="0A82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726BF"/>
    <w:multiLevelType w:val="hybridMultilevel"/>
    <w:tmpl w:val="70B8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7" w15:restartNumberingAfterBreak="0">
    <w:nsid w:val="17321088"/>
    <w:multiLevelType w:val="hybridMultilevel"/>
    <w:tmpl w:val="AB124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41C3A"/>
    <w:multiLevelType w:val="hybridMultilevel"/>
    <w:tmpl w:val="11C0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1F18"/>
    <w:multiLevelType w:val="hybridMultilevel"/>
    <w:tmpl w:val="E5BC2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82C38"/>
    <w:multiLevelType w:val="hybridMultilevel"/>
    <w:tmpl w:val="4336B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34331"/>
    <w:multiLevelType w:val="hybridMultilevel"/>
    <w:tmpl w:val="DC3EB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671"/>
    <w:multiLevelType w:val="hybridMultilevel"/>
    <w:tmpl w:val="9C28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C54CD"/>
    <w:multiLevelType w:val="hybridMultilevel"/>
    <w:tmpl w:val="09CE9CB6"/>
    <w:lvl w:ilvl="0" w:tplc="DAB87E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365C7"/>
    <w:multiLevelType w:val="hybridMultilevel"/>
    <w:tmpl w:val="801C4F74"/>
    <w:lvl w:ilvl="0" w:tplc="8F10FCBE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7C906D1"/>
    <w:multiLevelType w:val="hybridMultilevel"/>
    <w:tmpl w:val="7EEC8394"/>
    <w:lvl w:ilvl="0" w:tplc="61B4A1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3"/>
  </w:num>
  <w:num w:numId="5">
    <w:abstractNumId w:val="16"/>
  </w:num>
  <w:num w:numId="6">
    <w:abstractNumId w:val="9"/>
  </w:num>
  <w:num w:numId="7">
    <w:abstractNumId w:val="7"/>
  </w:num>
  <w:num w:numId="8">
    <w:abstractNumId w:val="14"/>
  </w:num>
  <w:num w:numId="9">
    <w:abstractNumId w:val="17"/>
  </w:num>
  <w:num w:numId="10">
    <w:abstractNumId w:val="5"/>
  </w:num>
  <w:num w:numId="11">
    <w:abstractNumId w:val="8"/>
  </w:num>
  <w:num w:numId="12">
    <w:abstractNumId w:val="3"/>
  </w:num>
  <w:num w:numId="13">
    <w:abstractNumId w:val="15"/>
  </w:num>
  <w:num w:numId="14">
    <w:abstractNumId w:val="12"/>
  </w:num>
  <w:num w:numId="15">
    <w:abstractNumId w:val="18"/>
  </w:num>
  <w:num w:numId="16">
    <w:abstractNumId w:val="4"/>
  </w:num>
  <w:num w:numId="17">
    <w:abstractNumId w:val="10"/>
  </w:num>
  <w:num w:numId="18">
    <w:abstractNumId w:val="11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62CE1"/>
    <w:rsid w:val="00067970"/>
    <w:rsid w:val="00092AE3"/>
    <w:rsid w:val="000A33F8"/>
    <w:rsid w:val="000D411A"/>
    <w:rsid w:val="0015532E"/>
    <w:rsid w:val="0015763D"/>
    <w:rsid w:val="00183CA1"/>
    <w:rsid w:val="001A0D0D"/>
    <w:rsid w:val="001B3B4D"/>
    <w:rsid w:val="001B3E52"/>
    <w:rsid w:val="001D33B0"/>
    <w:rsid w:val="00230E7E"/>
    <w:rsid w:val="0026792C"/>
    <w:rsid w:val="002A075E"/>
    <w:rsid w:val="002E49B9"/>
    <w:rsid w:val="002E66FE"/>
    <w:rsid w:val="002F6113"/>
    <w:rsid w:val="003074CB"/>
    <w:rsid w:val="00320904"/>
    <w:rsid w:val="003272F3"/>
    <w:rsid w:val="003719E6"/>
    <w:rsid w:val="0038570D"/>
    <w:rsid w:val="003E39F7"/>
    <w:rsid w:val="004002EE"/>
    <w:rsid w:val="00434C97"/>
    <w:rsid w:val="0044652E"/>
    <w:rsid w:val="00457162"/>
    <w:rsid w:val="00457898"/>
    <w:rsid w:val="004662BE"/>
    <w:rsid w:val="0048086C"/>
    <w:rsid w:val="00482AFF"/>
    <w:rsid w:val="004D43D1"/>
    <w:rsid w:val="004E4D11"/>
    <w:rsid w:val="0056579D"/>
    <w:rsid w:val="0059040C"/>
    <w:rsid w:val="005E07E7"/>
    <w:rsid w:val="00600253"/>
    <w:rsid w:val="00604C64"/>
    <w:rsid w:val="00670CF5"/>
    <w:rsid w:val="00675B8E"/>
    <w:rsid w:val="0069281D"/>
    <w:rsid w:val="006A0215"/>
    <w:rsid w:val="006C2FD2"/>
    <w:rsid w:val="006C44ED"/>
    <w:rsid w:val="006D16D5"/>
    <w:rsid w:val="006D6EC3"/>
    <w:rsid w:val="006E3C60"/>
    <w:rsid w:val="00720636"/>
    <w:rsid w:val="007228C7"/>
    <w:rsid w:val="007549BB"/>
    <w:rsid w:val="007A4A0C"/>
    <w:rsid w:val="007B08A4"/>
    <w:rsid w:val="0080161A"/>
    <w:rsid w:val="008155B8"/>
    <w:rsid w:val="0081711D"/>
    <w:rsid w:val="008615EE"/>
    <w:rsid w:val="00862552"/>
    <w:rsid w:val="0091713A"/>
    <w:rsid w:val="00924DDE"/>
    <w:rsid w:val="009F7893"/>
    <w:rsid w:val="00A0683D"/>
    <w:rsid w:val="00A34900"/>
    <w:rsid w:val="00AB21A8"/>
    <w:rsid w:val="00AC3866"/>
    <w:rsid w:val="00AD1DC5"/>
    <w:rsid w:val="00B50451"/>
    <w:rsid w:val="00B95F15"/>
    <w:rsid w:val="00BA2D24"/>
    <w:rsid w:val="00C22E4F"/>
    <w:rsid w:val="00C420A7"/>
    <w:rsid w:val="00C63E3F"/>
    <w:rsid w:val="00C76E2A"/>
    <w:rsid w:val="00C83EC3"/>
    <w:rsid w:val="00CB2DA1"/>
    <w:rsid w:val="00CC643A"/>
    <w:rsid w:val="00D40E2A"/>
    <w:rsid w:val="00D42B11"/>
    <w:rsid w:val="00D74E49"/>
    <w:rsid w:val="00D86DD6"/>
    <w:rsid w:val="00DE2465"/>
    <w:rsid w:val="00DF55C9"/>
    <w:rsid w:val="00E10773"/>
    <w:rsid w:val="00E20452"/>
    <w:rsid w:val="00E53715"/>
    <w:rsid w:val="00E7407F"/>
    <w:rsid w:val="00E81B94"/>
    <w:rsid w:val="00EE5091"/>
    <w:rsid w:val="00F0160C"/>
    <w:rsid w:val="00F1705D"/>
    <w:rsid w:val="00F928BA"/>
    <w:rsid w:val="00F928E8"/>
    <w:rsid w:val="00F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10C1"/>
  <w15:chartTrackingRefBased/>
  <w15:docId w15:val="{503DBE42-6AB2-41E0-AB12-A8A14155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C63E3F"/>
  </w:style>
  <w:style w:type="character" w:styleId="Odwoaniedokomentarza">
    <w:name w:val="annotation reference"/>
    <w:basedOn w:val="Domylnaczcionkaakapitu"/>
    <w:uiPriority w:val="99"/>
    <w:semiHidden/>
    <w:unhideWhenUsed/>
    <w:rsid w:val="00A06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68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68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6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68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83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3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3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3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zgw.gov.pl/pl/Wstepna-ocena-ryzyka-powodzioweg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1306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4</cp:revision>
  <dcterms:created xsi:type="dcterms:W3CDTF">2018-10-12T14:17:00Z</dcterms:created>
  <dcterms:modified xsi:type="dcterms:W3CDTF">2018-11-16T00:08:00Z</dcterms:modified>
</cp:coreProperties>
</file>