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EB5BC3" w:rsidRDefault="0056579D" w:rsidP="00230E7E">
      <w:pPr>
        <w:rPr>
          <w:b/>
        </w:rPr>
      </w:pPr>
      <w:r>
        <w:rPr>
          <w:b/>
        </w:rPr>
        <w:t>Działanie:</w:t>
      </w:r>
      <w:r w:rsidR="00A21124">
        <w:rPr>
          <w:b/>
        </w:rPr>
        <w:t xml:space="preserve"> </w:t>
      </w:r>
      <w:r w:rsidR="00EB5BC3" w:rsidRPr="00EB5BC3">
        <w:rPr>
          <w:b/>
        </w:rPr>
        <w:t>8.1. Ochrona dziedzictwa kulturowego i rozwój zasobów kultury</w:t>
      </w:r>
    </w:p>
    <w:p w:rsidR="0056579D" w:rsidRDefault="0056579D" w:rsidP="00230E7E">
      <w:pPr>
        <w:rPr>
          <w:b/>
        </w:rPr>
      </w:pPr>
      <w:r>
        <w:rPr>
          <w:b/>
        </w:rPr>
        <w:t>Nazwa projektu:</w:t>
      </w:r>
      <w:r w:rsidR="00A21124">
        <w:rPr>
          <w:b/>
        </w:rPr>
        <w:t xml:space="preserve"> </w:t>
      </w:r>
      <w:r w:rsidR="00F033CC" w:rsidRPr="00F033CC">
        <w:rPr>
          <w:b/>
        </w:rPr>
        <w:t>Rozbudowa Zespołu Szkół Plastycznych w Gdyni o salę na cele kulturalne, jako miejsca prezentacji dziedzictwa kulturowego</w:t>
      </w:r>
    </w:p>
    <w:p w:rsidR="00F033CC" w:rsidRDefault="00163B69" w:rsidP="00230E7E">
      <w:pPr>
        <w:rPr>
          <w:b/>
        </w:rPr>
      </w:pPr>
      <w:r>
        <w:rPr>
          <w:b/>
        </w:rPr>
        <w:t>Numer projektu:</w:t>
      </w:r>
      <w:r w:rsidR="00A21124">
        <w:rPr>
          <w:b/>
        </w:rPr>
        <w:t xml:space="preserve"> </w:t>
      </w:r>
      <w:r w:rsidR="00F033CC" w:rsidRPr="00F033CC">
        <w:rPr>
          <w:b/>
        </w:rPr>
        <w:t>POIS.08.01.00-00-0010/16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A21124">
        <w:rPr>
          <w:b/>
        </w:rPr>
        <w:t xml:space="preserve"> </w:t>
      </w:r>
      <w:r w:rsidR="000447B4" w:rsidRPr="000447B4">
        <w:rPr>
          <w:b/>
        </w:rPr>
        <w:t>ZESPÓŁ SZKÓŁ PLASTYCZNYCH W GDYNI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A21124">
        <w:rPr>
          <w:b/>
        </w:rPr>
        <w:t xml:space="preserve"> </w:t>
      </w:r>
      <w:r w:rsidR="000447B4" w:rsidRPr="000447B4">
        <w:rPr>
          <w:b/>
        </w:rPr>
        <w:t>5</w:t>
      </w:r>
      <w:r w:rsidR="000447B4">
        <w:rPr>
          <w:b/>
        </w:rPr>
        <w:t> </w:t>
      </w:r>
      <w:r w:rsidR="000447B4" w:rsidRPr="000447B4">
        <w:rPr>
          <w:b/>
        </w:rPr>
        <w:t>543</w:t>
      </w:r>
      <w:r w:rsidR="000447B4">
        <w:rPr>
          <w:b/>
        </w:rPr>
        <w:t xml:space="preserve"> </w:t>
      </w:r>
      <w:r w:rsidR="000447B4" w:rsidRPr="000447B4">
        <w:rPr>
          <w:b/>
        </w:rPr>
        <w:t>004,65</w:t>
      </w:r>
      <w:r w:rsidR="000447B4">
        <w:rPr>
          <w:b/>
        </w:rPr>
        <w:t xml:space="preserve"> PLN</w:t>
      </w:r>
    </w:p>
    <w:p w:rsidR="000447B4" w:rsidRDefault="0056579D" w:rsidP="00691BC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b/>
        </w:rPr>
        <w:t>Krótki opis:</w:t>
      </w:r>
      <w:r w:rsidR="00E17167" w:rsidRPr="00871936">
        <w:t xml:space="preserve"> </w:t>
      </w:r>
      <w:r w:rsidR="000447B4" w:rsidRPr="000447B4">
        <w:rPr>
          <w:rFonts w:asciiTheme="minorHAnsi" w:hAnsiTheme="minorHAnsi" w:cstheme="minorHAnsi"/>
          <w:sz w:val="22"/>
          <w:szCs w:val="22"/>
        </w:rPr>
        <w:t xml:space="preserve">Przedmiotem projektu jest rozbudowa Zespołu Szkół Plastycznych w Gdyni przy ul. Orłowskiej 39 o salę na cele kulturalne, jako miejsca prezentacji dziedzictwa kulturowego, łącznik, zaplecze sanitarne, magazyn oraz dwie pracownie plastyczne. Budynek zaprojektowano jako jednokondygnacyjny z antresolą, przeznaczoną na potrzeby sali. Projektowany budynek sali łączy się z modernistycznym budynkiem szkoły przeszklonym dwupoziomowym łącznikiem. Nawiązując do stylu, który dominuje w tej części miasta, składa się z dwóch prostych białych brył. </w:t>
      </w:r>
    </w:p>
    <w:p w:rsidR="000447B4" w:rsidRPr="000447B4" w:rsidRDefault="000447B4" w:rsidP="000447B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6579D" w:rsidRDefault="00230E7E" w:rsidP="000447B4">
      <w:pPr>
        <w:jc w:val="both"/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7"/>
        <w:gridCol w:w="2501"/>
        <w:gridCol w:w="2092"/>
        <w:gridCol w:w="1831"/>
        <w:gridCol w:w="4973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710818">
        <w:tc>
          <w:tcPr>
            <w:tcW w:w="259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50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09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3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4973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501" w:type="dxa"/>
          </w:tcPr>
          <w:p w:rsidR="006D6EC3" w:rsidRPr="0047535D" w:rsidRDefault="0047535D" w:rsidP="006D6EC3">
            <w:pPr>
              <w:rPr>
                <w:sz w:val="20"/>
                <w:szCs w:val="20"/>
              </w:rPr>
            </w:pPr>
            <w:r w:rsidRPr="0047535D"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2501" w:type="dxa"/>
          </w:tcPr>
          <w:p w:rsidR="006D6EC3" w:rsidRPr="00F928E8" w:rsidRDefault="00691BC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:rsidR="006D6EC3" w:rsidRPr="00F928E8" w:rsidRDefault="00691BC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Wzrost temperatury.</w:t>
            </w: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91BC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Obiekty użyteczności publicznej są podatne na zmiany temperatury, szczególnie ze względu na duże powierzchnie i łatwo ulegają albo przegrzaniu albo wychłodzeniu. Dlatego wraz z nasilaniem się częstości występowania skrajnych temperatur, konieczne jest </w:t>
            </w:r>
            <w:r>
              <w:rPr>
                <w:sz w:val="20"/>
                <w:szCs w:val="20"/>
              </w:rPr>
              <w:lastRenderedPageBreak/>
              <w:t>zapewnienie im skutecznej izolacji termicznej. Założono zastosowanie odpowiednich izolacji przegród, zgodnie z wymaganiami.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2501" w:type="dxa"/>
          </w:tcPr>
          <w:p w:rsidR="006D6EC3" w:rsidRPr="00F928E8" w:rsidRDefault="00FA5D2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:rsidR="006D6EC3" w:rsidRPr="00F928E8" w:rsidRDefault="00FA5D2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deficyt wody w czasie lata</w:t>
            </w: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FA5D2F" w:rsidRPr="00FA5D2F" w:rsidRDefault="00FA5D2F" w:rsidP="00FA5D2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A5D2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Dodatkowy fakt niskich opadów w okresie lata powoduje, ze metody gromadzenia wody opadowej w szczelnych zbiornikach są uzasadnione. </w:t>
            </w:r>
          </w:p>
          <w:p w:rsidR="006D6EC3" w:rsidRPr="00F928E8" w:rsidRDefault="00FA5D2F" w:rsidP="00FA5D2F">
            <w:pPr>
              <w:rPr>
                <w:sz w:val="20"/>
                <w:szCs w:val="20"/>
              </w:rPr>
            </w:pPr>
            <w:r w:rsidRPr="00FA5D2F">
              <w:rPr>
                <w:rFonts w:ascii="Calibri" w:hAnsi="Calibri" w:cs="Calibri"/>
                <w:color w:val="000000"/>
                <w:sz w:val="20"/>
                <w:szCs w:val="20"/>
              </w:rPr>
              <w:t>Wszystkie analizowane warianty inwestycyjne zakładały montaż szczelnego, bezodpływowego zbiornika na wody opadowe oraz zastosowanie odpowiedniej wentylacji pomieszczeń w czasie lata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2501" w:type="dxa"/>
          </w:tcPr>
          <w:p w:rsidR="006D6EC3" w:rsidRPr="00F928E8" w:rsidRDefault="0047535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:rsidR="006D6EC3" w:rsidRPr="00F928E8" w:rsidRDefault="00FA5D2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oczekiwany wzrost częstości występowania intensywnych opadów</w:t>
            </w: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534A47" w:rsidRDefault="00FA5D2F" w:rsidP="00534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Zastosowano zbiornik podziemny do magazynowania wody opadowej, w celu jej późniejszego wykorzystania na podlewanie trawników. W obiekcie przewidziano również zastosowanie izolacji przeciwwilgociowej. </w:t>
            </w:r>
          </w:p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501" w:type="dxa"/>
          </w:tcPr>
          <w:p w:rsidR="006D6EC3" w:rsidRPr="00F928E8" w:rsidRDefault="008E7669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501" w:type="dxa"/>
          </w:tcPr>
          <w:p w:rsidR="006D6EC3" w:rsidRPr="00F928E8" w:rsidRDefault="00691BC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534A47" w:rsidRPr="00F928E8" w:rsidRDefault="00534A47" w:rsidP="00691B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250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710818">
        <w:tc>
          <w:tcPr>
            <w:tcW w:w="7190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31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4973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A5D2F" w:rsidTr="00710818">
        <w:tc>
          <w:tcPr>
            <w:tcW w:w="7190" w:type="dxa"/>
            <w:gridSpan w:val="3"/>
          </w:tcPr>
          <w:p w:rsidR="00FA5D2F" w:rsidRDefault="00FA5D2F" w:rsidP="00FA5D2F">
            <w:r>
              <w:t>Aktualne zagrożenia klimatyczne</w:t>
            </w:r>
          </w:p>
        </w:tc>
        <w:tc>
          <w:tcPr>
            <w:tcW w:w="1831" w:type="dxa"/>
          </w:tcPr>
          <w:p w:rsidR="00FA5D2F" w:rsidRDefault="00FA5D2F" w:rsidP="00FA5D2F">
            <w:r>
              <w:t>TAK/NIE</w:t>
            </w:r>
          </w:p>
        </w:tc>
        <w:tc>
          <w:tcPr>
            <w:tcW w:w="4973" w:type="dxa"/>
          </w:tcPr>
          <w:p w:rsidR="00FA5D2F" w:rsidRPr="00866F5D" w:rsidRDefault="00FA5D2F" w:rsidP="00FA5D2F">
            <w:pPr>
              <w:jc w:val="both"/>
              <w:rPr>
                <w:i/>
                <w:color w:val="0070C0"/>
              </w:rPr>
            </w:pPr>
            <w:r w:rsidRPr="002C245A">
              <w:t>Odniesiono się w sposób ogólny ( bez odwołania do źródeł danych) do jednego czynnika jakim są intensywne opady atmosferyczne</w:t>
            </w:r>
            <w:r>
              <w:t xml:space="preserve"> oraz wzrost temperatury</w:t>
            </w:r>
            <w:r>
              <w:rPr>
                <w:i/>
                <w:color w:val="0070C0"/>
              </w:rPr>
              <w:t xml:space="preserve">. </w:t>
            </w:r>
            <w:r w:rsidRPr="002C245A">
              <w:t>Dla tego aspektu przewidziano działania adaptacyjne.</w:t>
            </w:r>
          </w:p>
        </w:tc>
      </w:tr>
      <w:tr w:rsidR="00FA5D2F" w:rsidTr="00710818">
        <w:tc>
          <w:tcPr>
            <w:tcW w:w="7190" w:type="dxa"/>
            <w:gridSpan w:val="3"/>
          </w:tcPr>
          <w:p w:rsidR="00FA5D2F" w:rsidRDefault="00FA5D2F" w:rsidP="00FA5D2F">
            <w:r>
              <w:t>Przyszłe zagrożenia klimatyczne</w:t>
            </w:r>
          </w:p>
        </w:tc>
        <w:tc>
          <w:tcPr>
            <w:tcW w:w="1831" w:type="dxa"/>
          </w:tcPr>
          <w:p w:rsidR="00FA5D2F" w:rsidRDefault="00FA5D2F" w:rsidP="00FA5D2F">
            <w:r>
              <w:t>TAK/NIE</w:t>
            </w:r>
          </w:p>
        </w:tc>
        <w:tc>
          <w:tcPr>
            <w:tcW w:w="4973" w:type="dxa"/>
          </w:tcPr>
          <w:p w:rsidR="00FA5D2F" w:rsidRPr="00850F3B" w:rsidRDefault="00FA5D2F" w:rsidP="00FA5D2F">
            <w:pPr>
              <w:jc w:val="both"/>
              <w:rPr>
                <w:color w:val="0070C0"/>
              </w:rPr>
            </w:pPr>
            <w:r w:rsidRPr="00850F3B">
              <w:t>Brak wyodrębnionej analizy obecnych/przyszłych zagrożeń klimatycznych poza wskazaniem na ryzykowny czynnik ulewnych deszczy</w:t>
            </w:r>
            <w:r>
              <w:t xml:space="preserve"> oraz wzrostu temperatury</w:t>
            </w:r>
            <w:r w:rsidRPr="00850F3B">
              <w:t>.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0D0BA5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866F5D" w:rsidRPr="00FA5D2F" w:rsidRDefault="00FA5D2F" w:rsidP="00866F5D">
            <w:pPr>
              <w:rPr>
                <w:b/>
                <w:i/>
                <w:color w:val="4472C4" w:themeColor="accent1"/>
              </w:rPr>
            </w:pPr>
            <w:r w:rsidRPr="00FA5D2F">
              <w:lastRenderedPageBreak/>
              <w:t xml:space="preserve">Przeanalizowano scenariusze zmian klimatu Polski w XXI wieku opracowane w oparciu o symulacje przeprowadzone w projekcie UE ENSEMBLES, przy założeniu scenariusza emisji SRES A1B.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710818" w:rsidRPr="00710818" w:rsidRDefault="00FA5D2F" w:rsidP="00710818">
            <w:r>
              <w:t>Zaproponowano adekwatne rozwiązania.</w:t>
            </w:r>
          </w:p>
          <w:p w:rsidR="00866F5D" w:rsidRPr="00710818" w:rsidRDefault="00866F5D" w:rsidP="00866F5D"/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710818" w:rsidP="00866F5D">
            <w:pPr>
              <w:rPr>
                <w:b/>
              </w:rPr>
            </w:pPr>
            <w:r w:rsidRPr="006260D5">
              <w:rPr>
                <w:b/>
                <w:bCs/>
                <w:sz w:val="20"/>
                <w:szCs w:val="20"/>
              </w:rPr>
              <w:t>Cały zakres rzeczowy Projektu jest odpowiedzią na potrzeb</w:t>
            </w:r>
            <w:r w:rsidR="00231CB8">
              <w:rPr>
                <w:b/>
                <w:bCs/>
                <w:sz w:val="20"/>
                <w:szCs w:val="20"/>
              </w:rPr>
              <w:t>y</w:t>
            </w:r>
            <w:r w:rsidRPr="006260D5">
              <w:rPr>
                <w:b/>
                <w:bCs/>
                <w:sz w:val="20"/>
                <w:szCs w:val="20"/>
              </w:rPr>
              <w:t xml:space="preserve"> w zakresie adaptacji</w:t>
            </w:r>
            <w:r w:rsidR="00231CB8">
              <w:rPr>
                <w:b/>
                <w:bCs/>
                <w:sz w:val="20"/>
                <w:szCs w:val="20"/>
              </w:rPr>
              <w:t xml:space="preserve"> Parku </w:t>
            </w:r>
            <w:r w:rsidRPr="006260D5">
              <w:rPr>
                <w:b/>
                <w:bCs/>
                <w:sz w:val="20"/>
                <w:szCs w:val="20"/>
              </w:rPr>
              <w:t>do zmian klimatu</w:t>
            </w:r>
            <w:r w:rsidRPr="006260D5">
              <w:rPr>
                <w:bCs/>
                <w:sz w:val="20"/>
                <w:szCs w:val="20"/>
              </w:rPr>
              <w:t>, obejmujących potrzebę zmniejszenia ryzyka strat wywołanych przez</w:t>
            </w:r>
            <w:r w:rsidR="00231CB8">
              <w:rPr>
                <w:bCs/>
                <w:sz w:val="20"/>
                <w:szCs w:val="20"/>
              </w:rPr>
              <w:t xml:space="preserve"> erozję gleby i osuwiska spowodowane opadami. </w:t>
            </w:r>
            <w:r w:rsidRPr="006260D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710818" w:rsidRDefault="00710818" w:rsidP="00866F5D">
            <w:pPr>
              <w:rPr>
                <w:sz w:val="20"/>
                <w:szCs w:val="20"/>
              </w:rPr>
            </w:pPr>
            <w:r w:rsidRPr="00710818">
              <w:rPr>
                <w:sz w:val="20"/>
                <w:szCs w:val="20"/>
              </w:rPr>
              <w:t>n/d</w:t>
            </w:r>
          </w:p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231CB8" w:rsidRDefault="00231CB8" w:rsidP="00866F5D">
            <w:r w:rsidRPr="00231CB8">
              <w:t>Cele adaptacyjne są w pełni zgodne z celami projektu</w:t>
            </w:r>
            <w:r w:rsidRPr="00231CB8">
              <w:rPr>
                <w:i/>
              </w:rPr>
              <w:t>.</w:t>
            </w:r>
            <w:r w:rsidRPr="00231CB8">
              <w:rPr>
                <w:i/>
                <w:color w:val="4472C4" w:themeColor="accent1"/>
              </w:rPr>
              <w:t xml:space="preserve"> 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0D0BA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231CB8" w:rsidRDefault="00FA5D2F" w:rsidP="006E3C60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6E3C60" w:rsidRPr="00231CB8" w:rsidRDefault="00231CB8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REGIONALNE LUB PONADREGIONALNE ODDZIAŁYWANIE PODJĘTYCH 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231CB8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n/d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231CB8" w:rsidRDefault="00321FEA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231CB8" w:rsidRDefault="00321FEA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231CB8" w:rsidRDefault="00321FEA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231CB8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231CB8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Pr="00231CB8" w:rsidRDefault="00231CB8" w:rsidP="007C0F44">
            <w:r w:rsidRPr="007C0F44">
              <w:rPr>
                <w:rFonts w:cstheme="minorHAnsi"/>
                <w:lang w:eastAsia="pl-PL"/>
              </w:rPr>
              <w:t>Beneficjent nie określił odrębnie kosztów ponoszonych na adaptację do zmian klimatu, łagodzenie zmian klimatu oraz zwiększanie odporności inwestycji na zmiany klimatu, zagrożenia klęskami żywiołowymi lub katastrofami naturalnymi.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7C0F44" w:rsidRDefault="007C0F44" w:rsidP="007A4A0C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W analizowanej dokumentacji nie 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projektu.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</w:t>
            </w:r>
            <w:r w:rsidR="00321FEA">
              <w:rPr>
                <w:rFonts w:cstheme="minorHAnsi"/>
                <w:lang w:eastAsia="pl-PL"/>
              </w:rPr>
              <w:t>N</w:t>
            </w:r>
            <w:r>
              <w:rPr>
                <w:rFonts w:cstheme="minorHAnsi"/>
                <w:lang w:eastAsia="pl-PL"/>
              </w:rPr>
              <w:t>CNALNE KORZY</w:t>
            </w:r>
            <w:r w:rsidR="008155B8">
              <w:rPr>
                <w:rFonts w:cstheme="minorHAnsi"/>
                <w:lang w:eastAsia="pl-PL"/>
              </w:rPr>
              <w:t>ŚCI LUB KOSZTY UNIKNI</w:t>
            </w:r>
            <w:r w:rsidR="00321FEA">
              <w:rPr>
                <w:rFonts w:cstheme="minorHAnsi"/>
                <w:lang w:eastAsia="pl-PL"/>
              </w:rPr>
              <w:t>Ę</w:t>
            </w:r>
            <w:r w:rsidR="008155B8">
              <w:rPr>
                <w:rFonts w:cstheme="minorHAnsi"/>
                <w:lang w:eastAsia="pl-PL"/>
              </w:rPr>
              <w:t>TYCH STRAT</w:t>
            </w:r>
          </w:p>
        </w:tc>
        <w:tc>
          <w:tcPr>
            <w:tcW w:w="10496" w:type="dxa"/>
            <w:gridSpan w:val="3"/>
          </w:tcPr>
          <w:p w:rsidR="00DE2465" w:rsidRPr="00DE2465" w:rsidRDefault="007C0F44" w:rsidP="0015763D">
            <w:pPr>
              <w:rPr>
                <w:i/>
                <w:color w:val="0070C0"/>
              </w:rPr>
            </w:pPr>
            <w:r w:rsidRPr="007B6378">
              <w:rPr>
                <w:rFonts w:cstheme="minorHAnsi"/>
                <w:lang w:eastAsia="pl-PL"/>
              </w:rPr>
              <w:t>Nie określono korzyści ekonomicznych/  kosztów unikniętych strat wynikających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0D0BA5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321FEA" w:rsidRDefault="00321FEA" w:rsidP="00321FEA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AKK (sporządzona bardzo szczegółowo) nie zawiera wprost odniesienia do kosztów i korzyści wynikających z wdrożonych działań adaptacyjnych ale też </w:t>
            </w:r>
            <w:r>
              <w:rPr>
                <w:rFonts w:cstheme="minorHAnsi"/>
                <w:lang w:eastAsia="pl-PL"/>
              </w:rPr>
              <w:lastRenderedPageBreak/>
              <w:t xml:space="preserve">w projekcie odniesiono się do nich bardzo ogólnie uznając że projekt nie jest wrażliwy na zmiany klimatu i zasadniczo nie będzie na klimat oddziaływał. </w:t>
            </w:r>
          </w:p>
          <w:p w:rsidR="00321FEA" w:rsidRDefault="00321FEA" w:rsidP="00321FEA">
            <w:pPr>
              <w:jc w:val="both"/>
              <w:rPr>
                <w:rFonts w:cstheme="minorHAnsi"/>
                <w:lang w:eastAsia="pl-PL"/>
              </w:rPr>
            </w:pPr>
          </w:p>
          <w:p w:rsidR="001B3B4D" w:rsidRPr="007C0F44" w:rsidRDefault="001B3B4D" w:rsidP="00321FEA">
            <w:pPr>
              <w:rPr>
                <w:rFonts w:cstheme="minorHAnsi"/>
                <w:lang w:eastAsia="pl-PL"/>
              </w:rPr>
            </w:pP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bookmarkStart w:id="0" w:name="_GoBack"/>
            <w:bookmarkEnd w:id="0"/>
            <w:r w:rsidR="000D0BA5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1B3B4D" w:rsidRPr="007C0F44" w:rsidRDefault="00321FEA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A756BE" w:rsidRDefault="00A756BE" w:rsidP="006A0215">
      <w:pPr>
        <w:rPr>
          <w:b/>
          <w:sz w:val="28"/>
          <w:szCs w:val="28"/>
        </w:rPr>
      </w:pPr>
    </w:p>
    <w:p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A756BE" w:rsidRPr="00A756BE" w:rsidRDefault="00A756BE" w:rsidP="00A756BE">
      <w:pPr>
        <w:jc w:val="both"/>
        <w:rPr>
          <w:rFonts w:cstheme="minorHAnsi"/>
          <w:color w:val="000000" w:themeColor="text1"/>
          <w:lang w:eastAsia="pl-PL"/>
        </w:rPr>
      </w:pPr>
      <w:r>
        <w:rPr>
          <w:rFonts w:cstheme="minorHAnsi"/>
          <w:color w:val="000000" w:themeColor="text1"/>
          <w:lang w:eastAsia="pl-PL"/>
        </w:rPr>
        <w:lastRenderedPageBreak/>
        <w:t xml:space="preserve">W  projekcie zastosowano kilka rozwiązań, które można zastosować w  obiektach użyteczności publicznej. </w:t>
      </w:r>
      <w:r w:rsidRPr="00A756BE">
        <w:rPr>
          <w:rFonts w:cstheme="minorHAnsi"/>
          <w:color w:val="000000" w:themeColor="text1"/>
          <w:lang w:eastAsia="pl-PL"/>
        </w:rPr>
        <w:t>Obiekty użyteczności publicznej są podatne na zmiany temperatury, szczególnie ze względu na duże powierzchnie i łatwo ulegają albo przegrzaniu albo wychłodzeniu. Dlatego wraz z nasilaniem się częstości występowania skrajnych temperatur, konieczne jest zapewnienie im skutecznej izolacji termicznej</w:t>
      </w:r>
      <w:r>
        <w:rPr>
          <w:rFonts w:cstheme="minorHAnsi"/>
          <w:color w:val="000000" w:themeColor="text1"/>
          <w:lang w:eastAsia="pl-PL"/>
        </w:rPr>
        <w:t xml:space="preserve">, takie jak </w:t>
      </w:r>
      <w:r w:rsidRPr="00A756BE">
        <w:rPr>
          <w:rFonts w:cstheme="minorHAnsi"/>
          <w:color w:val="000000" w:themeColor="text1"/>
          <w:lang w:eastAsia="pl-PL"/>
        </w:rPr>
        <w:t>zastosowanie odpowiednich izolacji przegród, zgodnie z wymaganiami.</w:t>
      </w:r>
      <w:r>
        <w:rPr>
          <w:rFonts w:cstheme="minorHAnsi"/>
          <w:color w:val="000000" w:themeColor="text1"/>
          <w:lang w:eastAsia="pl-PL"/>
        </w:rPr>
        <w:t xml:space="preserve"> </w:t>
      </w:r>
      <w:r w:rsidRPr="00A756BE">
        <w:rPr>
          <w:rFonts w:cstheme="minorHAnsi"/>
          <w:color w:val="000000" w:themeColor="text1"/>
          <w:lang w:eastAsia="pl-PL"/>
        </w:rPr>
        <w:t xml:space="preserve">Dodatkowy fakt niskich opadów w okresie lata powoduje, ze metody gromadzenia wody opadowej w szczelnych zbiornikach są uzasadnione. Zastosowano zbiornik podziemny do magazynowania wody opadowej, w celu jej późniejszego wykorzystania na podlewanie trawników. W obiekcie przewidziano również zastosowanie izolacji przeciwwilgociowej. 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74E49" w:rsidRPr="00A756BE" w:rsidRDefault="00A756BE" w:rsidP="006A0215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A756BE" w:rsidRPr="00A756BE" w:rsidRDefault="00A756BE" w:rsidP="00A756BE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A756BE" w:rsidRPr="00A756BE" w:rsidRDefault="00A756BE" w:rsidP="00A756BE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A756BE" w:rsidRPr="00A756BE" w:rsidRDefault="00A756BE" w:rsidP="00A756BE">
      <w:pPr>
        <w:rPr>
          <w:i/>
          <w:color w:val="000000" w:themeColor="text1"/>
        </w:rPr>
      </w:pPr>
      <w:r w:rsidRPr="00A756BE">
        <w:rPr>
          <w:color w:val="000000" w:themeColor="text1"/>
        </w:rPr>
        <w:t xml:space="preserve">Beneficjent nie wiedział </w:t>
      </w:r>
      <w:r>
        <w:rPr>
          <w:color w:val="000000" w:themeColor="text1"/>
        </w:rPr>
        <w:t>–</w:t>
      </w:r>
      <w:r w:rsidRPr="00A756BE">
        <w:rPr>
          <w:color w:val="000000" w:themeColor="text1"/>
        </w:rPr>
        <w:t xml:space="preserve"> </w:t>
      </w:r>
      <w:r>
        <w:rPr>
          <w:color w:val="000000" w:themeColor="text1"/>
        </w:rPr>
        <w:t>projekt przygotowywała firma doradcza.</w:t>
      </w:r>
    </w:p>
    <w:p w:rsidR="00675B8E" w:rsidRPr="00862552" w:rsidRDefault="00675B8E" w:rsidP="00A756BE">
      <w:pPr>
        <w:rPr>
          <w:rFonts w:cstheme="minorHAnsi"/>
          <w:color w:val="0070C0"/>
          <w:lang w:eastAsia="pl-PL"/>
        </w:rPr>
      </w:pPr>
    </w:p>
    <w:sectPr w:rsidR="00675B8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6D2" w:rsidRDefault="002306D2" w:rsidP="00866F5D">
      <w:pPr>
        <w:spacing w:after="0" w:line="240" w:lineRule="auto"/>
      </w:pPr>
      <w:r>
        <w:separator/>
      </w:r>
    </w:p>
  </w:endnote>
  <w:endnote w:type="continuationSeparator" w:id="0">
    <w:p w:rsidR="002306D2" w:rsidRDefault="002306D2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6D2" w:rsidRDefault="002306D2" w:rsidP="00866F5D">
      <w:pPr>
        <w:spacing w:after="0" w:line="240" w:lineRule="auto"/>
      </w:pPr>
      <w:r>
        <w:separator/>
      </w:r>
    </w:p>
  </w:footnote>
  <w:footnote w:type="continuationSeparator" w:id="0">
    <w:p w:rsidR="002306D2" w:rsidRDefault="002306D2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447B4"/>
    <w:rsid w:val="00092AE3"/>
    <w:rsid w:val="000D0BA5"/>
    <w:rsid w:val="000D411A"/>
    <w:rsid w:val="0015763D"/>
    <w:rsid w:val="00163B69"/>
    <w:rsid w:val="00164447"/>
    <w:rsid w:val="001A0D0D"/>
    <w:rsid w:val="001B3B4D"/>
    <w:rsid w:val="001B3E52"/>
    <w:rsid w:val="001D49F1"/>
    <w:rsid w:val="002306D2"/>
    <w:rsid w:val="00230E7E"/>
    <w:rsid w:val="00231CB8"/>
    <w:rsid w:val="002C4C0F"/>
    <w:rsid w:val="002D3E1E"/>
    <w:rsid w:val="00321FEA"/>
    <w:rsid w:val="003272F3"/>
    <w:rsid w:val="003719E6"/>
    <w:rsid w:val="0038570D"/>
    <w:rsid w:val="003E3373"/>
    <w:rsid w:val="004002EE"/>
    <w:rsid w:val="0044652E"/>
    <w:rsid w:val="00457898"/>
    <w:rsid w:val="004662BE"/>
    <w:rsid w:val="0047535D"/>
    <w:rsid w:val="00482AFF"/>
    <w:rsid w:val="004D43D1"/>
    <w:rsid w:val="00534A47"/>
    <w:rsid w:val="0056579D"/>
    <w:rsid w:val="00600253"/>
    <w:rsid w:val="00675B8E"/>
    <w:rsid w:val="00691BC3"/>
    <w:rsid w:val="006A0215"/>
    <w:rsid w:val="006D6EC3"/>
    <w:rsid w:val="006E3C60"/>
    <w:rsid w:val="00710818"/>
    <w:rsid w:val="007A3C08"/>
    <w:rsid w:val="007A4A0C"/>
    <w:rsid w:val="007B08A4"/>
    <w:rsid w:val="007C0F44"/>
    <w:rsid w:val="0080161A"/>
    <w:rsid w:val="008155B8"/>
    <w:rsid w:val="0081711D"/>
    <w:rsid w:val="008615EE"/>
    <w:rsid w:val="00862552"/>
    <w:rsid w:val="00866F5D"/>
    <w:rsid w:val="00871936"/>
    <w:rsid w:val="008E7669"/>
    <w:rsid w:val="009F58BB"/>
    <w:rsid w:val="00A21124"/>
    <w:rsid w:val="00A34900"/>
    <w:rsid w:val="00A756BE"/>
    <w:rsid w:val="00AB21A8"/>
    <w:rsid w:val="00B06AE2"/>
    <w:rsid w:val="00B95F15"/>
    <w:rsid w:val="00BA2D24"/>
    <w:rsid w:val="00BF79F6"/>
    <w:rsid w:val="00C76E2A"/>
    <w:rsid w:val="00C8332C"/>
    <w:rsid w:val="00C83EC3"/>
    <w:rsid w:val="00CB2DA1"/>
    <w:rsid w:val="00CC643A"/>
    <w:rsid w:val="00D07D5A"/>
    <w:rsid w:val="00D74E49"/>
    <w:rsid w:val="00D86DD6"/>
    <w:rsid w:val="00DE2465"/>
    <w:rsid w:val="00E17167"/>
    <w:rsid w:val="00E20452"/>
    <w:rsid w:val="00E7407F"/>
    <w:rsid w:val="00EB5BC3"/>
    <w:rsid w:val="00EC7338"/>
    <w:rsid w:val="00F033CC"/>
    <w:rsid w:val="00F469A2"/>
    <w:rsid w:val="00F928E8"/>
    <w:rsid w:val="00FA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FAC8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1383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3</cp:revision>
  <dcterms:created xsi:type="dcterms:W3CDTF">2018-10-31T17:20:00Z</dcterms:created>
  <dcterms:modified xsi:type="dcterms:W3CDTF">2018-11-16T00:44:00Z</dcterms:modified>
</cp:coreProperties>
</file>