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15532E" w:rsidRDefault="0056579D" w:rsidP="00230E7E">
      <w:pPr>
        <w:rPr>
          <w:b/>
        </w:rPr>
      </w:pPr>
      <w:r w:rsidRPr="0015532E">
        <w:rPr>
          <w:b/>
        </w:rPr>
        <w:t>Działanie:</w:t>
      </w:r>
      <w:r w:rsidR="0015532E" w:rsidRPr="0015532E">
        <w:rPr>
          <w:b/>
        </w:rPr>
        <w:t xml:space="preserve"> 3</w:t>
      </w:r>
      <w:r w:rsidR="0059040C" w:rsidRPr="0015532E">
        <w:rPr>
          <w:b/>
        </w:rPr>
        <w:t>.1</w:t>
      </w:r>
      <w:r w:rsidR="0059040C" w:rsidRPr="0059040C">
        <w:rPr>
          <w:b/>
        </w:rPr>
        <w:t xml:space="preserve"> </w:t>
      </w:r>
      <w:r w:rsidR="0015532E" w:rsidRPr="0015532E">
        <w:rPr>
          <w:b/>
        </w:rPr>
        <w:t>Rozwój drogowej i lotniczej sieci TEN-T</w:t>
      </w:r>
    </w:p>
    <w:p w:rsidR="0015532E" w:rsidRDefault="0056579D" w:rsidP="00230E7E">
      <w:pPr>
        <w:rPr>
          <w:b/>
        </w:rPr>
      </w:pPr>
      <w:r>
        <w:rPr>
          <w:b/>
        </w:rPr>
        <w:t>Nazwa projektu:</w:t>
      </w:r>
      <w:r w:rsidR="0059040C">
        <w:rPr>
          <w:b/>
        </w:rPr>
        <w:t xml:space="preserve"> </w:t>
      </w:r>
      <w:r w:rsidR="0015532E" w:rsidRPr="0015532E">
        <w:rPr>
          <w:b/>
        </w:rPr>
        <w:t>Budowa drogi ekspresowej S2 odc. w. Puławska – w. Lubelska (bez węzła)</w:t>
      </w:r>
    </w:p>
    <w:p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15532E" w:rsidRPr="0015532E">
        <w:rPr>
          <w:b/>
        </w:rPr>
        <w:t>POIS.03.01.00-00-0025/16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59040C">
        <w:rPr>
          <w:b/>
        </w:rPr>
        <w:t xml:space="preserve"> </w:t>
      </w:r>
      <w:r w:rsidR="0015532E" w:rsidRPr="0015532E">
        <w:rPr>
          <w:b/>
        </w:rPr>
        <w:t>Generalna Dyrekcja Dróg Krajowych i Autostrad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59040C">
        <w:rPr>
          <w:b/>
        </w:rPr>
        <w:t xml:space="preserve"> </w:t>
      </w:r>
      <w:r w:rsidR="0015532E" w:rsidRPr="0015532E">
        <w:rPr>
          <w:b/>
        </w:rPr>
        <w:t>4</w:t>
      </w:r>
      <w:r w:rsidR="0015532E">
        <w:rPr>
          <w:b/>
        </w:rPr>
        <w:t> </w:t>
      </w:r>
      <w:r w:rsidR="0015532E" w:rsidRPr="0015532E">
        <w:rPr>
          <w:b/>
        </w:rPr>
        <w:t>586</w:t>
      </w:r>
      <w:r w:rsidR="0015532E">
        <w:rPr>
          <w:b/>
        </w:rPr>
        <w:t> </w:t>
      </w:r>
      <w:r w:rsidR="0015532E" w:rsidRPr="0015532E">
        <w:rPr>
          <w:b/>
        </w:rPr>
        <w:t>759</w:t>
      </w:r>
      <w:r w:rsidR="0015532E">
        <w:rPr>
          <w:b/>
        </w:rPr>
        <w:t> </w:t>
      </w:r>
      <w:r w:rsidR="0015532E" w:rsidRPr="0015532E">
        <w:rPr>
          <w:b/>
        </w:rPr>
        <w:t>754,4</w:t>
      </w:r>
      <w:r w:rsidR="0015532E">
        <w:rPr>
          <w:b/>
        </w:rPr>
        <w:t>0</w:t>
      </w:r>
      <w:r w:rsidR="0059040C">
        <w:rPr>
          <w:b/>
        </w:rPr>
        <w:t xml:space="preserve"> PLN</w:t>
      </w:r>
    </w:p>
    <w:p w:rsidR="0015532E" w:rsidRDefault="0056579D" w:rsidP="00AD1DC5">
      <w:pPr>
        <w:spacing w:line="240" w:lineRule="auto"/>
      </w:pPr>
      <w:r>
        <w:rPr>
          <w:b/>
        </w:rPr>
        <w:t>Krótki opis:</w:t>
      </w:r>
      <w:r w:rsidR="0059040C">
        <w:rPr>
          <w:b/>
        </w:rPr>
        <w:t xml:space="preserve"> </w:t>
      </w:r>
      <w:r w:rsidR="0015532E" w:rsidRPr="0015532E">
        <w:t>Zasadniczą częścią przedsięwzięcia jest budowa drogi ekspresowej S2 na odcinku węzeł Puławska – węzeł Lubelska (bez węzła) o łącznej długości 18,516 km, która w całości zlokalizowana jest w sieci bazowej TEN-T</w:t>
      </w:r>
      <w:r w:rsidR="0059040C" w:rsidRPr="0059040C">
        <w:t>.</w:t>
      </w:r>
      <w:r w:rsidR="0015532E">
        <w:t xml:space="preserve"> Przedmiotowy projekt składa się z trzech zadań (kontraktów):</w:t>
      </w:r>
    </w:p>
    <w:p w:rsidR="0015532E" w:rsidRDefault="0015532E" w:rsidP="00AD1DC5">
      <w:pPr>
        <w:spacing w:line="240" w:lineRule="auto"/>
      </w:pPr>
      <w:r>
        <w:t>•</w:t>
      </w:r>
      <w:r>
        <w:tab/>
        <w:t>Zadanie „A” – Projekt i budowa drogi ekspresowej S2 – Południowa Obwodnica Warszawy na odcinku od węzła Puławska (bez węzła) do węzła Przyczółkowa (bez węzła) o długości ok. 4,6km; od km 0+433,71 do km 5+086,05,</w:t>
      </w:r>
    </w:p>
    <w:p w:rsidR="0015532E" w:rsidRDefault="0015532E" w:rsidP="00AD1DC5">
      <w:pPr>
        <w:spacing w:line="240" w:lineRule="auto"/>
      </w:pPr>
      <w:r>
        <w:t>•</w:t>
      </w:r>
      <w:r>
        <w:tab/>
        <w:t>Zadanie „B” - Projekt i budowa drogi ekspresowej S2 – Południowa Obwodnica Warszawy na odcinku od węzła Przyczółkowa (z węzłem) do węzła Wał Miedzeszyński (z węzłem) o długości ok. 6,5km; od km 5+086,05 do km 11+478,52,</w:t>
      </w:r>
    </w:p>
    <w:p w:rsidR="0059040C" w:rsidRPr="00DF55C9" w:rsidRDefault="0015532E" w:rsidP="00AD1DC5">
      <w:pPr>
        <w:spacing w:line="240" w:lineRule="auto"/>
        <w:rPr>
          <w:b/>
        </w:rPr>
      </w:pPr>
      <w:r>
        <w:t>•</w:t>
      </w:r>
      <w:r>
        <w:tab/>
        <w:t>Zadanie „C” - Projekt i budowa drogi ekspresowej S2 – Południowa Obwodnica Warszawy na odcinku od węzła Wał Miedzeszyński (bez węzła) do węzła Lubelska (bez węzła) o długości ok. 7,5km; od km 11+478,52do km 18+949,95.</w:t>
      </w:r>
    </w:p>
    <w:p w:rsidR="0056579D" w:rsidRPr="00DE2465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409"/>
        <w:gridCol w:w="1406"/>
        <w:gridCol w:w="1701"/>
        <w:gridCol w:w="1276"/>
        <w:gridCol w:w="6202"/>
      </w:tblGrid>
      <w:tr w:rsidR="006D6EC3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C63E3F">
        <w:tc>
          <w:tcPr>
            <w:tcW w:w="3409" w:type="dxa"/>
            <w:shd w:val="clear" w:color="auto" w:fill="E2EFD9" w:themeFill="accent6" w:themeFillTint="33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406" w:type="dxa"/>
            <w:shd w:val="clear" w:color="auto" w:fill="E2EFD9" w:themeFill="accent6" w:themeFillTint="33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6202" w:type="dxa"/>
            <w:shd w:val="clear" w:color="auto" w:fill="E2EFD9" w:themeFill="accent6" w:themeFillTint="33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C63E3F">
        <w:tc>
          <w:tcPr>
            <w:tcW w:w="3409" w:type="dxa"/>
          </w:tcPr>
          <w:p w:rsidR="006D6EC3" w:rsidRPr="006C2FD2" w:rsidRDefault="006D6EC3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Stopniowy wzrost temperatury powietrza (np. dłuższe okresy oscylowania temperatury w okolicach </w:t>
            </w:r>
            <w:r w:rsidRPr="006C2FD2">
              <w:rPr>
                <w:sz w:val="20"/>
                <w:szCs w:val="20"/>
              </w:rPr>
              <w:lastRenderedPageBreak/>
              <w:t>O st. C) i związane z nimi niekorzystne zjawiska (np. oblodzenie).</w:t>
            </w:r>
          </w:p>
        </w:tc>
        <w:tc>
          <w:tcPr>
            <w:tcW w:w="1406" w:type="dxa"/>
          </w:tcPr>
          <w:p w:rsidR="006D6EC3" w:rsidRPr="006C2FD2" w:rsidRDefault="0059040C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701" w:type="dxa"/>
          </w:tcPr>
          <w:p w:rsidR="006D6EC3" w:rsidRPr="006C2FD2" w:rsidRDefault="00C63E3F" w:rsidP="0059040C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Fale chłodu, zamarzanie i odmarzanie</w:t>
            </w:r>
          </w:p>
        </w:tc>
        <w:tc>
          <w:tcPr>
            <w:tcW w:w="1276" w:type="dxa"/>
          </w:tcPr>
          <w:p w:rsidR="006D6EC3" w:rsidRPr="006C2FD2" w:rsidRDefault="00C63E3F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6202" w:type="dxa"/>
          </w:tcPr>
          <w:p w:rsidR="00C63E3F" w:rsidRPr="006C2FD2" w:rsidRDefault="00C63E3F" w:rsidP="00C63E3F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Uodpornienie dróg na działanie niskich temperatur poprzez zastosowaniu bardziej odpornych na zmiany klimatu materiałów i technologii np. stosowaniu betonowych nawierzchni dróg.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Umocnienie i termiczne zabezpieczenie (np. roślinnością) powierzchni skarp narażonych na spływ w wyniku przemarzania i odmarzania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Stosowanie znaków drogowych odpornych na działanie niskich i wysokich temperatur.</w:t>
            </w:r>
          </w:p>
          <w:p w:rsidR="00604C64" w:rsidRPr="006C2FD2" w:rsidRDefault="00C63E3F" w:rsidP="00C63E3F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Zarządzanie szlakiem komunikacyjnym w warunkach zmian klimatu – objęcie odcinków dróg   Krajowym Systemem Zarządzania Ruchem. </w:t>
            </w:r>
          </w:p>
        </w:tc>
      </w:tr>
      <w:tr w:rsidR="006D6EC3" w:rsidTr="00C63E3F">
        <w:tc>
          <w:tcPr>
            <w:tcW w:w="3409" w:type="dxa"/>
          </w:tcPr>
          <w:p w:rsidR="006D6EC3" w:rsidRPr="006C2FD2" w:rsidRDefault="006D6EC3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Ekstremalny wzrost temperatury i związane z nimi zjawiska (np. fale upałów, pożary, miejskie wyspy ciepła)</w:t>
            </w:r>
          </w:p>
        </w:tc>
        <w:tc>
          <w:tcPr>
            <w:tcW w:w="1406" w:type="dxa"/>
          </w:tcPr>
          <w:p w:rsidR="006D6EC3" w:rsidRPr="006C2FD2" w:rsidRDefault="0059040C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6D6EC3" w:rsidRPr="006C2FD2" w:rsidRDefault="00C63E3F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Fale upałów</w:t>
            </w:r>
          </w:p>
        </w:tc>
        <w:tc>
          <w:tcPr>
            <w:tcW w:w="1276" w:type="dxa"/>
          </w:tcPr>
          <w:p w:rsidR="006D6EC3" w:rsidRPr="006C2FD2" w:rsidRDefault="00C63E3F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6202" w:type="dxa"/>
          </w:tcPr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Uodpornienie dróg na zmiany klimatu poprzez zastosowanie bardziej odpornych materiałów i technologii np. stosowanie betonowych nawierzchni odpornych na działanie niskich i wysokich temperatur.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Monitorowanie stanu nawierzchni dróg celem podjęcia stosownych działań- Diagnostyka Stanu Nawierzchni (DSN).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Ograniczanie działań prowadzących do fragmentacji/utraty siedlisk wrażliwych lub przerwania korytarzy ekologicznych; podejmowanie działań prowadzących do zachowania ciągłości siedlisk w najbardziej wrażliwych obszarach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Stosowanie znaków drogowych odpornych na działanie niskich i wysokich temperatur.</w:t>
            </w:r>
          </w:p>
          <w:p w:rsidR="006D6EC3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Zainstalowanie stacji meteorologicznych zbierających informacje o warunkach pogodowych. </w:t>
            </w:r>
          </w:p>
        </w:tc>
      </w:tr>
      <w:tr w:rsidR="00C63E3F" w:rsidTr="00C63E3F">
        <w:tc>
          <w:tcPr>
            <w:tcW w:w="3409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40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Intensywne opady deszczu, śniegu, powodzie i podmycia, susze</w:t>
            </w:r>
          </w:p>
        </w:tc>
        <w:tc>
          <w:tcPr>
            <w:tcW w:w="127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6202" w:type="dxa"/>
          </w:tcPr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Projektowanie obiektów mostowych na wodę 300-letnią.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Projektowanie drogi na obszarach zagrożenia powodziowego na nasypie oraz budowanie estakad.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Zwiększenie odporności na powodzie poprzez zastosowanie zrównoważonych systemów odwadniania oraz utrzymywanie drożności urządzeń odwadniających.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Ograniczanie do minimum ingerencji w naturalne tereny retencyjne takie jak torfowiska, lasy łęgowe, olsy, łąki wilgotne i inne naturalne zbiorowiska, szczególnie zlokalizowane w dolinach cieków 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Nienaruszanie zlokalizowanych przy trasie (poza pasem drogowym) terenów podmokłych i zbiorników wodnych.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W obszarach cennych przyrodniczo brak regulacji brzegów rzek i cieków w rejonie projektowanych obiektów mostowych, </w:t>
            </w:r>
            <w:r w:rsidRPr="006C2FD2">
              <w:rPr>
                <w:sz w:val="20"/>
                <w:szCs w:val="20"/>
              </w:rPr>
              <w:lastRenderedPageBreak/>
              <w:t xml:space="preserve">wykonywanie umocnień brzegu rzek i cieków przy użyciu materiałów pochodzenia naturalnego. 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Wprowadzenie do </w:t>
            </w:r>
            <w:proofErr w:type="spellStart"/>
            <w:r w:rsidRPr="006C2FD2">
              <w:rPr>
                <w:sz w:val="20"/>
                <w:szCs w:val="20"/>
              </w:rPr>
              <w:t>nasadzeń</w:t>
            </w:r>
            <w:proofErr w:type="spellEnd"/>
            <w:r w:rsidRPr="006C2FD2">
              <w:rPr>
                <w:sz w:val="20"/>
                <w:szCs w:val="20"/>
              </w:rPr>
              <w:t xml:space="preserve"> drzew i krzewów gatunków rodzimych z właściwej strefy mrozoodporności.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Stosowanie do </w:t>
            </w:r>
            <w:proofErr w:type="spellStart"/>
            <w:r w:rsidRPr="006C2FD2">
              <w:rPr>
                <w:sz w:val="20"/>
                <w:szCs w:val="20"/>
              </w:rPr>
              <w:t>nasadzeń</w:t>
            </w:r>
            <w:proofErr w:type="spellEnd"/>
            <w:r w:rsidRPr="006C2FD2">
              <w:rPr>
                <w:sz w:val="20"/>
                <w:szCs w:val="20"/>
              </w:rPr>
              <w:t xml:space="preserve"> zieleni gatunków o właściwościach </w:t>
            </w:r>
            <w:proofErr w:type="spellStart"/>
            <w:r w:rsidRPr="006C2FD2">
              <w:rPr>
                <w:sz w:val="20"/>
                <w:szCs w:val="20"/>
              </w:rPr>
              <w:t>fitoremediacyjnych</w:t>
            </w:r>
            <w:proofErr w:type="spellEnd"/>
            <w:r w:rsidRPr="006C2FD2">
              <w:rPr>
                <w:sz w:val="20"/>
                <w:szCs w:val="20"/>
              </w:rPr>
              <w:t xml:space="preserve"> oraz zwiększających </w:t>
            </w:r>
            <w:proofErr w:type="spellStart"/>
            <w:r w:rsidRPr="006C2FD2">
              <w:rPr>
                <w:sz w:val="20"/>
                <w:szCs w:val="20"/>
              </w:rPr>
              <w:t>ewapotranspirację</w:t>
            </w:r>
            <w:proofErr w:type="spellEnd"/>
            <w:r w:rsidRPr="006C2FD2">
              <w:rPr>
                <w:sz w:val="20"/>
                <w:szCs w:val="20"/>
              </w:rPr>
              <w:t xml:space="preserve"> (liściaste, zimozielone), wprowadzanie roślinności do zbiorników retencyjnych.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Zainstalowanie stacji meteorologicznych zbierających informacje o warunkach pogodowych. 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Zarządzanie szlakiem komunikacyjnym w warunkach zmian klimatu – objęcie  Krajowym Systemem Zarządzania Ruchem.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Stosowanie do </w:t>
            </w:r>
            <w:proofErr w:type="spellStart"/>
            <w:r w:rsidRPr="006C2FD2">
              <w:rPr>
                <w:sz w:val="20"/>
                <w:szCs w:val="20"/>
              </w:rPr>
              <w:t>nasadzeń</w:t>
            </w:r>
            <w:proofErr w:type="spellEnd"/>
            <w:r w:rsidRPr="006C2FD2">
              <w:rPr>
                <w:sz w:val="20"/>
                <w:szCs w:val="20"/>
              </w:rPr>
              <w:t xml:space="preserve"> zieleni przydrożnej gatunków odpornych na suszę.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Zainstalowanie stacji meteorologicznych zbierających informacje o warunkach pogodowych.</w:t>
            </w:r>
          </w:p>
        </w:tc>
      </w:tr>
      <w:tr w:rsidR="00C63E3F" w:rsidTr="00C63E3F">
        <w:tc>
          <w:tcPr>
            <w:tcW w:w="3409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Wzrost maksymalnej prędkość wiatru i związane z nimi zjawiska (np. wichury)</w:t>
            </w:r>
          </w:p>
        </w:tc>
        <w:tc>
          <w:tcPr>
            <w:tcW w:w="140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Burze i wiatry</w:t>
            </w:r>
          </w:p>
        </w:tc>
        <w:tc>
          <w:tcPr>
            <w:tcW w:w="127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6202" w:type="dxa"/>
          </w:tcPr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Stosowanie standardów konstrukcyjnych (norm budowlanych) zapewniających odporność na działanie silnych wiatrów (mosty, ekrany akustyczne).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Projektowanie zieleni przydrożnej zgodnie z obowiązującymi wytycznymi GDDKiA w tym zakresie, tj. kształtowanie w sposób piętrowy, stosując rodzime gatunki z właściwej strefy mrozoodporności.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Zainstalowanie stacji meteorologicznych zbierających informacje o warunkach pogodowych. 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Zarządzanie szlakiem komunikacyjnym w warunkach zmian klimatu – objęcie odcinków dróg  Krajowym Systemem Zarządzania Ruchem.</w:t>
            </w:r>
          </w:p>
        </w:tc>
      </w:tr>
      <w:tr w:rsidR="00C63E3F" w:rsidTr="00C63E3F">
        <w:tc>
          <w:tcPr>
            <w:tcW w:w="3409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40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Osuwiska</w:t>
            </w:r>
          </w:p>
        </w:tc>
        <w:tc>
          <w:tcPr>
            <w:tcW w:w="127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6202" w:type="dxa"/>
          </w:tcPr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Ochrona powierzchni i kontrolowanie erozji powierzchni (</w:t>
            </w:r>
            <w:proofErr w:type="spellStart"/>
            <w:r w:rsidRPr="006C2FD2">
              <w:rPr>
                <w:sz w:val="20"/>
                <w:szCs w:val="20"/>
              </w:rPr>
              <w:t>hydroobsiew</w:t>
            </w:r>
            <w:proofErr w:type="spellEnd"/>
            <w:r w:rsidRPr="006C2FD2">
              <w:rPr>
                <w:sz w:val="20"/>
                <w:szCs w:val="20"/>
              </w:rPr>
              <w:t>, zadarnienie, nasadzenia zieleni).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Odpowiednio zaprojektowane odwodnienie przyczyniające się do kontroli erozji.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Uzupełnianie strat związanych ze zmniejszaniem powierzchni naturalnych lasów, odbudowa strefy </w:t>
            </w:r>
            <w:proofErr w:type="spellStart"/>
            <w:r w:rsidRPr="006C2FD2">
              <w:rPr>
                <w:sz w:val="20"/>
                <w:szCs w:val="20"/>
              </w:rPr>
              <w:t>ekotonowej</w:t>
            </w:r>
            <w:proofErr w:type="spellEnd"/>
            <w:r w:rsidRPr="006C2FD2">
              <w:rPr>
                <w:sz w:val="20"/>
                <w:szCs w:val="20"/>
              </w:rPr>
              <w:t xml:space="preserve"> lasu.</w:t>
            </w:r>
          </w:p>
        </w:tc>
      </w:tr>
      <w:tr w:rsidR="00C63E3F" w:rsidTr="00C63E3F">
        <w:tc>
          <w:tcPr>
            <w:tcW w:w="3409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Inne (jakie?)</w:t>
            </w:r>
          </w:p>
          <w:p w:rsidR="00C63E3F" w:rsidRPr="006C2FD2" w:rsidRDefault="00C63E3F" w:rsidP="00C63E3F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Pożary lasów w sąsiedztwie dróg</w:t>
            </w:r>
          </w:p>
        </w:tc>
        <w:tc>
          <w:tcPr>
            <w:tcW w:w="127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6202" w:type="dxa"/>
          </w:tcPr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Utrzymywanie w należytym stanie pasów przeciwpożarowych –zadanie Lasów Państwowych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Budowa dojazdów pożarowych w sąsiedztwie dróg ekspresowych i autostrad–zadanie Lasów Państwowych.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Stosowanie ognioodpornych materiałów budowlanych.</w:t>
            </w:r>
          </w:p>
          <w:p w:rsidR="00C63E3F" w:rsidRPr="006C2FD2" w:rsidRDefault="00C63E3F" w:rsidP="00C63E3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Zarządzanie szlakiem komunikacyjnym w warunkach zmian klimatu – objęcie odcinków dróg    Krajowym Systemem Zarządzania Ruchem.</w:t>
            </w:r>
          </w:p>
        </w:tc>
      </w:tr>
      <w:tr w:rsidR="00C63E3F" w:rsidTr="00C63E3F">
        <w:tc>
          <w:tcPr>
            <w:tcW w:w="6516" w:type="dxa"/>
            <w:gridSpan w:val="3"/>
            <w:shd w:val="clear" w:color="auto" w:fill="E2EFD9" w:themeFill="accent6" w:themeFillTint="33"/>
          </w:tcPr>
          <w:p w:rsidR="00C63E3F" w:rsidRPr="004D43D1" w:rsidRDefault="00C63E3F" w:rsidP="00C63E3F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lastRenderedPageBreak/>
              <w:t>ZAKRES ANALIZ KLIMATYCZNYCH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C63E3F" w:rsidRPr="004D43D1" w:rsidRDefault="00C63E3F" w:rsidP="00C63E3F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6202" w:type="dxa"/>
            <w:shd w:val="clear" w:color="auto" w:fill="E2EFD9" w:themeFill="accent6" w:themeFillTint="33"/>
          </w:tcPr>
          <w:p w:rsidR="00C63E3F" w:rsidRPr="004D43D1" w:rsidRDefault="00C63E3F" w:rsidP="00C63E3F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C63E3F" w:rsidTr="00C63E3F">
        <w:tc>
          <w:tcPr>
            <w:tcW w:w="6516" w:type="dxa"/>
            <w:gridSpan w:val="3"/>
          </w:tcPr>
          <w:p w:rsidR="00C63E3F" w:rsidRPr="006C2FD2" w:rsidRDefault="00C63E3F" w:rsidP="00C63E3F">
            <w:r w:rsidRPr="006C2FD2">
              <w:t>Aktualne zagrożenia klimatyczne</w:t>
            </w:r>
          </w:p>
        </w:tc>
        <w:tc>
          <w:tcPr>
            <w:tcW w:w="1276" w:type="dxa"/>
          </w:tcPr>
          <w:p w:rsidR="00C63E3F" w:rsidRPr="006C2FD2" w:rsidRDefault="00C63E3F" w:rsidP="00C63E3F">
            <w:r w:rsidRPr="006C2FD2">
              <w:t>TAK</w:t>
            </w:r>
          </w:p>
        </w:tc>
        <w:tc>
          <w:tcPr>
            <w:tcW w:w="6202" w:type="dxa"/>
          </w:tcPr>
          <w:p w:rsidR="00C63E3F" w:rsidRPr="006C2FD2" w:rsidRDefault="00C63E3F" w:rsidP="00C63E3F">
            <w:pPr>
              <w:jc w:val="both"/>
            </w:pPr>
            <w:r w:rsidRPr="006C2FD2">
              <w:t>Analizy wrażliwości i analizy oddziaływania dla sektora drogowego (w skali całego kraju) na zmiany klimatu, dokonano w ramach projektu KLIMADA . Analizę wpływu zmian klimatu przeprowadzono na podstawie kilku podstawowych elementów klimatycznych, które zagregowano w Umowne Kategorie Klimatu (UKK).</w:t>
            </w:r>
          </w:p>
          <w:p w:rsidR="00C63E3F" w:rsidRPr="006C2FD2" w:rsidRDefault="00C63E3F" w:rsidP="00C63E3F">
            <w:r w:rsidRPr="006C2FD2">
              <w:t>Pogłębiona analiza: jako średnie ryzyko wskazano śnieg i deszcz, pozostałe niekorzystne zjawiska klimatyczne uznano za obarczone niskim ryzykiem.</w:t>
            </w:r>
          </w:p>
        </w:tc>
      </w:tr>
      <w:tr w:rsidR="00C63E3F" w:rsidTr="00C63E3F">
        <w:tc>
          <w:tcPr>
            <w:tcW w:w="6516" w:type="dxa"/>
            <w:gridSpan w:val="3"/>
          </w:tcPr>
          <w:p w:rsidR="00C63E3F" w:rsidRPr="006C2FD2" w:rsidRDefault="00C63E3F" w:rsidP="00C63E3F">
            <w:r w:rsidRPr="006C2FD2">
              <w:t>Przyszłe zagrożenia klimatyczne</w:t>
            </w:r>
          </w:p>
        </w:tc>
        <w:tc>
          <w:tcPr>
            <w:tcW w:w="1276" w:type="dxa"/>
          </w:tcPr>
          <w:p w:rsidR="00C63E3F" w:rsidRPr="006C2FD2" w:rsidRDefault="00C63E3F" w:rsidP="00C63E3F">
            <w:r w:rsidRPr="006C2FD2">
              <w:t>TAK</w:t>
            </w:r>
          </w:p>
        </w:tc>
        <w:tc>
          <w:tcPr>
            <w:tcW w:w="6202" w:type="dxa"/>
          </w:tcPr>
          <w:p w:rsidR="00C63E3F" w:rsidRPr="006C2FD2" w:rsidRDefault="00C63E3F" w:rsidP="00C63E3F">
            <w:pPr>
              <w:jc w:val="both"/>
            </w:pPr>
            <w:r w:rsidRPr="006C2FD2">
              <w:t>Analizy wrażliwości i analizy oddziaływania dla sektora drogowego (w skali całego kraju) na zmiany klimatu, dokonano w ramach projektu KLIMADA . Analizę wpływu zmian klimatu przeprowadzono na podstawie kilku podstawowych elementów klimatycznych, które zagregowano w Umowne Kategorie Klimatu (UKK).</w:t>
            </w:r>
          </w:p>
          <w:p w:rsidR="00C63E3F" w:rsidRPr="006C2FD2" w:rsidRDefault="00C63E3F" w:rsidP="00C63E3F">
            <w:r w:rsidRPr="006C2FD2">
              <w:t>Założono możliwość nasilenia zagrożeń klimatycznych dla kategorii „deszcz” – ryzyko wysokie (dla pozostałych rozpatrywanych czynników ryzyko uznano jako niskie).</w:t>
            </w:r>
          </w:p>
          <w:p w:rsidR="00C63E3F" w:rsidRPr="006C2FD2" w:rsidRDefault="00C63E3F" w:rsidP="00C63E3F">
            <w:pPr>
              <w:ind w:left="12"/>
            </w:pPr>
          </w:p>
        </w:tc>
      </w:tr>
      <w:tr w:rsidR="00C63E3F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E7407F" w:rsidRDefault="00C63E3F" w:rsidP="00C63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654ACF">
              <w:rPr>
                <w:b/>
                <w:sz w:val="20"/>
                <w:szCs w:val="20"/>
              </w:rPr>
              <w:t>RADNIKA</w:t>
            </w:r>
          </w:p>
        </w:tc>
      </w:tr>
      <w:tr w:rsidR="00C63E3F" w:rsidTr="00C63E3F">
        <w:tc>
          <w:tcPr>
            <w:tcW w:w="13994" w:type="dxa"/>
            <w:gridSpan w:val="5"/>
            <w:shd w:val="clear" w:color="auto" w:fill="auto"/>
          </w:tcPr>
          <w:p w:rsidR="00C63E3F" w:rsidRPr="006C2FD2" w:rsidRDefault="00C63E3F" w:rsidP="00C63E3F">
            <w:pPr>
              <w:jc w:val="both"/>
            </w:pPr>
            <w:r w:rsidRPr="006C2FD2">
              <w:t xml:space="preserve">W celu dokonania analizy trendów zmian klimatu, w zakresie, w jakim mogą one wpływać na eksploatację analizowanej drogi ekspresowej przeanalizowano dostępne dane dotyczące tychże zmian w celu wytypowania zmieniających się elementów klimatu mogących mieć wpływ na infrastrukturę drogową. Dane pozyskano z zasobów Państwowej Służby Hydrologicznej, Meteorologicznej (Instytut Meteorologii i Gospodarki Wodnej) oraz Państwowej Służby Hydrogeologicznej (Państwowego Instytutu Geologicznego). </w:t>
            </w:r>
          </w:p>
          <w:p w:rsidR="00C63E3F" w:rsidRPr="006C2FD2" w:rsidRDefault="00C63E3F" w:rsidP="00C63E3F">
            <w:pPr>
              <w:jc w:val="both"/>
              <w:rPr>
                <w:i/>
                <w:sz w:val="20"/>
                <w:szCs w:val="20"/>
              </w:rPr>
            </w:pPr>
          </w:p>
          <w:p w:rsidR="006C2FD2" w:rsidRPr="006C2FD2" w:rsidRDefault="00C63E3F" w:rsidP="006C2FD2">
            <w:pPr>
              <w:jc w:val="both"/>
            </w:pPr>
            <w:r w:rsidRPr="006C2FD2">
              <w:lastRenderedPageBreak/>
              <w:t xml:space="preserve">Analiza </w:t>
            </w:r>
            <w:proofErr w:type="spellStart"/>
            <w:r w:rsidRPr="006C2FD2">
              <w:t>ryzyk</w:t>
            </w:r>
            <w:proofErr w:type="spellEnd"/>
            <w:r w:rsidRPr="006C2FD2">
              <w:t xml:space="preserve"> klimatycznych była poprzedzona analizą wrażliwości, ekspozycji i podatności na czynniki klimatyczne. Dla kluczowych czynników wskazano przyjęte w projekcie założenia technologiczne, które wskazują na odporność na kluczowe czynniki klimatyczne. </w:t>
            </w:r>
            <w:r w:rsidR="006C2FD2" w:rsidRPr="006C2FD2">
              <w:t xml:space="preserve">Do głównych </w:t>
            </w:r>
            <w:proofErr w:type="spellStart"/>
            <w:r w:rsidR="006C2FD2" w:rsidRPr="006C2FD2">
              <w:t>ryzyk</w:t>
            </w:r>
            <w:proofErr w:type="spellEnd"/>
            <w:r w:rsidR="006C2FD2" w:rsidRPr="006C2FD2">
              <w:t xml:space="preserve"> mogących mieć realny, aczkolwiek niewielki wpływ na projekt w okresie eksploatacji wskazano ostatecznie: brak możliwości korzystania z infrastruktury w skutek opadów śniegu, silnego wiatru oraz w skutek deszczu (podtopienia i powodzie). Jako podmiot zarządzający tym ryzykiem wskazano Beneficjenta, który będzie w zasadzie zobowiązany do ograniczania stwierdzonego ryzyka poprzez działania organizacyjne: </w:t>
            </w:r>
          </w:p>
          <w:p w:rsidR="006C2FD2" w:rsidRPr="006C2FD2" w:rsidRDefault="006C2FD2" w:rsidP="006C2FD2">
            <w:pPr>
              <w:jc w:val="both"/>
            </w:pPr>
            <w:r w:rsidRPr="006C2FD2">
              <w:t>- nadzór nad pracami utrzymaniowymi,</w:t>
            </w:r>
          </w:p>
          <w:p w:rsidR="006C2FD2" w:rsidRPr="006C2FD2" w:rsidRDefault="006C2FD2" w:rsidP="006C2FD2">
            <w:pPr>
              <w:jc w:val="both"/>
            </w:pPr>
            <w:r w:rsidRPr="006C2FD2">
              <w:t>- właściwe oznakowanie i organizacja ruchu,</w:t>
            </w:r>
          </w:p>
          <w:p w:rsidR="006C2FD2" w:rsidRPr="006C2FD2" w:rsidRDefault="006C2FD2" w:rsidP="006C2FD2">
            <w:pPr>
              <w:jc w:val="both"/>
            </w:pPr>
            <w:r w:rsidRPr="006C2FD2">
              <w:t>- ciągły monitoring wizyjny i planowane objęcie KSZR,</w:t>
            </w:r>
          </w:p>
          <w:p w:rsidR="006C2FD2" w:rsidRPr="006C2FD2" w:rsidRDefault="006C2FD2" w:rsidP="006C2FD2">
            <w:pPr>
              <w:jc w:val="both"/>
            </w:pPr>
            <w:r w:rsidRPr="006C2FD2">
              <w:t>- wykorzystanie procedur i  wytycznych dot. właściwych elementów procesu,</w:t>
            </w:r>
          </w:p>
          <w:p w:rsidR="006C2FD2" w:rsidRPr="006C2FD2" w:rsidRDefault="006C2FD2" w:rsidP="006C2FD2">
            <w:pPr>
              <w:jc w:val="both"/>
            </w:pPr>
            <w:r w:rsidRPr="006C2FD2">
              <w:t>- doświadczona i wykształcona kadra zarządzająca projektem,</w:t>
            </w:r>
          </w:p>
          <w:p w:rsidR="00C63E3F" w:rsidRPr="006C2FD2" w:rsidRDefault="006C2FD2" w:rsidP="006C2FD2">
            <w:pPr>
              <w:jc w:val="both"/>
            </w:pPr>
            <w:r w:rsidRPr="006C2FD2">
              <w:t xml:space="preserve">- plan zarządzania kryzysowego. </w:t>
            </w:r>
          </w:p>
          <w:p w:rsidR="00C63E3F" w:rsidRPr="006C2FD2" w:rsidRDefault="006C2FD2" w:rsidP="00C63E3F">
            <w:pPr>
              <w:jc w:val="both"/>
              <w:rPr>
                <w:b/>
              </w:rPr>
            </w:pPr>
            <w:r w:rsidRPr="006C2FD2">
              <w:rPr>
                <w:b/>
              </w:rPr>
              <w:t>Wszystkie ryzyka rezydualne, które pozostaną po zastosowaniu działań zaradczych, pozostają na poziomie niskim (nie ma możliwości przeniesienia ich na niższy poziom).</w:t>
            </w:r>
          </w:p>
        </w:tc>
      </w:tr>
      <w:tr w:rsidR="00C63E3F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6C2FD2" w:rsidRDefault="00C63E3F" w:rsidP="00C63E3F">
            <w:pPr>
              <w:rPr>
                <w:b/>
                <w:sz w:val="20"/>
                <w:szCs w:val="20"/>
              </w:rPr>
            </w:pPr>
            <w:r w:rsidRPr="006C2FD2">
              <w:rPr>
                <w:b/>
                <w:sz w:val="20"/>
                <w:szCs w:val="20"/>
              </w:rPr>
              <w:lastRenderedPageBreak/>
              <w:t>ADEKWATNOŚĆ I SKUTECZNOŚĆ ZASTOSOWANYCH ROZWIĄZAŃ ZABEZPIECZAJĄCYCH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6C2FD2" w:rsidRDefault="00C63E3F" w:rsidP="00C63E3F">
            <w:r w:rsidRPr="006C2FD2">
              <w:t xml:space="preserve">Dla wszystkich istotnych </w:t>
            </w:r>
            <w:proofErr w:type="spellStart"/>
            <w:r w:rsidRPr="006C2FD2">
              <w:t>ryzyk</w:t>
            </w:r>
            <w:proofErr w:type="spellEnd"/>
            <w:r w:rsidRPr="006C2FD2">
              <w:t xml:space="preserve"> wskazano adekwatne opcje adaptacyjne (wynikające z przyjętego kształtu projektu). Proponowane opcje adaptacyjne mają przede wszystkich charakter organizacyjny, nie wpływają na zmianę kształtu projektu.</w:t>
            </w:r>
          </w:p>
          <w:p w:rsidR="00C63E3F" w:rsidRPr="006C2FD2" w:rsidRDefault="00C63E3F" w:rsidP="00C63E3F">
            <w:pPr>
              <w:rPr>
                <w:i/>
              </w:rPr>
            </w:pPr>
          </w:p>
        </w:tc>
      </w:tr>
      <w:tr w:rsidR="00C63E3F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:rsidR="00C63E3F" w:rsidRDefault="00C63E3F" w:rsidP="00C63E3F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A215CB" w:rsidRDefault="00C63E3F" w:rsidP="00C63E3F">
            <w:r w:rsidRPr="00A215CB">
              <w:t>brak rozwiązań</w:t>
            </w:r>
          </w:p>
          <w:p w:rsidR="00C63E3F" w:rsidRDefault="00C63E3F" w:rsidP="00C63E3F">
            <w:pPr>
              <w:rPr>
                <w:b/>
              </w:rPr>
            </w:pP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604C64" w:rsidRDefault="00C63E3F" w:rsidP="00C63E3F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  <w:p w:rsidR="00C63E3F" w:rsidRDefault="00C63E3F" w:rsidP="00C63E3F">
            <w:pPr>
              <w:rPr>
                <w:b/>
              </w:rPr>
            </w:pPr>
          </w:p>
        </w:tc>
      </w:tr>
      <w:tr w:rsidR="00C63E3F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:rsidR="00C63E3F" w:rsidRDefault="00C63E3F" w:rsidP="00C63E3F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A215CB" w:rsidRDefault="00C63E3F" w:rsidP="00C63E3F">
            <w:pPr>
              <w:rPr>
                <w:b/>
              </w:rPr>
            </w:pPr>
            <w:r w:rsidRPr="00A215CB">
              <w:t>brak rozwiązań</w:t>
            </w:r>
          </w:p>
          <w:p w:rsidR="00C63E3F" w:rsidRDefault="00C63E3F" w:rsidP="00C63E3F">
            <w:pPr>
              <w:rPr>
                <w:b/>
              </w:rPr>
            </w:pP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C63E3F" w:rsidRPr="00F928E8" w:rsidTr="00C63E3F">
        <w:tc>
          <w:tcPr>
            <w:tcW w:w="13994" w:type="dxa"/>
            <w:gridSpan w:val="5"/>
          </w:tcPr>
          <w:p w:rsidR="00C63E3F" w:rsidRPr="00604C64" w:rsidRDefault="00C63E3F" w:rsidP="00C63E3F">
            <w:pPr>
              <w:rPr>
                <w:sz w:val="20"/>
                <w:szCs w:val="20"/>
              </w:rPr>
            </w:pPr>
            <w:proofErr w:type="spellStart"/>
            <w:r w:rsidRPr="00604C64">
              <w:rPr>
                <w:sz w:val="20"/>
                <w:szCs w:val="20"/>
              </w:rPr>
              <w:t>n.d</w:t>
            </w:r>
            <w:proofErr w:type="spellEnd"/>
            <w:r w:rsidRPr="00604C64">
              <w:rPr>
                <w:sz w:val="20"/>
                <w:szCs w:val="20"/>
              </w:rPr>
              <w:t>.</w:t>
            </w:r>
          </w:p>
          <w:p w:rsidR="00C63E3F" w:rsidRPr="00CC643A" w:rsidRDefault="00C63E3F" w:rsidP="00C63E3F">
            <w:pPr>
              <w:rPr>
                <w:b/>
                <w:color w:val="4472C4" w:themeColor="accent1"/>
                <w:sz w:val="20"/>
                <w:szCs w:val="20"/>
              </w:rPr>
            </w:pP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A215CB" w:rsidRDefault="00C63E3F" w:rsidP="00C63E3F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B95F15" w:rsidRPr="00654ACF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6E3C60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CC643A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  <w:bookmarkStart w:id="0" w:name="_GoBack"/>
      <w:bookmarkEnd w:id="0"/>
    </w:p>
    <w:p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320904">
        <w:tc>
          <w:tcPr>
            <w:tcW w:w="3498" w:type="dxa"/>
            <w:shd w:val="clear" w:color="auto" w:fill="A8D08D" w:themeFill="accent6" w:themeFillTint="99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A8D08D" w:themeFill="accent6" w:themeFillTint="99"/>
          </w:tcPr>
          <w:p w:rsidR="008615EE" w:rsidRPr="006C2FD2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6C2FD2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6C2FD2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6C2FD2" w:rsidRDefault="00AC3866" w:rsidP="007A4A0C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:rsidR="007A4A0C" w:rsidRPr="006C2FD2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6C2FD2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E53715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670CF5" w:rsidRPr="00A215CB" w:rsidRDefault="002F6113" w:rsidP="00D42B11">
            <w:pPr>
              <w:jc w:val="both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6C2FD2">
              <w:rPr>
                <w:rFonts w:cstheme="minorHAnsi"/>
                <w:lang w:eastAsia="pl-PL"/>
              </w:rPr>
              <w:t>ponoszon</w:t>
            </w:r>
            <w:r w:rsidR="00670CF5" w:rsidRPr="006C2FD2">
              <w:rPr>
                <w:rFonts w:cstheme="minorHAnsi"/>
                <w:lang w:eastAsia="pl-PL"/>
              </w:rPr>
              <w:t>ych</w:t>
            </w:r>
            <w:r w:rsidR="0015763D" w:rsidRPr="006C2FD2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670CF5" w:rsidRPr="006C2FD2">
              <w:rPr>
                <w:rFonts w:cstheme="minorHAnsi"/>
                <w:lang w:eastAsia="pl-PL"/>
              </w:rPr>
              <w:t>.</w:t>
            </w:r>
          </w:p>
          <w:p w:rsidR="0015763D" w:rsidRPr="006C2FD2" w:rsidRDefault="00670CF5" w:rsidP="00D42B11">
            <w:pPr>
              <w:jc w:val="both"/>
              <w:rPr>
                <w:rFonts w:cstheme="minorHAnsi"/>
                <w:lang w:eastAsia="pl-PL"/>
              </w:rPr>
            </w:pPr>
            <w:r w:rsidRPr="006C2FD2">
              <w:t>Zapewnienie odporności związane jest z doborem odpowiedniej technologii wykonania, która obecnie jest standardową technologią (nie są to dodatkowe działania inwestycyjne, które można odrębnie wycenić). W związku z tym nie ma możliwości określenia</w:t>
            </w:r>
            <w:r w:rsidR="00D42B11" w:rsidRPr="006C2FD2">
              <w:t>,</w:t>
            </w:r>
            <w:r w:rsidRPr="006C2FD2">
              <w:t xml:space="preserve"> jaka część kosztów dotyczy </w:t>
            </w:r>
            <w:r w:rsidRPr="006C2FD2">
              <w:rPr>
                <w:rFonts w:cstheme="minorHAnsi"/>
                <w:lang w:eastAsia="pl-PL"/>
              </w:rPr>
              <w:t>zwiększania odporności inwestycji na zmiany klimatu.</w:t>
            </w:r>
          </w:p>
        </w:tc>
      </w:tr>
      <w:tr w:rsidR="00D42B11" w:rsidTr="008615EE">
        <w:tc>
          <w:tcPr>
            <w:tcW w:w="3498" w:type="dxa"/>
          </w:tcPr>
          <w:p w:rsidR="00D42B11" w:rsidRPr="007A4A0C" w:rsidRDefault="00D42B11" w:rsidP="00D42B11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D42B11" w:rsidRPr="006C2FD2" w:rsidRDefault="00D42B11" w:rsidP="00D42B11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D42B11" w:rsidRPr="006C2FD2" w:rsidRDefault="00D42B11" w:rsidP="00D42B11">
            <w:pPr>
              <w:jc w:val="center"/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D42B11" w:rsidRPr="006C2FD2" w:rsidRDefault="00D42B11" w:rsidP="00D42B11">
            <w:pPr>
              <w:jc w:val="center"/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E53715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A215CB" w:rsidRDefault="00D42B11" w:rsidP="007A4A0C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  <w:r w:rsidR="00670CF5" w:rsidRPr="006C2FD2">
              <w:rPr>
                <w:rFonts w:cstheme="minorHAnsi"/>
                <w:lang w:eastAsia="pl-PL"/>
              </w:rPr>
              <w:t xml:space="preserve"> określono kosztów ponoszonych na zwiększanie odporności inwestycji na zmiany klimatu, zagrożenia klęskami żywiołowymi lub katastrofami naturalnymi.</w:t>
            </w:r>
          </w:p>
          <w:p w:rsidR="00F1705D" w:rsidRPr="006C2FD2" w:rsidRDefault="00D42B11" w:rsidP="00D42B11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lastRenderedPageBreak/>
              <w:t xml:space="preserve">Analiza przeprowadzona w SW </w:t>
            </w:r>
            <w:r w:rsidR="00670CF5" w:rsidRPr="006C2FD2">
              <w:rPr>
                <w:rFonts w:cstheme="minorHAnsi"/>
                <w:lang w:eastAsia="pl-PL"/>
              </w:rPr>
              <w:t xml:space="preserve">odnosi się do różnych kategorii kosztów ponoszonych na etapie eksploatacji, </w:t>
            </w:r>
            <w:r w:rsidR="00F1705D" w:rsidRPr="006C2FD2">
              <w:rPr>
                <w:rFonts w:cstheme="minorHAnsi"/>
                <w:lang w:eastAsia="pl-PL"/>
              </w:rPr>
              <w:t>jednak</w:t>
            </w:r>
            <w:r w:rsidR="00670CF5" w:rsidRPr="006C2FD2">
              <w:rPr>
                <w:rFonts w:cstheme="minorHAnsi"/>
                <w:lang w:eastAsia="pl-PL"/>
              </w:rPr>
              <w:t xml:space="preserve"> nie </w:t>
            </w:r>
            <w:r w:rsidR="00F1705D" w:rsidRPr="006C2FD2">
              <w:rPr>
                <w:rFonts w:cstheme="minorHAnsi"/>
                <w:lang w:eastAsia="pl-PL"/>
              </w:rPr>
              <w:t xml:space="preserve">odwołują się one do kosztów opcji związanych ze zwiększaniem odporności inwestycji na zmiany klimatu. </w:t>
            </w:r>
          </w:p>
        </w:tc>
      </w:tr>
      <w:tr w:rsidR="00AC3866" w:rsidTr="008615EE">
        <w:tc>
          <w:tcPr>
            <w:tcW w:w="3498" w:type="dxa"/>
          </w:tcPr>
          <w:p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AC3866" w:rsidRPr="006C2FD2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AC3866" w:rsidRPr="006C2FD2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AC3866" w:rsidRPr="006C2FD2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:rsidR="007A4A0C" w:rsidRPr="006C2FD2" w:rsidRDefault="007A4A0C" w:rsidP="007A4A0C">
            <w:pPr>
              <w:rPr>
                <w:rFonts w:cstheme="minorHAnsi"/>
                <w:b/>
                <w:i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E53715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DE2465" w:rsidRPr="006C2FD2" w:rsidRDefault="00D42B11" w:rsidP="00A215CB">
            <w:pPr>
              <w:jc w:val="both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O</w:t>
            </w:r>
            <w:r w:rsidR="00670CF5" w:rsidRPr="006C2FD2">
              <w:rPr>
                <w:rFonts w:cstheme="minorHAnsi"/>
                <w:lang w:eastAsia="pl-PL"/>
              </w:rPr>
              <w:t>kreślono</w:t>
            </w:r>
            <w:r w:rsidR="00D86DD6" w:rsidRPr="006C2FD2">
              <w:rPr>
                <w:rFonts w:cstheme="minorHAnsi"/>
                <w:lang w:eastAsia="pl-PL"/>
              </w:rPr>
              <w:t xml:space="preserve"> korzyści wynikając</w:t>
            </w:r>
            <w:r w:rsidRPr="006C2FD2">
              <w:rPr>
                <w:rFonts w:cstheme="minorHAnsi"/>
                <w:lang w:eastAsia="pl-PL"/>
              </w:rPr>
              <w:t>e</w:t>
            </w:r>
            <w:r w:rsidR="00D86DD6" w:rsidRPr="006C2FD2">
              <w:rPr>
                <w:rFonts w:cstheme="minorHAnsi"/>
                <w:lang w:eastAsia="pl-PL"/>
              </w:rPr>
              <w:t xml:space="preserve"> z ujęcia zagadnień klimatycznych</w:t>
            </w:r>
            <w:r w:rsidRPr="006C2FD2">
              <w:rPr>
                <w:rFonts w:cstheme="minorHAnsi"/>
                <w:lang w:eastAsia="pl-PL"/>
              </w:rPr>
              <w:t xml:space="preserve"> w postaci wpływu na klimat rozumianego jako uniknięta emisja CO</w:t>
            </w:r>
            <w:r w:rsidRPr="00A215CB">
              <w:rPr>
                <w:rFonts w:cstheme="minorHAnsi"/>
                <w:vertAlign w:val="subscript"/>
                <w:lang w:eastAsia="pl-PL"/>
              </w:rPr>
              <w:t>2</w:t>
            </w:r>
            <w:r w:rsidRPr="006C2FD2">
              <w:rPr>
                <w:rFonts w:cstheme="minorHAnsi"/>
                <w:lang w:eastAsia="pl-PL"/>
              </w:rPr>
              <w:t xml:space="preserve">. </w:t>
            </w:r>
            <w:r w:rsidR="00A215CB" w:rsidRPr="006C2FD2">
              <w:rPr>
                <w:rFonts w:cstheme="minorHAnsi"/>
                <w:lang w:eastAsia="pl-PL"/>
              </w:rPr>
              <w:t>Wartość całkowitą wpływu klimatu określono na poziomie 360 093 445,42 PLN (% całkowitych korzyści wynoszący 0,78). Dodatnia średnia roczna wartość różnicy emisji CO</w:t>
            </w:r>
            <w:r w:rsidR="00A215CB" w:rsidRPr="00A215CB">
              <w:rPr>
                <w:rFonts w:cstheme="minorHAnsi"/>
                <w:vertAlign w:val="subscript"/>
                <w:lang w:eastAsia="pl-PL"/>
              </w:rPr>
              <w:t>2</w:t>
            </w:r>
            <w:r w:rsidR="00A215CB" w:rsidRPr="006C2FD2">
              <w:rPr>
                <w:rFonts w:cstheme="minorHAnsi"/>
                <w:lang w:eastAsia="pl-PL"/>
              </w:rPr>
              <w:t xml:space="preserve"> pomiędzy wariantami wskazuje, że realizacja przedmiotowej inwestycji spowodowuje, (średnio rokrocznie) jej spadek o 151 912 tony.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6C2FD2" w:rsidRDefault="00AC3866" w:rsidP="0015763D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6C2FD2" w:rsidRDefault="00D42B11" w:rsidP="0015763D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A4A0C" w:rsidRDefault="00D42B11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AD1DC5">
              <w:rPr>
                <w:rFonts w:cstheme="minorHAnsi"/>
                <w:lang w:eastAsia="pl-PL"/>
              </w:rPr>
              <w:t>TAK/NIE</w:t>
            </w:r>
          </w:p>
        </w:tc>
      </w:tr>
      <w:tr w:rsidR="00DE2465" w:rsidTr="00E53715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6C2FD2" w:rsidRDefault="00DE2465" w:rsidP="0015763D">
            <w:pPr>
              <w:rPr>
                <w:rFonts w:cstheme="minorHAnsi"/>
                <w:lang w:eastAsia="pl-PL"/>
              </w:rPr>
            </w:pPr>
          </w:p>
        </w:tc>
      </w:tr>
      <w:tr w:rsidR="001B3B4D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654ACF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E53715">
        <w:tc>
          <w:tcPr>
            <w:tcW w:w="6996" w:type="dxa"/>
            <w:gridSpan w:val="2"/>
          </w:tcPr>
          <w:p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6C2FD2" w:rsidRDefault="001B3B4D" w:rsidP="001B3B4D">
            <w:pPr>
              <w:jc w:val="both"/>
              <w:rPr>
                <w:rFonts w:cstheme="minorHAnsi"/>
                <w:i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D42B11" w:rsidRPr="006C2FD2" w:rsidRDefault="00D42B11" w:rsidP="00D42B11">
            <w:pPr>
              <w:jc w:val="both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Wykorzystano metodologię suge</w:t>
            </w:r>
            <w:r w:rsidR="00C63E3F" w:rsidRPr="006C2FD2">
              <w:rPr>
                <w:rFonts w:cstheme="minorHAnsi"/>
                <w:lang w:eastAsia="pl-PL"/>
              </w:rPr>
              <w:t>rowaną przez „Niebieską Księgę”</w:t>
            </w:r>
            <w:r w:rsidRPr="006C2FD2">
              <w:rPr>
                <w:rFonts w:cstheme="minorHAnsi"/>
                <w:lang w:eastAsia="pl-PL"/>
              </w:rPr>
              <w:t xml:space="preserve">, która bazuje na “Guide to </w:t>
            </w:r>
            <w:proofErr w:type="spellStart"/>
            <w:r w:rsidRPr="006C2FD2">
              <w:rPr>
                <w:rFonts w:cstheme="minorHAnsi"/>
                <w:lang w:eastAsia="pl-PL"/>
              </w:rPr>
              <w:t>Cost</w:t>
            </w:r>
            <w:proofErr w:type="spellEnd"/>
            <w:r w:rsidRPr="006C2FD2">
              <w:rPr>
                <w:rFonts w:cstheme="minorHAnsi"/>
                <w:lang w:eastAsia="pl-PL"/>
              </w:rPr>
              <w:t xml:space="preserve">-benefit Analysis of Investment </w:t>
            </w:r>
            <w:proofErr w:type="spellStart"/>
            <w:r w:rsidRPr="006C2FD2">
              <w:rPr>
                <w:rFonts w:cstheme="minorHAnsi"/>
                <w:lang w:eastAsia="pl-PL"/>
              </w:rPr>
              <w:t>Projects</w:t>
            </w:r>
            <w:proofErr w:type="spellEnd"/>
            <w:r w:rsidRPr="006C2FD2">
              <w:rPr>
                <w:rFonts w:cstheme="minorHAnsi"/>
                <w:lang w:eastAsia="pl-PL"/>
              </w:rPr>
              <w:t xml:space="preserve"> - </w:t>
            </w:r>
            <w:proofErr w:type="spellStart"/>
            <w:r w:rsidRPr="006C2FD2">
              <w:rPr>
                <w:rFonts w:cstheme="minorHAnsi"/>
                <w:lang w:eastAsia="pl-PL"/>
              </w:rPr>
              <w:t>Economic</w:t>
            </w:r>
            <w:proofErr w:type="spellEnd"/>
            <w:r w:rsidRPr="006C2FD2">
              <w:rPr>
                <w:rFonts w:cstheme="minorHAnsi"/>
                <w:lang w:eastAsia="pl-PL"/>
              </w:rPr>
              <w:t xml:space="preserve"> </w:t>
            </w:r>
            <w:proofErr w:type="spellStart"/>
            <w:r w:rsidRPr="006C2FD2">
              <w:rPr>
                <w:rFonts w:cstheme="minorHAnsi"/>
                <w:lang w:eastAsia="pl-PL"/>
              </w:rPr>
              <w:t>appraisal</w:t>
            </w:r>
            <w:proofErr w:type="spellEnd"/>
            <w:r w:rsidRPr="006C2FD2">
              <w:rPr>
                <w:rFonts w:cstheme="minorHAnsi"/>
                <w:lang w:eastAsia="pl-PL"/>
              </w:rPr>
              <w:t xml:space="preserve"> </w:t>
            </w:r>
            <w:proofErr w:type="spellStart"/>
            <w:r w:rsidRPr="006C2FD2">
              <w:rPr>
                <w:rFonts w:cstheme="minorHAnsi"/>
                <w:lang w:eastAsia="pl-PL"/>
              </w:rPr>
              <w:t>tool</w:t>
            </w:r>
            <w:proofErr w:type="spellEnd"/>
            <w:r w:rsidRPr="006C2FD2">
              <w:rPr>
                <w:rFonts w:cstheme="minorHAnsi"/>
                <w:lang w:eastAsia="pl-PL"/>
              </w:rPr>
              <w:t xml:space="preserve"> for </w:t>
            </w:r>
            <w:proofErr w:type="spellStart"/>
            <w:r w:rsidRPr="006C2FD2">
              <w:rPr>
                <w:rFonts w:cstheme="minorHAnsi"/>
                <w:lang w:eastAsia="pl-PL"/>
              </w:rPr>
              <w:t>Cohesion</w:t>
            </w:r>
            <w:proofErr w:type="spellEnd"/>
            <w:r w:rsidRPr="006C2FD2">
              <w:rPr>
                <w:rFonts w:cstheme="minorHAnsi"/>
                <w:lang w:eastAsia="pl-PL"/>
              </w:rPr>
              <w:t xml:space="preserve"> Policy 2014-2020”. </w:t>
            </w:r>
          </w:p>
          <w:p w:rsidR="00AC3866" w:rsidRPr="006C2FD2" w:rsidRDefault="00D42B11" w:rsidP="00D42B11">
            <w:pPr>
              <w:jc w:val="both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 xml:space="preserve">Nie </w:t>
            </w:r>
            <w:r w:rsidR="00AC3866" w:rsidRPr="006C2FD2">
              <w:rPr>
                <w:rFonts w:cstheme="minorHAnsi"/>
                <w:lang w:eastAsia="pl-PL"/>
              </w:rPr>
              <w:t>określono kosztów ponoszonych na zwiększanie odporności inwestycji na zmiany klimatu, zagrożenia klęskami żywiołowy</w:t>
            </w:r>
            <w:r w:rsidRPr="006C2FD2">
              <w:rPr>
                <w:rFonts w:cstheme="minorHAnsi"/>
                <w:lang w:eastAsia="pl-PL"/>
              </w:rPr>
              <w:t>mi lub katastrofami naturalnymi, analizowano koszty i korzyści związane z wpływem inwestycji na klimat.</w:t>
            </w:r>
          </w:p>
          <w:p w:rsidR="00AC3866" w:rsidRPr="006C2FD2" w:rsidRDefault="00D42B11" w:rsidP="00D42B11">
            <w:pPr>
              <w:jc w:val="both"/>
            </w:pPr>
            <w:r w:rsidRPr="006C2FD2">
              <w:t>Rozmiar efektów zewnętrznych gazów cieplarnianych i kosztów zewnętrznych węgla oceniono zgodnie z metodyką określoną w Niebieskiej Księdze. Zaproponowana metodyka jest zgodna z metodologią Kalkulacji Śladu Węglowego stosowaną przez EBI, która polega na szacowaniu konsekwencji wynikających z fazy eksploatacyjnej projektu (ruch pojazdów na drodze). Oddziaływanie na klimat w fazie budowy, ze względu na niewielką ilość wyemitowanego CO</w:t>
            </w:r>
            <w:r w:rsidRPr="006C2FD2">
              <w:rPr>
                <w:vertAlign w:val="subscript"/>
              </w:rPr>
              <w:t>2</w:t>
            </w:r>
            <w:r w:rsidRPr="006C2FD2">
              <w:t>, jest pomijalne.</w:t>
            </w:r>
          </w:p>
          <w:p w:rsidR="00D42B11" w:rsidRPr="006C2FD2" w:rsidRDefault="00D42B11" w:rsidP="00D42B11">
            <w:pPr>
              <w:jc w:val="both"/>
              <w:rPr>
                <w:rFonts w:cstheme="minorHAnsi"/>
                <w:i/>
                <w:lang w:eastAsia="pl-PL"/>
              </w:rPr>
            </w:pPr>
            <w:r w:rsidRPr="006C2FD2">
              <w:t xml:space="preserve">Roczne koszty/korzyści zmian klimatycznych w poszczególnych latach horyzontu czasowego oszacowano przy wykorzystaniu formuł obliczeniowych NK, lipiec 2015, na podstawie wielkości pracy przewozowej </w:t>
            </w:r>
            <w:r w:rsidRPr="006C2FD2">
              <w:lastRenderedPageBreak/>
              <w:t xml:space="preserve">w </w:t>
            </w:r>
            <w:proofErr w:type="spellStart"/>
            <w:r w:rsidRPr="006C2FD2">
              <w:t>pojazdokilometrach</w:t>
            </w:r>
            <w:proofErr w:type="spellEnd"/>
            <w:r w:rsidRPr="006C2FD2">
              <w:t xml:space="preserve">/rok i zagregowanych współczynników zmian klimatycznych. </w:t>
            </w:r>
          </w:p>
          <w:p w:rsidR="00D42B11" w:rsidRPr="006C2FD2" w:rsidRDefault="00AC3866" w:rsidP="00AC3866">
            <w:r w:rsidRPr="006C2FD2">
              <w:t>W</w:t>
            </w:r>
            <w:r w:rsidR="00C63E3F" w:rsidRPr="006C2FD2">
              <w:t>g przeprowadzonej AKK</w:t>
            </w:r>
            <w:r w:rsidRPr="006C2FD2">
              <w:t xml:space="preserve"> </w:t>
            </w:r>
            <w:r w:rsidR="00C63E3F" w:rsidRPr="006C2FD2">
              <w:t>k</w:t>
            </w:r>
            <w:r w:rsidRPr="006C2FD2">
              <w:t xml:space="preserve">oszty </w:t>
            </w:r>
            <w:r w:rsidR="00C63E3F" w:rsidRPr="006C2FD2">
              <w:t>wpływu na klimat</w:t>
            </w:r>
            <w:r w:rsidR="00D42B11" w:rsidRPr="006C2FD2">
              <w:t xml:space="preserve"> wynoszą 0 PLN.</w:t>
            </w:r>
            <w:r w:rsidR="00C63E3F" w:rsidRPr="006C2FD2">
              <w:t xml:space="preserve"> Projekt generuje korzyści w postaci unikniętej emisji CO</w:t>
            </w:r>
            <w:r w:rsidR="00C63E3F" w:rsidRPr="00A215CB">
              <w:rPr>
                <w:vertAlign w:val="subscript"/>
              </w:rPr>
              <w:t>2</w:t>
            </w:r>
            <w:r w:rsidR="00C63E3F" w:rsidRPr="006C2FD2">
              <w:t>.</w:t>
            </w:r>
          </w:p>
          <w:p w:rsidR="001B3B4D" w:rsidRPr="006C2FD2" w:rsidRDefault="001B3B4D" w:rsidP="00AC3866">
            <w:pPr>
              <w:rPr>
                <w:rFonts w:cstheme="minorHAnsi"/>
                <w:i/>
                <w:lang w:eastAsia="pl-PL"/>
              </w:rPr>
            </w:pPr>
          </w:p>
        </w:tc>
      </w:tr>
      <w:tr w:rsidR="001B3B4D" w:rsidTr="00E53715">
        <w:tc>
          <w:tcPr>
            <w:tcW w:w="6996" w:type="dxa"/>
            <w:gridSpan w:val="2"/>
          </w:tcPr>
          <w:p w:rsidR="001B3B4D" w:rsidRPr="006C2FD2" w:rsidRDefault="001B3B4D" w:rsidP="004E4D11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lastRenderedPageBreak/>
              <w:t>SPÓJNOŚĆ ZAŁOŻEŃ W ANALI</w:t>
            </w:r>
            <w:r w:rsidR="00482AFF" w:rsidRPr="006C2FD2">
              <w:rPr>
                <w:rFonts w:cstheme="minorHAnsi"/>
                <w:b/>
                <w:lang w:eastAsia="pl-PL"/>
              </w:rPr>
              <w:t>ZIE</w:t>
            </w:r>
            <w:r w:rsidRPr="006C2FD2">
              <w:rPr>
                <w:rFonts w:cstheme="minorHAnsi"/>
                <w:b/>
                <w:lang w:eastAsia="pl-PL"/>
              </w:rPr>
              <w:t xml:space="preserve"> </w:t>
            </w:r>
            <w:r w:rsidR="00482AFF" w:rsidRPr="006C2FD2">
              <w:rPr>
                <w:rFonts w:cstheme="minorHAnsi"/>
                <w:b/>
                <w:lang w:eastAsia="pl-PL"/>
              </w:rPr>
              <w:t>WARIANTÓW NA ETAPIE AKK I OOŚ</w:t>
            </w:r>
            <w:r w:rsidRPr="006C2FD2"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</w:tcPr>
          <w:p w:rsidR="000A33F8" w:rsidRPr="006C2FD2" w:rsidRDefault="007228C7" w:rsidP="0015763D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</w:p>
        </w:tc>
      </w:tr>
      <w:tr w:rsidR="001B3B4D" w:rsidTr="00E53715">
        <w:tc>
          <w:tcPr>
            <w:tcW w:w="6996" w:type="dxa"/>
            <w:gridSpan w:val="2"/>
          </w:tcPr>
          <w:p w:rsidR="00482AFF" w:rsidRPr="006C2FD2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ODNIESIENIE DO BEZPO</w:t>
            </w:r>
            <w:r w:rsidR="00654ACF">
              <w:rPr>
                <w:rFonts w:cstheme="minorHAnsi"/>
                <w:b/>
                <w:lang w:eastAsia="pl-PL"/>
              </w:rPr>
              <w:t>Ś</w:t>
            </w:r>
            <w:r w:rsidRPr="006C2FD2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</w:tc>
        <w:tc>
          <w:tcPr>
            <w:tcW w:w="6998" w:type="dxa"/>
            <w:gridSpan w:val="2"/>
          </w:tcPr>
          <w:p w:rsidR="001B3B4D" w:rsidRPr="006C2FD2" w:rsidRDefault="007228C7" w:rsidP="0015763D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Pr="0048086C" w:rsidRDefault="00230E7E" w:rsidP="006A0215">
      <w:pPr>
        <w:rPr>
          <w:b/>
        </w:rPr>
      </w:pPr>
      <w:r w:rsidRPr="0048086C">
        <w:rPr>
          <w:b/>
        </w:rPr>
        <w:t>IDENTYFIKACJA DOBRYCH PRAKTYK</w:t>
      </w:r>
    </w:p>
    <w:p w:rsidR="00600253" w:rsidRPr="0048086C" w:rsidRDefault="0048086C" w:rsidP="006A0215">
      <w:pPr>
        <w:rPr>
          <w:rFonts w:cstheme="minorHAnsi"/>
          <w:lang w:eastAsia="pl-PL"/>
        </w:rPr>
      </w:pPr>
      <w:r w:rsidRPr="0048086C">
        <w:rPr>
          <w:rFonts w:cstheme="minorHAnsi"/>
          <w:lang w:eastAsia="pl-PL"/>
        </w:rPr>
        <w:t>NIE ZIDENTYFIKOWANO</w:t>
      </w:r>
      <w:r w:rsidR="006C2FD2">
        <w:rPr>
          <w:rFonts w:cstheme="minorHAnsi"/>
          <w:lang w:eastAsia="pl-PL"/>
        </w:rPr>
        <w:t xml:space="preserve"> </w:t>
      </w:r>
    </w:p>
    <w:p w:rsidR="00D74E49" w:rsidRDefault="00D74E49" w:rsidP="006A0215">
      <w:pPr>
        <w:rPr>
          <w:b/>
        </w:rPr>
      </w:pPr>
      <w:r w:rsidRPr="00DE2465">
        <w:rPr>
          <w:b/>
        </w:rPr>
        <w:t>CZYNNIKI OGRANICZAJĄCE ZASTOSOWANIE PORODNIKA</w:t>
      </w:r>
      <w:r w:rsidR="00DE2465">
        <w:rPr>
          <w:b/>
        </w:rPr>
        <w:t xml:space="preserve"> PRZEZ BENEFICJENTÓW</w:t>
      </w:r>
    </w:p>
    <w:p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:rsidR="006A6B24" w:rsidRPr="006A6B24" w:rsidRDefault="006A6B24" w:rsidP="006A6B24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Default="000D411A" w:rsidP="006A0215">
      <w:pPr>
        <w:rPr>
          <w:b/>
        </w:rPr>
      </w:pPr>
      <w:r w:rsidRPr="000D411A">
        <w:rPr>
          <w:b/>
        </w:rPr>
        <w:t>INNE MATERIAŁY WYKORZYSTYWANE NA ETAPIE PRZYGOTOWANIA PROJEKTÓW</w:t>
      </w:r>
    </w:p>
    <w:p w:rsidR="006A6B24" w:rsidRDefault="006A6B24" w:rsidP="006A6B24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Default="00D74E49" w:rsidP="006A0215">
      <w:pPr>
        <w:rPr>
          <w:b/>
        </w:rPr>
      </w:pPr>
      <w:r w:rsidRPr="00DE2465">
        <w:rPr>
          <w:b/>
        </w:rPr>
        <w:t>CZYNNIKI OGRANICZAJĄCE ZASTOSOWANIE ROZWIĄZAŃ ZWIĄZANYCH ZE ZMIANAMI KLIMATU, ICH ŁAGODZENIEM I PRZYSTOSOWANIEM DO TYCH ZMIAN ORAZ ODPORNOŚCI NA KLĘSKI ŻYWIOŁOWE</w:t>
      </w:r>
    </w:p>
    <w:p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:rsidR="006A6B24" w:rsidRPr="006A6B24" w:rsidRDefault="006A6B24" w:rsidP="006A6B24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0D411A" w:rsidRDefault="000D411A" w:rsidP="00D74E49">
      <w:pPr>
        <w:rPr>
          <w:b/>
        </w:rPr>
      </w:pPr>
      <w:r w:rsidRPr="000D411A">
        <w:rPr>
          <w:b/>
        </w:rPr>
        <w:t>ZAKRES OPCJI KLIMATYCZNYCH STOSOWANYCH W PROJEKTACH FINANSOWANYCH Z INNYCH ŹRÓDEŁ</w:t>
      </w:r>
    </w:p>
    <w:p w:rsidR="000D411A" w:rsidRPr="00DE2465" w:rsidRDefault="000D411A" w:rsidP="000D411A">
      <w:pPr>
        <w:rPr>
          <w:b/>
        </w:rPr>
      </w:pPr>
      <w:r>
        <w:rPr>
          <w:b/>
        </w:rPr>
        <w:t>(na podstawie TDI)</w:t>
      </w:r>
    </w:p>
    <w:p w:rsidR="006A6B24" w:rsidRDefault="006A6B24" w:rsidP="006A6B24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6A6B24" w:rsidRDefault="006A6B24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</w:p>
    <w:sectPr w:rsidR="006A6B24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7D4" w:rsidRDefault="00A807D4" w:rsidP="00C63E3F">
      <w:pPr>
        <w:spacing w:after="0" w:line="240" w:lineRule="auto"/>
      </w:pPr>
      <w:r>
        <w:separator/>
      </w:r>
    </w:p>
  </w:endnote>
  <w:endnote w:type="continuationSeparator" w:id="0">
    <w:p w:rsidR="00A807D4" w:rsidRDefault="00A807D4" w:rsidP="00C6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7D4" w:rsidRDefault="00A807D4" w:rsidP="00C63E3F">
      <w:pPr>
        <w:spacing w:after="0" w:line="240" w:lineRule="auto"/>
      </w:pPr>
      <w:r>
        <w:separator/>
      </w:r>
    </w:p>
  </w:footnote>
  <w:footnote w:type="continuationSeparator" w:id="0">
    <w:p w:rsidR="00A807D4" w:rsidRDefault="00A807D4" w:rsidP="00C63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16F0"/>
    <w:multiLevelType w:val="hybridMultilevel"/>
    <w:tmpl w:val="31C22986"/>
    <w:lvl w:ilvl="0" w:tplc="8FB8EF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726BF"/>
    <w:multiLevelType w:val="hybridMultilevel"/>
    <w:tmpl w:val="70B8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4" w15:restartNumberingAfterBreak="0">
    <w:nsid w:val="17321088"/>
    <w:multiLevelType w:val="hybridMultilevel"/>
    <w:tmpl w:val="AB124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41C3A"/>
    <w:multiLevelType w:val="hybridMultilevel"/>
    <w:tmpl w:val="11C06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A1F18"/>
    <w:multiLevelType w:val="hybridMultilevel"/>
    <w:tmpl w:val="E5BC2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30671"/>
    <w:multiLevelType w:val="hybridMultilevel"/>
    <w:tmpl w:val="9C284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C54CD"/>
    <w:multiLevelType w:val="hybridMultilevel"/>
    <w:tmpl w:val="09CE9CB6"/>
    <w:lvl w:ilvl="0" w:tplc="DAB87E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365C7"/>
    <w:multiLevelType w:val="hybridMultilevel"/>
    <w:tmpl w:val="801C4F74"/>
    <w:lvl w:ilvl="0" w:tplc="8F10FCBE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7C906D1"/>
    <w:multiLevelType w:val="hybridMultilevel"/>
    <w:tmpl w:val="7EEC8394"/>
    <w:lvl w:ilvl="0" w:tplc="61B4A1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8"/>
  </w:num>
  <w:num w:numId="5">
    <w:abstractNumId w:val="11"/>
  </w:num>
  <w:num w:numId="6">
    <w:abstractNumId w:val="6"/>
  </w:num>
  <w:num w:numId="7">
    <w:abstractNumId w:val="4"/>
  </w:num>
  <w:num w:numId="8">
    <w:abstractNumId w:val="9"/>
  </w:num>
  <w:num w:numId="9">
    <w:abstractNumId w:val="12"/>
  </w:num>
  <w:num w:numId="10">
    <w:abstractNumId w:val="2"/>
  </w:num>
  <w:num w:numId="11">
    <w:abstractNumId w:val="5"/>
  </w:num>
  <w:num w:numId="12">
    <w:abstractNumId w:val="1"/>
  </w:num>
  <w:num w:numId="13">
    <w:abstractNumId w:val="10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62CE1"/>
    <w:rsid w:val="00092AE3"/>
    <w:rsid w:val="000A33F8"/>
    <w:rsid w:val="000D411A"/>
    <w:rsid w:val="0015532E"/>
    <w:rsid w:val="0015763D"/>
    <w:rsid w:val="00183CA1"/>
    <w:rsid w:val="001A0D0D"/>
    <w:rsid w:val="001B3B4D"/>
    <w:rsid w:val="001B3E52"/>
    <w:rsid w:val="00230E7E"/>
    <w:rsid w:val="0026792C"/>
    <w:rsid w:val="002F6113"/>
    <w:rsid w:val="003074CB"/>
    <w:rsid w:val="00320904"/>
    <w:rsid w:val="003272F3"/>
    <w:rsid w:val="003719E6"/>
    <w:rsid w:val="0038570D"/>
    <w:rsid w:val="004002EE"/>
    <w:rsid w:val="0044652E"/>
    <w:rsid w:val="00457898"/>
    <w:rsid w:val="004662BE"/>
    <w:rsid w:val="0048086C"/>
    <w:rsid w:val="00482AFF"/>
    <w:rsid w:val="004A362F"/>
    <w:rsid w:val="004D43D1"/>
    <w:rsid w:val="004E4D11"/>
    <w:rsid w:val="0056579D"/>
    <w:rsid w:val="0059040C"/>
    <w:rsid w:val="00600253"/>
    <w:rsid w:val="00604C64"/>
    <w:rsid w:val="00654ACF"/>
    <w:rsid w:val="00670CF5"/>
    <w:rsid w:val="00675B8E"/>
    <w:rsid w:val="0069281D"/>
    <w:rsid w:val="006A0215"/>
    <w:rsid w:val="006A6B24"/>
    <w:rsid w:val="006C2FD2"/>
    <w:rsid w:val="006C44ED"/>
    <w:rsid w:val="006D6EC3"/>
    <w:rsid w:val="006E3C60"/>
    <w:rsid w:val="007228C7"/>
    <w:rsid w:val="007A4A0C"/>
    <w:rsid w:val="007B08A4"/>
    <w:rsid w:val="0080161A"/>
    <w:rsid w:val="008155B8"/>
    <w:rsid w:val="0081711D"/>
    <w:rsid w:val="008615EE"/>
    <w:rsid w:val="00862552"/>
    <w:rsid w:val="0091713A"/>
    <w:rsid w:val="00A215CB"/>
    <w:rsid w:val="00A34900"/>
    <w:rsid w:val="00A807D4"/>
    <w:rsid w:val="00AB21A8"/>
    <w:rsid w:val="00AC3866"/>
    <w:rsid w:val="00AD1DC5"/>
    <w:rsid w:val="00B95F15"/>
    <w:rsid w:val="00BA2D24"/>
    <w:rsid w:val="00BC0833"/>
    <w:rsid w:val="00C63E3F"/>
    <w:rsid w:val="00C76E2A"/>
    <w:rsid w:val="00C83EC3"/>
    <w:rsid w:val="00CB2DA1"/>
    <w:rsid w:val="00CC643A"/>
    <w:rsid w:val="00D40E2A"/>
    <w:rsid w:val="00D42B11"/>
    <w:rsid w:val="00D74E49"/>
    <w:rsid w:val="00D86DD6"/>
    <w:rsid w:val="00DE2465"/>
    <w:rsid w:val="00DF55C9"/>
    <w:rsid w:val="00E20452"/>
    <w:rsid w:val="00E53715"/>
    <w:rsid w:val="00E7407F"/>
    <w:rsid w:val="00EE5091"/>
    <w:rsid w:val="00F1705D"/>
    <w:rsid w:val="00F928BA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D0FED"/>
  <w15:chartTrackingRefBased/>
  <w15:docId w15:val="{3A102E10-F2F9-4532-8D53-8EDAAE5A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C63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9</Pages>
  <Words>2037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9</cp:revision>
  <dcterms:created xsi:type="dcterms:W3CDTF">2018-10-02T09:45:00Z</dcterms:created>
  <dcterms:modified xsi:type="dcterms:W3CDTF">2018-11-16T00:34:00Z</dcterms:modified>
</cp:coreProperties>
</file>