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080F8" w14:textId="77777777" w:rsidR="00214574" w:rsidRPr="00C01946" w:rsidRDefault="00214574" w:rsidP="00214574">
      <w:pPr>
        <w:keepNext/>
        <w:keepLines/>
        <w:jc w:val="center"/>
        <w:rPr>
          <w:rFonts w:ascii="Calibri" w:hAnsi="Calibri"/>
          <w:b/>
        </w:rPr>
      </w:pPr>
      <w:r w:rsidRPr="00C01946">
        <w:rPr>
          <w:rFonts w:ascii="Calibri" w:hAnsi="Calibri"/>
          <w:b/>
        </w:rPr>
        <w:t>PROGRAM PRIORYTETOWY</w:t>
      </w:r>
    </w:p>
    <w:p w14:paraId="5C905E05" w14:textId="77777777" w:rsidR="00214574" w:rsidRPr="00C01946" w:rsidRDefault="00214574" w:rsidP="00214574">
      <w:pPr>
        <w:keepNext/>
        <w:keepLines/>
        <w:jc w:val="center"/>
        <w:rPr>
          <w:rFonts w:ascii="Calibri" w:hAnsi="Calibri"/>
          <w:b/>
        </w:rPr>
      </w:pPr>
    </w:p>
    <w:p w14:paraId="2973BAF0" w14:textId="77777777" w:rsidR="007703CD" w:rsidRPr="00C01946" w:rsidRDefault="007703CD" w:rsidP="00214574">
      <w:pPr>
        <w:keepNext/>
        <w:keepLines/>
        <w:jc w:val="both"/>
        <w:rPr>
          <w:rFonts w:ascii="Calibri" w:hAnsi="Calibri"/>
          <w:b/>
        </w:rPr>
      </w:pPr>
    </w:p>
    <w:p w14:paraId="57D749D9" w14:textId="1B9886A7" w:rsidR="00214574" w:rsidRPr="00C01946" w:rsidRDefault="00214574" w:rsidP="00214574">
      <w:pPr>
        <w:keepNext/>
        <w:keepLines/>
        <w:jc w:val="both"/>
        <w:rPr>
          <w:rFonts w:ascii="Calibri" w:hAnsi="Calibri"/>
          <w:b/>
          <w:sz w:val="22"/>
          <w:szCs w:val="22"/>
        </w:rPr>
      </w:pPr>
      <w:r w:rsidRPr="00C01946">
        <w:rPr>
          <w:rFonts w:ascii="Calibri" w:hAnsi="Calibri"/>
          <w:b/>
          <w:sz w:val="22"/>
          <w:szCs w:val="22"/>
        </w:rPr>
        <w:t xml:space="preserve">Tytuł programu: </w:t>
      </w:r>
    </w:p>
    <w:p w14:paraId="793900AA" w14:textId="63A9A0AA" w:rsidR="00214574" w:rsidRPr="00C01946" w:rsidRDefault="002906DD" w:rsidP="00214574">
      <w:pPr>
        <w:keepNext/>
        <w:keepLines/>
        <w:tabs>
          <w:tab w:val="left" w:pos="1276"/>
        </w:tabs>
        <w:autoSpaceDE w:val="0"/>
        <w:autoSpaceDN w:val="0"/>
        <w:adjustRightInd w:val="0"/>
        <w:spacing w:before="240" w:after="240"/>
        <w:rPr>
          <w:rFonts w:ascii="Calibri" w:hAnsi="Calibri"/>
          <w:b/>
          <w:sz w:val="22"/>
          <w:szCs w:val="22"/>
        </w:rPr>
      </w:pPr>
      <w:r>
        <w:rPr>
          <w:rFonts w:ascii="Calibri" w:hAnsi="Calibri"/>
          <w:b/>
          <w:sz w:val="22"/>
          <w:szCs w:val="22"/>
        </w:rPr>
        <w:t>Budownictwo energooszczędne</w:t>
      </w:r>
    </w:p>
    <w:p w14:paraId="1ADB7D1C" w14:textId="77777777" w:rsidR="008C2099" w:rsidRPr="00C01946" w:rsidRDefault="008C2099" w:rsidP="008C2099">
      <w:pPr>
        <w:keepNext/>
        <w:keepLines/>
        <w:spacing w:before="360" w:after="120"/>
        <w:jc w:val="center"/>
        <w:rPr>
          <w:rFonts w:ascii="Calibri" w:hAnsi="Calibri"/>
          <w:b/>
          <w:smallCaps/>
          <w:sz w:val="22"/>
          <w:szCs w:val="22"/>
          <w:u w:val="single"/>
        </w:rPr>
      </w:pPr>
      <w:r w:rsidRPr="00C01946">
        <w:rPr>
          <w:rFonts w:ascii="Calibri" w:hAnsi="Calibri"/>
          <w:b/>
          <w:smallCaps/>
          <w:sz w:val="22"/>
          <w:szCs w:val="22"/>
          <w:u w:val="single"/>
        </w:rPr>
        <w:t>Zakres ogólny</w:t>
      </w:r>
    </w:p>
    <w:p w14:paraId="715B5EAE" w14:textId="77777777" w:rsidR="008C2099" w:rsidRPr="00C01946" w:rsidRDefault="008C2099" w:rsidP="00313D17">
      <w:pPr>
        <w:pStyle w:val="Akapitzlist"/>
        <w:keepNext/>
        <w:keepLines/>
        <w:numPr>
          <w:ilvl w:val="0"/>
          <w:numId w:val="2"/>
        </w:numPr>
        <w:tabs>
          <w:tab w:val="left" w:pos="540"/>
        </w:tabs>
        <w:autoSpaceDE w:val="0"/>
        <w:autoSpaceDN w:val="0"/>
        <w:adjustRightInd w:val="0"/>
        <w:spacing w:before="120" w:after="120" w:line="24" w:lineRule="atLeast"/>
        <w:ind w:left="0" w:firstLine="0"/>
        <w:rPr>
          <w:rFonts w:ascii="Calibri" w:hAnsi="Calibri"/>
          <w:b/>
          <w:sz w:val="22"/>
          <w:szCs w:val="22"/>
        </w:rPr>
      </w:pPr>
      <w:r w:rsidRPr="00C01946">
        <w:rPr>
          <w:rFonts w:ascii="Calibri" w:hAnsi="Calibri"/>
          <w:b/>
          <w:sz w:val="22"/>
          <w:szCs w:val="22"/>
        </w:rPr>
        <w:t xml:space="preserve">Cel programu </w:t>
      </w:r>
    </w:p>
    <w:p w14:paraId="594C2C4D" w14:textId="06C422D3" w:rsidR="008C2099" w:rsidRPr="00C01946" w:rsidRDefault="008C2099" w:rsidP="00313D17">
      <w:pPr>
        <w:keepNext/>
        <w:keepLines/>
        <w:autoSpaceDE w:val="0"/>
        <w:autoSpaceDN w:val="0"/>
        <w:adjustRightInd w:val="0"/>
        <w:spacing w:before="60" w:line="24" w:lineRule="atLeast"/>
        <w:jc w:val="both"/>
        <w:rPr>
          <w:rFonts w:ascii="Calibri" w:hAnsi="Calibri"/>
          <w:sz w:val="22"/>
          <w:szCs w:val="22"/>
        </w:rPr>
      </w:pPr>
      <w:r w:rsidRPr="00C01946">
        <w:rPr>
          <w:rFonts w:ascii="Calibri" w:hAnsi="Calibri"/>
          <w:sz w:val="22"/>
          <w:szCs w:val="22"/>
        </w:rPr>
        <w:t xml:space="preserve">Poprawa jakości powietrza poprzez </w:t>
      </w:r>
      <w:r w:rsidR="002906DD">
        <w:rPr>
          <w:rFonts w:ascii="Calibri" w:hAnsi="Calibri"/>
          <w:sz w:val="22"/>
          <w:szCs w:val="22"/>
        </w:rPr>
        <w:t xml:space="preserve">zmniejszenie zużycia energii w budynku, w tym w wyniku zwiększenia produkcji energii z odnawialnych źródeł oraz </w:t>
      </w:r>
      <w:r w:rsidRPr="00C01946">
        <w:rPr>
          <w:rFonts w:ascii="Calibri" w:hAnsi="Calibri"/>
          <w:sz w:val="22"/>
          <w:szCs w:val="22"/>
        </w:rPr>
        <w:t>ograniczenie lub uniknięcie emisji CO</w:t>
      </w:r>
      <w:r w:rsidRPr="00C01946">
        <w:rPr>
          <w:rFonts w:ascii="Calibri" w:hAnsi="Calibri"/>
          <w:sz w:val="22"/>
          <w:szCs w:val="22"/>
          <w:vertAlign w:val="subscript"/>
        </w:rPr>
        <w:t>2</w:t>
      </w:r>
      <w:r w:rsidR="002906DD">
        <w:rPr>
          <w:rFonts w:ascii="Calibri" w:hAnsi="Calibri"/>
          <w:sz w:val="22"/>
          <w:szCs w:val="22"/>
          <w:vertAlign w:val="subscript"/>
        </w:rPr>
        <w:t>.</w:t>
      </w:r>
      <w:r w:rsidR="00085D6C">
        <w:rPr>
          <w:rFonts w:ascii="Calibri" w:hAnsi="Calibri"/>
          <w:sz w:val="22"/>
          <w:szCs w:val="22"/>
        </w:rPr>
        <w:t xml:space="preserve"> </w:t>
      </w:r>
      <w:r w:rsidRPr="00C01946">
        <w:rPr>
          <w:rFonts w:ascii="Calibri" w:hAnsi="Calibri"/>
          <w:sz w:val="22"/>
          <w:szCs w:val="22"/>
        </w:rPr>
        <w:t xml:space="preserve"> </w:t>
      </w:r>
    </w:p>
    <w:p w14:paraId="5A4C5FCF" w14:textId="77777777" w:rsidR="008C2099" w:rsidRPr="00C01946" w:rsidRDefault="008C2099" w:rsidP="00313D17">
      <w:pPr>
        <w:pStyle w:val="Akapitzlist"/>
        <w:keepNext/>
        <w:keepLines/>
        <w:numPr>
          <w:ilvl w:val="0"/>
          <w:numId w:val="2"/>
        </w:numPr>
        <w:tabs>
          <w:tab w:val="left" w:pos="540"/>
        </w:tabs>
        <w:autoSpaceDE w:val="0"/>
        <w:autoSpaceDN w:val="0"/>
        <w:adjustRightInd w:val="0"/>
        <w:spacing w:before="360" w:after="120" w:line="24" w:lineRule="atLeast"/>
        <w:ind w:left="0" w:firstLine="0"/>
        <w:contextualSpacing w:val="0"/>
        <w:rPr>
          <w:rFonts w:ascii="Calibri" w:hAnsi="Calibri"/>
          <w:b/>
          <w:sz w:val="22"/>
          <w:szCs w:val="22"/>
        </w:rPr>
      </w:pPr>
      <w:r w:rsidRPr="00C01946">
        <w:rPr>
          <w:rFonts w:ascii="Calibri" w:hAnsi="Calibri"/>
          <w:b/>
          <w:sz w:val="22"/>
          <w:szCs w:val="22"/>
        </w:rPr>
        <w:t xml:space="preserve">Wskaźnik osiągnięcia celu </w:t>
      </w:r>
    </w:p>
    <w:p w14:paraId="3F04803C" w14:textId="1E8DF985" w:rsidR="008C2099" w:rsidRPr="00C01946" w:rsidRDefault="008C2099" w:rsidP="00313D17">
      <w:pPr>
        <w:keepNext/>
        <w:keepLines/>
        <w:spacing w:before="120" w:line="24" w:lineRule="atLeast"/>
        <w:jc w:val="both"/>
        <w:rPr>
          <w:rFonts w:ascii="Calibri" w:hAnsi="Calibri"/>
          <w:sz w:val="22"/>
          <w:szCs w:val="22"/>
        </w:rPr>
      </w:pPr>
      <w:r w:rsidRPr="00C01946">
        <w:rPr>
          <w:rFonts w:ascii="Calibri" w:hAnsi="Calibri"/>
          <w:sz w:val="22"/>
          <w:szCs w:val="22"/>
        </w:rPr>
        <w:t>Stopień realizacji celu programu mierzony jest za pomocą wskaźnika osiągnięcia celu pn.</w:t>
      </w:r>
      <w:r w:rsidR="002906DD">
        <w:rPr>
          <w:rFonts w:ascii="Calibri" w:hAnsi="Calibri"/>
          <w:sz w:val="22"/>
          <w:szCs w:val="22"/>
        </w:rPr>
        <w:t>:</w:t>
      </w:r>
      <w:r w:rsidRPr="00C01946">
        <w:rPr>
          <w:rFonts w:ascii="Calibri" w:hAnsi="Calibri"/>
          <w:sz w:val="22"/>
          <w:szCs w:val="22"/>
        </w:rPr>
        <w:t xml:space="preserve"> </w:t>
      </w:r>
    </w:p>
    <w:p w14:paraId="489F789C" w14:textId="608D1D89" w:rsidR="001154DA" w:rsidRDefault="001154DA" w:rsidP="00313D17">
      <w:pPr>
        <w:pStyle w:val="Akapitzlist"/>
        <w:keepNext/>
        <w:keepLines/>
        <w:tabs>
          <w:tab w:val="left" w:pos="567"/>
        </w:tabs>
        <w:spacing w:before="60" w:line="24" w:lineRule="atLeast"/>
        <w:ind w:left="0"/>
        <w:rPr>
          <w:rFonts w:ascii="Calibri" w:hAnsi="Calibri"/>
          <w:b/>
          <w:sz w:val="22"/>
          <w:szCs w:val="22"/>
        </w:rPr>
      </w:pPr>
      <w:r>
        <w:rPr>
          <w:rFonts w:ascii="Calibri" w:hAnsi="Calibri"/>
          <w:b/>
          <w:sz w:val="22"/>
          <w:szCs w:val="22"/>
        </w:rPr>
        <w:t>Wskaźniki osiągnięcia celu dla części 1-3</w:t>
      </w:r>
      <w:r w:rsidR="00FC3DE1">
        <w:rPr>
          <w:rFonts w:ascii="Calibri" w:hAnsi="Calibri"/>
          <w:b/>
          <w:sz w:val="22"/>
          <w:szCs w:val="22"/>
        </w:rPr>
        <w:t xml:space="preserve"> i 5</w:t>
      </w:r>
      <w:r>
        <w:rPr>
          <w:rFonts w:ascii="Calibri" w:hAnsi="Calibri"/>
          <w:b/>
          <w:sz w:val="22"/>
          <w:szCs w:val="22"/>
        </w:rPr>
        <w:t xml:space="preserve"> programu:</w:t>
      </w:r>
    </w:p>
    <w:p w14:paraId="222A4CD8" w14:textId="77777777" w:rsidR="002906DD" w:rsidRDefault="002906DD" w:rsidP="00313D17">
      <w:pPr>
        <w:pStyle w:val="Akapitzlist"/>
        <w:keepNext/>
        <w:keepLines/>
        <w:tabs>
          <w:tab w:val="left" w:pos="567"/>
        </w:tabs>
        <w:spacing w:before="60" w:line="24" w:lineRule="atLeast"/>
        <w:ind w:left="0"/>
        <w:rPr>
          <w:rFonts w:ascii="Calibri" w:hAnsi="Calibri"/>
          <w:b/>
          <w:bCs/>
          <w:sz w:val="22"/>
          <w:szCs w:val="22"/>
        </w:rPr>
      </w:pPr>
    </w:p>
    <w:p w14:paraId="753B3782" w14:textId="77777777" w:rsidR="008C2099" w:rsidRPr="00C01946" w:rsidRDefault="008C2099" w:rsidP="00313D17">
      <w:pPr>
        <w:pStyle w:val="Akapitzlist"/>
        <w:keepNext/>
        <w:keepLines/>
        <w:tabs>
          <w:tab w:val="left" w:pos="567"/>
        </w:tabs>
        <w:spacing w:before="60" w:line="24" w:lineRule="atLeast"/>
        <w:ind w:left="0"/>
        <w:rPr>
          <w:rFonts w:ascii="Calibri" w:hAnsi="Calibri"/>
          <w:b/>
          <w:sz w:val="22"/>
          <w:szCs w:val="22"/>
        </w:rPr>
      </w:pPr>
      <w:r w:rsidRPr="00C01946">
        <w:rPr>
          <w:rFonts w:ascii="Calibri" w:hAnsi="Calibri"/>
          <w:b/>
          <w:sz w:val="22"/>
          <w:szCs w:val="22"/>
        </w:rPr>
        <w:t xml:space="preserve">Zmniejszenie zużycia energii pierwotnej </w:t>
      </w:r>
    </w:p>
    <w:p w14:paraId="7BCD68A4" w14:textId="7A3C9D7E" w:rsidR="008C2099" w:rsidRPr="00C01946" w:rsidRDefault="008C2099" w:rsidP="00313D17">
      <w:pPr>
        <w:keepNext/>
        <w:keepLines/>
        <w:spacing w:before="120" w:line="24" w:lineRule="atLeast"/>
        <w:jc w:val="both"/>
        <w:rPr>
          <w:rFonts w:ascii="Calibri" w:hAnsi="Calibri"/>
          <w:sz w:val="22"/>
          <w:szCs w:val="22"/>
        </w:rPr>
      </w:pPr>
      <w:r w:rsidRPr="00C01946">
        <w:rPr>
          <w:rFonts w:ascii="Calibri" w:hAnsi="Calibri"/>
          <w:sz w:val="22"/>
          <w:szCs w:val="22"/>
        </w:rPr>
        <w:t xml:space="preserve">Planowana wartość wskaźnika osiągnięcia celu dla bezzwrotnej/zwrotnej formy dofinansowania wynosi co najmniej </w:t>
      </w:r>
      <w:r w:rsidR="001508D6">
        <w:rPr>
          <w:rFonts w:ascii="Calibri" w:hAnsi="Calibri"/>
          <w:sz w:val="22"/>
          <w:szCs w:val="22"/>
        </w:rPr>
        <w:t>2 700</w:t>
      </w:r>
      <w:r w:rsidRPr="00265111">
        <w:rPr>
          <w:rFonts w:ascii="Calibri" w:hAnsi="Calibri"/>
          <w:sz w:val="22"/>
          <w:szCs w:val="22"/>
        </w:rPr>
        <w:t xml:space="preserve"> tys. GJ/rok (</w:t>
      </w:r>
      <w:r w:rsidR="001508D6">
        <w:rPr>
          <w:rFonts w:ascii="Calibri" w:hAnsi="Calibri"/>
          <w:sz w:val="22"/>
          <w:szCs w:val="22"/>
        </w:rPr>
        <w:t>750</w:t>
      </w:r>
      <w:r w:rsidRPr="00265111">
        <w:rPr>
          <w:rFonts w:ascii="Calibri" w:hAnsi="Calibri"/>
          <w:sz w:val="22"/>
          <w:szCs w:val="22"/>
        </w:rPr>
        <w:t xml:space="preserve"> tys. MWh/rok),</w:t>
      </w:r>
    </w:p>
    <w:p w14:paraId="12344382" w14:textId="77777777" w:rsidR="008C2099" w:rsidRPr="00C01946" w:rsidRDefault="008C2099" w:rsidP="00313D17">
      <w:pPr>
        <w:pStyle w:val="Akapitzlist"/>
        <w:keepNext/>
        <w:keepLines/>
        <w:tabs>
          <w:tab w:val="left" w:pos="567"/>
        </w:tabs>
        <w:spacing w:before="60" w:line="24" w:lineRule="atLeast"/>
        <w:ind w:left="0"/>
        <w:rPr>
          <w:rFonts w:ascii="Calibri" w:hAnsi="Calibri"/>
          <w:b/>
          <w:sz w:val="22"/>
          <w:szCs w:val="22"/>
        </w:rPr>
      </w:pPr>
      <w:r w:rsidRPr="00C01946">
        <w:rPr>
          <w:rFonts w:ascii="Calibri" w:hAnsi="Calibri"/>
          <w:b/>
          <w:sz w:val="22"/>
          <w:szCs w:val="22"/>
        </w:rPr>
        <w:t>Zmniejszenie emisji CO</w:t>
      </w:r>
      <w:r w:rsidRPr="00C01946">
        <w:rPr>
          <w:rFonts w:ascii="Calibri" w:hAnsi="Calibri"/>
          <w:b/>
          <w:sz w:val="22"/>
          <w:szCs w:val="22"/>
          <w:vertAlign w:val="subscript"/>
        </w:rPr>
        <w:t>2</w:t>
      </w:r>
      <w:r w:rsidRPr="00C01946">
        <w:rPr>
          <w:rFonts w:ascii="Calibri" w:hAnsi="Calibri"/>
          <w:b/>
          <w:sz w:val="22"/>
          <w:szCs w:val="22"/>
        </w:rPr>
        <w:t xml:space="preserve"> </w:t>
      </w:r>
    </w:p>
    <w:p w14:paraId="7A0E834D" w14:textId="0272F3BF" w:rsidR="008C2099" w:rsidRDefault="008C2099" w:rsidP="00313D17">
      <w:pPr>
        <w:keepNext/>
        <w:keepLines/>
        <w:spacing w:before="120" w:line="24" w:lineRule="atLeast"/>
        <w:jc w:val="both"/>
        <w:rPr>
          <w:rFonts w:ascii="Calibri" w:hAnsi="Calibri"/>
          <w:sz w:val="22"/>
          <w:szCs w:val="22"/>
        </w:rPr>
      </w:pPr>
      <w:r w:rsidRPr="00C01946">
        <w:rPr>
          <w:rFonts w:ascii="Calibri" w:hAnsi="Calibri"/>
          <w:sz w:val="22"/>
          <w:szCs w:val="22"/>
        </w:rPr>
        <w:t xml:space="preserve">Planowana wartość wskaźnika osiągnięcia celu dla bezzwrotnej/zwrotnej formy dofinansowania wynosi co najmniej </w:t>
      </w:r>
      <w:r w:rsidR="006B2433">
        <w:rPr>
          <w:rFonts w:ascii="Calibri" w:hAnsi="Calibri"/>
          <w:sz w:val="22"/>
          <w:szCs w:val="22"/>
        </w:rPr>
        <w:t>2</w:t>
      </w:r>
      <w:r w:rsidR="001508D6">
        <w:rPr>
          <w:rFonts w:ascii="Calibri" w:hAnsi="Calibri"/>
          <w:sz w:val="22"/>
          <w:szCs w:val="22"/>
        </w:rPr>
        <w:t>65</w:t>
      </w:r>
      <w:r w:rsidRPr="00265111">
        <w:rPr>
          <w:rFonts w:ascii="Calibri" w:hAnsi="Calibri"/>
          <w:sz w:val="22"/>
          <w:szCs w:val="22"/>
        </w:rPr>
        <w:t xml:space="preserve"> tys.</w:t>
      </w:r>
      <w:r w:rsidR="0055664A" w:rsidRPr="00265111">
        <w:rPr>
          <w:rFonts w:ascii="Calibri" w:hAnsi="Calibri"/>
          <w:sz w:val="22"/>
          <w:szCs w:val="22"/>
        </w:rPr>
        <w:t xml:space="preserve"> </w:t>
      </w:r>
      <w:r w:rsidRPr="00265111">
        <w:rPr>
          <w:rFonts w:ascii="Calibri" w:hAnsi="Calibri"/>
          <w:sz w:val="22"/>
          <w:szCs w:val="22"/>
        </w:rPr>
        <w:t>Mg/rok.</w:t>
      </w:r>
    </w:p>
    <w:p w14:paraId="5AA7472C" w14:textId="4BA72B61" w:rsidR="001154DA" w:rsidRPr="00692B18" w:rsidRDefault="001154DA" w:rsidP="00313D17">
      <w:pPr>
        <w:pStyle w:val="Style3"/>
        <w:widowControl/>
        <w:spacing w:before="48" w:line="24" w:lineRule="atLeast"/>
        <w:jc w:val="both"/>
        <w:rPr>
          <w:rFonts w:asciiTheme="minorHAnsi" w:hAnsiTheme="minorHAnsi" w:cs="Calibri"/>
          <w:b/>
          <w:bCs/>
          <w:sz w:val="22"/>
          <w:szCs w:val="22"/>
        </w:rPr>
      </w:pPr>
      <w:r>
        <w:rPr>
          <w:rFonts w:asciiTheme="minorHAnsi" w:hAnsiTheme="minorHAnsi" w:cstheme="minorHAnsi"/>
          <w:b/>
          <w:sz w:val="22"/>
          <w:szCs w:val="22"/>
        </w:rPr>
        <w:t xml:space="preserve">Wskaźniki dla </w:t>
      </w:r>
      <w:r>
        <w:rPr>
          <w:rStyle w:val="FontStyle28"/>
          <w:rFonts w:asciiTheme="minorHAnsi" w:hAnsiTheme="minorHAnsi"/>
          <w:sz w:val="22"/>
          <w:szCs w:val="22"/>
        </w:rPr>
        <w:t>części 4 programu</w:t>
      </w:r>
      <w:r w:rsidRPr="004C0C9A">
        <w:rPr>
          <w:rStyle w:val="FontStyle28"/>
          <w:rFonts w:asciiTheme="minorHAnsi" w:hAnsiTheme="minorHAnsi"/>
          <w:sz w:val="22"/>
          <w:szCs w:val="22"/>
        </w:rPr>
        <w:t xml:space="preserve">  </w:t>
      </w:r>
    </w:p>
    <w:p w14:paraId="5E6239AD" w14:textId="77777777" w:rsidR="001154DA" w:rsidRDefault="001154DA" w:rsidP="00313D17">
      <w:pPr>
        <w:spacing w:line="24" w:lineRule="atLeast"/>
        <w:jc w:val="both"/>
        <w:rPr>
          <w:rFonts w:asciiTheme="minorHAnsi" w:hAnsiTheme="minorHAnsi" w:cstheme="minorHAnsi"/>
          <w:b/>
          <w:sz w:val="22"/>
          <w:szCs w:val="22"/>
        </w:rPr>
      </w:pPr>
    </w:p>
    <w:p w14:paraId="794B81C1" w14:textId="77777777" w:rsidR="001154DA" w:rsidRPr="00F80866" w:rsidRDefault="001154DA" w:rsidP="00313D17">
      <w:pPr>
        <w:spacing w:line="24" w:lineRule="atLeast"/>
        <w:jc w:val="both"/>
        <w:rPr>
          <w:rFonts w:asciiTheme="minorHAnsi" w:hAnsiTheme="minorHAnsi" w:cstheme="minorHAnsi"/>
          <w:b/>
          <w:sz w:val="22"/>
          <w:szCs w:val="22"/>
        </w:rPr>
      </w:pPr>
      <w:r w:rsidRPr="00F80866">
        <w:rPr>
          <w:rFonts w:asciiTheme="minorHAnsi" w:hAnsiTheme="minorHAnsi" w:cstheme="minorHAnsi"/>
          <w:b/>
          <w:sz w:val="22"/>
          <w:szCs w:val="22"/>
        </w:rPr>
        <w:t>Liczba budynków objętych termomodernizacją [szt.]</w:t>
      </w:r>
    </w:p>
    <w:p w14:paraId="60BDB622" w14:textId="0EFD9B5D" w:rsidR="001154DA" w:rsidRDefault="001154DA" w:rsidP="00313D17">
      <w:pPr>
        <w:spacing w:line="24" w:lineRule="atLeast"/>
        <w:jc w:val="both"/>
        <w:rPr>
          <w:rFonts w:asciiTheme="minorHAnsi" w:hAnsiTheme="minorHAnsi" w:cstheme="minorHAnsi"/>
          <w:b/>
          <w:sz w:val="22"/>
          <w:szCs w:val="22"/>
        </w:rPr>
      </w:pPr>
      <w:r w:rsidRPr="007E4D03">
        <w:rPr>
          <w:rFonts w:ascii="Calibri" w:hAnsi="Calibri"/>
          <w:sz w:val="22"/>
          <w:szCs w:val="22"/>
        </w:rPr>
        <w:t>Planowana wartość wskaźnika osiągnięcia celu dla bezzwrotnej formy dof</w:t>
      </w:r>
      <w:r>
        <w:rPr>
          <w:rFonts w:ascii="Calibri" w:hAnsi="Calibri"/>
          <w:sz w:val="22"/>
          <w:szCs w:val="22"/>
        </w:rPr>
        <w:t>inansowania wynosi co</w:t>
      </w:r>
      <w:r w:rsidR="001A3CC9">
        <w:rPr>
          <w:rFonts w:ascii="Calibri" w:hAnsi="Calibri"/>
          <w:sz w:val="22"/>
          <w:szCs w:val="22"/>
        </w:rPr>
        <w:t> </w:t>
      </w:r>
      <w:r>
        <w:rPr>
          <w:rFonts w:ascii="Calibri" w:hAnsi="Calibri"/>
          <w:sz w:val="22"/>
          <w:szCs w:val="22"/>
        </w:rPr>
        <w:t>najmniej 3</w:t>
      </w:r>
      <w:r w:rsidRPr="007E4D03">
        <w:rPr>
          <w:rFonts w:ascii="Calibri" w:hAnsi="Calibri"/>
          <w:sz w:val="22"/>
          <w:szCs w:val="22"/>
        </w:rPr>
        <w:t>5 szt.</w:t>
      </w:r>
    </w:p>
    <w:p w14:paraId="69011B47" w14:textId="77777777" w:rsidR="001154DA" w:rsidRDefault="001154DA" w:rsidP="00313D17">
      <w:pPr>
        <w:spacing w:line="24" w:lineRule="atLeast"/>
        <w:jc w:val="both"/>
        <w:rPr>
          <w:rFonts w:asciiTheme="minorHAnsi" w:hAnsiTheme="minorHAnsi" w:cstheme="minorHAnsi"/>
          <w:b/>
          <w:sz w:val="22"/>
          <w:szCs w:val="22"/>
        </w:rPr>
      </w:pPr>
      <w:r w:rsidRPr="00F80866">
        <w:rPr>
          <w:rFonts w:asciiTheme="minorHAnsi" w:hAnsiTheme="minorHAnsi" w:cstheme="minorHAnsi"/>
          <w:b/>
          <w:sz w:val="22"/>
          <w:szCs w:val="22"/>
        </w:rPr>
        <w:t>Zmniejszenie zużycia energii końcowej [GJ/rok</w:t>
      </w:r>
      <w:r>
        <w:rPr>
          <w:rFonts w:asciiTheme="minorHAnsi" w:hAnsiTheme="minorHAnsi" w:cstheme="minorHAnsi"/>
          <w:b/>
          <w:sz w:val="22"/>
          <w:szCs w:val="22"/>
        </w:rPr>
        <w:t>]</w:t>
      </w:r>
    </w:p>
    <w:p w14:paraId="6A806655" w14:textId="323E0260" w:rsidR="001154DA" w:rsidRPr="00F80866" w:rsidRDefault="001154DA" w:rsidP="00313D17">
      <w:pPr>
        <w:spacing w:line="24" w:lineRule="atLeast"/>
        <w:jc w:val="both"/>
        <w:rPr>
          <w:rFonts w:asciiTheme="minorHAnsi" w:hAnsiTheme="minorHAnsi" w:cstheme="minorHAnsi"/>
          <w:b/>
          <w:sz w:val="22"/>
          <w:szCs w:val="22"/>
        </w:rPr>
      </w:pPr>
      <w:r w:rsidRPr="00F80866">
        <w:rPr>
          <w:rFonts w:asciiTheme="minorHAnsi" w:hAnsiTheme="minorHAnsi" w:cstheme="minorHAnsi"/>
          <w:sz w:val="22"/>
          <w:szCs w:val="22"/>
        </w:rPr>
        <w:t>Planowana wartość wskaźnika osiągnięcia celu dla bezzwrotnej formy dofinansowania wynosi co</w:t>
      </w:r>
      <w:r w:rsidR="001A3CC9">
        <w:rPr>
          <w:rFonts w:asciiTheme="minorHAnsi" w:hAnsiTheme="minorHAnsi" w:cstheme="minorHAnsi"/>
          <w:sz w:val="22"/>
          <w:szCs w:val="22"/>
        </w:rPr>
        <w:t> </w:t>
      </w:r>
      <w:r w:rsidRPr="00F80866">
        <w:rPr>
          <w:rFonts w:asciiTheme="minorHAnsi" w:hAnsiTheme="minorHAnsi" w:cstheme="minorHAnsi"/>
          <w:sz w:val="22"/>
          <w:szCs w:val="22"/>
        </w:rPr>
        <w:t xml:space="preserve">najmniej </w:t>
      </w:r>
      <w:r>
        <w:rPr>
          <w:rFonts w:asciiTheme="minorHAnsi" w:hAnsiTheme="minorHAnsi" w:cstheme="minorHAnsi"/>
          <w:sz w:val="22"/>
          <w:szCs w:val="22"/>
        </w:rPr>
        <w:t>35</w:t>
      </w:r>
      <w:r w:rsidR="001A3CC9">
        <w:rPr>
          <w:rFonts w:asciiTheme="minorHAnsi" w:hAnsiTheme="minorHAnsi" w:cstheme="minorHAnsi"/>
          <w:sz w:val="22"/>
          <w:szCs w:val="22"/>
        </w:rPr>
        <w:t xml:space="preserve"> </w:t>
      </w:r>
      <w:r>
        <w:rPr>
          <w:rFonts w:asciiTheme="minorHAnsi" w:hAnsiTheme="minorHAnsi" w:cstheme="minorHAnsi"/>
          <w:sz w:val="22"/>
          <w:szCs w:val="22"/>
        </w:rPr>
        <w:t xml:space="preserve">000 </w:t>
      </w:r>
      <w:r w:rsidRPr="00F80866">
        <w:rPr>
          <w:rFonts w:asciiTheme="minorHAnsi" w:hAnsiTheme="minorHAnsi" w:cstheme="minorHAnsi"/>
          <w:sz w:val="22"/>
          <w:szCs w:val="22"/>
        </w:rPr>
        <w:t>GJ/rok</w:t>
      </w:r>
      <w:r>
        <w:rPr>
          <w:rFonts w:asciiTheme="minorHAnsi" w:hAnsiTheme="minorHAnsi" w:cstheme="minorHAnsi"/>
          <w:sz w:val="22"/>
          <w:szCs w:val="22"/>
        </w:rPr>
        <w:t>.</w:t>
      </w:r>
      <w:r w:rsidRPr="00F80866">
        <w:rPr>
          <w:rFonts w:asciiTheme="minorHAnsi" w:hAnsiTheme="minorHAnsi" w:cstheme="minorHAnsi"/>
          <w:sz w:val="22"/>
          <w:szCs w:val="22"/>
        </w:rPr>
        <w:t> </w:t>
      </w:r>
    </w:p>
    <w:p w14:paraId="19D02034" w14:textId="77777777" w:rsidR="008C2099" w:rsidRPr="00C01946" w:rsidRDefault="008C2099" w:rsidP="00313D17">
      <w:pPr>
        <w:pStyle w:val="Akapitzlist"/>
        <w:keepNext/>
        <w:keepLines/>
        <w:numPr>
          <w:ilvl w:val="0"/>
          <w:numId w:val="2"/>
        </w:numPr>
        <w:tabs>
          <w:tab w:val="left" w:pos="540"/>
        </w:tabs>
        <w:autoSpaceDE w:val="0"/>
        <w:autoSpaceDN w:val="0"/>
        <w:adjustRightInd w:val="0"/>
        <w:spacing w:before="360" w:after="120" w:line="24" w:lineRule="atLeast"/>
        <w:ind w:left="0" w:firstLine="0"/>
        <w:contextualSpacing w:val="0"/>
        <w:rPr>
          <w:rFonts w:ascii="Calibri" w:hAnsi="Calibri"/>
          <w:b/>
          <w:sz w:val="22"/>
          <w:szCs w:val="22"/>
        </w:rPr>
      </w:pPr>
      <w:r w:rsidRPr="00C01946">
        <w:rPr>
          <w:rFonts w:ascii="Calibri" w:hAnsi="Calibri"/>
          <w:b/>
          <w:sz w:val="22"/>
          <w:szCs w:val="22"/>
        </w:rPr>
        <w:t xml:space="preserve">Budżet </w:t>
      </w:r>
    </w:p>
    <w:p w14:paraId="60702ED9" w14:textId="0B68A6F1" w:rsidR="008C2099" w:rsidRPr="00E16E49" w:rsidRDefault="008C2099" w:rsidP="00313D17">
      <w:pPr>
        <w:pStyle w:val="Tekstpodstawowy"/>
        <w:keepNext/>
        <w:spacing w:before="60" w:line="24" w:lineRule="atLeast"/>
        <w:rPr>
          <w:rFonts w:ascii="Calibri" w:hAnsi="Calibri"/>
          <w:szCs w:val="22"/>
          <w:highlight w:val="yellow"/>
        </w:rPr>
      </w:pPr>
      <w:r w:rsidRPr="00C01946">
        <w:rPr>
          <w:rFonts w:ascii="Calibri" w:hAnsi="Calibri"/>
          <w:szCs w:val="22"/>
        </w:rPr>
        <w:t xml:space="preserve">Budżet na realizację celu programu wynosi </w:t>
      </w:r>
      <w:r w:rsidRPr="00C01946">
        <w:rPr>
          <w:rFonts w:ascii="Calibri" w:hAnsi="Calibri"/>
          <w:b/>
          <w:szCs w:val="22"/>
        </w:rPr>
        <w:t xml:space="preserve">do </w:t>
      </w:r>
      <w:r w:rsidR="00442CFB">
        <w:rPr>
          <w:rFonts w:ascii="Calibri" w:hAnsi="Calibri"/>
          <w:b/>
          <w:szCs w:val="22"/>
        </w:rPr>
        <w:t>5 455</w:t>
      </w:r>
      <w:r w:rsidR="005B0A0A">
        <w:rPr>
          <w:rFonts w:ascii="Calibri" w:hAnsi="Calibri"/>
          <w:b/>
          <w:szCs w:val="22"/>
        </w:rPr>
        <w:t xml:space="preserve"> 000</w:t>
      </w:r>
      <w:r w:rsidR="00BF617C" w:rsidRPr="003906BA">
        <w:rPr>
          <w:rFonts w:ascii="Calibri" w:hAnsi="Calibri"/>
          <w:b/>
          <w:szCs w:val="22"/>
        </w:rPr>
        <w:t xml:space="preserve"> </w:t>
      </w:r>
      <w:r w:rsidRPr="003906BA">
        <w:rPr>
          <w:rFonts w:ascii="Calibri" w:hAnsi="Calibri"/>
          <w:b/>
          <w:szCs w:val="22"/>
        </w:rPr>
        <w:t>tys. zł</w:t>
      </w:r>
      <w:r w:rsidRPr="003906BA">
        <w:rPr>
          <w:rFonts w:ascii="Calibri" w:hAnsi="Calibri"/>
          <w:szCs w:val="22"/>
        </w:rPr>
        <w:t>, w tym:</w:t>
      </w:r>
    </w:p>
    <w:p w14:paraId="4AC2315E" w14:textId="48D91AFB" w:rsidR="008C2099" w:rsidRPr="003906BA" w:rsidRDefault="008C2099" w:rsidP="00313D17">
      <w:pPr>
        <w:pStyle w:val="Akapitzlist"/>
        <w:keepNext/>
        <w:keepLines/>
        <w:numPr>
          <w:ilvl w:val="0"/>
          <w:numId w:val="3"/>
        </w:numPr>
        <w:tabs>
          <w:tab w:val="left" w:pos="567"/>
        </w:tabs>
        <w:spacing w:before="60" w:line="24" w:lineRule="atLeast"/>
        <w:ind w:hanging="578"/>
        <w:rPr>
          <w:rFonts w:ascii="Calibri" w:hAnsi="Calibri"/>
          <w:sz w:val="22"/>
          <w:szCs w:val="22"/>
        </w:rPr>
      </w:pPr>
      <w:r w:rsidRPr="003906BA">
        <w:rPr>
          <w:rFonts w:ascii="Calibri" w:hAnsi="Calibri"/>
          <w:sz w:val="22"/>
          <w:szCs w:val="22"/>
        </w:rPr>
        <w:t>dla bezzwrotnych form dofinansowania – d</w:t>
      </w:r>
      <w:r w:rsidR="00BF617C" w:rsidRPr="003906BA">
        <w:rPr>
          <w:rFonts w:ascii="Calibri" w:hAnsi="Calibri"/>
          <w:sz w:val="22"/>
          <w:szCs w:val="22"/>
        </w:rPr>
        <w:t xml:space="preserve">o </w:t>
      </w:r>
      <w:r w:rsidR="00B13879">
        <w:rPr>
          <w:rFonts w:ascii="Calibri" w:hAnsi="Calibri"/>
          <w:sz w:val="22"/>
          <w:szCs w:val="22"/>
        </w:rPr>
        <w:t>2 </w:t>
      </w:r>
      <w:r w:rsidR="009C2254">
        <w:rPr>
          <w:rFonts w:ascii="Calibri" w:hAnsi="Calibri"/>
          <w:sz w:val="22"/>
          <w:szCs w:val="22"/>
        </w:rPr>
        <w:t>825</w:t>
      </w:r>
      <w:r w:rsidR="005B0A0A">
        <w:rPr>
          <w:rFonts w:ascii="Calibri" w:hAnsi="Calibri"/>
          <w:sz w:val="22"/>
          <w:szCs w:val="22"/>
        </w:rPr>
        <w:t xml:space="preserve"> 000</w:t>
      </w:r>
      <w:r w:rsidR="003906BA" w:rsidRPr="00E16E49">
        <w:rPr>
          <w:rFonts w:ascii="Calibri" w:hAnsi="Calibri"/>
          <w:sz w:val="22"/>
          <w:szCs w:val="22"/>
        </w:rPr>
        <w:t xml:space="preserve"> </w:t>
      </w:r>
      <w:r w:rsidRPr="003906BA">
        <w:rPr>
          <w:rFonts w:ascii="Calibri" w:hAnsi="Calibri"/>
          <w:sz w:val="22"/>
          <w:szCs w:val="22"/>
        </w:rPr>
        <w:t>tys. zł,</w:t>
      </w:r>
    </w:p>
    <w:p w14:paraId="16ECCAA1" w14:textId="5A94BE46" w:rsidR="008C2099" w:rsidRPr="003906BA" w:rsidRDefault="008C2099" w:rsidP="00313D17">
      <w:pPr>
        <w:pStyle w:val="Akapitzlist"/>
        <w:keepNext/>
        <w:keepLines/>
        <w:numPr>
          <w:ilvl w:val="0"/>
          <w:numId w:val="3"/>
        </w:numPr>
        <w:tabs>
          <w:tab w:val="left" w:pos="567"/>
        </w:tabs>
        <w:spacing w:before="60" w:line="24" w:lineRule="atLeast"/>
        <w:ind w:hanging="578"/>
        <w:rPr>
          <w:rFonts w:ascii="Calibri" w:hAnsi="Calibri"/>
          <w:sz w:val="22"/>
          <w:szCs w:val="22"/>
        </w:rPr>
      </w:pPr>
      <w:r w:rsidRPr="003906BA">
        <w:rPr>
          <w:rFonts w:ascii="Calibri" w:hAnsi="Calibri"/>
          <w:sz w:val="22"/>
          <w:szCs w:val="22"/>
        </w:rPr>
        <w:t xml:space="preserve">dla zwrotnych form dofinansowania – do </w:t>
      </w:r>
      <w:r w:rsidR="00B13879">
        <w:rPr>
          <w:rFonts w:ascii="Calibri" w:hAnsi="Calibri"/>
          <w:sz w:val="22"/>
          <w:szCs w:val="22"/>
        </w:rPr>
        <w:t xml:space="preserve">2 </w:t>
      </w:r>
      <w:r w:rsidR="00442CFB">
        <w:rPr>
          <w:rFonts w:ascii="Calibri" w:hAnsi="Calibri"/>
          <w:sz w:val="22"/>
          <w:szCs w:val="22"/>
        </w:rPr>
        <w:t>63</w:t>
      </w:r>
      <w:r w:rsidR="00B2517A">
        <w:rPr>
          <w:rFonts w:ascii="Calibri" w:hAnsi="Calibri"/>
          <w:sz w:val="22"/>
          <w:szCs w:val="22"/>
        </w:rPr>
        <w:t>0</w:t>
      </w:r>
      <w:r w:rsidR="005B0A0A">
        <w:rPr>
          <w:rFonts w:ascii="Calibri" w:hAnsi="Calibri"/>
          <w:sz w:val="22"/>
          <w:szCs w:val="22"/>
        </w:rPr>
        <w:t xml:space="preserve"> 000</w:t>
      </w:r>
      <w:r w:rsidRPr="003906BA">
        <w:rPr>
          <w:rFonts w:ascii="Calibri" w:hAnsi="Calibri"/>
          <w:sz w:val="22"/>
          <w:szCs w:val="22"/>
        </w:rPr>
        <w:t xml:space="preserve"> tys. zł,</w:t>
      </w:r>
    </w:p>
    <w:p w14:paraId="1526300C" w14:textId="77777777" w:rsidR="008C2099" w:rsidRPr="00C01946" w:rsidRDefault="008C2099" w:rsidP="00313D17">
      <w:pPr>
        <w:spacing w:line="24" w:lineRule="atLeast"/>
        <w:rPr>
          <w:rFonts w:ascii="Calibri" w:hAnsi="Calibri"/>
          <w:sz w:val="22"/>
          <w:szCs w:val="22"/>
        </w:rPr>
      </w:pPr>
      <w:r w:rsidRPr="00C01946">
        <w:rPr>
          <w:rFonts w:ascii="Calibri" w:hAnsi="Calibri"/>
          <w:sz w:val="22"/>
          <w:szCs w:val="22"/>
        </w:rPr>
        <w:br w:type="page"/>
      </w:r>
    </w:p>
    <w:p w14:paraId="30B4BB3C" w14:textId="77DDCDEE" w:rsidR="00AF186E" w:rsidRDefault="00214574" w:rsidP="00313D17">
      <w:pPr>
        <w:keepNext/>
        <w:keepLines/>
        <w:spacing w:before="360" w:after="120" w:line="24" w:lineRule="atLeast"/>
        <w:jc w:val="center"/>
        <w:rPr>
          <w:rFonts w:ascii="Calibri" w:hAnsi="Calibri"/>
          <w:b/>
          <w:smallCaps/>
          <w:sz w:val="22"/>
          <w:szCs w:val="22"/>
          <w:u w:val="single"/>
        </w:rPr>
      </w:pPr>
      <w:r w:rsidRPr="00C01946">
        <w:rPr>
          <w:rFonts w:ascii="Calibri" w:hAnsi="Calibri"/>
          <w:b/>
          <w:smallCaps/>
          <w:sz w:val="22"/>
          <w:szCs w:val="22"/>
          <w:u w:val="single"/>
        </w:rPr>
        <w:lastRenderedPageBreak/>
        <w:t>Zakres szczegółowy</w:t>
      </w:r>
    </w:p>
    <w:p w14:paraId="31DEFC84" w14:textId="77777777" w:rsidR="00AF186E" w:rsidRPr="003E064A" w:rsidRDefault="00AF186E" w:rsidP="00313D17">
      <w:pPr>
        <w:pStyle w:val="Style3"/>
        <w:widowControl/>
        <w:spacing w:before="48" w:line="24" w:lineRule="atLeast"/>
        <w:rPr>
          <w:rStyle w:val="FontStyle28"/>
          <w:rFonts w:asciiTheme="minorHAnsi" w:hAnsiTheme="minorHAnsi"/>
          <w:sz w:val="22"/>
          <w:szCs w:val="22"/>
        </w:rPr>
      </w:pPr>
      <w:r w:rsidRPr="003E064A">
        <w:rPr>
          <w:rStyle w:val="FontStyle28"/>
          <w:rFonts w:asciiTheme="minorHAnsi" w:hAnsiTheme="minorHAnsi"/>
          <w:sz w:val="22"/>
          <w:szCs w:val="22"/>
        </w:rPr>
        <w:t>Część 1) Zmniejszenie zużycia energii w budownictwie</w:t>
      </w:r>
    </w:p>
    <w:p w14:paraId="528A1909" w14:textId="77777777" w:rsidR="00AF186E" w:rsidRPr="003E064A" w:rsidRDefault="00AF186E" w:rsidP="00313D17">
      <w:pPr>
        <w:pStyle w:val="Style5"/>
        <w:widowControl/>
        <w:spacing w:line="24" w:lineRule="atLeast"/>
        <w:rPr>
          <w:rFonts w:asciiTheme="minorHAnsi" w:hAnsiTheme="minorHAnsi"/>
          <w:sz w:val="22"/>
          <w:szCs w:val="22"/>
        </w:rPr>
      </w:pPr>
    </w:p>
    <w:p w14:paraId="16EF5A3E" w14:textId="77777777" w:rsidR="00AF186E" w:rsidRPr="003E064A" w:rsidRDefault="00AF186E" w:rsidP="00313D17">
      <w:pPr>
        <w:pStyle w:val="Style5"/>
        <w:widowControl/>
        <w:tabs>
          <w:tab w:val="left" w:pos="538"/>
        </w:tabs>
        <w:spacing w:before="154" w:line="24" w:lineRule="atLeast"/>
        <w:rPr>
          <w:rStyle w:val="FontStyle28"/>
          <w:rFonts w:asciiTheme="minorHAnsi" w:hAnsiTheme="minorHAnsi"/>
          <w:sz w:val="22"/>
          <w:szCs w:val="22"/>
        </w:rPr>
      </w:pPr>
      <w:r w:rsidRPr="003E064A">
        <w:rPr>
          <w:rStyle w:val="FontStyle28"/>
          <w:rFonts w:asciiTheme="minorHAnsi" w:hAnsiTheme="minorHAnsi"/>
          <w:sz w:val="22"/>
          <w:szCs w:val="22"/>
        </w:rPr>
        <w:t>4.</w:t>
      </w:r>
      <w:r w:rsidRPr="003E064A">
        <w:rPr>
          <w:rStyle w:val="FontStyle28"/>
          <w:rFonts w:asciiTheme="minorHAnsi" w:hAnsiTheme="minorHAnsi"/>
          <w:sz w:val="22"/>
          <w:szCs w:val="22"/>
        </w:rPr>
        <w:tab/>
        <w:t>Okres wdrażania</w:t>
      </w:r>
    </w:p>
    <w:p w14:paraId="7765CC8B" w14:textId="7DC81125" w:rsidR="00AF186E" w:rsidRPr="00B26109" w:rsidRDefault="00AF186E" w:rsidP="00313D17">
      <w:pPr>
        <w:pStyle w:val="Style6"/>
        <w:widowControl/>
        <w:spacing w:before="158" w:line="24" w:lineRule="atLeast"/>
        <w:jc w:val="left"/>
        <w:rPr>
          <w:rStyle w:val="FontStyle31"/>
          <w:rFonts w:asciiTheme="minorHAnsi" w:hAnsiTheme="minorHAnsi"/>
          <w:sz w:val="22"/>
          <w:szCs w:val="22"/>
        </w:rPr>
      </w:pPr>
      <w:r w:rsidRPr="00B26109">
        <w:rPr>
          <w:rStyle w:val="FontStyle31"/>
          <w:rFonts w:asciiTheme="minorHAnsi" w:hAnsiTheme="minorHAnsi"/>
          <w:sz w:val="22"/>
          <w:szCs w:val="22"/>
        </w:rPr>
        <w:t>Program realizowany b</w:t>
      </w:r>
      <w:r>
        <w:rPr>
          <w:rStyle w:val="FontStyle31"/>
          <w:rFonts w:asciiTheme="minorHAnsi" w:hAnsiTheme="minorHAnsi"/>
          <w:sz w:val="22"/>
          <w:szCs w:val="22"/>
        </w:rPr>
        <w:t>ędzie w latach 2016</w:t>
      </w:r>
      <w:r w:rsidR="00EF28F4">
        <w:rPr>
          <w:rStyle w:val="FontStyle31"/>
          <w:rFonts w:asciiTheme="minorHAnsi" w:hAnsiTheme="minorHAnsi"/>
          <w:sz w:val="22"/>
          <w:szCs w:val="22"/>
        </w:rPr>
        <w:t xml:space="preserve"> - 202</w:t>
      </w:r>
      <w:r w:rsidR="008C5366">
        <w:rPr>
          <w:rStyle w:val="FontStyle31"/>
          <w:rFonts w:asciiTheme="minorHAnsi" w:hAnsiTheme="minorHAnsi"/>
          <w:sz w:val="22"/>
          <w:szCs w:val="22"/>
        </w:rPr>
        <w:t>8</w:t>
      </w:r>
      <w:r w:rsidRPr="00B26109">
        <w:rPr>
          <w:rStyle w:val="FontStyle31"/>
          <w:rFonts w:asciiTheme="minorHAnsi" w:hAnsiTheme="minorHAnsi"/>
          <w:sz w:val="22"/>
          <w:szCs w:val="22"/>
        </w:rPr>
        <w:t>, przy czym:</w:t>
      </w:r>
    </w:p>
    <w:p w14:paraId="1764F067" w14:textId="4C62C235" w:rsidR="00AF186E" w:rsidRPr="00B26109" w:rsidRDefault="00AF186E" w:rsidP="00313D17">
      <w:pPr>
        <w:pStyle w:val="Style13"/>
        <w:widowControl/>
        <w:numPr>
          <w:ilvl w:val="0"/>
          <w:numId w:val="15"/>
        </w:numPr>
        <w:tabs>
          <w:tab w:val="left" w:pos="422"/>
        </w:tabs>
        <w:spacing w:before="96" w:line="24" w:lineRule="atLeast"/>
        <w:ind w:firstLine="0"/>
        <w:jc w:val="left"/>
        <w:rPr>
          <w:rStyle w:val="FontStyle31"/>
          <w:rFonts w:asciiTheme="minorHAnsi" w:hAnsiTheme="minorHAnsi"/>
          <w:sz w:val="22"/>
          <w:szCs w:val="22"/>
        </w:rPr>
      </w:pPr>
      <w:r w:rsidRPr="00B26109">
        <w:rPr>
          <w:rStyle w:val="FontStyle31"/>
          <w:rFonts w:asciiTheme="minorHAnsi" w:hAnsiTheme="minorHAnsi"/>
          <w:sz w:val="22"/>
          <w:szCs w:val="22"/>
        </w:rPr>
        <w:t>zobowiązania (rozumiane jako zawieranie umów</w:t>
      </w:r>
      <w:r w:rsidR="001910E7">
        <w:rPr>
          <w:rStyle w:val="FontStyle31"/>
          <w:rFonts w:asciiTheme="minorHAnsi" w:hAnsiTheme="minorHAnsi"/>
          <w:sz w:val="22"/>
          <w:szCs w:val="22"/>
        </w:rPr>
        <w:t>) podejmowane będą do 31.12.2024</w:t>
      </w:r>
      <w:r w:rsidRPr="00B26109">
        <w:rPr>
          <w:rStyle w:val="FontStyle31"/>
          <w:rFonts w:asciiTheme="minorHAnsi" w:hAnsiTheme="minorHAnsi"/>
          <w:sz w:val="22"/>
          <w:szCs w:val="22"/>
        </w:rPr>
        <w:t xml:space="preserve"> r.,</w:t>
      </w:r>
    </w:p>
    <w:p w14:paraId="1667554B" w14:textId="7F46C215" w:rsidR="00AF186E" w:rsidRPr="00B26109" w:rsidRDefault="00AF186E" w:rsidP="00313D17">
      <w:pPr>
        <w:pStyle w:val="Style13"/>
        <w:widowControl/>
        <w:numPr>
          <w:ilvl w:val="0"/>
          <w:numId w:val="15"/>
        </w:numPr>
        <w:tabs>
          <w:tab w:val="left" w:pos="422"/>
        </w:tabs>
        <w:spacing w:before="38" w:line="24" w:lineRule="atLeast"/>
        <w:ind w:firstLine="0"/>
        <w:jc w:val="left"/>
        <w:rPr>
          <w:rStyle w:val="FontStyle31"/>
          <w:rFonts w:asciiTheme="minorHAnsi" w:hAnsiTheme="minorHAnsi"/>
          <w:sz w:val="22"/>
          <w:szCs w:val="22"/>
        </w:rPr>
      </w:pPr>
      <w:r w:rsidRPr="00B26109">
        <w:rPr>
          <w:rStyle w:val="FontStyle31"/>
          <w:rFonts w:asciiTheme="minorHAnsi" w:hAnsiTheme="minorHAnsi"/>
          <w:sz w:val="22"/>
          <w:szCs w:val="22"/>
        </w:rPr>
        <w:t>środk</w:t>
      </w:r>
      <w:r w:rsidR="001910E7">
        <w:rPr>
          <w:rStyle w:val="FontStyle31"/>
          <w:rFonts w:asciiTheme="minorHAnsi" w:hAnsiTheme="minorHAnsi"/>
          <w:sz w:val="22"/>
          <w:szCs w:val="22"/>
        </w:rPr>
        <w:t>i wydatkowane będą do 31.12.202</w:t>
      </w:r>
      <w:r w:rsidR="008C5366">
        <w:rPr>
          <w:rStyle w:val="FontStyle31"/>
          <w:rFonts w:asciiTheme="minorHAnsi" w:hAnsiTheme="minorHAnsi"/>
          <w:sz w:val="22"/>
          <w:szCs w:val="22"/>
        </w:rPr>
        <w:t>8</w:t>
      </w:r>
      <w:r w:rsidRPr="00B26109">
        <w:rPr>
          <w:rStyle w:val="FontStyle31"/>
          <w:rFonts w:asciiTheme="minorHAnsi" w:hAnsiTheme="minorHAnsi"/>
          <w:sz w:val="22"/>
          <w:szCs w:val="22"/>
        </w:rPr>
        <w:t xml:space="preserve"> r.</w:t>
      </w:r>
    </w:p>
    <w:p w14:paraId="153FE8BA" w14:textId="77777777" w:rsidR="00AF186E" w:rsidRPr="003E064A" w:rsidRDefault="00AF186E" w:rsidP="00313D17">
      <w:pPr>
        <w:pStyle w:val="Style5"/>
        <w:widowControl/>
        <w:numPr>
          <w:ilvl w:val="0"/>
          <w:numId w:val="16"/>
        </w:numPr>
        <w:tabs>
          <w:tab w:val="left" w:pos="538"/>
        </w:tabs>
        <w:spacing w:before="427" w:line="24" w:lineRule="atLeast"/>
        <w:rPr>
          <w:rStyle w:val="FontStyle28"/>
          <w:rFonts w:asciiTheme="minorHAnsi" w:hAnsiTheme="minorHAnsi"/>
          <w:sz w:val="22"/>
          <w:szCs w:val="22"/>
        </w:rPr>
      </w:pPr>
      <w:r w:rsidRPr="003E064A">
        <w:rPr>
          <w:rStyle w:val="FontStyle28"/>
          <w:rFonts w:asciiTheme="minorHAnsi" w:hAnsiTheme="minorHAnsi"/>
          <w:sz w:val="22"/>
          <w:szCs w:val="22"/>
        </w:rPr>
        <w:t>Terminy i sposób składania wniosków</w:t>
      </w:r>
    </w:p>
    <w:p w14:paraId="4FCFF02D" w14:textId="77777777" w:rsidR="00AF186E" w:rsidRPr="00313D17" w:rsidRDefault="00AF186E" w:rsidP="00313D17">
      <w:pPr>
        <w:keepNext/>
        <w:keepLines/>
        <w:autoSpaceDE w:val="0"/>
        <w:autoSpaceDN w:val="0"/>
        <w:adjustRightInd w:val="0"/>
        <w:spacing w:before="60" w:line="24" w:lineRule="atLeast"/>
        <w:jc w:val="both"/>
        <w:rPr>
          <w:rFonts w:ascii="Calibri" w:hAnsi="Calibri"/>
          <w:sz w:val="22"/>
          <w:szCs w:val="22"/>
        </w:rPr>
      </w:pPr>
      <w:r w:rsidRPr="00313D17">
        <w:rPr>
          <w:rFonts w:ascii="Calibri" w:hAnsi="Calibri"/>
          <w:sz w:val="22"/>
          <w:szCs w:val="22"/>
        </w:rPr>
        <w:t>Nabór wniosków odbywa się w trybie ciągłym.</w:t>
      </w:r>
    </w:p>
    <w:p w14:paraId="773DC88F" w14:textId="4D87756D" w:rsidR="00AF186E" w:rsidRPr="00313D17" w:rsidRDefault="00AF186E" w:rsidP="00313D17">
      <w:pPr>
        <w:keepNext/>
        <w:keepLines/>
        <w:autoSpaceDE w:val="0"/>
        <w:autoSpaceDN w:val="0"/>
        <w:adjustRightInd w:val="0"/>
        <w:spacing w:before="60" w:line="24" w:lineRule="atLeast"/>
        <w:jc w:val="both"/>
        <w:rPr>
          <w:rFonts w:ascii="Calibri" w:hAnsi="Calibri"/>
        </w:rPr>
      </w:pPr>
      <w:r w:rsidRPr="00313D17">
        <w:rPr>
          <w:rFonts w:ascii="Calibri" w:hAnsi="Calibri"/>
          <w:sz w:val="22"/>
          <w:szCs w:val="22"/>
        </w:rPr>
        <w:t>Terminy, sposób składania i rozpatrywania wniosków określone zostaną odpowiednio w ogłoszeniu o naborze lub w regulaminie naboru, które zamieszczane będą na stronie internetowej NFOŚiGW.</w:t>
      </w:r>
    </w:p>
    <w:p w14:paraId="18440A77" w14:textId="77777777" w:rsidR="00AF186E" w:rsidRPr="003E064A" w:rsidRDefault="00AF186E" w:rsidP="00313D17">
      <w:pPr>
        <w:pStyle w:val="Style5"/>
        <w:widowControl/>
        <w:numPr>
          <w:ilvl w:val="0"/>
          <w:numId w:val="17"/>
        </w:numPr>
        <w:tabs>
          <w:tab w:val="left" w:pos="538"/>
        </w:tabs>
        <w:spacing w:before="274" w:line="24" w:lineRule="atLeast"/>
        <w:rPr>
          <w:rStyle w:val="FontStyle28"/>
          <w:rFonts w:asciiTheme="minorHAnsi" w:hAnsiTheme="minorHAnsi"/>
          <w:sz w:val="22"/>
          <w:szCs w:val="22"/>
        </w:rPr>
      </w:pPr>
      <w:r w:rsidRPr="003E064A">
        <w:rPr>
          <w:rStyle w:val="FontStyle28"/>
          <w:rFonts w:asciiTheme="minorHAnsi" w:hAnsiTheme="minorHAnsi"/>
          <w:sz w:val="22"/>
          <w:szCs w:val="22"/>
        </w:rPr>
        <w:t>Koszty kwalifikowane</w:t>
      </w:r>
    </w:p>
    <w:p w14:paraId="05523C18" w14:textId="58909364" w:rsidR="00AF186E" w:rsidRPr="003E064A" w:rsidRDefault="00AF186E" w:rsidP="00313D17">
      <w:pPr>
        <w:pStyle w:val="Style13"/>
        <w:widowControl/>
        <w:numPr>
          <w:ilvl w:val="0"/>
          <w:numId w:val="18"/>
        </w:numPr>
        <w:tabs>
          <w:tab w:val="left" w:pos="422"/>
        </w:tabs>
        <w:spacing w:before="158" w:line="24" w:lineRule="atLeast"/>
        <w:ind w:left="422"/>
        <w:jc w:val="left"/>
        <w:rPr>
          <w:rStyle w:val="FontStyle31"/>
          <w:rFonts w:asciiTheme="minorHAnsi" w:hAnsiTheme="minorHAnsi"/>
          <w:sz w:val="22"/>
          <w:szCs w:val="22"/>
        </w:rPr>
      </w:pPr>
      <w:r w:rsidRPr="003E064A">
        <w:rPr>
          <w:rStyle w:val="FontStyle31"/>
          <w:rFonts w:asciiTheme="minorHAnsi" w:hAnsiTheme="minorHAnsi"/>
          <w:sz w:val="22"/>
          <w:szCs w:val="22"/>
        </w:rPr>
        <w:t>Okres kwalifikowalności kosztó</w:t>
      </w:r>
      <w:r w:rsidR="00C00E27">
        <w:rPr>
          <w:rStyle w:val="FontStyle31"/>
          <w:rFonts w:asciiTheme="minorHAnsi" w:hAnsiTheme="minorHAnsi"/>
          <w:sz w:val="22"/>
          <w:szCs w:val="22"/>
        </w:rPr>
        <w:t>w od 01.01.2016 r. do 30.06.202</w:t>
      </w:r>
      <w:r w:rsidR="008C5366">
        <w:rPr>
          <w:rStyle w:val="FontStyle31"/>
          <w:rFonts w:asciiTheme="minorHAnsi" w:hAnsiTheme="minorHAnsi"/>
          <w:sz w:val="22"/>
          <w:szCs w:val="22"/>
        </w:rPr>
        <w:t>8</w:t>
      </w:r>
      <w:r w:rsidRPr="003E064A">
        <w:rPr>
          <w:rStyle w:val="FontStyle31"/>
          <w:rFonts w:asciiTheme="minorHAnsi" w:hAnsiTheme="minorHAnsi"/>
          <w:sz w:val="22"/>
          <w:szCs w:val="22"/>
        </w:rPr>
        <w:t xml:space="preserve"> r., w którym poniesione koszty mogą być uznane za kwalifikowane.</w:t>
      </w:r>
    </w:p>
    <w:p w14:paraId="3ED8156C" w14:textId="77777777" w:rsidR="00AF186E" w:rsidRPr="003E064A" w:rsidRDefault="00AF186E" w:rsidP="00313D17">
      <w:pPr>
        <w:pStyle w:val="Style13"/>
        <w:widowControl/>
        <w:numPr>
          <w:ilvl w:val="0"/>
          <w:numId w:val="18"/>
        </w:numPr>
        <w:tabs>
          <w:tab w:val="left" w:pos="422"/>
        </w:tabs>
        <w:spacing w:before="139" w:line="24" w:lineRule="atLeast"/>
        <w:ind w:firstLine="0"/>
        <w:jc w:val="left"/>
        <w:rPr>
          <w:rStyle w:val="FontStyle31"/>
          <w:rFonts w:asciiTheme="minorHAnsi" w:hAnsiTheme="minorHAnsi"/>
          <w:sz w:val="22"/>
          <w:szCs w:val="22"/>
        </w:rPr>
      </w:pPr>
      <w:r w:rsidRPr="003E064A">
        <w:rPr>
          <w:rStyle w:val="FontStyle31"/>
          <w:rFonts w:asciiTheme="minorHAnsi" w:hAnsiTheme="minorHAnsi"/>
          <w:sz w:val="22"/>
          <w:szCs w:val="22"/>
        </w:rPr>
        <w:t>Podstawa do kwalifikowania kosztów przedsięwzięć:</w:t>
      </w:r>
    </w:p>
    <w:p w14:paraId="02BAACA0" w14:textId="77777777" w:rsidR="00AF186E" w:rsidRPr="003E064A" w:rsidRDefault="00AF186E" w:rsidP="00313D17">
      <w:pPr>
        <w:pStyle w:val="Style13"/>
        <w:widowControl/>
        <w:numPr>
          <w:ilvl w:val="0"/>
          <w:numId w:val="19"/>
        </w:numPr>
        <w:tabs>
          <w:tab w:val="left" w:pos="998"/>
        </w:tabs>
        <w:spacing w:before="72" w:line="24" w:lineRule="atLeast"/>
        <w:ind w:left="422"/>
        <w:rPr>
          <w:rStyle w:val="FontStyle31"/>
          <w:rFonts w:asciiTheme="minorHAnsi" w:hAnsiTheme="minorHAnsi"/>
          <w:sz w:val="22"/>
          <w:szCs w:val="22"/>
        </w:rPr>
      </w:pPr>
      <w:r w:rsidRPr="003E064A">
        <w:rPr>
          <w:rStyle w:val="FontStyle31"/>
          <w:rFonts w:asciiTheme="minorHAnsi" w:hAnsiTheme="minorHAnsi"/>
          <w:sz w:val="22"/>
          <w:szCs w:val="22"/>
        </w:rPr>
        <w:t xml:space="preserve">„Wytyczne w zakresie kosztów kwalifikowanych" </w:t>
      </w:r>
      <w:r w:rsidRPr="003E064A">
        <w:rPr>
          <w:rStyle w:val="FontStyle31"/>
          <w:sz w:val="22"/>
          <w:szCs w:val="22"/>
        </w:rPr>
        <w:sym w:font="Symbol" w:char="F02D"/>
      </w:r>
      <w:r w:rsidRPr="003E064A">
        <w:rPr>
          <w:rStyle w:val="FontStyle31"/>
          <w:rFonts w:asciiTheme="minorHAnsi" w:hAnsiTheme="minorHAnsi"/>
          <w:sz w:val="22"/>
          <w:szCs w:val="22"/>
        </w:rPr>
        <w:t xml:space="preserve"> określające ogólne zasady kwalifikowalności kosztów oraz kategorie kosztów kwalifikowanych w przedsięwzięciach dofinansowywanych</w:t>
      </w:r>
      <w:r w:rsidRPr="003E064A">
        <w:rPr>
          <w:rStyle w:val="FontStyle31"/>
          <w:rFonts w:asciiTheme="minorHAnsi" w:hAnsiTheme="minorHAnsi"/>
          <w:sz w:val="22"/>
          <w:szCs w:val="22"/>
        </w:rPr>
        <w:br/>
        <w:t>ze środków NFOŚiGW w ramach programów priorytetowych,</w:t>
      </w:r>
    </w:p>
    <w:p w14:paraId="4E7D282D" w14:textId="77777777" w:rsidR="00AF186E" w:rsidRPr="003E064A" w:rsidRDefault="00AF186E" w:rsidP="00313D17">
      <w:pPr>
        <w:pStyle w:val="Style13"/>
        <w:widowControl/>
        <w:numPr>
          <w:ilvl w:val="0"/>
          <w:numId w:val="19"/>
        </w:numPr>
        <w:tabs>
          <w:tab w:val="left" w:pos="998"/>
        </w:tabs>
        <w:spacing w:line="24" w:lineRule="atLeast"/>
        <w:ind w:left="420" w:hanging="420"/>
        <w:rPr>
          <w:rStyle w:val="FontStyle31"/>
          <w:rFonts w:asciiTheme="minorHAnsi" w:hAnsiTheme="minorHAnsi"/>
          <w:sz w:val="22"/>
          <w:szCs w:val="22"/>
        </w:rPr>
      </w:pPr>
      <w:r w:rsidRPr="003E064A">
        <w:rPr>
          <w:rStyle w:val="FontStyle31"/>
          <w:rFonts w:asciiTheme="minorHAnsi" w:hAnsiTheme="minorHAnsi"/>
          <w:sz w:val="22"/>
          <w:szCs w:val="22"/>
        </w:rPr>
        <w:t xml:space="preserve">„Rodzaje kosztów / wydatków kwalifikowanych" </w:t>
      </w:r>
      <w:r w:rsidRPr="003E064A">
        <w:rPr>
          <w:rStyle w:val="FontStyle31"/>
          <w:sz w:val="22"/>
          <w:szCs w:val="22"/>
        </w:rPr>
        <w:sym w:font="Symbol" w:char="F02D"/>
      </w:r>
      <w:r w:rsidRPr="003E064A">
        <w:rPr>
          <w:rStyle w:val="FontStyle31"/>
          <w:rFonts w:asciiTheme="minorHAnsi" w:hAnsiTheme="minorHAnsi"/>
          <w:sz w:val="22"/>
          <w:szCs w:val="22"/>
        </w:rPr>
        <w:t xml:space="preserve"> obejmujący zakres robót stanowiących integralną część projektu, służących do osiągnięcia celu projektu w postaci oszczędności energii, redukcji emisji C0</w:t>
      </w:r>
      <w:r w:rsidRPr="003E064A">
        <w:rPr>
          <w:rStyle w:val="FontStyle31"/>
          <w:rFonts w:asciiTheme="minorHAnsi" w:hAnsiTheme="minorHAnsi"/>
          <w:sz w:val="22"/>
          <w:szCs w:val="22"/>
          <w:vertAlign w:val="subscript"/>
        </w:rPr>
        <w:t>2</w:t>
      </w:r>
      <w:r w:rsidRPr="003E064A">
        <w:rPr>
          <w:rStyle w:val="FontStyle31"/>
          <w:rFonts w:asciiTheme="minorHAnsi" w:hAnsiTheme="minorHAnsi"/>
          <w:sz w:val="22"/>
          <w:szCs w:val="22"/>
        </w:rPr>
        <w:t xml:space="preserve">, osiągnięciu lepszego standardu energetycznego budynku i podwyższenia standardu techniczno </w:t>
      </w:r>
      <w:r w:rsidRPr="003E064A">
        <w:rPr>
          <w:rStyle w:val="FontStyle31"/>
          <w:sz w:val="22"/>
          <w:szCs w:val="22"/>
        </w:rPr>
        <w:sym w:font="Symbol" w:char="F02D"/>
      </w:r>
      <w:r w:rsidRPr="003E064A">
        <w:rPr>
          <w:rStyle w:val="FontStyle31"/>
          <w:rFonts w:asciiTheme="minorHAnsi" w:hAnsiTheme="minorHAnsi"/>
          <w:sz w:val="22"/>
          <w:szCs w:val="22"/>
        </w:rPr>
        <w:t xml:space="preserve"> użytkowego budynku, wskazanych we wniosku o dofinansowanie </w:t>
      </w:r>
      <w:r>
        <w:rPr>
          <w:rStyle w:val="FontStyle31"/>
          <w:rFonts w:asciiTheme="minorHAnsi" w:hAnsiTheme="minorHAnsi"/>
          <w:sz w:val="22"/>
          <w:szCs w:val="22"/>
        </w:rPr>
        <w:br/>
      </w:r>
      <w:r w:rsidRPr="003E064A">
        <w:rPr>
          <w:rStyle w:val="FontStyle31"/>
          <w:rFonts w:asciiTheme="minorHAnsi" w:hAnsiTheme="minorHAnsi"/>
          <w:sz w:val="22"/>
          <w:szCs w:val="22"/>
        </w:rPr>
        <w:t>w ramach programu priorytetowego, stanowiący załącznik nr 1 do programu, jak również inne koszty niezbędne do realizacji projektu wymienione w tym załączniku.</w:t>
      </w:r>
    </w:p>
    <w:p w14:paraId="327B2D14" w14:textId="77777777" w:rsidR="00AF186E" w:rsidRPr="003E064A" w:rsidRDefault="00AF186E" w:rsidP="00313D17">
      <w:pPr>
        <w:pStyle w:val="Style3"/>
        <w:widowControl/>
        <w:spacing w:before="182" w:line="24" w:lineRule="atLeast"/>
        <w:rPr>
          <w:rStyle w:val="FontStyle28"/>
          <w:rFonts w:asciiTheme="minorHAnsi" w:hAnsiTheme="minorHAnsi"/>
          <w:sz w:val="22"/>
          <w:szCs w:val="22"/>
        </w:rPr>
      </w:pPr>
      <w:r>
        <w:rPr>
          <w:rStyle w:val="FontStyle28"/>
          <w:rFonts w:asciiTheme="minorHAnsi" w:hAnsiTheme="minorHAnsi"/>
          <w:sz w:val="22"/>
          <w:szCs w:val="22"/>
        </w:rPr>
        <w:t xml:space="preserve">7.  </w:t>
      </w:r>
      <w:r w:rsidRPr="003E064A">
        <w:rPr>
          <w:rStyle w:val="FontStyle28"/>
          <w:rFonts w:asciiTheme="minorHAnsi" w:hAnsiTheme="minorHAnsi"/>
          <w:sz w:val="22"/>
          <w:szCs w:val="22"/>
        </w:rPr>
        <w:t>Formy i warunki udzielania dofinansowania</w:t>
      </w:r>
    </w:p>
    <w:p w14:paraId="3A7D23DE" w14:textId="77777777" w:rsidR="00AF186E" w:rsidRPr="003E064A" w:rsidRDefault="00AF186E" w:rsidP="00313D17">
      <w:pPr>
        <w:pStyle w:val="Style5"/>
        <w:widowControl/>
        <w:tabs>
          <w:tab w:val="left" w:pos="509"/>
        </w:tabs>
        <w:spacing w:before="158" w:line="24" w:lineRule="atLeast"/>
        <w:rPr>
          <w:rStyle w:val="FontStyle28"/>
          <w:rFonts w:asciiTheme="minorHAnsi" w:hAnsiTheme="minorHAnsi"/>
          <w:sz w:val="22"/>
          <w:szCs w:val="22"/>
        </w:rPr>
      </w:pPr>
      <w:r w:rsidRPr="003E064A">
        <w:rPr>
          <w:rStyle w:val="FontStyle28"/>
          <w:rFonts w:asciiTheme="minorHAnsi" w:hAnsiTheme="minorHAnsi"/>
          <w:sz w:val="22"/>
          <w:szCs w:val="22"/>
        </w:rPr>
        <w:t>7.1</w:t>
      </w:r>
      <w:r w:rsidRPr="003E064A">
        <w:rPr>
          <w:rStyle w:val="FontStyle28"/>
          <w:rFonts w:asciiTheme="minorHAnsi" w:hAnsiTheme="minorHAnsi"/>
          <w:sz w:val="22"/>
          <w:szCs w:val="22"/>
        </w:rPr>
        <w:tab/>
        <w:t>Formy dofinansowania</w:t>
      </w:r>
    </w:p>
    <w:p w14:paraId="6DD5E00D" w14:textId="77777777" w:rsidR="00AF186E" w:rsidRPr="003E064A" w:rsidRDefault="00AF186E" w:rsidP="00313D17">
      <w:pPr>
        <w:pStyle w:val="Style13"/>
        <w:widowControl/>
        <w:numPr>
          <w:ilvl w:val="0"/>
          <w:numId w:val="20"/>
        </w:numPr>
        <w:tabs>
          <w:tab w:val="left" w:pos="562"/>
        </w:tabs>
        <w:spacing w:before="158" w:line="24" w:lineRule="atLeast"/>
        <w:ind w:firstLine="0"/>
        <w:jc w:val="left"/>
        <w:rPr>
          <w:rStyle w:val="FontStyle31"/>
          <w:rFonts w:asciiTheme="minorHAnsi" w:hAnsiTheme="minorHAnsi"/>
          <w:sz w:val="22"/>
          <w:szCs w:val="22"/>
        </w:rPr>
      </w:pPr>
      <w:r w:rsidRPr="003E064A">
        <w:rPr>
          <w:rStyle w:val="FontStyle31"/>
          <w:rFonts w:asciiTheme="minorHAnsi" w:hAnsiTheme="minorHAnsi"/>
          <w:sz w:val="22"/>
          <w:szCs w:val="22"/>
        </w:rPr>
        <w:t>dotacja</w:t>
      </w:r>
    </w:p>
    <w:p w14:paraId="41013BD9" w14:textId="77777777" w:rsidR="00AF186E" w:rsidRPr="003E064A" w:rsidRDefault="00AF186E" w:rsidP="00313D17">
      <w:pPr>
        <w:pStyle w:val="Style13"/>
        <w:widowControl/>
        <w:numPr>
          <w:ilvl w:val="0"/>
          <w:numId w:val="20"/>
        </w:numPr>
        <w:tabs>
          <w:tab w:val="left" w:pos="562"/>
        </w:tabs>
        <w:spacing w:line="24" w:lineRule="atLeast"/>
        <w:ind w:firstLine="0"/>
        <w:jc w:val="left"/>
        <w:rPr>
          <w:rStyle w:val="FontStyle31"/>
          <w:rFonts w:asciiTheme="minorHAnsi" w:hAnsiTheme="minorHAnsi"/>
          <w:sz w:val="22"/>
          <w:szCs w:val="22"/>
        </w:rPr>
      </w:pPr>
      <w:r w:rsidRPr="003E064A">
        <w:rPr>
          <w:rStyle w:val="FontStyle31"/>
          <w:rFonts w:asciiTheme="minorHAnsi" w:hAnsiTheme="minorHAnsi"/>
          <w:sz w:val="22"/>
          <w:szCs w:val="22"/>
        </w:rPr>
        <w:t>pożyczka</w:t>
      </w:r>
    </w:p>
    <w:p w14:paraId="6761C7AD" w14:textId="77777777" w:rsidR="00AF186E" w:rsidRDefault="00AF186E" w:rsidP="00313D17">
      <w:pPr>
        <w:pStyle w:val="Style5"/>
        <w:widowControl/>
        <w:numPr>
          <w:ilvl w:val="1"/>
          <w:numId w:val="27"/>
        </w:numPr>
        <w:tabs>
          <w:tab w:val="left" w:pos="509"/>
        </w:tabs>
        <w:spacing w:before="100" w:beforeAutospacing="1" w:line="24" w:lineRule="atLeast"/>
        <w:rPr>
          <w:rStyle w:val="FontStyle28"/>
          <w:rFonts w:asciiTheme="minorHAnsi" w:hAnsiTheme="minorHAnsi"/>
          <w:sz w:val="22"/>
          <w:szCs w:val="22"/>
        </w:rPr>
      </w:pPr>
      <w:r w:rsidRPr="003E064A">
        <w:rPr>
          <w:rStyle w:val="FontStyle28"/>
          <w:rFonts w:asciiTheme="minorHAnsi" w:hAnsiTheme="minorHAnsi"/>
          <w:sz w:val="22"/>
          <w:szCs w:val="22"/>
        </w:rPr>
        <w:t>Intensywność dofinansowania</w:t>
      </w:r>
    </w:p>
    <w:p w14:paraId="2D361B81" w14:textId="77777777" w:rsidR="00AF186E" w:rsidRDefault="00AF186E" w:rsidP="00313D17">
      <w:pPr>
        <w:pStyle w:val="Style5"/>
        <w:widowControl/>
        <w:numPr>
          <w:ilvl w:val="0"/>
          <w:numId w:val="26"/>
        </w:numPr>
        <w:spacing w:before="158" w:line="24" w:lineRule="atLeast"/>
        <w:jc w:val="both"/>
        <w:rPr>
          <w:rStyle w:val="FontStyle28"/>
          <w:rFonts w:asciiTheme="minorHAnsi" w:hAnsiTheme="minorHAnsi"/>
          <w:b w:val="0"/>
          <w:sz w:val="22"/>
          <w:szCs w:val="22"/>
        </w:rPr>
      </w:pPr>
      <w:r w:rsidRPr="008B55E0">
        <w:rPr>
          <w:rStyle w:val="FontStyle28"/>
          <w:rFonts w:asciiTheme="minorHAnsi" w:hAnsiTheme="minorHAnsi"/>
          <w:b w:val="0"/>
          <w:sz w:val="22"/>
          <w:szCs w:val="22"/>
        </w:rPr>
        <w:t>Intensywność dofinansowania jest uzależniona od liczby zastosowanych</w:t>
      </w:r>
      <w:r>
        <w:rPr>
          <w:rStyle w:val="FontStyle28"/>
          <w:rFonts w:asciiTheme="minorHAnsi" w:hAnsiTheme="minorHAnsi"/>
          <w:b w:val="0"/>
          <w:sz w:val="22"/>
          <w:szCs w:val="22"/>
        </w:rPr>
        <w:t>,</w:t>
      </w:r>
      <w:r w:rsidRPr="008B55E0">
        <w:rPr>
          <w:rStyle w:val="FontStyle28"/>
          <w:rFonts w:asciiTheme="minorHAnsi" w:hAnsiTheme="minorHAnsi"/>
          <w:b w:val="0"/>
          <w:sz w:val="22"/>
          <w:szCs w:val="22"/>
        </w:rPr>
        <w:t xml:space="preserve"> </w:t>
      </w:r>
      <w:r>
        <w:rPr>
          <w:rStyle w:val="FontStyle28"/>
          <w:rFonts w:asciiTheme="minorHAnsi" w:hAnsiTheme="minorHAnsi"/>
          <w:b w:val="0"/>
          <w:sz w:val="22"/>
          <w:szCs w:val="22"/>
        </w:rPr>
        <w:t>wyszczególnionych  poniżej, trzech rodzajów</w:t>
      </w:r>
      <w:r w:rsidRPr="008B55E0">
        <w:rPr>
          <w:rStyle w:val="FontStyle28"/>
          <w:rFonts w:asciiTheme="minorHAnsi" w:hAnsiTheme="minorHAnsi"/>
          <w:b w:val="0"/>
          <w:sz w:val="22"/>
          <w:szCs w:val="22"/>
        </w:rPr>
        <w:t xml:space="preserve"> usprawnień:</w:t>
      </w:r>
      <w:r>
        <w:rPr>
          <w:rStyle w:val="FontStyle28"/>
          <w:rFonts w:asciiTheme="minorHAnsi" w:hAnsiTheme="minorHAnsi"/>
          <w:b w:val="0"/>
          <w:sz w:val="22"/>
          <w:szCs w:val="22"/>
        </w:rPr>
        <w:t xml:space="preserve"> </w:t>
      </w:r>
    </w:p>
    <w:p w14:paraId="0FC9EDAC" w14:textId="1710108A" w:rsidR="00AF186E" w:rsidRPr="00662E5D" w:rsidRDefault="00AF186E" w:rsidP="00313D17">
      <w:pPr>
        <w:pStyle w:val="Style5"/>
        <w:widowControl/>
        <w:spacing w:line="24" w:lineRule="atLeast"/>
        <w:ind w:left="357" w:firstLine="68"/>
        <w:jc w:val="both"/>
        <w:rPr>
          <w:rStyle w:val="FontStyle28"/>
          <w:rFonts w:asciiTheme="minorHAnsi" w:hAnsiTheme="minorHAnsi"/>
          <w:b w:val="0"/>
          <w:sz w:val="22"/>
          <w:szCs w:val="22"/>
        </w:rPr>
      </w:pPr>
      <w:r>
        <w:rPr>
          <w:rStyle w:val="FontStyle28"/>
          <w:rFonts w:asciiTheme="minorHAnsi" w:hAnsiTheme="minorHAnsi"/>
          <w:b w:val="0"/>
          <w:sz w:val="22"/>
          <w:szCs w:val="22"/>
        </w:rPr>
        <w:t xml:space="preserve">a) </w:t>
      </w:r>
      <w:r>
        <w:rPr>
          <w:rStyle w:val="FontStyle28"/>
          <w:rFonts w:asciiTheme="minorHAnsi" w:hAnsiTheme="minorHAnsi"/>
          <w:b w:val="0"/>
          <w:sz w:val="22"/>
          <w:szCs w:val="22"/>
        </w:rPr>
        <w:tab/>
        <w:t xml:space="preserve"> </w:t>
      </w:r>
      <w:r w:rsidRPr="00662E5D">
        <w:rPr>
          <w:rStyle w:val="FontStyle28"/>
          <w:rFonts w:asciiTheme="minorHAnsi" w:hAnsiTheme="minorHAnsi"/>
          <w:b w:val="0"/>
          <w:sz w:val="22"/>
          <w:szCs w:val="22"/>
        </w:rPr>
        <w:t>roboty termomodernizacyjne (tzn.</w:t>
      </w:r>
      <w:r w:rsidRPr="00171971">
        <w:rPr>
          <w:rStyle w:val="FontStyle28"/>
          <w:rFonts w:asciiTheme="minorHAnsi" w:hAnsiTheme="minorHAnsi"/>
          <w:b w:val="0"/>
          <w:sz w:val="22"/>
          <w:szCs w:val="22"/>
        </w:rPr>
        <w:t xml:space="preserve"> usprawnienia polegające na poprawie izolacyjności </w:t>
      </w:r>
      <w:r>
        <w:rPr>
          <w:rStyle w:val="FontStyle28"/>
          <w:rFonts w:asciiTheme="minorHAnsi" w:hAnsiTheme="minorHAnsi"/>
          <w:b w:val="0"/>
          <w:sz w:val="22"/>
          <w:szCs w:val="22"/>
        </w:rPr>
        <w:tab/>
      </w:r>
      <w:r>
        <w:rPr>
          <w:rStyle w:val="FontStyle28"/>
          <w:rFonts w:asciiTheme="minorHAnsi" w:hAnsiTheme="minorHAnsi"/>
          <w:b w:val="0"/>
          <w:sz w:val="22"/>
          <w:szCs w:val="22"/>
        </w:rPr>
        <w:tab/>
        <w:t xml:space="preserve"> </w:t>
      </w:r>
      <w:r w:rsidRPr="00171971">
        <w:rPr>
          <w:rStyle w:val="FontStyle28"/>
          <w:rFonts w:asciiTheme="minorHAnsi" w:hAnsiTheme="minorHAnsi"/>
          <w:b w:val="0"/>
          <w:sz w:val="22"/>
          <w:szCs w:val="22"/>
        </w:rPr>
        <w:t>cieplnej</w:t>
      </w:r>
      <w:r>
        <w:rPr>
          <w:rStyle w:val="FontStyle28"/>
          <w:rFonts w:asciiTheme="minorHAnsi" w:hAnsiTheme="minorHAnsi"/>
          <w:b w:val="0"/>
          <w:sz w:val="22"/>
          <w:szCs w:val="22"/>
        </w:rPr>
        <w:t xml:space="preserve"> </w:t>
      </w:r>
      <w:r w:rsidRPr="00662E5D">
        <w:rPr>
          <w:rStyle w:val="FontStyle28"/>
          <w:rFonts w:asciiTheme="minorHAnsi" w:hAnsiTheme="minorHAnsi"/>
          <w:b w:val="0"/>
          <w:sz w:val="22"/>
          <w:szCs w:val="22"/>
        </w:rPr>
        <w:t>przegród oraz modernizacj</w:t>
      </w:r>
      <w:r w:rsidRPr="00171971">
        <w:rPr>
          <w:rStyle w:val="FontStyle28"/>
          <w:rFonts w:asciiTheme="minorHAnsi" w:hAnsiTheme="minorHAnsi"/>
          <w:b w:val="0"/>
          <w:sz w:val="22"/>
          <w:szCs w:val="22"/>
        </w:rPr>
        <w:t xml:space="preserve">i/wykonania instalacji grzewczych, ciepłej wody </w:t>
      </w:r>
      <w:r>
        <w:rPr>
          <w:rStyle w:val="FontStyle28"/>
          <w:rFonts w:asciiTheme="minorHAnsi" w:hAnsiTheme="minorHAnsi"/>
          <w:b w:val="0"/>
          <w:sz w:val="22"/>
          <w:szCs w:val="22"/>
        </w:rPr>
        <w:tab/>
        <w:t xml:space="preserve">   </w:t>
      </w:r>
      <w:r>
        <w:rPr>
          <w:rStyle w:val="FontStyle28"/>
          <w:rFonts w:asciiTheme="minorHAnsi" w:hAnsiTheme="minorHAnsi"/>
          <w:b w:val="0"/>
          <w:sz w:val="22"/>
          <w:szCs w:val="22"/>
        </w:rPr>
        <w:tab/>
        <w:t xml:space="preserve"> </w:t>
      </w:r>
      <w:r w:rsidRPr="00171971">
        <w:rPr>
          <w:rStyle w:val="FontStyle28"/>
          <w:rFonts w:asciiTheme="minorHAnsi" w:hAnsiTheme="minorHAnsi"/>
          <w:b w:val="0"/>
          <w:sz w:val="22"/>
          <w:szCs w:val="22"/>
        </w:rPr>
        <w:t>użytkowej, wentylacyjnych, klimatyzacyjnych i elektrycznych),</w:t>
      </w:r>
    </w:p>
    <w:p w14:paraId="50AF8FBD" w14:textId="2D3E8FB1" w:rsidR="00AF186E" w:rsidRPr="008B55E0" w:rsidRDefault="00AF186E" w:rsidP="00313D17">
      <w:pPr>
        <w:pStyle w:val="Style5"/>
        <w:widowControl/>
        <w:tabs>
          <w:tab w:val="left" w:pos="567"/>
          <w:tab w:val="left" w:pos="993"/>
        </w:tabs>
        <w:spacing w:line="24" w:lineRule="atLeast"/>
        <w:ind w:left="425"/>
        <w:jc w:val="both"/>
        <w:rPr>
          <w:rStyle w:val="FontStyle28"/>
          <w:rFonts w:asciiTheme="minorHAnsi" w:hAnsiTheme="minorHAnsi"/>
          <w:b w:val="0"/>
          <w:sz w:val="22"/>
          <w:szCs w:val="22"/>
        </w:rPr>
      </w:pPr>
      <w:r w:rsidRPr="00103A37">
        <w:rPr>
          <w:rStyle w:val="FontStyle28"/>
          <w:rFonts w:asciiTheme="minorHAnsi" w:hAnsiTheme="minorHAnsi"/>
          <w:b w:val="0"/>
          <w:bCs w:val="0"/>
          <w:sz w:val="22"/>
          <w:szCs w:val="22"/>
        </w:rPr>
        <w:t>b)</w:t>
      </w:r>
      <w:r>
        <w:rPr>
          <w:rStyle w:val="FontStyle28"/>
          <w:rFonts w:asciiTheme="minorHAnsi" w:hAnsiTheme="minorHAnsi"/>
          <w:b w:val="0"/>
          <w:sz w:val="22"/>
          <w:szCs w:val="22"/>
        </w:rPr>
        <w:t xml:space="preserve">    </w:t>
      </w:r>
      <w:r w:rsidRPr="008B55E0">
        <w:rPr>
          <w:rStyle w:val="FontStyle28"/>
          <w:rFonts w:asciiTheme="minorHAnsi" w:hAnsiTheme="minorHAnsi"/>
          <w:b w:val="0"/>
          <w:sz w:val="22"/>
          <w:szCs w:val="22"/>
        </w:rPr>
        <w:t>zastosowanie odnawialnych źródeł energii (OZE),</w:t>
      </w:r>
    </w:p>
    <w:p w14:paraId="7A2A1E99" w14:textId="77777777" w:rsidR="00AF186E" w:rsidRPr="008B55E0" w:rsidRDefault="00AF186E" w:rsidP="00313D17">
      <w:pPr>
        <w:pStyle w:val="Style5"/>
        <w:widowControl/>
        <w:numPr>
          <w:ilvl w:val="0"/>
          <w:numId w:val="19"/>
        </w:numPr>
        <w:tabs>
          <w:tab w:val="left" w:pos="709"/>
          <w:tab w:val="left" w:pos="993"/>
          <w:tab w:val="left" w:pos="1276"/>
        </w:tabs>
        <w:spacing w:line="24" w:lineRule="atLeast"/>
        <w:ind w:left="426"/>
        <w:jc w:val="both"/>
        <w:rPr>
          <w:rStyle w:val="FontStyle28"/>
          <w:rFonts w:asciiTheme="minorHAnsi" w:hAnsiTheme="minorHAnsi"/>
          <w:b w:val="0"/>
          <w:sz w:val="22"/>
          <w:szCs w:val="22"/>
        </w:rPr>
      </w:pPr>
      <w:r w:rsidRPr="008B55E0">
        <w:rPr>
          <w:rStyle w:val="FontStyle28"/>
          <w:rFonts w:asciiTheme="minorHAnsi" w:hAnsiTheme="minorHAnsi"/>
          <w:b w:val="0"/>
          <w:sz w:val="22"/>
          <w:szCs w:val="22"/>
        </w:rPr>
        <w:t>zastosowanie systemów zarządzania energią.</w:t>
      </w:r>
    </w:p>
    <w:p w14:paraId="3CE4C4B9" w14:textId="7CD35AD3" w:rsidR="00AF186E" w:rsidRPr="00171971" w:rsidRDefault="00AF186E" w:rsidP="00313D17">
      <w:pPr>
        <w:pStyle w:val="Style5"/>
        <w:widowControl/>
        <w:tabs>
          <w:tab w:val="left" w:pos="284"/>
        </w:tabs>
        <w:spacing w:line="24" w:lineRule="atLeast"/>
        <w:ind w:left="426" w:hanging="426"/>
        <w:jc w:val="both"/>
        <w:rPr>
          <w:rStyle w:val="FontStyle31"/>
          <w:rFonts w:asciiTheme="minorHAnsi" w:hAnsiTheme="minorHAnsi"/>
          <w:sz w:val="22"/>
          <w:szCs w:val="22"/>
        </w:rPr>
      </w:pPr>
      <w:r w:rsidRPr="00662E5D">
        <w:rPr>
          <w:rStyle w:val="FontStyle31"/>
          <w:rFonts w:asciiTheme="minorHAnsi" w:hAnsiTheme="minorHAnsi"/>
          <w:sz w:val="22"/>
          <w:szCs w:val="22"/>
        </w:rPr>
        <w:t>2)</w:t>
      </w:r>
      <w:r>
        <w:rPr>
          <w:rStyle w:val="FontStyle31"/>
          <w:rFonts w:asciiTheme="minorHAnsi" w:hAnsiTheme="minorHAnsi"/>
          <w:sz w:val="22"/>
          <w:szCs w:val="22"/>
        </w:rPr>
        <w:t xml:space="preserve">  </w:t>
      </w:r>
      <w:r w:rsidR="00A838A5">
        <w:rPr>
          <w:rStyle w:val="FontStyle31"/>
          <w:rFonts w:asciiTheme="minorHAnsi" w:hAnsiTheme="minorHAnsi"/>
          <w:sz w:val="22"/>
          <w:szCs w:val="22"/>
        </w:rPr>
        <w:t xml:space="preserve">  </w:t>
      </w:r>
      <w:r w:rsidRPr="00662E5D">
        <w:rPr>
          <w:rStyle w:val="FontStyle31"/>
          <w:rFonts w:asciiTheme="minorHAnsi" w:hAnsiTheme="minorHAnsi"/>
          <w:sz w:val="22"/>
          <w:szCs w:val="22"/>
        </w:rPr>
        <w:t xml:space="preserve">Intensywność dofinansowania </w:t>
      </w:r>
      <w:r w:rsidRPr="00171971">
        <w:rPr>
          <w:rStyle w:val="FontStyle31"/>
          <w:rFonts w:asciiTheme="minorHAnsi" w:hAnsiTheme="minorHAnsi"/>
          <w:sz w:val="22"/>
          <w:szCs w:val="22"/>
        </w:rPr>
        <w:t>dotacyjnego może wynosić maksymalnie do:</w:t>
      </w:r>
    </w:p>
    <w:p w14:paraId="2F5BD1D6" w14:textId="175463CA" w:rsidR="00AF186E" w:rsidRPr="000C5923" w:rsidRDefault="00AF186E" w:rsidP="00313D17">
      <w:pPr>
        <w:pStyle w:val="Style13"/>
        <w:widowControl/>
        <w:numPr>
          <w:ilvl w:val="0"/>
          <w:numId w:val="23"/>
        </w:numPr>
        <w:tabs>
          <w:tab w:val="left" w:pos="562"/>
          <w:tab w:val="left" w:pos="851"/>
        </w:tabs>
        <w:spacing w:line="24" w:lineRule="atLeast"/>
        <w:ind w:left="567" w:hanging="141"/>
        <w:rPr>
          <w:rStyle w:val="FontStyle31"/>
          <w:sz w:val="22"/>
          <w:szCs w:val="22"/>
        </w:rPr>
      </w:pPr>
      <w:r>
        <w:rPr>
          <w:rStyle w:val="FontStyle31"/>
          <w:sz w:val="22"/>
          <w:szCs w:val="22"/>
        </w:rPr>
        <w:t xml:space="preserve"> 85</w:t>
      </w:r>
      <w:r w:rsidRPr="008B55E0">
        <w:rPr>
          <w:rStyle w:val="FontStyle31"/>
          <w:sz w:val="22"/>
          <w:szCs w:val="22"/>
        </w:rPr>
        <w:t xml:space="preserve">% </w:t>
      </w:r>
      <w:r>
        <w:rPr>
          <w:rStyle w:val="FontStyle31"/>
          <w:sz w:val="22"/>
          <w:szCs w:val="22"/>
        </w:rPr>
        <w:t xml:space="preserve">kosztów kwalifikowanych </w:t>
      </w:r>
      <w:r w:rsidRPr="000C5923">
        <w:rPr>
          <w:rStyle w:val="FontStyle31"/>
          <w:sz w:val="22"/>
          <w:szCs w:val="22"/>
        </w:rPr>
        <w:t xml:space="preserve">w przypadku zastosowania jednego </w:t>
      </w:r>
      <w:r>
        <w:rPr>
          <w:rStyle w:val="FontStyle31"/>
          <w:sz w:val="22"/>
          <w:szCs w:val="22"/>
        </w:rPr>
        <w:t xml:space="preserve">z wyżej wymienionych </w:t>
      </w:r>
    </w:p>
    <w:p w14:paraId="708DD668" w14:textId="1C643181" w:rsidR="00AF186E" w:rsidRPr="000C5923" w:rsidRDefault="00AF186E" w:rsidP="00313D17">
      <w:pPr>
        <w:pStyle w:val="Style13"/>
        <w:widowControl/>
        <w:tabs>
          <w:tab w:val="left" w:pos="562"/>
          <w:tab w:val="left" w:pos="851"/>
        </w:tabs>
        <w:spacing w:line="24" w:lineRule="atLeast"/>
        <w:ind w:left="567" w:firstLine="0"/>
        <w:rPr>
          <w:rStyle w:val="FontStyle31"/>
          <w:sz w:val="22"/>
          <w:szCs w:val="22"/>
        </w:rPr>
      </w:pPr>
      <w:r>
        <w:rPr>
          <w:rStyle w:val="FontStyle31"/>
          <w:sz w:val="22"/>
          <w:szCs w:val="22"/>
        </w:rPr>
        <w:tab/>
        <w:t xml:space="preserve"> </w:t>
      </w:r>
      <w:r w:rsidRPr="000C5923">
        <w:rPr>
          <w:rStyle w:val="FontStyle31"/>
          <w:sz w:val="22"/>
          <w:szCs w:val="22"/>
        </w:rPr>
        <w:t>rodzajów usprawnień,</w:t>
      </w:r>
    </w:p>
    <w:p w14:paraId="0C67418E" w14:textId="1B85067D" w:rsidR="00AF186E" w:rsidRPr="00171971" w:rsidRDefault="00AF186E" w:rsidP="00313D17">
      <w:pPr>
        <w:pStyle w:val="Style13"/>
        <w:widowControl/>
        <w:numPr>
          <w:ilvl w:val="0"/>
          <w:numId w:val="23"/>
        </w:numPr>
        <w:tabs>
          <w:tab w:val="left" w:pos="562"/>
          <w:tab w:val="left" w:pos="851"/>
        </w:tabs>
        <w:spacing w:line="24" w:lineRule="atLeast"/>
        <w:ind w:left="567" w:hanging="141"/>
        <w:rPr>
          <w:rStyle w:val="FontStyle31"/>
          <w:sz w:val="22"/>
          <w:szCs w:val="22"/>
        </w:rPr>
      </w:pPr>
      <w:r w:rsidRPr="008B55E0">
        <w:rPr>
          <w:rStyle w:val="FontStyle31"/>
          <w:sz w:val="22"/>
          <w:szCs w:val="22"/>
        </w:rPr>
        <w:t xml:space="preserve">90% </w:t>
      </w:r>
      <w:r w:rsidRPr="00171971">
        <w:rPr>
          <w:rStyle w:val="FontStyle31"/>
          <w:sz w:val="22"/>
          <w:szCs w:val="22"/>
        </w:rPr>
        <w:t xml:space="preserve">kosztów kwalifikowanych w przypadku zastosowana dwóch </w:t>
      </w:r>
      <w:r w:rsidRPr="00CA6D04">
        <w:rPr>
          <w:rStyle w:val="FontStyle31"/>
          <w:sz w:val="22"/>
          <w:szCs w:val="22"/>
        </w:rPr>
        <w:t xml:space="preserve">z wyżej wymienionych </w:t>
      </w:r>
    </w:p>
    <w:p w14:paraId="704A9C1B" w14:textId="63E32B80" w:rsidR="00AF186E" w:rsidRPr="00171971" w:rsidRDefault="00AF186E" w:rsidP="00313D17">
      <w:pPr>
        <w:pStyle w:val="Style13"/>
        <w:widowControl/>
        <w:tabs>
          <w:tab w:val="left" w:pos="562"/>
          <w:tab w:val="left" w:pos="851"/>
        </w:tabs>
        <w:spacing w:line="24" w:lineRule="atLeast"/>
        <w:ind w:left="567" w:firstLine="0"/>
        <w:rPr>
          <w:rStyle w:val="FontStyle31"/>
          <w:sz w:val="22"/>
          <w:szCs w:val="22"/>
        </w:rPr>
      </w:pPr>
      <w:r>
        <w:rPr>
          <w:rStyle w:val="FontStyle31"/>
          <w:sz w:val="22"/>
          <w:szCs w:val="22"/>
        </w:rPr>
        <w:lastRenderedPageBreak/>
        <w:tab/>
      </w:r>
      <w:r w:rsidRPr="00171971">
        <w:rPr>
          <w:rStyle w:val="FontStyle31"/>
          <w:sz w:val="22"/>
          <w:szCs w:val="22"/>
        </w:rPr>
        <w:t>rodzajów usprawnień,</w:t>
      </w:r>
    </w:p>
    <w:p w14:paraId="7953A87F" w14:textId="5956B589" w:rsidR="00AF186E" w:rsidRPr="000C5923" w:rsidRDefault="00AF186E" w:rsidP="00313D17">
      <w:pPr>
        <w:pStyle w:val="Style13"/>
        <w:widowControl/>
        <w:numPr>
          <w:ilvl w:val="0"/>
          <w:numId w:val="23"/>
        </w:numPr>
        <w:tabs>
          <w:tab w:val="left" w:pos="562"/>
          <w:tab w:val="left" w:pos="851"/>
        </w:tabs>
        <w:spacing w:line="24" w:lineRule="atLeast"/>
        <w:ind w:left="567" w:hanging="141"/>
        <w:rPr>
          <w:rStyle w:val="FontStyle31"/>
          <w:sz w:val="22"/>
          <w:szCs w:val="22"/>
        </w:rPr>
      </w:pPr>
      <w:r w:rsidRPr="008B55E0">
        <w:rPr>
          <w:rStyle w:val="FontStyle31"/>
          <w:sz w:val="22"/>
          <w:szCs w:val="22"/>
        </w:rPr>
        <w:t xml:space="preserve">95% </w:t>
      </w:r>
      <w:r>
        <w:rPr>
          <w:rStyle w:val="FontStyle31"/>
          <w:sz w:val="22"/>
          <w:szCs w:val="22"/>
        </w:rPr>
        <w:t xml:space="preserve">kosztów kwalifikowanych </w:t>
      </w:r>
      <w:r w:rsidRPr="000C5923">
        <w:rPr>
          <w:rStyle w:val="FontStyle31"/>
          <w:sz w:val="22"/>
          <w:szCs w:val="22"/>
        </w:rPr>
        <w:t xml:space="preserve">w przypadku zastosowania wszystkich (trzech) </w:t>
      </w:r>
      <w:r w:rsidRPr="00CA6D04">
        <w:rPr>
          <w:rStyle w:val="FontStyle31"/>
          <w:sz w:val="22"/>
          <w:szCs w:val="22"/>
        </w:rPr>
        <w:t xml:space="preserve">wyżej </w:t>
      </w:r>
    </w:p>
    <w:p w14:paraId="19741789" w14:textId="59498E0E" w:rsidR="00AF186E" w:rsidRPr="000C5923" w:rsidRDefault="00AF186E" w:rsidP="00313D17">
      <w:pPr>
        <w:pStyle w:val="Style13"/>
        <w:widowControl/>
        <w:tabs>
          <w:tab w:val="left" w:pos="562"/>
          <w:tab w:val="left" w:pos="851"/>
        </w:tabs>
        <w:spacing w:line="24" w:lineRule="atLeast"/>
        <w:ind w:left="567" w:firstLine="0"/>
        <w:rPr>
          <w:rStyle w:val="FontStyle31"/>
          <w:sz w:val="22"/>
          <w:szCs w:val="22"/>
        </w:rPr>
      </w:pPr>
      <w:r>
        <w:rPr>
          <w:rStyle w:val="FontStyle31"/>
          <w:sz w:val="22"/>
          <w:szCs w:val="22"/>
        </w:rPr>
        <w:tab/>
      </w:r>
      <w:r w:rsidRPr="00CA6D04">
        <w:rPr>
          <w:rStyle w:val="FontStyle31"/>
          <w:sz w:val="22"/>
          <w:szCs w:val="22"/>
        </w:rPr>
        <w:t xml:space="preserve">wymienionych </w:t>
      </w:r>
      <w:r w:rsidRPr="000C5923">
        <w:rPr>
          <w:rStyle w:val="FontStyle31"/>
          <w:sz w:val="22"/>
          <w:szCs w:val="22"/>
        </w:rPr>
        <w:t>rodzajów usprawnień,</w:t>
      </w:r>
    </w:p>
    <w:p w14:paraId="15B79EF1" w14:textId="4D836757" w:rsidR="00AF186E" w:rsidRDefault="00AF186E" w:rsidP="00313D17">
      <w:pPr>
        <w:pStyle w:val="Style5"/>
        <w:widowControl/>
        <w:tabs>
          <w:tab w:val="left" w:pos="567"/>
          <w:tab w:val="left" w:pos="993"/>
        </w:tabs>
        <w:spacing w:line="24" w:lineRule="atLeast"/>
        <w:ind w:left="425" w:hanging="425"/>
        <w:jc w:val="both"/>
        <w:rPr>
          <w:rStyle w:val="FontStyle28"/>
          <w:rFonts w:asciiTheme="minorHAnsi" w:hAnsiTheme="minorHAnsi"/>
          <w:b w:val="0"/>
          <w:sz w:val="22"/>
          <w:szCs w:val="22"/>
        </w:rPr>
      </w:pPr>
      <w:r>
        <w:rPr>
          <w:rStyle w:val="FontStyle28"/>
          <w:rFonts w:asciiTheme="minorHAnsi" w:hAnsiTheme="minorHAnsi"/>
          <w:b w:val="0"/>
          <w:sz w:val="22"/>
          <w:szCs w:val="22"/>
        </w:rPr>
        <w:t xml:space="preserve">3)  </w:t>
      </w:r>
      <w:r w:rsidR="00A838A5">
        <w:rPr>
          <w:rStyle w:val="FontStyle28"/>
          <w:rFonts w:asciiTheme="minorHAnsi" w:hAnsiTheme="minorHAnsi"/>
          <w:b w:val="0"/>
          <w:sz w:val="22"/>
          <w:szCs w:val="22"/>
        </w:rPr>
        <w:t xml:space="preserve"> </w:t>
      </w:r>
      <w:r w:rsidRPr="00171971">
        <w:rPr>
          <w:rStyle w:val="FontStyle28"/>
          <w:rFonts w:asciiTheme="minorHAnsi" w:hAnsiTheme="minorHAnsi"/>
          <w:b w:val="0"/>
          <w:sz w:val="22"/>
          <w:szCs w:val="22"/>
        </w:rPr>
        <w:t>Suma udzielonego dofinansowania w formie zwrotnej (pożyczka) i bezzwrotnej (dotacja), nie      może przekroczyć 100% kosztów kwalifikowanych,</w:t>
      </w:r>
      <w:r>
        <w:rPr>
          <w:rStyle w:val="FontStyle28"/>
          <w:rFonts w:asciiTheme="minorHAnsi" w:hAnsiTheme="minorHAnsi"/>
          <w:b w:val="0"/>
          <w:sz w:val="22"/>
          <w:szCs w:val="22"/>
        </w:rPr>
        <w:t xml:space="preserve"> </w:t>
      </w:r>
    </w:p>
    <w:p w14:paraId="4059318F" w14:textId="77777777" w:rsidR="00AF186E" w:rsidRDefault="00AF186E" w:rsidP="00313D17">
      <w:pPr>
        <w:pStyle w:val="Style5"/>
        <w:widowControl/>
        <w:tabs>
          <w:tab w:val="left" w:pos="284"/>
          <w:tab w:val="left" w:pos="567"/>
          <w:tab w:val="left" w:pos="851"/>
        </w:tabs>
        <w:spacing w:line="24" w:lineRule="atLeast"/>
        <w:ind w:left="426" w:hanging="426"/>
        <w:jc w:val="both"/>
        <w:rPr>
          <w:rStyle w:val="FontStyle28"/>
          <w:rFonts w:asciiTheme="minorHAnsi" w:hAnsiTheme="minorHAnsi"/>
          <w:b w:val="0"/>
          <w:sz w:val="22"/>
          <w:szCs w:val="22"/>
        </w:rPr>
      </w:pPr>
      <w:r w:rsidRPr="00C24440">
        <w:rPr>
          <w:rStyle w:val="FontStyle28"/>
          <w:rFonts w:asciiTheme="minorHAnsi" w:hAnsiTheme="minorHAnsi"/>
          <w:b w:val="0"/>
          <w:bCs w:val="0"/>
          <w:sz w:val="22"/>
          <w:szCs w:val="22"/>
        </w:rPr>
        <w:t>4)</w:t>
      </w:r>
      <w:r>
        <w:rPr>
          <w:rStyle w:val="FontStyle28"/>
          <w:rFonts w:asciiTheme="minorHAnsi" w:hAnsiTheme="minorHAnsi"/>
          <w:b w:val="0"/>
          <w:sz w:val="22"/>
          <w:szCs w:val="22"/>
        </w:rPr>
        <w:t xml:space="preserve">  </w:t>
      </w:r>
      <w:r w:rsidRPr="00171971">
        <w:rPr>
          <w:rStyle w:val="FontStyle28"/>
          <w:rFonts w:asciiTheme="minorHAnsi" w:hAnsiTheme="minorHAnsi"/>
          <w:b w:val="0"/>
          <w:sz w:val="22"/>
          <w:szCs w:val="22"/>
        </w:rPr>
        <w:t xml:space="preserve">Jeżeli w ramach wniosku o dofinansowanie wnioskodawca nie występuje o dofinansowanie </w:t>
      </w:r>
      <w:r>
        <w:rPr>
          <w:rStyle w:val="FontStyle28"/>
          <w:rFonts w:asciiTheme="minorHAnsi" w:hAnsiTheme="minorHAnsi"/>
          <w:b w:val="0"/>
          <w:sz w:val="22"/>
          <w:szCs w:val="22"/>
        </w:rPr>
        <w:t xml:space="preserve">        </w:t>
      </w:r>
      <w:r w:rsidRPr="00171971">
        <w:rPr>
          <w:rStyle w:val="FontStyle28"/>
          <w:rFonts w:asciiTheme="minorHAnsi" w:hAnsiTheme="minorHAnsi"/>
          <w:b w:val="0"/>
          <w:sz w:val="22"/>
          <w:szCs w:val="22"/>
        </w:rPr>
        <w:t>w</w:t>
      </w:r>
      <w:r>
        <w:rPr>
          <w:rStyle w:val="FontStyle28"/>
          <w:rFonts w:asciiTheme="minorHAnsi" w:hAnsiTheme="minorHAnsi"/>
          <w:b w:val="0"/>
          <w:sz w:val="22"/>
          <w:szCs w:val="22"/>
        </w:rPr>
        <w:t> </w:t>
      </w:r>
      <w:r w:rsidRPr="00171971">
        <w:rPr>
          <w:rStyle w:val="FontStyle28"/>
          <w:rFonts w:asciiTheme="minorHAnsi" w:hAnsiTheme="minorHAnsi"/>
          <w:b w:val="0"/>
          <w:sz w:val="22"/>
          <w:szCs w:val="22"/>
        </w:rPr>
        <w:t>formie dotacji, tylko w formie pożyczki, to maksymalna intensywność dofinansowania udzielona w formie pożyczki nie może przekroczyć wysokości podanych w pkt 2</w:t>
      </w:r>
      <w:r>
        <w:rPr>
          <w:rStyle w:val="FontStyle28"/>
          <w:rFonts w:asciiTheme="minorHAnsi" w:hAnsiTheme="minorHAnsi"/>
          <w:b w:val="0"/>
          <w:sz w:val="22"/>
          <w:szCs w:val="22"/>
        </w:rPr>
        <w:t>), lit.</w:t>
      </w:r>
      <w:r w:rsidRPr="00171971">
        <w:rPr>
          <w:rStyle w:val="FontStyle28"/>
          <w:rFonts w:asciiTheme="minorHAnsi" w:hAnsiTheme="minorHAnsi"/>
          <w:b w:val="0"/>
          <w:sz w:val="22"/>
          <w:szCs w:val="22"/>
        </w:rPr>
        <w:t xml:space="preserve"> </w:t>
      </w:r>
      <w:r>
        <w:rPr>
          <w:rStyle w:val="FontStyle28"/>
          <w:rFonts w:asciiTheme="minorHAnsi" w:hAnsiTheme="minorHAnsi"/>
          <w:b w:val="0"/>
          <w:sz w:val="22"/>
          <w:szCs w:val="22"/>
        </w:rPr>
        <w:t>a</w:t>
      </w:r>
      <w:r w:rsidRPr="00171971">
        <w:rPr>
          <w:rStyle w:val="FontStyle28"/>
          <w:rFonts w:asciiTheme="minorHAnsi" w:hAnsiTheme="minorHAnsi"/>
          <w:b w:val="0"/>
          <w:sz w:val="22"/>
          <w:szCs w:val="22"/>
        </w:rPr>
        <w:t xml:space="preserve">) – </w:t>
      </w:r>
      <w:r>
        <w:rPr>
          <w:rStyle w:val="FontStyle28"/>
          <w:rFonts w:asciiTheme="minorHAnsi" w:hAnsiTheme="minorHAnsi"/>
          <w:b w:val="0"/>
          <w:sz w:val="22"/>
          <w:szCs w:val="22"/>
        </w:rPr>
        <w:t>c</w:t>
      </w:r>
      <w:r w:rsidRPr="00171971">
        <w:rPr>
          <w:rStyle w:val="FontStyle28"/>
          <w:rFonts w:asciiTheme="minorHAnsi" w:hAnsiTheme="minorHAnsi"/>
          <w:b w:val="0"/>
          <w:sz w:val="22"/>
          <w:szCs w:val="22"/>
        </w:rPr>
        <w:t>) i</w:t>
      </w:r>
      <w:r>
        <w:rPr>
          <w:rStyle w:val="FontStyle28"/>
          <w:rFonts w:asciiTheme="minorHAnsi" w:hAnsiTheme="minorHAnsi"/>
          <w:b w:val="0"/>
          <w:sz w:val="22"/>
          <w:szCs w:val="22"/>
        </w:rPr>
        <w:t> </w:t>
      </w:r>
      <w:r w:rsidRPr="00171971">
        <w:rPr>
          <w:rStyle w:val="FontStyle28"/>
          <w:rFonts w:asciiTheme="minorHAnsi" w:hAnsiTheme="minorHAnsi"/>
          <w:b w:val="0"/>
          <w:sz w:val="22"/>
          <w:szCs w:val="22"/>
        </w:rPr>
        <w:t>jest uzależniona od liczby zastosowanych usprawnień,</w:t>
      </w:r>
    </w:p>
    <w:p w14:paraId="38CF02A8" w14:textId="77777777" w:rsidR="00AF186E" w:rsidRPr="00FF17D8" w:rsidRDefault="00AF186E" w:rsidP="00313D17">
      <w:pPr>
        <w:pStyle w:val="Style13"/>
        <w:widowControl/>
        <w:tabs>
          <w:tab w:val="left" w:pos="426"/>
          <w:tab w:val="left" w:pos="567"/>
        </w:tabs>
        <w:spacing w:line="24" w:lineRule="atLeast"/>
        <w:ind w:left="426" w:hanging="426"/>
        <w:rPr>
          <w:rStyle w:val="FontStyle28"/>
          <w:rFonts w:asciiTheme="minorHAnsi" w:hAnsiTheme="minorHAnsi"/>
          <w:b w:val="0"/>
          <w:sz w:val="22"/>
          <w:szCs w:val="22"/>
        </w:rPr>
      </w:pPr>
      <w:r>
        <w:rPr>
          <w:rStyle w:val="FontStyle28"/>
          <w:rFonts w:asciiTheme="minorHAnsi" w:hAnsiTheme="minorHAnsi"/>
          <w:b w:val="0"/>
          <w:sz w:val="22"/>
          <w:szCs w:val="22"/>
        </w:rPr>
        <w:t xml:space="preserve">5)  </w:t>
      </w:r>
      <w:r w:rsidRPr="00FF17D8">
        <w:rPr>
          <w:rStyle w:val="FontStyle28"/>
          <w:rFonts w:asciiTheme="minorHAnsi" w:hAnsiTheme="minorHAnsi"/>
          <w:b w:val="0"/>
          <w:sz w:val="22"/>
          <w:szCs w:val="22"/>
        </w:rPr>
        <w:t>W przypadku, jeżeli wnioskodawca planuje realizację przedsięwzięcia ze wsparciem zarówno w formie dotacji, jak również w formie pożyczki, niezbędne jest złożenie odrębnych wniosków (dotacyjnego i pożyczkowego).</w:t>
      </w:r>
    </w:p>
    <w:p w14:paraId="78A5BA59" w14:textId="77777777" w:rsidR="00AF186E" w:rsidRPr="003E064A" w:rsidRDefault="00AF186E" w:rsidP="00313D17">
      <w:pPr>
        <w:pStyle w:val="Style5"/>
        <w:widowControl/>
        <w:tabs>
          <w:tab w:val="left" w:pos="509"/>
        </w:tabs>
        <w:spacing w:before="182" w:line="24" w:lineRule="atLeast"/>
        <w:rPr>
          <w:rStyle w:val="FontStyle28"/>
          <w:rFonts w:asciiTheme="minorHAnsi" w:hAnsiTheme="minorHAnsi"/>
          <w:sz w:val="22"/>
          <w:szCs w:val="22"/>
        </w:rPr>
      </w:pPr>
      <w:r w:rsidRPr="003E064A">
        <w:rPr>
          <w:rStyle w:val="FontStyle28"/>
          <w:rFonts w:asciiTheme="minorHAnsi" w:hAnsiTheme="minorHAnsi"/>
          <w:sz w:val="22"/>
          <w:szCs w:val="22"/>
        </w:rPr>
        <w:t>7.3</w:t>
      </w:r>
      <w:r w:rsidRPr="003E064A">
        <w:rPr>
          <w:rStyle w:val="FontStyle28"/>
          <w:rFonts w:asciiTheme="minorHAnsi" w:hAnsiTheme="minorHAnsi"/>
          <w:sz w:val="22"/>
          <w:szCs w:val="22"/>
        </w:rPr>
        <w:tab/>
        <w:t>Warunki dofinansowania</w:t>
      </w:r>
    </w:p>
    <w:p w14:paraId="08EAE7F0" w14:textId="3B67A689" w:rsidR="00AF186E" w:rsidRPr="003E064A" w:rsidRDefault="00AF186E" w:rsidP="00313D17">
      <w:pPr>
        <w:pStyle w:val="Style13"/>
        <w:widowControl/>
        <w:numPr>
          <w:ilvl w:val="0"/>
          <w:numId w:val="21"/>
        </w:numPr>
        <w:tabs>
          <w:tab w:val="left" w:pos="422"/>
        </w:tabs>
        <w:spacing w:before="130" w:line="24" w:lineRule="atLeast"/>
        <w:ind w:left="420" w:hanging="420"/>
        <w:rPr>
          <w:rStyle w:val="FontStyle31"/>
          <w:rFonts w:asciiTheme="minorHAnsi" w:hAnsiTheme="minorHAnsi"/>
          <w:sz w:val="22"/>
          <w:szCs w:val="22"/>
        </w:rPr>
      </w:pPr>
      <w:r w:rsidRPr="003E064A">
        <w:rPr>
          <w:rStyle w:val="FontStyle31"/>
          <w:rFonts w:asciiTheme="minorHAnsi" w:hAnsiTheme="minorHAnsi"/>
          <w:sz w:val="22"/>
          <w:szCs w:val="22"/>
        </w:rPr>
        <w:t xml:space="preserve">minimalny koszt kwalifikowany przedsięwzięcia powyżej 100 tys. zł z wyłączeniem kosztów wykonania dokumentacji projektowej robót budowlanych </w:t>
      </w:r>
      <w:r>
        <w:rPr>
          <w:rStyle w:val="FontStyle31"/>
          <w:rFonts w:asciiTheme="minorHAnsi" w:hAnsiTheme="minorHAnsi"/>
          <w:sz w:val="22"/>
          <w:szCs w:val="22"/>
        </w:rPr>
        <w:t xml:space="preserve">(w tym np. programu funkcjonalno - użytkowego), audytów energetycznych (w tym np. audytów efektywności energetycznej związanej z modernizacja instalacji elektrycznej, oświetlenia) </w:t>
      </w:r>
      <w:r w:rsidRPr="003E064A">
        <w:rPr>
          <w:rStyle w:val="FontStyle31"/>
          <w:rFonts w:asciiTheme="minorHAnsi" w:hAnsiTheme="minorHAnsi"/>
          <w:sz w:val="22"/>
          <w:szCs w:val="22"/>
        </w:rPr>
        <w:t xml:space="preserve">i </w:t>
      </w:r>
      <w:r>
        <w:rPr>
          <w:rStyle w:val="FontStyle31"/>
          <w:rFonts w:asciiTheme="minorHAnsi" w:hAnsiTheme="minorHAnsi"/>
          <w:sz w:val="22"/>
          <w:szCs w:val="22"/>
        </w:rPr>
        <w:t>wszelkich ekspertyz technicznych (w tym np. ekspertyzy konstrukcyjnej, czy mykologicznej)</w:t>
      </w:r>
      <w:r w:rsidRPr="003E064A">
        <w:rPr>
          <w:rStyle w:val="FontStyle31"/>
          <w:rFonts w:asciiTheme="minorHAnsi" w:hAnsiTheme="minorHAnsi"/>
          <w:sz w:val="22"/>
          <w:szCs w:val="22"/>
        </w:rPr>
        <w:t xml:space="preserve"> oraz dokumentacji technicznych niezbędnych do wykonania robót mających na celu likwidację zawilgocenia i jego skutków dla modernizowanego energetycznie budynku. Dopuszcza się zmniejszenie wysokości kosztu kwalifikowanego przedsięwzięcia poniżej 100 tys. zł po złożeniu wniosku o dofinansowanie</w:t>
      </w:r>
      <w:r w:rsidR="00A838A5">
        <w:rPr>
          <w:rStyle w:val="FontStyle31"/>
          <w:rFonts w:asciiTheme="minorHAnsi" w:hAnsiTheme="minorHAnsi"/>
          <w:sz w:val="22"/>
          <w:szCs w:val="22"/>
        </w:rPr>
        <w:t>, jeżeli nastąpiło ono w </w:t>
      </w:r>
      <w:r w:rsidRPr="003E064A">
        <w:rPr>
          <w:rStyle w:val="FontStyle31"/>
          <w:rFonts w:asciiTheme="minorHAnsi" w:hAnsiTheme="minorHAnsi"/>
          <w:sz w:val="22"/>
          <w:szCs w:val="22"/>
        </w:rPr>
        <w:t>wyniku przeprowadzonych procedur związanych z udzieleniem zamówienia na wykonanie robót,</w:t>
      </w:r>
    </w:p>
    <w:p w14:paraId="36D0A28D" w14:textId="77777777" w:rsidR="00AF186E" w:rsidRPr="003E064A" w:rsidRDefault="00AF186E" w:rsidP="00313D17">
      <w:pPr>
        <w:pStyle w:val="Style13"/>
        <w:widowControl/>
        <w:numPr>
          <w:ilvl w:val="0"/>
          <w:numId w:val="21"/>
        </w:numPr>
        <w:tabs>
          <w:tab w:val="left" w:pos="422"/>
        </w:tabs>
        <w:spacing w:line="24" w:lineRule="atLeast"/>
        <w:ind w:left="420" w:hanging="420"/>
        <w:rPr>
          <w:rStyle w:val="FontStyle31"/>
          <w:rFonts w:asciiTheme="minorHAnsi" w:hAnsiTheme="minorHAnsi"/>
          <w:sz w:val="22"/>
          <w:szCs w:val="22"/>
        </w:rPr>
      </w:pPr>
      <w:r w:rsidRPr="003E064A">
        <w:rPr>
          <w:rStyle w:val="FontStyle31"/>
          <w:rFonts w:asciiTheme="minorHAnsi" w:hAnsiTheme="minorHAnsi"/>
          <w:sz w:val="22"/>
          <w:szCs w:val="22"/>
        </w:rPr>
        <w:t>dofinansowanie może być udzielone na przedsięwzięcie, które zostało rozpoczęte</w:t>
      </w:r>
      <w:r>
        <w:rPr>
          <w:rStyle w:val="FontStyle31"/>
          <w:rFonts w:asciiTheme="minorHAnsi" w:hAnsiTheme="minorHAnsi"/>
          <w:sz w:val="22"/>
          <w:szCs w:val="22"/>
        </w:rPr>
        <w:t xml:space="preserve"> </w:t>
      </w:r>
      <w:r>
        <w:rPr>
          <w:rStyle w:val="FontStyle31"/>
          <w:rFonts w:asciiTheme="minorHAnsi" w:hAnsiTheme="minorHAnsi"/>
          <w:sz w:val="22"/>
          <w:szCs w:val="22"/>
        </w:rPr>
        <w:br/>
        <w:t>(z zastrzeżeniem, że zostało rozpoczęte po dniu 01.01.2016 r.)</w:t>
      </w:r>
      <w:r w:rsidRPr="003E064A">
        <w:rPr>
          <w:rStyle w:val="FontStyle31"/>
          <w:rFonts w:asciiTheme="minorHAnsi" w:hAnsiTheme="minorHAnsi"/>
          <w:sz w:val="22"/>
          <w:szCs w:val="22"/>
        </w:rPr>
        <w:t xml:space="preserve">, ale nie zostało zakończone (tj. odebrane protokołem końcowego odbioru robót) przed dniem złożenia wniosku </w:t>
      </w:r>
      <w:r>
        <w:rPr>
          <w:rStyle w:val="FontStyle31"/>
          <w:rFonts w:asciiTheme="minorHAnsi" w:hAnsiTheme="minorHAnsi"/>
          <w:sz w:val="22"/>
          <w:szCs w:val="22"/>
        </w:rPr>
        <w:br/>
      </w:r>
      <w:r w:rsidRPr="003E064A">
        <w:rPr>
          <w:rStyle w:val="FontStyle31"/>
          <w:rFonts w:asciiTheme="minorHAnsi" w:hAnsiTheme="minorHAnsi"/>
          <w:sz w:val="22"/>
          <w:szCs w:val="22"/>
        </w:rPr>
        <w:t>o dofinansowanie,</w:t>
      </w:r>
    </w:p>
    <w:p w14:paraId="713DB68B" w14:textId="3D735598" w:rsidR="00AF186E" w:rsidRPr="008C5366" w:rsidRDefault="00AF186E" w:rsidP="00313D17">
      <w:pPr>
        <w:pStyle w:val="Style13"/>
        <w:widowControl/>
        <w:numPr>
          <w:ilvl w:val="0"/>
          <w:numId w:val="21"/>
        </w:numPr>
        <w:tabs>
          <w:tab w:val="left" w:pos="413"/>
        </w:tabs>
        <w:spacing w:line="24" w:lineRule="atLeast"/>
        <w:ind w:left="420" w:hanging="420"/>
        <w:rPr>
          <w:rStyle w:val="FontStyle31"/>
          <w:rFonts w:asciiTheme="minorHAnsi" w:hAnsiTheme="minorHAnsi"/>
          <w:sz w:val="22"/>
          <w:szCs w:val="22"/>
        </w:rPr>
      </w:pPr>
      <w:r w:rsidRPr="00881711">
        <w:rPr>
          <w:rStyle w:val="FontStyle31"/>
          <w:rFonts w:asciiTheme="minorHAnsi" w:hAnsiTheme="minorHAnsi"/>
          <w:sz w:val="22"/>
          <w:szCs w:val="22"/>
        </w:rPr>
        <w:t xml:space="preserve">oprocentowanie pożyczki na warunkach preferencyjnych: </w:t>
      </w:r>
      <w:r w:rsidRPr="00881711">
        <w:rPr>
          <w:rStyle w:val="FontStyle28"/>
          <w:rFonts w:asciiTheme="minorHAnsi" w:hAnsiTheme="minorHAnsi"/>
          <w:b w:val="0"/>
          <w:sz w:val="22"/>
          <w:szCs w:val="22"/>
        </w:rPr>
        <w:t>WIBOR 3M, nie mniej niż 2</w:t>
      </w:r>
      <w:r w:rsidRPr="00881711">
        <w:rPr>
          <w:rStyle w:val="FontStyle31"/>
          <w:rFonts w:asciiTheme="minorHAnsi" w:hAnsiTheme="minorHAnsi"/>
          <w:sz w:val="22"/>
          <w:szCs w:val="22"/>
        </w:rPr>
        <w:t>% w skali roku,</w:t>
      </w:r>
      <w:r w:rsidR="008C5366">
        <w:rPr>
          <w:rStyle w:val="FontStyle31"/>
          <w:rFonts w:asciiTheme="minorHAnsi" w:hAnsiTheme="minorHAnsi"/>
          <w:sz w:val="22"/>
          <w:szCs w:val="22"/>
        </w:rPr>
        <w:t xml:space="preserve"> lub </w:t>
      </w:r>
      <w:r w:rsidR="008C5366" w:rsidRPr="00834861">
        <w:rPr>
          <w:rStyle w:val="FontStyle31"/>
          <w:rFonts w:asciiTheme="minorHAnsi" w:hAnsiTheme="minorHAnsi"/>
          <w:sz w:val="22"/>
          <w:szCs w:val="22"/>
        </w:rPr>
        <w:t xml:space="preserve">stałe oprocentowanie </w:t>
      </w:r>
      <w:r w:rsidR="008C5366" w:rsidRPr="00CD12F4">
        <w:rPr>
          <w:rStyle w:val="FontStyle31"/>
          <w:rFonts w:asciiTheme="minorHAnsi" w:hAnsiTheme="minorHAnsi"/>
          <w:sz w:val="22"/>
          <w:szCs w:val="22"/>
        </w:rPr>
        <w:t>2</w:t>
      </w:r>
      <w:r w:rsidR="008C5366" w:rsidRPr="00834861">
        <w:rPr>
          <w:rStyle w:val="FontStyle31"/>
          <w:rFonts w:asciiTheme="minorHAnsi" w:hAnsiTheme="minorHAnsi"/>
          <w:sz w:val="22"/>
          <w:szCs w:val="22"/>
        </w:rPr>
        <w:t xml:space="preserve">% w skali </w:t>
      </w:r>
      <w:r w:rsidR="008C5366" w:rsidRPr="00834861">
        <w:rPr>
          <w:rStyle w:val="FontStyle31"/>
          <w:rFonts w:asciiTheme="minorHAnsi" w:hAnsiTheme="minorHAnsi"/>
          <w:sz w:val="22"/>
          <w:szCs w:val="22"/>
        </w:rPr>
        <w:tab/>
        <w:t>roku</w:t>
      </w:r>
      <w:r w:rsidR="008C5366">
        <w:rPr>
          <w:rStyle w:val="FontStyle31"/>
          <w:rFonts w:asciiTheme="minorHAnsi" w:hAnsiTheme="minorHAnsi"/>
          <w:sz w:val="22"/>
          <w:szCs w:val="22"/>
        </w:rPr>
        <w:t xml:space="preserve"> - dla zawartych umów  oprocentowanie może, na wniosek ulec zmianie, począwszy od dnia</w:t>
      </w:r>
      <w:r w:rsidR="008C5366" w:rsidRPr="00834861">
        <w:rPr>
          <w:rStyle w:val="FontStyle31"/>
          <w:rFonts w:asciiTheme="minorHAnsi" w:hAnsiTheme="minorHAnsi"/>
          <w:sz w:val="22"/>
          <w:szCs w:val="22"/>
        </w:rPr>
        <w:t xml:space="preserve"> podpisania aneksu</w:t>
      </w:r>
      <w:r w:rsidR="008C5366">
        <w:rPr>
          <w:rStyle w:val="FontStyle31"/>
          <w:rFonts w:asciiTheme="minorHAnsi" w:hAnsiTheme="minorHAnsi"/>
          <w:sz w:val="22"/>
          <w:szCs w:val="22"/>
        </w:rPr>
        <w:t xml:space="preserve"> do umowy. </w:t>
      </w:r>
    </w:p>
    <w:p w14:paraId="6790DADE" w14:textId="77777777" w:rsidR="00AF186E" w:rsidRDefault="00AF186E" w:rsidP="00313D17">
      <w:pPr>
        <w:pStyle w:val="Style15"/>
        <w:widowControl/>
        <w:numPr>
          <w:ilvl w:val="0"/>
          <w:numId w:val="22"/>
        </w:numPr>
        <w:tabs>
          <w:tab w:val="left" w:pos="413"/>
        </w:tabs>
        <w:spacing w:line="24" w:lineRule="atLeast"/>
        <w:ind w:firstLine="0"/>
        <w:rPr>
          <w:rStyle w:val="FontStyle31"/>
          <w:rFonts w:asciiTheme="minorHAnsi" w:hAnsiTheme="minorHAnsi"/>
          <w:sz w:val="22"/>
          <w:szCs w:val="22"/>
        </w:rPr>
      </w:pPr>
      <w:r w:rsidRPr="003E064A">
        <w:rPr>
          <w:rStyle w:val="FontStyle31"/>
          <w:rFonts w:asciiTheme="minorHAnsi" w:hAnsiTheme="minorHAnsi"/>
          <w:sz w:val="22"/>
          <w:szCs w:val="22"/>
        </w:rPr>
        <w:t xml:space="preserve">odsetki z tytułu oprocentowania spłacane są na bieżąco w okresach kwartalnych. Pierwsza spłata </w:t>
      </w:r>
    </w:p>
    <w:p w14:paraId="3B2977E6" w14:textId="77777777" w:rsidR="00AF186E" w:rsidRDefault="00AF186E" w:rsidP="00313D17">
      <w:pPr>
        <w:pStyle w:val="Style15"/>
        <w:widowControl/>
        <w:tabs>
          <w:tab w:val="left" w:pos="413"/>
        </w:tabs>
        <w:spacing w:line="24" w:lineRule="atLeast"/>
        <w:ind w:left="413" w:firstLine="0"/>
        <w:rPr>
          <w:rStyle w:val="FontStyle31"/>
          <w:rFonts w:asciiTheme="minorHAnsi" w:hAnsiTheme="minorHAnsi"/>
          <w:sz w:val="22"/>
          <w:szCs w:val="22"/>
        </w:rPr>
      </w:pPr>
      <w:r w:rsidRPr="003E064A">
        <w:rPr>
          <w:rStyle w:val="FontStyle31"/>
          <w:rFonts w:asciiTheme="minorHAnsi" w:hAnsiTheme="minorHAnsi"/>
          <w:sz w:val="22"/>
          <w:szCs w:val="22"/>
        </w:rPr>
        <w:t>na</w:t>
      </w:r>
      <w:r>
        <w:rPr>
          <w:rStyle w:val="FontStyle31"/>
          <w:rFonts w:asciiTheme="minorHAnsi" w:hAnsiTheme="minorHAnsi"/>
          <w:sz w:val="22"/>
          <w:szCs w:val="22"/>
        </w:rPr>
        <w:t xml:space="preserve"> </w:t>
      </w:r>
      <w:r w:rsidRPr="00392041">
        <w:rPr>
          <w:rStyle w:val="FontStyle31"/>
          <w:rFonts w:asciiTheme="minorHAnsi" w:hAnsiTheme="minorHAnsi"/>
          <w:sz w:val="22"/>
          <w:szCs w:val="22"/>
        </w:rPr>
        <w:t>koniec kwartału kalendarzowego, następującego po kwartale, w którym wypłacono pierwszą transzę środków,</w:t>
      </w:r>
    </w:p>
    <w:p w14:paraId="40E9990F" w14:textId="6E2DC726" w:rsidR="00AF186E" w:rsidRDefault="00AF186E" w:rsidP="00313D17">
      <w:pPr>
        <w:pStyle w:val="Style15"/>
        <w:widowControl/>
        <w:tabs>
          <w:tab w:val="left" w:pos="413"/>
        </w:tabs>
        <w:spacing w:line="24" w:lineRule="atLeast"/>
        <w:ind w:firstLine="0"/>
        <w:rPr>
          <w:rStyle w:val="FontStyle31"/>
          <w:rFonts w:asciiTheme="minorHAnsi" w:hAnsiTheme="minorHAnsi"/>
          <w:sz w:val="22"/>
          <w:szCs w:val="22"/>
        </w:rPr>
      </w:pPr>
      <w:r w:rsidRPr="00662E5D">
        <w:rPr>
          <w:rStyle w:val="FontStyle31"/>
          <w:rFonts w:asciiTheme="minorHAnsi" w:hAnsiTheme="minorHAnsi"/>
          <w:sz w:val="22"/>
          <w:szCs w:val="22"/>
        </w:rPr>
        <w:t>5)</w:t>
      </w:r>
      <w:r>
        <w:rPr>
          <w:rStyle w:val="FontStyle31"/>
          <w:rFonts w:asciiTheme="minorHAnsi" w:hAnsiTheme="minorHAnsi"/>
          <w:sz w:val="22"/>
          <w:szCs w:val="22"/>
        </w:rPr>
        <w:t xml:space="preserve"> </w:t>
      </w:r>
      <w:r>
        <w:rPr>
          <w:rStyle w:val="FontStyle31"/>
          <w:rFonts w:asciiTheme="minorHAnsi" w:hAnsiTheme="minorHAnsi"/>
          <w:sz w:val="22"/>
          <w:szCs w:val="22"/>
        </w:rPr>
        <w:tab/>
      </w:r>
      <w:r w:rsidRPr="003E064A">
        <w:rPr>
          <w:rStyle w:val="FontStyle31"/>
          <w:rFonts w:asciiTheme="minorHAnsi" w:hAnsiTheme="minorHAnsi"/>
          <w:sz w:val="22"/>
          <w:szCs w:val="22"/>
        </w:rPr>
        <w:t xml:space="preserve">okres finansowania: pożyczka może być udzielona na okres nie dłuższy niż 15 lat. Okres </w:t>
      </w:r>
    </w:p>
    <w:p w14:paraId="5CA19A81" w14:textId="77777777" w:rsidR="00AF186E" w:rsidRPr="00440851" w:rsidRDefault="00AF186E" w:rsidP="00313D17">
      <w:pPr>
        <w:pStyle w:val="Style15"/>
        <w:widowControl/>
        <w:tabs>
          <w:tab w:val="left" w:pos="413"/>
        </w:tabs>
        <w:spacing w:line="24" w:lineRule="atLeast"/>
        <w:ind w:left="413" w:firstLine="0"/>
        <w:rPr>
          <w:rStyle w:val="FontStyle31"/>
          <w:rFonts w:asciiTheme="minorHAnsi" w:hAnsiTheme="minorHAnsi"/>
          <w:sz w:val="22"/>
          <w:szCs w:val="22"/>
        </w:rPr>
      </w:pPr>
      <w:r w:rsidRPr="003E064A">
        <w:rPr>
          <w:rStyle w:val="FontStyle31"/>
          <w:rFonts w:asciiTheme="minorHAnsi" w:hAnsiTheme="minorHAnsi"/>
          <w:sz w:val="22"/>
          <w:szCs w:val="22"/>
        </w:rPr>
        <w:t xml:space="preserve">finansowania jest </w:t>
      </w:r>
      <w:r w:rsidRPr="00440851">
        <w:rPr>
          <w:rStyle w:val="FontStyle31"/>
          <w:rFonts w:asciiTheme="minorHAnsi" w:hAnsiTheme="minorHAnsi"/>
          <w:sz w:val="22"/>
          <w:szCs w:val="22"/>
        </w:rPr>
        <w:t>liczony od daty planowanej wypłaty pierwszej transzy pożyczki do daty planowanej spłaty ostatniej raty kapitałowej,</w:t>
      </w:r>
    </w:p>
    <w:p w14:paraId="3EB140B2" w14:textId="26577ED7" w:rsidR="00AF186E" w:rsidRPr="003E064A" w:rsidRDefault="00AF186E" w:rsidP="00313D17">
      <w:pPr>
        <w:pStyle w:val="Style15"/>
        <w:widowControl/>
        <w:tabs>
          <w:tab w:val="left" w:pos="567"/>
        </w:tabs>
        <w:spacing w:line="24" w:lineRule="atLeast"/>
        <w:ind w:left="413" w:hanging="413"/>
        <w:rPr>
          <w:rStyle w:val="FontStyle31"/>
          <w:rFonts w:asciiTheme="minorHAnsi" w:hAnsiTheme="minorHAnsi"/>
          <w:sz w:val="22"/>
          <w:szCs w:val="22"/>
        </w:rPr>
      </w:pPr>
      <w:r>
        <w:rPr>
          <w:rStyle w:val="FontStyle31"/>
          <w:rFonts w:asciiTheme="minorHAnsi" w:hAnsiTheme="minorHAnsi"/>
          <w:sz w:val="22"/>
          <w:szCs w:val="22"/>
        </w:rPr>
        <w:t xml:space="preserve">6)  </w:t>
      </w:r>
      <w:r w:rsidR="00A838A5">
        <w:rPr>
          <w:rStyle w:val="FontStyle31"/>
          <w:rFonts w:asciiTheme="minorHAnsi" w:hAnsiTheme="minorHAnsi"/>
          <w:sz w:val="22"/>
          <w:szCs w:val="22"/>
        </w:rPr>
        <w:t xml:space="preserve">  </w:t>
      </w:r>
      <w:r w:rsidRPr="003E064A">
        <w:rPr>
          <w:rStyle w:val="FontStyle31"/>
          <w:rFonts w:asciiTheme="minorHAnsi" w:hAnsiTheme="minorHAnsi"/>
          <w:sz w:val="22"/>
          <w:szCs w:val="22"/>
        </w:rPr>
        <w:t>okres karencji: przy udzielaniu pożyczki może być stosowana karencja w spłacie rat kapitałowych</w:t>
      </w:r>
      <w:r>
        <w:rPr>
          <w:rStyle w:val="FontStyle31"/>
          <w:rFonts w:asciiTheme="minorHAnsi" w:hAnsiTheme="minorHAnsi"/>
          <w:sz w:val="22"/>
          <w:szCs w:val="22"/>
        </w:rPr>
        <w:t xml:space="preserve"> </w:t>
      </w:r>
      <w:r w:rsidRPr="003E064A">
        <w:rPr>
          <w:rStyle w:val="FontStyle31"/>
          <w:rFonts w:asciiTheme="minorHAnsi" w:hAnsiTheme="minorHAnsi"/>
          <w:sz w:val="22"/>
          <w:szCs w:val="22"/>
        </w:rPr>
        <w:t>liczona od daty wypłaty ostatniej transzy pożyczki do daty spłaty pierwszej raty kapitałowej, lecz nie dłuższa</w:t>
      </w:r>
      <w:r>
        <w:rPr>
          <w:rStyle w:val="FontStyle31"/>
          <w:rFonts w:asciiTheme="minorHAnsi" w:hAnsiTheme="minorHAnsi"/>
          <w:sz w:val="22"/>
          <w:szCs w:val="22"/>
        </w:rPr>
        <w:t xml:space="preserve"> </w:t>
      </w:r>
      <w:r w:rsidRPr="003E064A">
        <w:rPr>
          <w:rStyle w:val="FontStyle31"/>
          <w:rFonts w:asciiTheme="minorHAnsi" w:hAnsiTheme="minorHAnsi"/>
          <w:sz w:val="22"/>
          <w:szCs w:val="22"/>
        </w:rPr>
        <w:t>niż 18 miesięcy od daty zakończenia realizacji przedsięwzięcia,</w:t>
      </w:r>
    </w:p>
    <w:p w14:paraId="310BD3D7" w14:textId="37092663" w:rsidR="00AF186E" w:rsidRPr="003A735D" w:rsidRDefault="00AF186E" w:rsidP="00313D17">
      <w:pPr>
        <w:pStyle w:val="Style15"/>
        <w:widowControl/>
        <w:tabs>
          <w:tab w:val="left" w:pos="567"/>
        </w:tabs>
        <w:spacing w:line="24" w:lineRule="atLeast"/>
        <w:ind w:left="413" w:hanging="413"/>
        <w:rPr>
          <w:rStyle w:val="FontStyle31"/>
          <w:rFonts w:asciiTheme="minorHAnsi" w:hAnsiTheme="minorHAnsi"/>
          <w:sz w:val="22"/>
          <w:szCs w:val="22"/>
        </w:rPr>
      </w:pPr>
      <w:r>
        <w:rPr>
          <w:rStyle w:val="FontStyle31"/>
          <w:rFonts w:asciiTheme="minorHAnsi" w:hAnsiTheme="minorHAnsi"/>
          <w:sz w:val="22"/>
          <w:szCs w:val="22"/>
        </w:rPr>
        <w:t xml:space="preserve">7)  </w:t>
      </w:r>
      <w:r w:rsidR="00A838A5">
        <w:rPr>
          <w:rStyle w:val="FontStyle31"/>
          <w:rFonts w:asciiTheme="minorHAnsi" w:hAnsiTheme="minorHAnsi"/>
          <w:sz w:val="22"/>
          <w:szCs w:val="22"/>
        </w:rPr>
        <w:t xml:space="preserve">   </w:t>
      </w:r>
      <w:r w:rsidRPr="003A735D">
        <w:rPr>
          <w:rStyle w:val="FontStyle31"/>
          <w:rFonts w:asciiTheme="minorHAnsi" w:hAnsiTheme="minorHAnsi"/>
          <w:sz w:val="22"/>
          <w:szCs w:val="22"/>
        </w:rPr>
        <w:t xml:space="preserve">wypłata transz dotacji lub pożyczki może nastąpić w formie refundacji i/lub zaliczki, przy czym </w:t>
      </w:r>
    </w:p>
    <w:p w14:paraId="2DCABD84" w14:textId="77777777" w:rsidR="00AF186E" w:rsidRPr="003A735D" w:rsidRDefault="00AF186E" w:rsidP="00313D17">
      <w:pPr>
        <w:pStyle w:val="Style15"/>
        <w:widowControl/>
        <w:tabs>
          <w:tab w:val="left" w:pos="413"/>
        </w:tabs>
        <w:spacing w:line="24" w:lineRule="atLeast"/>
        <w:ind w:left="413" w:firstLine="0"/>
        <w:rPr>
          <w:rStyle w:val="FontStyle31"/>
          <w:sz w:val="22"/>
          <w:szCs w:val="22"/>
        </w:rPr>
      </w:pPr>
      <w:r w:rsidRPr="003A735D">
        <w:rPr>
          <w:rStyle w:val="FontStyle31"/>
          <w:rFonts w:asciiTheme="minorHAnsi" w:hAnsiTheme="minorHAnsi"/>
          <w:sz w:val="22"/>
          <w:szCs w:val="22"/>
        </w:rPr>
        <w:t xml:space="preserve">przez refundację rozumie się wypłatę środków po przedstawieniu przez beneficjenta dokumentów potwierdzających poniesione koszty przedsięwzięcia, tzn. za roboty, które zostały wykonane, odebrane, zafakturowane, z zastrzeżeniem, że zaksięgowane faktury zostały zatwierdzone przez beneficjenta do wypłaty. W sprawie wypłaty w formie zaliczki zgodę musi wyrazić Zarząd NFOŚiGW, przy czym </w:t>
      </w:r>
      <w:r w:rsidRPr="003A735D">
        <w:rPr>
          <w:rStyle w:val="FontStyle31"/>
          <w:sz w:val="22"/>
          <w:szCs w:val="22"/>
        </w:rPr>
        <w:t xml:space="preserve">Zarząd NFOŚiGW może postanowić o wypłacie kwoty dofinansowania lub jej części w formie zaliczki pod warunkiem, że zostaną spełnione łącznie poniższe przesłanki: </w:t>
      </w:r>
    </w:p>
    <w:p w14:paraId="55D545B2" w14:textId="783788FC" w:rsidR="00AF186E" w:rsidRPr="00171971" w:rsidRDefault="00AF186E" w:rsidP="00313D17">
      <w:pPr>
        <w:pStyle w:val="Style15"/>
        <w:widowControl/>
        <w:numPr>
          <w:ilvl w:val="0"/>
          <w:numId w:val="24"/>
        </w:numPr>
        <w:tabs>
          <w:tab w:val="left" w:pos="413"/>
        </w:tabs>
        <w:spacing w:line="24" w:lineRule="atLeast"/>
        <w:jc w:val="left"/>
        <w:rPr>
          <w:rStyle w:val="FontStyle31"/>
          <w:rFonts w:asciiTheme="minorHAnsi" w:hAnsiTheme="minorHAnsi"/>
          <w:sz w:val="22"/>
          <w:szCs w:val="22"/>
        </w:rPr>
      </w:pPr>
      <w:r w:rsidRPr="00325203">
        <w:rPr>
          <w:rStyle w:val="FontStyle31"/>
          <w:sz w:val="22"/>
          <w:szCs w:val="22"/>
        </w:rPr>
        <w:t xml:space="preserve">beneficjent otworzy wyodrębniony rachunek bankowy, na który będą przekazywane środki </w:t>
      </w:r>
      <w:r>
        <w:rPr>
          <w:rStyle w:val="FontStyle31"/>
          <w:sz w:val="22"/>
          <w:szCs w:val="22"/>
        </w:rPr>
        <w:t xml:space="preserve"> </w:t>
      </w:r>
      <w:r w:rsidR="00A838A5">
        <w:rPr>
          <w:rStyle w:val="FontStyle31"/>
          <w:sz w:val="22"/>
          <w:szCs w:val="22"/>
        </w:rPr>
        <w:t>z </w:t>
      </w:r>
      <w:r w:rsidRPr="00662E5D">
        <w:rPr>
          <w:rStyle w:val="FontStyle31"/>
          <w:sz w:val="22"/>
          <w:szCs w:val="22"/>
        </w:rPr>
        <w:t xml:space="preserve">zaliczki; </w:t>
      </w:r>
    </w:p>
    <w:p w14:paraId="71DFA836" w14:textId="77777777" w:rsidR="00AF186E" w:rsidRPr="00325203" w:rsidRDefault="00AF186E" w:rsidP="00313D17">
      <w:pPr>
        <w:pStyle w:val="Style15"/>
        <w:numPr>
          <w:ilvl w:val="0"/>
          <w:numId w:val="24"/>
        </w:numPr>
        <w:tabs>
          <w:tab w:val="left" w:pos="413"/>
        </w:tabs>
        <w:spacing w:line="24" w:lineRule="atLeast"/>
        <w:rPr>
          <w:rStyle w:val="FontStyle31"/>
          <w:sz w:val="22"/>
          <w:szCs w:val="22"/>
        </w:rPr>
      </w:pPr>
      <w:r w:rsidRPr="00325203">
        <w:rPr>
          <w:rStyle w:val="FontStyle31"/>
          <w:sz w:val="22"/>
          <w:szCs w:val="22"/>
        </w:rPr>
        <w:t xml:space="preserve">z rachunku bankowego nie będą zrefundowane wydatki poniesione przez Beneficjenta na </w:t>
      </w:r>
    </w:p>
    <w:p w14:paraId="2C4504B2" w14:textId="77777777" w:rsidR="00AF186E" w:rsidRPr="00325203" w:rsidRDefault="00AF186E" w:rsidP="00313D17">
      <w:pPr>
        <w:pStyle w:val="Style15"/>
        <w:tabs>
          <w:tab w:val="left" w:pos="413"/>
        </w:tabs>
        <w:spacing w:line="24" w:lineRule="atLeast"/>
        <w:ind w:left="773" w:firstLine="0"/>
        <w:rPr>
          <w:rStyle w:val="FontStyle31"/>
          <w:sz w:val="22"/>
          <w:szCs w:val="22"/>
        </w:rPr>
      </w:pPr>
      <w:r w:rsidRPr="00325203">
        <w:rPr>
          <w:rStyle w:val="FontStyle31"/>
          <w:sz w:val="22"/>
          <w:szCs w:val="22"/>
        </w:rPr>
        <w:lastRenderedPageBreak/>
        <w:t xml:space="preserve">realizację Przedsięwzięcia przed dniem otrzymania zaliczki z NFOŚiGW; </w:t>
      </w:r>
    </w:p>
    <w:p w14:paraId="6ED1FBD9" w14:textId="77777777" w:rsidR="00AF186E" w:rsidRPr="00325203" w:rsidRDefault="00AF186E" w:rsidP="00313D17">
      <w:pPr>
        <w:pStyle w:val="Style15"/>
        <w:numPr>
          <w:ilvl w:val="0"/>
          <w:numId w:val="24"/>
        </w:numPr>
        <w:tabs>
          <w:tab w:val="left" w:pos="413"/>
        </w:tabs>
        <w:spacing w:line="24" w:lineRule="atLeast"/>
        <w:rPr>
          <w:rStyle w:val="FontStyle31"/>
          <w:sz w:val="22"/>
          <w:szCs w:val="22"/>
        </w:rPr>
      </w:pPr>
      <w:r w:rsidRPr="00325203">
        <w:rPr>
          <w:rStyle w:val="FontStyle31"/>
          <w:sz w:val="22"/>
          <w:szCs w:val="22"/>
        </w:rPr>
        <w:t xml:space="preserve">beneficjent rozliczy pożytki, na warunkach określonych w umowie, przez które należy </w:t>
      </w:r>
    </w:p>
    <w:p w14:paraId="08B7B636" w14:textId="77777777" w:rsidR="00AF186E" w:rsidRPr="00325203" w:rsidRDefault="00AF186E" w:rsidP="00313D17">
      <w:pPr>
        <w:pStyle w:val="Style15"/>
        <w:tabs>
          <w:tab w:val="left" w:pos="413"/>
        </w:tabs>
        <w:spacing w:line="24" w:lineRule="atLeast"/>
        <w:ind w:left="773" w:firstLine="0"/>
        <w:rPr>
          <w:rStyle w:val="FontStyle31"/>
          <w:sz w:val="22"/>
          <w:szCs w:val="22"/>
        </w:rPr>
      </w:pPr>
      <w:r w:rsidRPr="00325203">
        <w:rPr>
          <w:rStyle w:val="FontStyle31"/>
          <w:sz w:val="22"/>
          <w:szCs w:val="22"/>
        </w:rPr>
        <w:t xml:space="preserve">rozumieć:  </w:t>
      </w:r>
    </w:p>
    <w:p w14:paraId="0AD5EB32" w14:textId="71724058" w:rsidR="00AF186E" w:rsidRPr="00325203" w:rsidRDefault="00AF186E" w:rsidP="00313D17">
      <w:pPr>
        <w:pStyle w:val="Style15"/>
        <w:numPr>
          <w:ilvl w:val="0"/>
          <w:numId w:val="25"/>
        </w:numPr>
        <w:tabs>
          <w:tab w:val="left" w:pos="413"/>
        </w:tabs>
        <w:spacing w:line="24" w:lineRule="atLeast"/>
        <w:ind w:left="1077" w:hanging="357"/>
        <w:rPr>
          <w:rStyle w:val="FontStyle31"/>
          <w:sz w:val="22"/>
          <w:szCs w:val="22"/>
        </w:rPr>
      </w:pPr>
      <w:r w:rsidRPr="00325203">
        <w:rPr>
          <w:rStyle w:val="FontStyle31"/>
          <w:sz w:val="22"/>
          <w:szCs w:val="22"/>
        </w:rPr>
        <w:t xml:space="preserve">w przypadku umów pożyczek – kwotę powstałą z różnic, pomiędzy kwotą odsetek </w:t>
      </w:r>
      <w:r>
        <w:rPr>
          <w:rStyle w:val="FontStyle31"/>
          <w:sz w:val="22"/>
          <w:szCs w:val="22"/>
        </w:rPr>
        <w:br/>
      </w:r>
      <w:r w:rsidRPr="00325203">
        <w:rPr>
          <w:rStyle w:val="FontStyle31"/>
          <w:sz w:val="22"/>
          <w:szCs w:val="22"/>
        </w:rPr>
        <w:t>z oprocentowania terminowych depozytów bankowych utworzonych z kwot otrzymanych, a niewydatkowanych zaliczek, które to odsetki beneficjent uzyskał lub powinien był uzyskać działając starannie, bez pok</w:t>
      </w:r>
      <w:r w:rsidR="00A838A5">
        <w:rPr>
          <w:rStyle w:val="FontStyle31"/>
          <w:sz w:val="22"/>
          <w:szCs w:val="22"/>
        </w:rPr>
        <w:t xml:space="preserve">rzywdzenia Narodowego Funduszu, </w:t>
      </w:r>
      <w:r w:rsidRPr="00325203">
        <w:rPr>
          <w:rStyle w:val="FontStyle31"/>
          <w:sz w:val="22"/>
          <w:szCs w:val="22"/>
        </w:rPr>
        <w:t xml:space="preserve">a kwotą odsetek, naliczonych przez beneficjenta od kwoty niewydatkowanej zaliczki, zgodnie </w:t>
      </w:r>
      <w:r w:rsidR="00A838A5">
        <w:rPr>
          <w:rStyle w:val="FontStyle31"/>
          <w:sz w:val="22"/>
          <w:szCs w:val="22"/>
        </w:rPr>
        <w:t xml:space="preserve">                                    </w:t>
      </w:r>
      <w:r w:rsidRPr="00325203">
        <w:rPr>
          <w:rStyle w:val="FontStyle31"/>
          <w:sz w:val="22"/>
          <w:szCs w:val="22"/>
        </w:rPr>
        <w:t xml:space="preserve">z oprocentowaniem określonym w umowie pożyczki;  </w:t>
      </w:r>
    </w:p>
    <w:p w14:paraId="4BAC8BC5" w14:textId="77777777" w:rsidR="00AF186E" w:rsidRPr="00325203" w:rsidRDefault="00AF186E" w:rsidP="00313D17">
      <w:pPr>
        <w:pStyle w:val="Style15"/>
        <w:numPr>
          <w:ilvl w:val="0"/>
          <w:numId w:val="25"/>
        </w:numPr>
        <w:tabs>
          <w:tab w:val="left" w:pos="413"/>
        </w:tabs>
        <w:spacing w:line="24" w:lineRule="atLeast"/>
        <w:ind w:left="1077" w:hanging="357"/>
        <w:rPr>
          <w:rStyle w:val="FontStyle31"/>
          <w:sz w:val="22"/>
          <w:szCs w:val="22"/>
        </w:rPr>
      </w:pPr>
      <w:r w:rsidRPr="00325203">
        <w:rPr>
          <w:rStyle w:val="FontStyle31"/>
          <w:sz w:val="22"/>
          <w:szCs w:val="22"/>
        </w:rPr>
        <w:t>w przypadku umów dotacji – kwotę odsetek z oprocentowania terminowych depozytów bankowych utworzonych z kwot otrzymanych, a niewydatkowanych zaliczek, które to odsetki beneficjent uzyskał lub powinien był uzyskać działając starannie, bez pokrzywdzenia Narodowego Funduszu.</w:t>
      </w:r>
    </w:p>
    <w:p w14:paraId="357ADDA8" w14:textId="77777777" w:rsidR="00AF186E" w:rsidRPr="003E064A" w:rsidRDefault="00AF186E" w:rsidP="00313D17">
      <w:pPr>
        <w:pStyle w:val="Style15"/>
        <w:widowControl/>
        <w:tabs>
          <w:tab w:val="left" w:pos="413"/>
        </w:tabs>
        <w:spacing w:line="24" w:lineRule="atLeast"/>
        <w:ind w:left="426" w:hanging="426"/>
        <w:rPr>
          <w:rStyle w:val="FontStyle31"/>
          <w:rFonts w:asciiTheme="minorHAnsi" w:hAnsiTheme="minorHAnsi"/>
          <w:sz w:val="22"/>
          <w:szCs w:val="22"/>
        </w:rPr>
      </w:pPr>
      <w:r>
        <w:rPr>
          <w:rStyle w:val="FontStyle31"/>
          <w:rFonts w:asciiTheme="minorHAnsi" w:hAnsiTheme="minorHAnsi"/>
          <w:sz w:val="22"/>
          <w:szCs w:val="22"/>
        </w:rPr>
        <w:t xml:space="preserve">8)  </w:t>
      </w:r>
      <w:r w:rsidRPr="003E064A">
        <w:rPr>
          <w:rStyle w:val="FontStyle31"/>
          <w:rFonts w:asciiTheme="minorHAnsi" w:hAnsiTheme="minorHAnsi"/>
          <w:sz w:val="22"/>
          <w:szCs w:val="22"/>
        </w:rPr>
        <w:t>dofinansowanie może być udzielone na przedsięwzięcie, w ramach którego budynek (budynki) poddany przebudowie (polegającej na modernizacji energetycznej) spełnia warunki określone w</w:t>
      </w:r>
      <w:r>
        <w:rPr>
          <w:rStyle w:val="FontStyle31"/>
          <w:rFonts w:asciiTheme="minorHAnsi" w:hAnsiTheme="minorHAnsi"/>
          <w:sz w:val="22"/>
          <w:szCs w:val="22"/>
        </w:rPr>
        <w:t> </w:t>
      </w:r>
      <w:r w:rsidRPr="003E064A">
        <w:rPr>
          <w:rStyle w:val="FontStyle31"/>
          <w:rFonts w:asciiTheme="minorHAnsi" w:hAnsiTheme="minorHAnsi"/>
          <w:sz w:val="22"/>
          <w:szCs w:val="22"/>
        </w:rPr>
        <w:t>rozporządzeniu Ministra Infrastruktury w sprawie warunków technicznych, jakim powinny odpowiadać budynki i ich usytuowanie (t.j. Dz. U. z 201</w:t>
      </w:r>
      <w:r>
        <w:rPr>
          <w:rStyle w:val="FontStyle31"/>
          <w:rFonts w:asciiTheme="minorHAnsi" w:hAnsiTheme="minorHAnsi"/>
          <w:sz w:val="22"/>
          <w:szCs w:val="22"/>
        </w:rPr>
        <w:t>9</w:t>
      </w:r>
      <w:r w:rsidRPr="003E064A">
        <w:rPr>
          <w:rStyle w:val="FontStyle31"/>
          <w:rFonts w:asciiTheme="minorHAnsi" w:hAnsiTheme="minorHAnsi"/>
          <w:sz w:val="22"/>
          <w:szCs w:val="22"/>
        </w:rPr>
        <w:t xml:space="preserve"> r. poz.1</w:t>
      </w:r>
      <w:r>
        <w:rPr>
          <w:rStyle w:val="FontStyle31"/>
          <w:rFonts w:asciiTheme="minorHAnsi" w:hAnsiTheme="minorHAnsi"/>
          <w:sz w:val="22"/>
          <w:szCs w:val="22"/>
        </w:rPr>
        <w:t>065</w:t>
      </w:r>
      <w:r w:rsidRPr="003E064A">
        <w:rPr>
          <w:rStyle w:val="FontStyle31"/>
          <w:rFonts w:asciiTheme="minorHAnsi" w:hAnsiTheme="minorHAnsi"/>
          <w:sz w:val="22"/>
          <w:szCs w:val="22"/>
        </w:rPr>
        <w:t>), w</w:t>
      </w:r>
      <w:r>
        <w:rPr>
          <w:rStyle w:val="FontStyle31"/>
          <w:rFonts w:asciiTheme="minorHAnsi" w:hAnsiTheme="minorHAnsi"/>
          <w:sz w:val="22"/>
          <w:szCs w:val="22"/>
        </w:rPr>
        <w:t> </w:t>
      </w:r>
      <w:r w:rsidRPr="003E064A">
        <w:rPr>
          <w:rStyle w:val="FontStyle31"/>
          <w:rFonts w:asciiTheme="minorHAnsi" w:hAnsiTheme="minorHAnsi"/>
          <w:sz w:val="22"/>
          <w:szCs w:val="22"/>
        </w:rPr>
        <w:t xml:space="preserve">szczególności określone w dziale X oraz załączniku nr 2 do tego rozporządzenia, które będą obowiązywać od </w:t>
      </w:r>
      <w:r>
        <w:rPr>
          <w:rStyle w:val="FontStyle31"/>
          <w:rFonts w:asciiTheme="minorHAnsi" w:hAnsiTheme="minorHAnsi"/>
          <w:sz w:val="22"/>
          <w:szCs w:val="22"/>
        </w:rPr>
        <w:t>3</w:t>
      </w:r>
      <w:r w:rsidRPr="003E064A">
        <w:rPr>
          <w:rStyle w:val="FontStyle31"/>
          <w:rFonts w:asciiTheme="minorHAnsi" w:hAnsiTheme="minorHAnsi"/>
          <w:sz w:val="22"/>
          <w:szCs w:val="22"/>
        </w:rPr>
        <w:t>1</w:t>
      </w:r>
      <w:r>
        <w:rPr>
          <w:rStyle w:val="FontStyle31"/>
          <w:rFonts w:asciiTheme="minorHAnsi" w:hAnsiTheme="minorHAnsi"/>
          <w:sz w:val="22"/>
          <w:szCs w:val="22"/>
        </w:rPr>
        <w:t xml:space="preserve"> grudnia 2020</w:t>
      </w:r>
      <w:r w:rsidRPr="003E064A">
        <w:rPr>
          <w:rStyle w:val="FontStyle31"/>
          <w:rFonts w:asciiTheme="minorHAnsi" w:hAnsiTheme="minorHAnsi"/>
          <w:sz w:val="22"/>
          <w:szCs w:val="22"/>
        </w:rPr>
        <w:t xml:space="preserve"> r. (w zakresie budynków podlegających przebudowie),</w:t>
      </w:r>
    </w:p>
    <w:p w14:paraId="45964EBF" w14:textId="77777777" w:rsidR="00AF186E" w:rsidRDefault="00AF186E" w:rsidP="00313D17">
      <w:pPr>
        <w:pStyle w:val="Style15"/>
        <w:widowControl/>
        <w:tabs>
          <w:tab w:val="left" w:pos="413"/>
        </w:tabs>
        <w:spacing w:line="24" w:lineRule="atLeast"/>
        <w:ind w:left="426" w:hanging="426"/>
        <w:rPr>
          <w:rStyle w:val="FontStyle31"/>
          <w:rFonts w:asciiTheme="minorHAnsi" w:hAnsiTheme="minorHAnsi"/>
          <w:sz w:val="22"/>
          <w:szCs w:val="22"/>
        </w:rPr>
      </w:pPr>
      <w:r>
        <w:rPr>
          <w:rStyle w:val="FontStyle31"/>
          <w:rFonts w:asciiTheme="minorHAnsi" w:hAnsiTheme="minorHAnsi"/>
          <w:sz w:val="22"/>
          <w:szCs w:val="22"/>
        </w:rPr>
        <w:t xml:space="preserve">9)  </w:t>
      </w:r>
      <w:r w:rsidRPr="003E064A">
        <w:rPr>
          <w:rStyle w:val="FontStyle31"/>
          <w:rFonts w:asciiTheme="minorHAnsi" w:hAnsiTheme="minorHAnsi"/>
          <w:sz w:val="22"/>
          <w:szCs w:val="22"/>
        </w:rPr>
        <w:t xml:space="preserve">w przypadkach, gdy dofinansowanie stanowi pomoc publiczną, jest ono udzielane zgodnie </w:t>
      </w:r>
      <w:r>
        <w:rPr>
          <w:rStyle w:val="FontStyle31"/>
          <w:rFonts w:asciiTheme="minorHAnsi" w:hAnsiTheme="minorHAnsi"/>
          <w:sz w:val="22"/>
          <w:szCs w:val="22"/>
        </w:rPr>
        <w:br/>
      </w:r>
      <w:r w:rsidRPr="003E064A">
        <w:rPr>
          <w:rStyle w:val="FontStyle31"/>
          <w:rFonts w:asciiTheme="minorHAnsi" w:hAnsiTheme="minorHAnsi"/>
          <w:sz w:val="22"/>
          <w:szCs w:val="22"/>
        </w:rPr>
        <w:t>z regulacjami dotyczącymi pomocy publicznej,</w:t>
      </w:r>
    </w:p>
    <w:p w14:paraId="3257D1A0" w14:textId="0CA78223" w:rsidR="00AF186E" w:rsidRDefault="00AF186E" w:rsidP="00313D17">
      <w:pPr>
        <w:pStyle w:val="Style15"/>
        <w:widowControl/>
        <w:tabs>
          <w:tab w:val="left" w:pos="567"/>
        </w:tabs>
        <w:spacing w:line="24" w:lineRule="atLeast"/>
        <w:ind w:left="426" w:hanging="426"/>
        <w:rPr>
          <w:rStyle w:val="FontStyle31"/>
          <w:rFonts w:asciiTheme="minorHAnsi" w:hAnsiTheme="minorHAnsi"/>
          <w:sz w:val="22"/>
          <w:szCs w:val="22"/>
        </w:rPr>
      </w:pPr>
      <w:r>
        <w:rPr>
          <w:rStyle w:val="FontStyle31"/>
          <w:rFonts w:asciiTheme="minorHAnsi" w:hAnsiTheme="minorHAnsi"/>
          <w:sz w:val="22"/>
          <w:szCs w:val="22"/>
        </w:rPr>
        <w:t>10)  pożyczka nie podlega umorzeniu</w:t>
      </w:r>
      <w:r w:rsidR="003D73A7">
        <w:rPr>
          <w:rStyle w:val="FontStyle31"/>
          <w:rFonts w:asciiTheme="minorHAnsi" w:hAnsiTheme="minorHAnsi"/>
          <w:sz w:val="22"/>
          <w:szCs w:val="22"/>
        </w:rPr>
        <w:t>,</w:t>
      </w:r>
    </w:p>
    <w:p w14:paraId="65F0844D" w14:textId="60060CAF" w:rsidR="003D73A7" w:rsidRPr="003E6EE5" w:rsidRDefault="003D73A7" w:rsidP="00313D17">
      <w:pPr>
        <w:pStyle w:val="Style15"/>
        <w:widowControl/>
        <w:tabs>
          <w:tab w:val="left" w:pos="567"/>
        </w:tabs>
        <w:spacing w:line="24" w:lineRule="atLeast"/>
        <w:ind w:left="426" w:hanging="426"/>
        <w:rPr>
          <w:rStyle w:val="FontStyle31"/>
          <w:rFonts w:asciiTheme="minorHAnsi" w:hAnsiTheme="minorHAnsi"/>
          <w:sz w:val="22"/>
          <w:szCs w:val="22"/>
        </w:rPr>
      </w:pPr>
      <w:r>
        <w:rPr>
          <w:rStyle w:val="FontStyle31"/>
          <w:rFonts w:asciiTheme="minorHAnsi" w:hAnsiTheme="minorHAnsi"/>
          <w:sz w:val="22"/>
          <w:szCs w:val="22"/>
        </w:rPr>
        <w:t>11) dopuszcza się możliwość zwiększenia kwoty pożyczki uwzględniając aktualne koszty kwalifikowane zgodnie  z brzmieniem zapisów „części 3 programu”, łączna kwota dofinansowania (dotacja wraz z pożyczką) nie może przekroczyć  wartości zaktualizowanych kosztów kwalifikowanych.</w:t>
      </w:r>
    </w:p>
    <w:p w14:paraId="48C0889B" w14:textId="77777777" w:rsidR="00647A03" w:rsidRPr="003E064A" w:rsidRDefault="00647A03" w:rsidP="00313D17">
      <w:pPr>
        <w:pStyle w:val="Style3"/>
        <w:widowControl/>
        <w:numPr>
          <w:ilvl w:val="1"/>
          <w:numId w:val="31"/>
        </w:numPr>
        <w:spacing w:before="182" w:line="24" w:lineRule="atLeast"/>
        <w:rPr>
          <w:rStyle w:val="FontStyle28"/>
          <w:rFonts w:asciiTheme="minorHAnsi" w:hAnsiTheme="minorHAnsi"/>
          <w:sz w:val="22"/>
          <w:szCs w:val="22"/>
        </w:rPr>
      </w:pPr>
      <w:r w:rsidRPr="003E064A">
        <w:rPr>
          <w:rStyle w:val="FontStyle28"/>
          <w:rFonts w:asciiTheme="minorHAnsi" w:hAnsiTheme="minorHAnsi"/>
          <w:sz w:val="22"/>
          <w:szCs w:val="22"/>
        </w:rPr>
        <w:t>Beneficjenci</w:t>
      </w:r>
    </w:p>
    <w:p w14:paraId="1D458B10" w14:textId="77777777" w:rsidR="00647A03" w:rsidRPr="005044C3" w:rsidRDefault="00647A03" w:rsidP="00313D17">
      <w:pPr>
        <w:pStyle w:val="Style8"/>
        <w:widowControl/>
        <w:numPr>
          <w:ilvl w:val="0"/>
          <w:numId w:val="28"/>
        </w:numPr>
        <w:spacing w:before="154" w:line="24" w:lineRule="atLeast"/>
        <w:rPr>
          <w:rStyle w:val="FontStyle31"/>
          <w:sz w:val="22"/>
          <w:szCs w:val="22"/>
        </w:rPr>
      </w:pPr>
      <w:r w:rsidRPr="005044C3">
        <w:rPr>
          <w:rStyle w:val="FontStyle31"/>
          <w:sz w:val="22"/>
          <w:szCs w:val="22"/>
        </w:rPr>
        <w:t>Zarejestrowane na terenie Rzeczypospolitej Polskiej:</w:t>
      </w:r>
    </w:p>
    <w:p w14:paraId="0FF495BE" w14:textId="77777777" w:rsidR="00647A03" w:rsidRDefault="00647A03" w:rsidP="00313D17">
      <w:pPr>
        <w:pStyle w:val="Style13"/>
        <w:widowControl/>
        <w:numPr>
          <w:ilvl w:val="0"/>
          <w:numId w:val="34"/>
        </w:numPr>
        <w:tabs>
          <w:tab w:val="left" w:pos="709"/>
          <w:tab w:val="left" w:pos="993"/>
        </w:tabs>
        <w:spacing w:line="24" w:lineRule="atLeast"/>
        <w:ind w:left="850" w:hanging="425"/>
        <w:rPr>
          <w:rStyle w:val="FontStyle31"/>
          <w:sz w:val="22"/>
          <w:szCs w:val="22"/>
        </w:rPr>
      </w:pPr>
      <w:r w:rsidRPr="00042985">
        <w:rPr>
          <w:rStyle w:val="FontStyle31"/>
          <w:sz w:val="22"/>
          <w:szCs w:val="22"/>
        </w:rPr>
        <w:t xml:space="preserve">podmioty prowadzące działalność leczniczą w zakresie stacjonarnych i całodobowych świadczeń zdrowotnych w szczególności w formie: </w:t>
      </w:r>
      <w:r w:rsidRPr="00283C94">
        <w:rPr>
          <w:rStyle w:val="FontStyle31"/>
          <w:sz w:val="22"/>
          <w:szCs w:val="22"/>
        </w:rPr>
        <w:t xml:space="preserve">szpitali, zakładów opiekuńczo - leczniczych, zakładów pielęgnacyjno - opiekuńczych, hospicjów, wpisane do rejestru podmiotów wykonujących działalność leczniczą, o którym mowa w ustawie z dnia 15 kwietnia 2011 r. </w:t>
      </w:r>
      <w:r w:rsidRPr="00FF17D8">
        <w:rPr>
          <w:rStyle w:val="FontStyle31"/>
          <w:i/>
          <w:sz w:val="22"/>
          <w:szCs w:val="22"/>
        </w:rPr>
        <w:t>o działalności leczniczej</w:t>
      </w:r>
      <w:r w:rsidRPr="00283C94">
        <w:rPr>
          <w:rStyle w:val="FontStyle31"/>
          <w:sz w:val="22"/>
          <w:szCs w:val="22"/>
        </w:rPr>
        <w:t>,</w:t>
      </w:r>
    </w:p>
    <w:p w14:paraId="352164F4" w14:textId="77777777" w:rsidR="00647A03" w:rsidRPr="00171971" w:rsidRDefault="00647A03" w:rsidP="00313D17">
      <w:pPr>
        <w:pStyle w:val="Style13"/>
        <w:widowControl/>
        <w:numPr>
          <w:ilvl w:val="0"/>
          <w:numId w:val="34"/>
        </w:numPr>
        <w:tabs>
          <w:tab w:val="left" w:pos="709"/>
          <w:tab w:val="left" w:pos="993"/>
        </w:tabs>
        <w:spacing w:line="24" w:lineRule="atLeast"/>
        <w:ind w:left="850" w:hanging="425"/>
        <w:rPr>
          <w:rStyle w:val="FontStyle31"/>
          <w:sz w:val="22"/>
          <w:szCs w:val="22"/>
        </w:rPr>
      </w:pPr>
      <w:r>
        <w:rPr>
          <w:rStyle w:val="FontStyle31"/>
          <w:sz w:val="22"/>
          <w:szCs w:val="22"/>
        </w:rPr>
        <w:t>p</w:t>
      </w:r>
      <w:r w:rsidRPr="005044C3">
        <w:rPr>
          <w:rStyle w:val="FontStyle31"/>
          <w:sz w:val="22"/>
          <w:szCs w:val="22"/>
        </w:rPr>
        <w:t xml:space="preserve">odmioty prowadzące muzea wpisane do Państwowego Rejestru Muzeów (zgodnie </w:t>
      </w:r>
      <w:r>
        <w:rPr>
          <w:rStyle w:val="FontStyle31"/>
          <w:sz w:val="22"/>
          <w:szCs w:val="22"/>
        </w:rPr>
        <w:br/>
      </w:r>
      <w:r w:rsidRPr="00FF17D8">
        <w:rPr>
          <w:rStyle w:val="FontStyle31"/>
          <w:i/>
          <w:sz w:val="22"/>
          <w:szCs w:val="22"/>
        </w:rPr>
        <w:t>z Rozporządzeniem Ministra Kultury i Dziedzictwa Narodowego z dnia 13 maja 2008 r. w sprawie sposobu prowadzenia Państwowego Rejestru Muzeów, wzoru wniosku o wpis do Rejestru, warunków i trybu dokonywania wpisów oraz okoliczności, w jakich można zarządzić kontrolę w celu ustalenia, czy muzeum spełnia nadal warunki wpisu do Rejestru</w:t>
      </w:r>
      <w:r w:rsidRPr="00171971">
        <w:rPr>
          <w:rStyle w:val="FontStyle31"/>
          <w:sz w:val="22"/>
          <w:szCs w:val="22"/>
        </w:rPr>
        <w:t>),</w:t>
      </w:r>
    </w:p>
    <w:p w14:paraId="5D2AB0B1" w14:textId="77777777" w:rsidR="00647A03" w:rsidRPr="005044C3" w:rsidRDefault="00647A03" w:rsidP="00313D17">
      <w:pPr>
        <w:pStyle w:val="Style13"/>
        <w:widowControl/>
        <w:numPr>
          <w:ilvl w:val="0"/>
          <w:numId w:val="34"/>
        </w:numPr>
        <w:tabs>
          <w:tab w:val="left" w:pos="709"/>
          <w:tab w:val="left" w:pos="993"/>
        </w:tabs>
        <w:spacing w:line="24" w:lineRule="atLeast"/>
        <w:ind w:left="850" w:hanging="425"/>
        <w:rPr>
          <w:rStyle w:val="FontStyle31"/>
          <w:sz w:val="22"/>
          <w:szCs w:val="22"/>
        </w:rPr>
      </w:pPr>
      <w:r w:rsidRPr="00662E5D">
        <w:rPr>
          <w:rStyle w:val="FontStyle31"/>
          <w:sz w:val="22"/>
          <w:szCs w:val="22"/>
        </w:rPr>
        <w:t>podmioty prowadzące domy studen</w:t>
      </w:r>
      <w:r>
        <w:rPr>
          <w:rStyle w:val="FontStyle31"/>
          <w:sz w:val="22"/>
          <w:szCs w:val="22"/>
        </w:rPr>
        <w:t>ckie, zgodnie z ustawą z dnia 20 lipca 2018</w:t>
      </w:r>
      <w:r w:rsidRPr="00662E5D">
        <w:rPr>
          <w:rStyle w:val="FontStyle31"/>
          <w:sz w:val="22"/>
          <w:szCs w:val="22"/>
        </w:rPr>
        <w:t xml:space="preserve"> r. </w:t>
      </w:r>
      <w:r w:rsidRPr="00662E5D">
        <w:rPr>
          <w:rStyle w:val="FontStyle32"/>
          <w:sz w:val="22"/>
          <w:szCs w:val="22"/>
        </w:rPr>
        <w:t xml:space="preserve">Prawo    </w:t>
      </w:r>
      <w:r w:rsidRPr="00171971">
        <w:rPr>
          <w:rStyle w:val="FontStyle32"/>
          <w:sz w:val="22"/>
          <w:szCs w:val="22"/>
        </w:rPr>
        <w:t>o szkolnictwie wyższym</w:t>
      </w:r>
      <w:r>
        <w:rPr>
          <w:rStyle w:val="FontStyle32"/>
          <w:i w:val="0"/>
          <w:sz w:val="22"/>
          <w:szCs w:val="22"/>
        </w:rPr>
        <w:t xml:space="preserve"> </w:t>
      </w:r>
      <w:r>
        <w:rPr>
          <w:rStyle w:val="FontStyle32"/>
          <w:sz w:val="22"/>
          <w:szCs w:val="22"/>
        </w:rPr>
        <w:t xml:space="preserve">i nauce </w:t>
      </w:r>
      <w:r>
        <w:rPr>
          <w:rStyle w:val="FontStyle32"/>
          <w:i w:val="0"/>
          <w:sz w:val="22"/>
          <w:szCs w:val="22"/>
        </w:rPr>
        <w:t>(Dz.U. z 2018 r., poz. 1668)</w:t>
      </w:r>
      <w:r>
        <w:rPr>
          <w:rStyle w:val="FontStyle32"/>
          <w:sz w:val="22"/>
          <w:szCs w:val="22"/>
        </w:rPr>
        <w:t>,</w:t>
      </w:r>
    </w:p>
    <w:p w14:paraId="49C95E27" w14:textId="77777777" w:rsidR="00647A03" w:rsidRPr="00171971" w:rsidRDefault="00647A03" w:rsidP="00313D17">
      <w:pPr>
        <w:pStyle w:val="Style13"/>
        <w:widowControl/>
        <w:numPr>
          <w:ilvl w:val="0"/>
          <w:numId w:val="34"/>
        </w:numPr>
        <w:tabs>
          <w:tab w:val="left" w:pos="709"/>
          <w:tab w:val="left" w:pos="993"/>
        </w:tabs>
        <w:spacing w:line="24" w:lineRule="atLeast"/>
        <w:ind w:left="850" w:hanging="425"/>
        <w:rPr>
          <w:rStyle w:val="FontStyle31"/>
          <w:sz w:val="22"/>
          <w:szCs w:val="22"/>
        </w:rPr>
      </w:pPr>
      <w:r w:rsidRPr="00042985">
        <w:rPr>
          <w:rStyle w:val="FontStyle31"/>
          <w:sz w:val="22"/>
          <w:szCs w:val="22"/>
        </w:rPr>
        <w:t xml:space="preserve">podmioty będące właścicielem budynku zabytkowego wpisanego do </w:t>
      </w:r>
      <w:r w:rsidRPr="00FF17D8">
        <w:rPr>
          <w:rStyle w:val="FontStyle31"/>
          <w:i/>
          <w:sz w:val="22"/>
          <w:szCs w:val="22"/>
        </w:rPr>
        <w:t>Rejestru zabytków</w:t>
      </w:r>
      <w:r w:rsidRPr="00171971">
        <w:rPr>
          <w:rStyle w:val="FontStyle31"/>
          <w:sz w:val="22"/>
          <w:szCs w:val="22"/>
        </w:rPr>
        <w:t xml:space="preserve"> lub znajdującego się w ewidencji wojewódzkiej lub gminnej, </w:t>
      </w:r>
      <w:r w:rsidRPr="00042985">
        <w:rPr>
          <w:rStyle w:val="FontStyle31"/>
          <w:sz w:val="22"/>
          <w:szCs w:val="22"/>
        </w:rPr>
        <w:t xml:space="preserve">zgodnie z ustawą z dnia 23 lipca 2003 r. </w:t>
      </w:r>
      <w:r w:rsidRPr="00FF17D8">
        <w:rPr>
          <w:rStyle w:val="FontStyle31"/>
          <w:i/>
          <w:sz w:val="22"/>
          <w:szCs w:val="22"/>
        </w:rPr>
        <w:t>o ochronie zabytków i opiece nad zabytkami</w:t>
      </w:r>
      <w:r w:rsidRPr="00171971">
        <w:rPr>
          <w:rStyle w:val="FontStyle31"/>
          <w:sz w:val="22"/>
          <w:szCs w:val="22"/>
        </w:rPr>
        <w:t>, pod warunkiem, że składane wnioski dotyczą wyłącznie budynków objętych ochroną konserwatorską, o której mowa powyżej,</w:t>
      </w:r>
    </w:p>
    <w:p w14:paraId="4D2DCE91" w14:textId="77777777" w:rsidR="00647A03" w:rsidRDefault="00647A03" w:rsidP="00313D17">
      <w:pPr>
        <w:pStyle w:val="Style13"/>
        <w:widowControl/>
        <w:numPr>
          <w:ilvl w:val="0"/>
          <w:numId w:val="34"/>
        </w:numPr>
        <w:tabs>
          <w:tab w:val="left" w:pos="709"/>
          <w:tab w:val="left" w:pos="993"/>
        </w:tabs>
        <w:spacing w:line="24" w:lineRule="atLeast"/>
        <w:ind w:left="851" w:hanging="425"/>
        <w:rPr>
          <w:rStyle w:val="FontStyle31"/>
          <w:sz w:val="22"/>
          <w:szCs w:val="22"/>
        </w:rPr>
      </w:pPr>
      <w:r w:rsidRPr="00171971">
        <w:rPr>
          <w:rStyle w:val="FontStyle31"/>
          <w:sz w:val="22"/>
          <w:szCs w:val="22"/>
        </w:rPr>
        <w:t xml:space="preserve">osoby prawne i jednostki organizacyjne działające na podstawie przepisów ustawy o stosunku Państwa do Kościoła Katolickiego w Rzeczypospolitej Polskiej, o stosunku Państwa do innych kościołów i związków wyznaniowych oraz o gwarancjach wolności sumienia i wyznania, </w:t>
      </w:r>
      <w:r w:rsidRPr="00A726B1">
        <w:rPr>
          <w:rStyle w:val="FontStyle31"/>
          <w:sz w:val="22"/>
          <w:szCs w:val="22"/>
        </w:rPr>
        <w:t>jak również stowarzyszenia i fundacje powołane do życia przez te podmioty.</w:t>
      </w:r>
    </w:p>
    <w:p w14:paraId="715A66B1" w14:textId="77777777" w:rsidR="00647A03" w:rsidRPr="00283C94" w:rsidRDefault="00647A03" w:rsidP="00313D17">
      <w:pPr>
        <w:pStyle w:val="Style8"/>
        <w:widowControl/>
        <w:numPr>
          <w:ilvl w:val="0"/>
          <w:numId w:val="28"/>
        </w:numPr>
        <w:spacing w:line="24" w:lineRule="atLeast"/>
        <w:ind w:left="426" w:hanging="426"/>
        <w:jc w:val="both"/>
        <w:rPr>
          <w:rStyle w:val="FontStyle31"/>
          <w:sz w:val="22"/>
          <w:szCs w:val="22"/>
        </w:rPr>
      </w:pPr>
      <w:r>
        <w:rPr>
          <w:rStyle w:val="FontStyle31"/>
          <w:sz w:val="22"/>
          <w:szCs w:val="22"/>
        </w:rPr>
        <w:lastRenderedPageBreak/>
        <w:t>W</w:t>
      </w:r>
      <w:r w:rsidRPr="00171971">
        <w:rPr>
          <w:rStyle w:val="FontStyle31"/>
          <w:sz w:val="22"/>
          <w:szCs w:val="22"/>
        </w:rPr>
        <w:t>nioski składane przez wymienione w</w:t>
      </w:r>
      <w:r>
        <w:rPr>
          <w:rStyle w:val="FontStyle31"/>
          <w:sz w:val="22"/>
          <w:szCs w:val="22"/>
        </w:rPr>
        <w:t xml:space="preserve"> pkt 1)</w:t>
      </w:r>
      <w:r w:rsidRPr="00171971">
        <w:rPr>
          <w:rStyle w:val="FontStyle31"/>
          <w:sz w:val="22"/>
          <w:szCs w:val="22"/>
        </w:rPr>
        <w:t xml:space="preserve"> podmioty muszą być powiązane z prowadzoną</w:t>
      </w:r>
      <w:r>
        <w:rPr>
          <w:rStyle w:val="FontStyle31"/>
          <w:sz w:val="22"/>
          <w:szCs w:val="22"/>
        </w:rPr>
        <w:t xml:space="preserve"> </w:t>
      </w:r>
      <w:r w:rsidRPr="00171971">
        <w:rPr>
          <w:rStyle w:val="FontStyle31"/>
          <w:sz w:val="22"/>
          <w:szCs w:val="22"/>
        </w:rPr>
        <w:t>prze</w:t>
      </w:r>
      <w:r>
        <w:rPr>
          <w:rStyle w:val="FontStyle31"/>
          <w:sz w:val="22"/>
          <w:szCs w:val="22"/>
        </w:rPr>
        <w:t xml:space="preserve">z </w:t>
      </w:r>
      <w:r w:rsidRPr="00171971">
        <w:rPr>
          <w:rStyle w:val="FontStyle31"/>
          <w:sz w:val="22"/>
          <w:szCs w:val="22"/>
        </w:rPr>
        <w:t>te podmioty działalnością statutową.</w:t>
      </w:r>
    </w:p>
    <w:p w14:paraId="34228239" w14:textId="77777777" w:rsidR="00647A03" w:rsidRPr="003E064A" w:rsidRDefault="00647A03" w:rsidP="00313D17">
      <w:pPr>
        <w:pStyle w:val="Style2"/>
        <w:widowControl/>
        <w:spacing w:before="216" w:line="24" w:lineRule="atLeast"/>
        <w:rPr>
          <w:rStyle w:val="FontStyle28"/>
          <w:rFonts w:asciiTheme="minorHAnsi" w:hAnsiTheme="minorHAnsi"/>
          <w:sz w:val="22"/>
          <w:szCs w:val="22"/>
        </w:rPr>
      </w:pPr>
      <w:r>
        <w:rPr>
          <w:rStyle w:val="FontStyle28"/>
          <w:rFonts w:asciiTheme="minorHAnsi" w:hAnsiTheme="minorHAnsi"/>
          <w:sz w:val="22"/>
          <w:szCs w:val="22"/>
        </w:rPr>
        <w:t xml:space="preserve">7.5 </w:t>
      </w:r>
      <w:r w:rsidRPr="003E064A">
        <w:rPr>
          <w:rStyle w:val="FontStyle28"/>
          <w:rFonts w:asciiTheme="minorHAnsi" w:hAnsiTheme="minorHAnsi"/>
          <w:sz w:val="22"/>
          <w:szCs w:val="22"/>
        </w:rPr>
        <w:t>Rodzaje przedsięwzięć</w:t>
      </w:r>
    </w:p>
    <w:p w14:paraId="2AEA8A2B" w14:textId="77777777" w:rsidR="00647A03" w:rsidRPr="003E064A" w:rsidRDefault="00647A03" w:rsidP="00313D17">
      <w:pPr>
        <w:pStyle w:val="Style8"/>
        <w:widowControl/>
        <w:spacing w:before="154" w:line="24" w:lineRule="atLeast"/>
        <w:rPr>
          <w:rStyle w:val="FontStyle31"/>
          <w:rFonts w:asciiTheme="minorHAnsi" w:hAnsiTheme="minorHAnsi"/>
          <w:sz w:val="22"/>
          <w:szCs w:val="22"/>
        </w:rPr>
      </w:pPr>
      <w:r>
        <w:rPr>
          <w:rStyle w:val="FontStyle31"/>
          <w:rFonts w:asciiTheme="minorHAnsi" w:hAnsiTheme="minorHAnsi"/>
          <w:sz w:val="22"/>
          <w:szCs w:val="22"/>
        </w:rPr>
        <w:t>Modernizacja energetyczna</w:t>
      </w:r>
      <w:r w:rsidRPr="003E064A">
        <w:rPr>
          <w:rStyle w:val="FontStyle31"/>
          <w:rFonts w:asciiTheme="minorHAnsi" w:hAnsiTheme="minorHAnsi"/>
          <w:sz w:val="22"/>
          <w:szCs w:val="22"/>
        </w:rPr>
        <w:t xml:space="preserve"> następujących rodzajów budynków:</w:t>
      </w:r>
    </w:p>
    <w:p w14:paraId="02C355B6" w14:textId="77777777" w:rsidR="00647A03" w:rsidRPr="00283C94" w:rsidRDefault="00647A03" w:rsidP="00313D17">
      <w:pPr>
        <w:pStyle w:val="Style19"/>
        <w:widowControl/>
        <w:numPr>
          <w:ilvl w:val="0"/>
          <w:numId w:val="29"/>
        </w:numPr>
        <w:tabs>
          <w:tab w:val="left" w:pos="709"/>
        </w:tabs>
        <w:spacing w:line="24" w:lineRule="atLeast"/>
        <w:ind w:left="709" w:hanging="709"/>
        <w:rPr>
          <w:rStyle w:val="FontStyle31"/>
          <w:rFonts w:asciiTheme="minorHAnsi" w:hAnsiTheme="minorHAnsi"/>
          <w:sz w:val="22"/>
          <w:szCs w:val="22"/>
        </w:rPr>
      </w:pPr>
      <w:r w:rsidRPr="00171971">
        <w:rPr>
          <w:rStyle w:val="FontStyle31"/>
          <w:rFonts w:asciiTheme="minorHAnsi" w:hAnsiTheme="minorHAnsi"/>
          <w:sz w:val="22"/>
          <w:szCs w:val="22"/>
        </w:rPr>
        <w:t xml:space="preserve">szpitali, zakładów opiekuńczo - leczniczych, zakładów pielęgnacyjno - opiekuńczych, hospicjów, a także </w:t>
      </w:r>
      <w:r w:rsidRPr="00662E5D">
        <w:rPr>
          <w:rStyle w:val="FontStyle31"/>
          <w:rFonts w:asciiTheme="minorHAnsi" w:hAnsiTheme="minorHAnsi"/>
          <w:sz w:val="22"/>
          <w:szCs w:val="22"/>
        </w:rPr>
        <w:t>innych obiektów</w:t>
      </w:r>
      <w:r w:rsidRPr="00171971">
        <w:rPr>
          <w:rStyle w:val="FontStyle31"/>
          <w:rFonts w:asciiTheme="minorHAnsi" w:hAnsiTheme="minorHAnsi"/>
          <w:sz w:val="22"/>
          <w:szCs w:val="22"/>
        </w:rPr>
        <w:t xml:space="preserve"> niż te, w których prowadzona jest całodobowa działalność lecznicza, np. przychodni</w:t>
      </w:r>
      <w:r w:rsidRPr="00662E5D">
        <w:rPr>
          <w:rStyle w:val="FontStyle31"/>
          <w:rFonts w:asciiTheme="minorHAnsi" w:hAnsiTheme="minorHAnsi"/>
          <w:sz w:val="22"/>
          <w:szCs w:val="22"/>
        </w:rPr>
        <w:t xml:space="preserve"> przyszpitalnych</w:t>
      </w:r>
      <w:r w:rsidRPr="00171971">
        <w:rPr>
          <w:rStyle w:val="FontStyle31"/>
          <w:rFonts w:asciiTheme="minorHAnsi" w:hAnsiTheme="minorHAnsi"/>
          <w:sz w:val="22"/>
          <w:szCs w:val="22"/>
        </w:rPr>
        <w:t>, laboratori</w:t>
      </w:r>
      <w:r>
        <w:rPr>
          <w:rStyle w:val="FontStyle31"/>
          <w:rFonts w:asciiTheme="minorHAnsi" w:hAnsiTheme="minorHAnsi"/>
          <w:sz w:val="22"/>
          <w:szCs w:val="22"/>
        </w:rPr>
        <w:t>ów</w:t>
      </w:r>
      <w:r w:rsidRPr="00171971">
        <w:rPr>
          <w:rStyle w:val="FontStyle31"/>
          <w:rFonts w:asciiTheme="minorHAnsi" w:hAnsiTheme="minorHAnsi"/>
          <w:sz w:val="22"/>
          <w:szCs w:val="22"/>
        </w:rPr>
        <w:t>, budynk</w:t>
      </w:r>
      <w:r>
        <w:rPr>
          <w:rStyle w:val="FontStyle31"/>
          <w:rFonts w:asciiTheme="minorHAnsi" w:hAnsiTheme="minorHAnsi"/>
          <w:sz w:val="22"/>
          <w:szCs w:val="22"/>
        </w:rPr>
        <w:t>ów</w:t>
      </w:r>
      <w:r w:rsidRPr="00662E5D">
        <w:rPr>
          <w:rStyle w:val="FontStyle31"/>
          <w:rFonts w:asciiTheme="minorHAnsi" w:hAnsiTheme="minorHAnsi"/>
          <w:sz w:val="22"/>
          <w:szCs w:val="22"/>
        </w:rPr>
        <w:t xml:space="preserve"> technicznych</w:t>
      </w:r>
      <w:r w:rsidRPr="00171971">
        <w:rPr>
          <w:rStyle w:val="FontStyle31"/>
          <w:rFonts w:asciiTheme="minorHAnsi" w:hAnsiTheme="minorHAnsi"/>
          <w:sz w:val="22"/>
          <w:szCs w:val="22"/>
        </w:rPr>
        <w:t>, budynk</w:t>
      </w:r>
      <w:r>
        <w:rPr>
          <w:rStyle w:val="FontStyle31"/>
          <w:rFonts w:asciiTheme="minorHAnsi" w:hAnsiTheme="minorHAnsi"/>
          <w:sz w:val="22"/>
          <w:szCs w:val="22"/>
        </w:rPr>
        <w:t>ów</w:t>
      </w:r>
      <w:r w:rsidRPr="00662E5D">
        <w:rPr>
          <w:rStyle w:val="FontStyle31"/>
          <w:rFonts w:asciiTheme="minorHAnsi" w:hAnsiTheme="minorHAnsi"/>
          <w:sz w:val="22"/>
          <w:szCs w:val="22"/>
        </w:rPr>
        <w:t xml:space="preserve"> administracyjnych, sieci ciepłowniczych lokalnie</w:t>
      </w:r>
      <w:r w:rsidRPr="00171971">
        <w:rPr>
          <w:rStyle w:val="FontStyle31"/>
          <w:rFonts w:asciiTheme="minorHAnsi" w:hAnsiTheme="minorHAnsi"/>
          <w:sz w:val="22"/>
          <w:szCs w:val="22"/>
        </w:rPr>
        <w:t xml:space="preserve"> łączących obiekty techniczne (źródł</w:t>
      </w:r>
      <w:r w:rsidRPr="00662E5D">
        <w:rPr>
          <w:rStyle w:val="FontStyle31"/>
          <w:rFonts w:asciiTheme="minorHAnsi" w:hAnsiTheme="minorHAnsi"/>
          <w:sz w:val="22"/>
          <w:szCs w:val="22"/>
        </w:rPr>
        <w:t>a ciepła) z </w:t>
      </w:r>
      <w:r w:rsidRPr="00171971">
        <w:rPr>
          <w:rStyle w:val="FontStyle31"/>
          <w:rFonts w:asciiTheme="minorHAnsi" w:hAnsiTheme="minorHAnsi"/>
          <w:sz w:val="22"/>
          <w:szCs w:val="22"/>
        </w:rPr>
        <w:t>pozostałymi obiektami szpitalnymi, pod warunkiem, że obiekty te wchodzą w skład kompleksu szpitalnego</w:t>
      </w:r>
      <w:r>
        <w:rPr>
          <w:rStyle w:val="FontStyle31"/>
          <w:rFonts w:asciiTheme="minorHAnsi" w:hAnsiTheme="minorHAnsi"/>
          <w:sz w:val="22"/>
          <w:szCs w:val="22"/>
        </w:rPr>
        <w:t xml:space="preserve"> – zakres rzeczowy możliwy do realizacji przez podmioty określone </w:t>
      </w:r>
      <w:r>
        <w:rPr>
          <w:rStyle w:val="FontStyle31"/>
          <w:rFonts w:asciiTheme="minorHAnsi" w:hAnsiTheme="minorHAnsi"/>
          <w:sz w:val="22"/>
          <w:szCs w:val="22"/>
        </w:rPr>
        <w:br/>
        <w:t>w ust. 7.4 pkt. 1) lit. a</w:t>
      </w:r>
      <w:r w:rsidRPr="00171971">
        <w:rPr>
          <w:rStyle w:val="FontStyle31"/>
          <w:rFonts w:asciiTheme="minorHAnsi" w:hAnsiTheme="minorHAnsi"/>
          <w:sz w:val="22"/>
          <w:szCs w:val="22"/>
        </w:rPr>
        <w:t>,</w:t>
      </w:r>
    </w:p>
    <w:p w14:paraId="1ABBE28A" w14:textId="711EFAE7" w:rsidR="00647A03" w:rsidRPr="00FB6346" w:rsidRDefault="00647A03" w:rsidP="00313D17">
      <w:pPr>
        <w:pStyle w:val="Style19"/>
        <w:widowControl/>
        <w:numPr>
          <w:ilvl w:val="0"/>
          <w:numId w:val="29"/>
        </w:numPr>
        <w:tabs>
          <w:tab w:val="left" w:pos="667"/>
        </w:tabs>
        <w:spacing w:line="24" w:lineRule="atLeast"/>
        <w:ind w:left="360"/>
        <w:rPr>
          <w:rStyle w:val="FontStyle32"/>
          <w:i w:val="0"/>
          <w:iCs w:val="0"/>
          <w:sz w:val="22"/>
          <w:szCs w:val="22"/>
        </w:rPr>
      </w:pPr>
      <w:r>
        <w:rPr>
          <w:rStyle w:val="FontStyle31"/>
          <w:rFonts w:asciiTheme="minorHAnsi" w:hAnsiTheme="minorHAnsi"/>
          <w:sz w:val="22"/>
          <w:szCs w:val="22"/>
        </w:rPr>
        <w:t xml:space="preserve">       </w:t>
      </w:r>
      <w:r w:rsidRPr="00FB6346">
        <w:rPr>
          <w:rStyle w:val="FontStyle31"/>
          <w:rFonts w:asciiTheme="minorHAnsi" w:hAnsiTheme="minorHAnsi"/>
          <w:sz w:val="22"/>
          <w:szCs w:val="22"/>
        </w:rPr>
        <w:t xml:space="preserve">obiektów zabytkowych, tzn. takich, które zostały wpisane do </w:t>
      </w:r>
      <w:r w:rsidRPr="00FB6346">
        <w:rPr>
          <w:rStyle w:val="FontStyle32"/>
          <w:sz w:val="22"/>
          <w:szCs w:val="22"/>
        </w:rPr>
        <w:t>Rejestru zabytków</w:t>
      </w:r>
      <w:r w:rsidRPr="00FB6346">
        <w:rPr>
          <w:rStyle w:val="FontStyle32"/>
          <w:i w:val="0"/>
          <w:sz w:val="22"/>
          <w:szCs w:val="22"/>
        </w:rPr>
        <w:t xml:space="preserve"> lub znajdują </w:t>
      </w:r>
    </w:p>
    <w:p w14:paraId="34EE7D2F" w14:textId="26E4211E" w:rsidR="00647A03" w:rsidRPr="00FB6346" w:rsidRDefault="00647A03" w:rsidP="00313D17">
      <w:pPr>
        <w:pStyle w:val="Style19"/>
        <w:widowControl/>
        <w:tabs>
          <w:tab w:val="left" w:pos="709"/>
        </w:tabs>
        <w:spacing w:line="24" w:lineRule="atLeast"/>
        <w:ind w:left="667"/>
        <w:rPr>
          <w:rStyle w:val="FontStyle31"/>
          <w:sz w:val="22"/>
          <w:szCs w:val="22"/>
        </w:rPr>
      </w:pPr>
      <w:r w:rsidRPr="00FB6346">
        <w:rPr>
          <w:rStyle w:val="FontStyle32"/>
          <w:i w:val="0"/>
          <w:sz w:val="22"/>
          <w:szCs w:val="22"/>
        </w:rPr>
        <w:tab/>
        <w:t xml:space="preserve">się w ewidencji wojewódzkiej lub gminnej, zgodnie z ustawą z dnia 23 lipca 2003 r. </w:t>
      </w:r>
      <w:r w:rsidRPr="00FB6346">
        <w:rPr>
          <w:rStyle w:val="FontStyle32"/>
          <w:sz w:val="22"/>
          <w:szCs w:val="22"/>
        </w:rPr>
        <w:t xml:space="preserve">o ochronie </w:t>
      </w:r>
      <w:r>
        <w:rPr>
          <w:rStyle w:val="FontStyle32"/>
          <w:sz w:val="22"/>
          <w:szCs w:val="22"/>
        </w:rPr>
        <w:t xml:space="preserve"> </w:t>
      </w:r>
      <w:r w:rsidRPr="00FB6346">
        <w:rPr>
          <w:rStyle w:val="FontStyle32"/>
          <w:sz w:val="22"/>
          <w:szCs w:val="22"/>
        </w:rPr>
        <w:t>zabytków i opiece nad zabytkami</w:t>
      </w:r>
      <w:r>
        <w:rPr>
          <w:rStyle w:val="FontStyle32"/>
          <w:i w:val="0"/>
          <w:sz w:val="22"/>
          <w:szCs w:val="22"/>
        </w:rPr>
        <w:t xml:space="preserve"> – zakres rzeczowy możliwy do realizacji przez podmioty  określone w ust. 7.4 pkt. 1) lit. d</w:t>
      </w:r>
      <w:r w:rsidRPr="00FB6346">
        <w:rPr>
          <w:rStyle w:val="FontStyle32"/>
          <w:i w:val="0"/>
          <w:sz w:val="22"/>
          <w:szCs w:val="22"/>
        </w:rPr>
        <w:t>,</w:t>
      </w:r>
    </w:p>
    <w:p w14:paraId="3C4555A2" w14:textId="178CCB65" w:rsidR="00647A03" w:rsidRDefault="00647A03" w:rsidP="00313D17">
      <w:pPr>
        <w:pStyle w:val="Style19"/>
        <w:widowControl/>
        <w:numPr>
          <w:ilvl w:val="0"/>
          <w:numId w:val="29"/>
        </w:numPr>
        <w:tabs>
          <w:tab w:val="left" w:pos="667"/>
        </w:tabs>
        <w:spacing w:line="24" w:lineRule="atLeast"/>
        <w:ind w:left="360"/>
        <w:jc w:val="left"/>
        <w:rPr>
          <w:rStyle w:val="FontStyle31"/>
          <w:rFonts w:asciiTheme="minorHAnsi" w:hAnsiTheme="minorHAnsi"/>
          <w:sz w:val="22"/>
          <w:szCs w:val="22"/>
        </w:rPr>
      </w:pPr>
      <w:r>
        <w:rPr>
          <w:rStyle w:val="FontStyle31"/>
          <w:rFonts w:asciiTheme="minorHAnsi" w:hAnsiTheme="minorHAnsi"/>
          <w:sz w:val="22"/>
          <w:szCs w:val="22"/>
        </w:rPr>
        <w:t xml:space="preserve">      obiektów sakralnych – zakres rzeczowy możliwy do realizacji przez podmioty określone w ust. </w:t>
      </w:r>
    </w:p>
    <w:p w14:paraId="4AF2EE5C" w14:textId="77777777" w:rsidR="00647A03" w:rsidRPr="00AC7B94" w:rsidRDefault="00647A03" w:rsidP="00313D17">
      <w:pPr>
        <w:pStyle w:val="Style19"/>
        <w:widowControl/>
        <w:numPr>
          <w:ilvl w:val="1"/>
          <w:numId w:val="35"/>
        </w:numPr>
        <w:tabs>
          <w:tab w:val="left" w:pos="667"/>
        </w:tabs>
        <w:spacing w:line="24" w:lineRule="atLeast"/>
        <w:jc w:val="left"/>
        <w:rPr>
          <w:rStyle w:val="FontStyle31"/>
          <w:rFonts w:asciiTheme="minorHAnsi" w:hAnsiTheme="minorHAnsi"/>
          <w:sz w:val="22"/>
          <w:szCs w:val="22"/>
        </w:rPr>
      </w:pPr>
      <w:r>
        <w:rPr>
          <w:rStyle w:val="FontStyle31"/>
          <w:rFonts w:asciiTheme="minorHAnsi" w:hAnsiTheme="minorHAnsi"/>
          <w:sz w:val="22"/>
          <w:szCs w:val="22"/>
        </w:rPr>
        <w:t>pkt. 1) lit. e,</w:t>
      </w:r>
      <w:r w:rsidRPr="00AC7B94">
        <w:rPr>
          <w:rStyle w:val="FontStyle31"/>
          <w:rFonts w:asciiTheme="minorHAnsi" w:hAnsiTheme="minorHAnsi"/>
          <w:sz w:val="22"/>
          <w:szCs w:val="22"/>
        </w:rPr>
        <w:t xml:space="preserve"> </w:t>
      </w:r>
    </w:p>
    <w:p w14:paraId="64AF1656" w14:textId="465AAA8F" w:rsidR="00647A03" w:rsidRPr="00FB6346" w:rsidRDefault="00647A03" w:rsidP="00313D17">
      <w:pPr>
        <w:pStyle w:val="Style19"/>
        <w:widowControl/>
        <w:numPr>
          <w:ilvl w:val="0"/>
          <w:numId w:val="29"/>
        </w:numPr>
        <w:tabs>
          <w:tab w:val="left" w:pos="667"/>
        </w:tabs>
        <w:spacing w:line="24" w:lineRule="atLeast"/>
        <w:ind w:left="360"/>
        <w:rPr>
          <w:rStyle w:val="FontStyle31"/>
          <w:rFonts w:asciiTheme="minorHAnsi" w:hAnsiTheme="minorHAnsi"/>
          <w:sz w:val="22"/>
          <w:szCs w:val="22"/>
        </w:rPr>
      </w:pPr>
      <w:r>
        <w:rPr>
          <w:rStyle w:val="FontStyle31"/>
          <w:rFonts w:asciiTheme="minorHAnsi" w:hAnsiTheme="minorHAnsi"/>
          <w:sz w:val="22"/>
          <w:szCs w:val="22"/>
        </w:rPr>
        <w:t xml:space="preserve">      </w:t>
      </w:r>
      <w:r w:rsidRPr="00FB6346">
        <w:rPr>
          <w:rStyle w:val="FontStyle31"/>
          <w:rFonts w:asciiTheme="minorHAnsi" w:hAnsiTheme="minorHAnsi"/>
          <w:sz w:val="22"/>
          <w:szCs w:val="22"/>
        </w:rPr>
        <w:t xml:space="preserve">budynków towarzyszących </w:t>
      </w:r>
      <w:r>
        <w:rPr>
          <w:rStyle w:val="FontStyle31"/>
          <w:rFonts w:asciiTheme="minorHAnsi" w:hAnsiTheme="minorHAnsi"/>
          <w:sz w:val="22"/>
          <w:szCs w:val="22"/>
        </w:rPr>
        <w:t xml:space="preserve">zdefiniowanych w </w:t>
      </w:r>
      <w:r w:rsidRPr="00FB6346">
        <w:rPr>
          <w:rStyle w:val="FontStyle31"/>
          <w:rFonts w:asciiTheme="minorHAnsi" w:hAnsiTheme="minorHAnsi"/>
          <w:sz w:val="22"/>
          <w:szCs w:val="22"/>
        </w:rPr>
        <w:t xml:space="preserve">ustawie z dnia 17 maja 1989 r. o stosunku </w:t>
      </w:r>
    </w:p>
    <w:p w14:paraId="2BF8D60F" w14:textId="77777777" w:rsidR="00647A03" w:rsidRPr="009A3A03" w:rsidRDefault="00647A03" w:rsidP="00313D17">
      <w:pPr>
        <w:pStyle w:val="Style19"/>
        <w:widowControl/>
        <w:tabs>
          <w:tab w:val="left" w:pos="667"/>
        </w:tabs>
        <w:spacing w:line="24" w:lineRule="atLeast"/>
        <w:ind w:left="709" w:hanging="142"/>
        <w:rPr>
          <w:rStyle w:val="FontStyle31"/>
          <w:rFonts w:asciiTheme="minorHAnsi" w:hAnsiTheme="minorHAnsi"/>
          <w:sz w:val="22"/>
          <w:szCs w:val="22"/>
        </w:rPr>
      </w:pPr>
      <w:r w:rsidRPr="00FB6346">
        <w:rPr>
          <w:rStyle w:val="FontStyle31"/>
          <w:rFonts w:asciiTheme="minorHAnsi" w:hAnsiTheme="minorHAnsi"/>
          <w:sz w:val="22"/>
          <w:szCs w:val="22"/>
        </w:rPr>
        <w:tab/>
        <w:t>Państwa do Kościoła Katolickiego w Rzeczypospolitej Polskiej oraz budynki administracyjno –</w:t>
      </w:r>
      <w:r>
        <w:rPr>
          <w:rStyle w:val="FontStyle31"/>
          <w:rFonts w:asciiTheme="minorHAnsi" w:hAnsiTheme="minorHAnsi"/>
          <w:sz w:val="22"/>
          <w:szCs w:val="22"/>
        </w:rPr>
        <w:t> </w:t>
      </w:r>
      <w:r w:rsidRPr="00FB6346">
        <w:rPr>
          <w:rStyle w:val="FontStyle31"/>
          <w:rFonts w:asciiTheme="minorHAnsi" w:hAnsiTheme="minorHAnsi"/>
          <w:sz w:val="22"/>
          <w:szCs w:val="22"/>
        </w:rPr>
        <w:t>gospodarcze</w:t>
      </w:r>
      <w:r>
        <w:rPr>
          <w:rStyle w:val="FontStyle31"/>
          <w:rFonts w:asciiTheme="minorHAnsi" w:hAnsiTheme="minorHAnsi"/>
          <w:sz w:val="22"/>
          <w:szCs w:val="22"/>
        </w:rPr>
        <w:t xml:space="preserve"> należące do podmiotów wymienionych w ust. 7.4 pkt 1), lit. e, jak również należące do tych podmiotów budynki zamieszkania zbiorowego związane z kultem religijnym, (klasztory, domy rekolekcyjne, domy pielgrzyma) – zakres rzeczowy możliwy do realizacji przez podmioty określone w ust. 7.4 pkt. 1) lit. e</w:t>
      </w:r>
      <w:r w:rsidRPr="00FB6346">
        <w:rPr>
          <w:rStyle w:val="FontStyle31"/>
          <w:rFonts w:asciiTheme="minorHAnsi" w:hAnsiTheme="minorHAnsi"/>
          <w:sz w:val="22"/>
          <w:szCs w:val="22"/>
        </w:rPr>
        <w:t>,</w:t>
      </w:r>
      <w:r>
        <w:rPr>
          <w:rStyle w:val="FontStyle31"/>
          <w:rFonts w:asciiTheme="minorHAnsi" w:hAnsiTheme="minorHAnsi"/>
          <w:sz w:val="22"/>
          <w:szCs w:val="22"/>
        </w:rPr>
        <w:t xml:space="preserve"> </w:t>
      </w:r>
    </w:p>
    <w:p w14:paraId="0438B7BF" w14:textId="46D595A2" w:rsidR="00647A03" w:rsidRDefault="00647A03" w:rsidP="00313D17">
      <w:pPr>
        <w:pStyle w:val="Style19"/>
        <w:widowControl/>
        <w:numPr>
          <w:ilvl w:val="0"/>
          <w:numId w:val="29"/>
        </w:numPr>
        <w:tabs>
          <w:tab w:val="left" w:pos="667"/>
        </w:tabs>
        <w:spacing w:line="24" w:lineRule="atLeast"/>
        <w:ind w:left="360"/>
        <w:jc w:val="left"/>
        <w:rPr>
          <w:rStyle w:val="FontStyle31"/>
          <w:rFonts w:asciiTheme="minorHAnsi" w:hAnsiTheme="minorHAnsi"/>
          <w:sz w:val="22"/>
          <w:szCs w:val="22"/>
        </w:rPr>
      </w:pPr>
      <w:r>
        <w:rPr>
          <w:rStyle w:val="FontStyle31"/>
          <w:rFonts w:asciiTheme="minorHAnsi" w:hAnsiTheme="minorHAnsi"/>
          <w:sz w:val="22"/>
          <w:szCs w:val="22"/>
        </w:rPr>
        <w:t xml:space="preserve">      </w:t>
      </w:r>
      <w:r w:rsidRPr="003E064A">
        <w:rPr>
          <w:rStyle w:val="FontStyle31"/>
          <w:rFonts w:asciiTheme="minorHAnsi" w:hAnsiTheme="minorHAnsi"/>
          <w:sz w:val="22"/>
          <w:szCs w:val="22"/>
        </w:rPr>
        <w:t>domów studenckich</w:t>
      </w:r>
      <w:r>
        <w:rPr>
          <w:rStyle w:val="FontStyle31"/>
          <w:rFonts w:asciiTheme="minorHAnsi" w:hAnsiTheme="minorHAnsi"/>
          <w:sz w:val="22"/>
          <w:szCs w:val="22"/>
        </w:rPr>
        <w:t xml:space="preserve"> – zakres rzeczowy możliwy do realizacji przez podmioty określone w ust.</w:t>
      </w:r>
    </w:p>
    <w:p w14:paraId="0EEDDA01" w14:textId="77777777" w:rsidR="00647A03" w:rsidRPr="00AC7B94" w:rsidRDefault="00647A03" w:rsidP="00313D17">
      <w:pPr>
        <w:pStyle w:val="Style19"/>
        <w:widowControl/>
        <w:tabs>
          <w:tab w:val="left" w:pos="667"/>
        </w:tabs>
        <w:spacing w:line="24" w:lineRule="atLeast"/>
        <w:ind w:left="360"/>
        <w:jc w:val="left"/>
        <w:rPr>
          <w:rStyle w:val="FontStyle31"/>
          <w:rFonts w:asciiTheme="minorHAnsi" w:hAnsiTheme="minorHAnsi"/>
          <w:sz w:val="22"/>
          <w:szCs w:val="22"/>
        </w:rPr>
      </w:pPr>
      <w:r>
        <w:rPr>
          <w:rStyle w:val="FontStyle31"/>
          <w:rFonts w:asciiTheme="minorHAnsi" w:hAnsiTheme="minorHAnsi"/>
          <w:sz w:val="22"/>
          <w:szCs w:val="22"/>
        </w:rPr>
        <w:tab/>
        <w:t>7.4 pkt.1) lit. c</w:t>
      </w:r>
      <w:r w:rsidRPr="003E064A">
        <w:rPr>
          <w:rStyle w:val="FontStyle31"/>
          <w:rFonts w:asciiTheme="minorHAnsi" w:hAnsiTheme="minorHAnsi"/>
          <w:sz w:val="22"/>
          <w:szCs w:val="22"/>
        </w:rPr>
        <w:t>,</w:t>
      </w:r>
    </w:p>
    <w:p w14:paraId="55D11401" w14:textId="21794F06" w:rsidR="00647A03" w:rsidRDefault="00647A03" w:rsidP="00313D17">
      <w:pPr>
        <w:pStyle w:val="Style19"/>
        <w:widowControl/>
        <w:numPr>
          <w:ilvl w:val="0"/>
          <w:numId w:val="29"/>
        </w:numPr>
        <w:tabs>
          <w:tab w:val="left" w:pos="667"/>
        </w:tabs>
        <w:spacing w:line="24" w:lineRule="atLeast"/>
        <w:ind w:left="360"/>
        <w:rPr>
          <w:rStyle w:val="FontStyle31"/>
          <w:rFonts w:asciiTheme="minorHAnsi" w:hAnsiTheme="minorHAnsi"/>
          <w:sz w:val="22"/>
          <w:szCs w:val="22"/>
        </w:rPr>
      </w:pPr>
      <w:r>
        <w:rPr>
          <w:rStyle w:val="FontStyle31"/>
          <w:rFonts w:asciiTheme="minorHAnsi" w:hAnsiTheme="minorHAnsi"/>
          <w:sz w:val="22"/>
          <w:szCs w:val="22"/>
        </w:rPr>
        <w:t xml:space="preserve">      </w:t>
      </w:r>
      <w:r w:rsidRPr="003E064A">
        <w:rPr>
          <w:rStyle w:val="FontStyle31"/>
          <w:rFonts w:asciiTheme="minorHAnsi" w:hAnsiTheme="minorHAnsi"/>
          <w:sz w:val="22"/>
          <w:szCs w:val="22"/>
        </w:rPr>
        <w:t xml:space="preserve">innych przeznaczonych na potrzeby kultury, kultu religijnego, oświaty, opieki, wychowania, </w:t>
      </w:r>
    </w:p>
    <w:p w14:paraId="50F95AAE" w14:textId="77777777" w:rsidR="00647A03" w:rsidRDefault="00647A03" w:rsidP="00313D17">
      <w:pPr>
        <w:pStyle w:val="Style19"/>
        <w:widowControl/>
        <w:tabs>
          <w:tab w:val="left" w:pos="667"/>
        </w:tabs>
        <w:spacing w:line="24" w:lineRule="atLeast"/>
        <w:rPr>
          <w:rStyle w:val="FontStyle31"/>
          <w:rFonts w:asciiTheme="minorHAnsi" w:hAnsiTheme="minorHAnsi"/>
          <w:sz w:val="22"/>
          <w:szCs w:val="22"/>
        </w:rPr>
      </w:pPr>
      <w:r>
        <w:rPr>
          <w:rStyle w:val="FontStyle31"/>
          <w:rFonts w:asciiTheme="minorHAnsi" w:hAnsiTheme="minorHAnsi"/>
          <w:sz w:val="22"/>
          <w:szCs w:val="22"/>
        </w:rPr>
        <w:tab/>
      </w:r>
      <w:r w:rsidRPr="003E064A">
        <w:rPr>
          <w:rStyle w:val="FontStyle31"/>
          <w:rFonts w:asciiTheme="minorHAnsi" w:hAnsiTheme="minorHAnsi"/>
          <w:sz w:val="22"/>
          <w:szCs w:val="22"/>
        </w:rPr>
        <w:t>nauki</w:t>
      </w:r>
      <w:r>
        <w:rPr>
          <w:rStyle w:val="FontStyle31"/>
          <w:rFonts w:asciiTheme="minorHAnsi" w:hAnsiTheme="minorHAnsi"/>
          <w:sz w:val="22"/>
          <w:szCs w:val="22"/>
        </w:rPr>
        <w:t xml:space="preserve"> – zakres rzeczowy możliwy do realizacji przez podmioty określone w ust. 7.4 pkt. 1) lit. a, </w:t>
      </w:r>
    </w:p>
    <w:p w14:paraId="0918A9C5" w14:textId="77777777" w:rsidR="00647A03" w:rsidRDefault="00647A03" w:rsidP="00313D17">
      <w:pPr>
        <w:pStyle w:val="Style19"/>
        <w:widowControl/>
        <w:tabs>
          <w:tab w:val="left" w:pos="667"/>
        </w:tabs>
        <w:spacing w:line="24" w:lineRule="atLeast"/>
        <w:rPr>
          <w:rStyle w:val="FontStyle31"/>
          <w:rFonts w:asciiTheme="minorHAnsi" w:hAnsiTheme="minorHAnsi"/>
          <w:sz w:val="22"/>
          <w:szCs w:val="22"/>
        </w:rPr>
      </w:pPr>
      <w:r>
        <w:rPr>
          <w:rStyle w:val="FontStyle31"/>
          <w:rFonts w:asciiTheme="minorHAnsi" w:hAnsiTheme="minorHAnsi"/>
          <w:sz w:val="22"/>
          <w:szCs w:val="22"/>
        </w:rPr>
        <w:tab/>
        <w:t>b, e</w:t>
      </w:r>
      <w:r w:rsidRPr="003E064A">
        <w:rPr>
          <w:rStyle w:val="FontStyle31"/>
          <w:rFonts w:asciiTheme="minorHAnsi" w:hAnsiTheme="minorHAnsi"/>
          <w:sz w:val="22"/>
          <w:szCs w:val="22"/>
        </w:rPr>
        <w:t>.</w:t>
      </w:r>
    </w:p>
    <w:p w14:paraId="123594E7" w14:textId="77777777" w:rsidR="00647A03" w:rsidRPr="003E064A" w:rsidRDefault="00647A03" w:rsidP="00313D17">
      <w:pPr>
        <w:pStyle w:val="Style19"/>
        <w:widowControl/>
        <w:tabs>
          <w:tab w:val="left" w:pos="667"/>
        </w:tabs>
        <w:spacing w:line="24" w:lineRule="atLeast"/>
        <w:rPr>
          <w:rStyle w:val="FontStyle31"/>
          <w:rFonts w:asciiTheme="minorHAnsi" w:hAnsiTheme="minorHAnsi"/>
          <w:sz w:val="22"/>
          <w:szCs w:val="22"/>
        </w:rPr>
      </w:pPr>
      <w:r>
        <w:rPr>
          <w:rStyle w:val="FontStyle31"/>
          <w:rFonts w:asciiTheme="minorHAnsi" w:hAnsiTheme="minorHAnsi"/>
          <w:sz w:val="22"/>
          <w:szCs w:val="22"/>
        </w:rPr>
        <w:t xml:space="preserve">Modernizacja powyżej wskazanych budynków dotyczy </w:t>
      </w:r>
      <w:r w:rsidRPr="003E064A">
        <w:rPr>
          <w:rStyle w:val="FontStyle31"/>
          <w:rFonts w:asciiTheme="minorHAnsi" w:hAnsiTheme="minorHAnsi"/>
          <w:sz w:val="22"/>
          <w:szCs w:val="22"/>
        </w:rPr>
        <w:t xml:space="preserve">zmiany wyposażenia obiektów w urządzenia </w:t>
      </w:r>
      <w:r>
        <w:rPr>
          <w:rStyle w:val="FontStyle31"/>
          <w:rFonts w:asciiTheme="minorHAnsi" w:hAnsiTheme="minorHAnsi"/>
          <w:sz w:val="22"/>
          <w:szCs w:val="22"/>
        </w:rPr>
        <w:br/>
      </w:r>
      <w:r w:rsidRPr="003E064A">
        <w:rPr>
          <w:rStyle w:val="FontStyle31"/>
          <w:rFonts w:asciiTheme="minorHAnsi" w:hAnsiTheme="minorHAnsi"/>
          <w:sz w:val="22"/>
          <w:szCs w:val="22"/>
        </w:rPr>
        <w:t>o najwyższych, uzasadnionych ekonomicznie standardach efektywności energetycznej</w:t>
      </w:r>
      <w:r>
        <w:rPr>
          <w:rStyle w:val="FontStyle31"/>
          <w:rFonts w:asciiTheme="minorHAnsi" w:hAnsiTheme="minorHAnsi"/>
          <w:sz w:val="22"/>
          <w:szCs w:val="22"/>
        </w:rPr>
        <w:t>,</w:t>
      </w:r>
      <w:r w:rsidRPr="003E064A">
        <w:rPr>
          <w:rStyle w:val="FontStyle31"/>
          <w:rFonts w:asciiTheme="minorHAnsi" w:hAnsiTheme="minorHAnsi"/>
          <w:sz w:val="22"/>
          <w:szCs w:val="22"/>
        </w:rPr>
        <w:t xml:space="preserve"> związanych bezpośrednio </w:t>
      </w:r>
      <w:r>
        <w:rPr>
          <w:rStyle w:val="FontStyle31"/>
          <w:rFonts w:asciiTheme="minorHAnsi" w:hAnsiTheme="minorHAnsi"/>
          <w:sz w:val="22"/>
          <w:szCs w:val="22"/>
        </w:rPr>
        <w:t>z prowadzoną modernizacją energetyczną</w:t>
      </w:r>
      <w:r w:rsidRPr="003E064A">
        <w:rPr>
          <w:rStyle w:val="FontStyle31"/>
          <w:rFonts w:asciiTheme="minorHAnsi" w:hAnsiTheme="minorHAnsi"/>
          <w:sz w:val="22"/>
          <w:szCs w:val="22"/>
        </w:rPr>
        <w:t xml:space="preserve"> budynków</w:t>
      </w:r>
      <w:r>
        <w:rPr>
          <w:rStyle w:val="FontStyle31"/>
          <w:rFonts w:asciiTheme="minorHAnsi" w:hAnsiTheme="minorHAnsi"/>
          <w:sz w:val="22"/>
          <w:szCs w:val="22"/>
        </w:rPr>
        <w:t>,</w:t>
      </w:r>
      <w:r w:rsidRPr="003E064A">
        <w:rPr>
          <w:rStyle w:val="FontStyle31"/>
          <w:rFonts w:asciiTheme="minorHAnsi" w:hAnsiTheme="minorHAnsi"/>
          <w:sz w:val="22"/>
          <w:szCs w:val="22"/>
        </w:rPr>
        <w:t xml:space="preserve"> w szczególności</w:t>
      </w:r>
      <w:r>
        <w:rPr>
          <w:rStyle w:val="FontStyle31"/>
          <w:rFonts w:asciiTheme="minorHAnsi" w:hAnsiTheme="minorHAnsi"/>
          <w:sz w:val="22"/>
          <w:szCs w:val="22"/>
        </w:rPr>
        <w:t xml:space="preserve"> takie prace jak</w:t>
      </w:r>
      <w:r w:rsidRPr="003E064A">
        <w:rPr>
          <w:rStyle w:val="FontStyle31"/>
          <w:rFonts w:asciiTheme="minorHAnsi" w:hAnsiTheme="minorHAnsi"/>
          <w:sz w:val="22"/>
          <w:szCs w:val="22"/>
        </w:rPr>
        <w:t>:</w:t>
      </w:r>
    </w:p>
    <w:p w14:paraId="2C9E2D72" w14:textId="77777777" w:rsidR="00647A03" w:rsidRPr="000C5923" w:rsidRDefault="00647A03" w:rsidP="00313D17">
      <w:pPr>
        <w:pStyle w:val="Tekstpodstawowy"/>
        <w:numPr>
          <w:ilvl w:val="0"/>
          <w:numId w:val="29"/>
        </w:numPr>
        <w:tabs>
          <w:tab w:val="left" w:pos="709"/>
        </w:tabs>
        <w:spacing w:line="24" w:lineRule="atLeast"/>
        <w:ind w:left="709" w:hanging="709"/>
        <w:rPr>
          <w:rStyle w:val="FontStyle31"/>
          <w:rFonts w:asciiTheme="minorHAnsi" w:eastAsiaTheme="minorEastAsia" w:hAnsiTheme="minorHAnsi"/>
          <w:spacing w:val="0"/>
          <w:sz w:val="22"/>
          <w:szCs w:val="22"/>
        </w:rPr>
      </w:pPr>
      <w:r w:rsidRPr="000C5923">
        <w:rPr>
          <w:rStyle w:val="FontStyle31"/>
          <w:rFonts w:asciiTheme="minorHAnsi" w:eastAsiaTheme="minorEastAsia" w:hAnsiTheme="minorHAnsi"/>
          <w:spacing w:val="0"/>
          <w:sz w:val="22"/>
          <w:szCs w:val="22"/>
        </w:rPr>
        <w:t xml:space="preserve">ocieplenie obiektu (w tym np. ścian, podłóg na gruncie, stropów, stropodachów, dachów oraz </w:t>
      </w:r>
    </w:p>
    <w:p w14:paraId="4B424BD9" w14:textId="0423BDB8" w:rsidR="00647A03" w:rsidRPr="000C5923" w:rsidRDefault="00647A03" w:rsidP="00313D17">
      <w:pPr>
        <w:pStyle w:val="Tekstpodstawowy"/>
        <w:tabs>
          <w:tab w:val="left" w:pos="709"/>
        </w:tabs>
        <w:spacing w:line="24" w:lineRule="atLeast"/>
        <w:ind w:left="709"/>
        <w:rPr>
          <w:rStyle w:val="FontStyle31"/>
          <w:rFonts w:asciiTheme="minorHAnsi" w:eastAsiaTheme="minorEastAsia" w:hAnsiTheme="minorHAnsi"/>
          <w:spacing w:val="0"/>
          <w:sz w:val="22"/>
          <w:szCs w:val="22"/>
        </w:rPr>
      </w:pPr>
      <w:r w:rsidRPr="000C5923">
        <w:rPr>
          <w:rStyle w:val="FontStyle31"/>
          <w:rFonts w:asciiTheme="minorHAnsi" w:eastAsiaTheme="minorEastAsia" w:hAnsiTheme="minorHAnsi"/>
          <w:spacing w:val="0"/>
          <w:sz w:val="22"/>
          <w:szCs w:val="22"/>
        </w:rPr>
        <w:t>innych przegród),</w:t>
      </w:r>
    </w:p>
    <w:p w14:paraId="4964B114" w14:textId="77777777" w:rsidR="00647A03" w:rsidRPr="000C5923" w:rsidRDefault="00647A03" w:rsidP="00313D17">
      <w:pPr>
        <w:pStyle w:val="Tekstpodstawowy"/>
        <w:numPr>
          <w:ilvl w:val="0"/>
          <w:numId w:val="29"/>
        </w:numPr>
        <w:tabs>
          <w:tab w:val="left" w:pos="709"/>
        </w:tabs>
        <w:spacing w:line="24" w:lineRule="atLeast"/>
        <w:ind w:left="709" w:hanging="709"/>
        <w:rPr>
          <w:rStyle w:val="FontStyle31"/>
          <w:rFonts w:asciiTheme="minorHAnsi" w:eastAsiaTheme="minorEastAsia" w:hAnsiTheme="minorHAnsi"/>
          <w:spacing w:val="0"/>
          <w:sz w:val="22"/>
          <w:szCs w:val="22"/>
        </w:rPr>
      </w:pPr>
      <w:r w:rsidRPr="000C5923">
        <w:rPr>
          <w:rStyle w:val="FontStyle31"/>
          <w:rFonts w:asciiTheme="minorHAnsi" w:eastAsiaTheme="minorEastAsia" w:hAnsiTheme="minorHAnsi"/>
          <w:spacing w:val="0"/>
          <w:sz w:val="22"/>
          <w:szCs w:val="22"/>
        </w:rPr>
        <w:t>wymiana okien,</w:t>
      </w:r>
    </w:p>
    <w:p w14:paraId="36EA1FA9" w14:textId="77777777" w:rsidR="00647A03" w:rsidRPr="000C5923" w:rsidRDefault="00647A03" w:rsidP="00313D17">
      <w:pPr>
        <w:pStyle w:val="Tekstpodstawowy"/>
        <w:numPr>
          <w:ilvl w:val="0"/>
          <w:numId w:val="29"/>
        </w:numPr>
        <w:tabs>
          <w:tab w:val="left" w:pos="709"/>
        </w:tabs>
        <w:spacing w:line="24" w:lineRule="atLeast"/>
        <w:ind w:left="709" w:hanging="709"/>
        <w:rPr>
          <w:rStyle w:val="FontStyle31"/>
          <w:rFonts w:asciiTheme="minorHAnsi" w:eastAsiaTheme="minorEastAsia" w:hAnsiTheme="minorHAnsi"/>
          <w:spacing w:val="0"/>
          <w:sz w:val="22"/>
          <w:szCs w:val="22"/>
        </w:rPr>
      </w:pPr>
      <w:r w:rsidRPr="000C5923">
        <w:rPr>
          <w:rStyle w:val="FontStyle31"/>
          <w:rFonts w:asciiTheme="minorHAnsi" w:eastAsiaTheme="minorEastAsia" w:hAnsiTheme="minorHAnsi"/>
          <w:spacing w:val="0"/>
          <w:sz w:val="22"/>
          <w:szCs w:val="22"/>
        </w:rPr>
        <w:t>wymiana drzwi zewnętrznych,</w:t>
      </w:r>
    </w:p>
    <w:p w14:paraId="4ECD769A" w14:textId="77777777" w:rsidR="00647A03" w:rsidRPr="000C5923" w:rsidRDefault="00647A03" w:rsidP="00313D17">
      <w:pPr>
        <w:pStyle w:val="Tekstpodstawowy"/>
        <w:numPr>
          <w:ilvl w:val="0"/>
          <w:numId w:val="29"/>
        </w:numPr>
        <w:tabs>
          <w:tab w:val="left" w:pos="709"/>
        </w:tabs>
        <w:spacing w:line="24" w:lineRule="atLeast"/>
        <w:ind w:left="709" w:hanging="709"/>
        <w:rPr>
          <w:rStyle w:val="FontStyle31"/>
          <w:rFonts w:asciiTheme="minorHAnsi" w:eastAsiaTheme="minorEastAsia" w:hAnsiTheme="minorHAnsi"/>
          <w:spacing w:val="0"/>
          <w:sz w:val="22"/>
          <w:szCs w:val="22"/>
        </w:rPr>
      </w:pPr>
      <w:r w:rsidRPr="000C5923">
        <w:rPr>
          <w:rStyle w:val="FontStyle31"/>
          <w:rFonts w:asciiTheme="minorHAnsi" w:eastAsiaTheme="minorEastAsia" w:hAnsiTheme="minorHAnsi"/>
          <w:spacing w:val="0"/>
          <w:sz w:val="22"/>
          <w:szCs w:val="22"/>
        </w:rPr>
        <w:t>przebudowa systemów grzewczych (wraz z wymianą źródła ciepła, w tym na źródło OZE),</w:t>
      </w:r>
    </w:p>
    <w:p w14:paraId="3B4BD47A" w14:textId="77777777" w:rsidR="00647A03" w:rsidRPr="000C5923" w:rsidRDefault="00647A03" w:rsidP="00313D17">
      <w:pPr>
        <w:pStyle w:val="Tekstpodstawowy"/>
        <w:numPr>
          <w:ilvl w:val="0"/>
          <w:numId w:val="29"/>
        </w:numPr>
        <w:tabs>
          <w:tab w:val="left" w:pos="709"/>
        </w:tabs>
        <w:spacing w:line="24" w:lineRule="atLeast"/>
        <w:ind w:left="709" w:hanging="709"/>
        <w:rPr>
          <w:rStyle w:val="FontStyle31"/>
          <w:rFonts w:asciiTheme="minorHAnsi" w:eastAsiaTheme="minorEastAsia" w:hAnsiTheme="minorHAnsi"/>
          <w:spacing w:val="0"/>
          <w:sz w:val="22"/>
          <w:szCs w:val="22"/>
        </w:rPr>
      </w:pPr>
      <w:r w:rsidRPr="000C5923">
        <w:rPr>
          <w:rStyle w:val="FontStyle31"/>
          <w:rFonts w:asciiTheme="minorHAnsi" w:eastAsiaTheme="minorEastAsia" w:hAnsiTheme="minorHAnsi"/>
          <w:spacing w:val="0"/>
          <w:sz w:val="22"/>
          <w:szCs w:val="22"/>
        </w:rPr>
        <w:t>wymiana lub montaż systemów wentylacji i klimatyzacji,</w:t>
      </w:r>
    </w:p>
    <w:p w14:paraId="672320B0" w14:textId="77777777" w:rsidR="00647A03" w:rsidRPr="000C5923" w:rsidRDefault="00647A03" w:rsidP="00313D17">
      <w:pPr>
        <w:pStyle w:val="Tekstpodstawowy"/>
        <w:numPr>
          <w:ilvl w:val="0"/>
          <w:numId w:val="29"/>
        </w:numPr>
        <w:tabs>
          <w:tab w:val="left" w:pos="709"/>
        </w:tabs>
        <w:spacing w:line="24" w:lineRule="atLeast"/>
        <w:ind w:left="709" w:hanging="709"/>
        <w:rPr>
          <w:rStyle w:val="FontStyle31"/>
          <w:rFonts w:asciiTheme="minorHAnsi" w:eastAsiaTheme="minorEastAsia" w:hAnsiTheme="minorHAnsi"/>
          <w:spacing w:val="0"/>
          <w:sz w:val="22"/>
          <w:szCs w:val="22"/>
        </w:rPr>
      </w:pPr>
      <w:r w:rsidRPr="000C5923">
        <w:rPr>
          <w:rStyle w:val="FontStyle31"/>
          <w:rFonts w:asciiTheme="minorHAnsi" w:eastAsiaTheme="minorEastAsia" w:hAnsiTheme="minorHAnsi"/>
          <w:spacing w:val="0"/>
          <w:sz w:val="22"/>
          <w:szCs w:val="22"/>
        </w:rPr>
        <w:t>zastosowanie systemów zarządzania energią w budynkach,</w:t>
      </w:r>
    </w:p>
    <w:p w14:paraId="49A9EE02" w14:textId="77777777" w:rsidR="00647A03" w:rsidRPr="000C5923" w:rsidRDefault="00647A03" w:rsidP="00313D17">
      <w:pPr>
        <w:pStyle w:val="Tekstpodstawowy"/>
        <w:numPr>
          <w:ilvl w:val="0"/>
          <w:numId w:val="29"/>
        </w:numPr>
        <w:tabs>
          <w:tab w:val="left" w:pos="709"/>
        </w:tabs>
        <w:spacing w:line="24" w:lineRule="atLeast"/>
        <w:ind w:left="709" w:hanging="709"/>
        <w:rPr>
          <w:rStyle w:val="FontStyle31"/>
          <w:rFonts w:asciiTheme="minorHAnsi" w:eastAsiaTheme="minorEastAsia" w:hAnsiTheme="minorHAnsi"/>
          <w:spacing w:val="0"/>
          <w:sz w:val="22"/>
          <w:szCs w:val="22"/>
        </w:rPr>
      </w:pPr>
      <w:r w:rsidRPr="000C5923">
        <w:rPr>
          <w:rStyle w:val="FontStyle31"/>
          <w:rFonts w:asciiTheme="minorHAnsi" w:eastAsiaTheme="minorEastAsia" w:hAnsiTheme="minorHAnsi"/>
          <w:spacing w:val="0"/>
          <w:sz w:val="22"/>
          <w:szCs w:val="22"/>
        </w:rPr>
        <w:t>zastosowanie odnawialnych źródeł energii,</w:t>
      </w:r>
    </w:p>
    <w:p w14:paraId="171C960D" w14:textId="77777777" w:rsidR="00647A03" w:rsidRPr="000C5923" w:rsidRDefault="00647A03" w:rsidP="00313D17">
      <w:pPr>
        <w:pStyle w:val="Tekstpodstawowy"/>
        <w:numPr>
          <w:ilvl w:val="0"/>
          <w:numId w:val="29"/>
        </w:numPr>
        <w:tabs>
          <w:tab w:val="left" w:pos="709"/>
        </w:tabs>
        <w:spacing w:line="24" w:lineRule="atLeast"/>
        <w:ind w:left="709" w:hanging="709"/>
        <w:rPr>
          <w:rStyle w:val="FontStyle31"/>
          <w:rFonts w:asciiTheme="minorHAnsi" w:eastAsiaTheme="minorEastAsia" w:hAnsiTheme="minorHAnsi"/>
          <w:spacing w:val="0"/>
          <w:sz w:val="22"/>
          <w:szCs w:val="22"/>
        </w:rPr>
      </w:pPr>
      <w:r w:rsidRPr="000C5923">
        <w:rPr>
          <w:rStyle w:val="FontStyle31"/>
          <w:rFonts w:asciiTheme="minorHAnsi" w:eastAsiaTheme="minorEastAsia" w:hAnsiTheme="minorHAnsi"/>
          <w:spacing w:val="0"/>
          <w:sz w:val="22"/>
          <w:szCs w:val="22"/>
        </w:rPr>
        <w:t xml:space="preserve">przygotowanie dokumentacji technicznej, w tym programów funkcjonalno – użytkowych, </w:t>
      </w:r>
    </w:p>
    <w:p w14:paraId="3EB52399" w14:textId="77777777" w:rsidR="00647A03" w:rsidRPr="000C5923" w:rsidRDefault="00647A03" w:rsidP="00313D17">
      <w:pPr>
        <w:pStyle w:val="Tekstpodstawowy"/>
        <w:tabs>
          <w:tab w:val="left" w:pos="709"/>
        </w:tabs>
        <w:spacing w:line="24" w:lineRule="atLeast"/>
        <w:ind w:left="709"/>
        <w:rPr>
          <w:rStyle w:val="FontStyle31"/>
          <w:rFonts w:asciiTheme="minorHAnsi" w:eastAsiaTheme="minorEastAsia" w:hAnsiTheme="minorHAnsi"/>
          <w:spacing w:val="0"/>
          <w:sz w:val="22"/>
          <w:szCs w:val="22"/>
        </w:rPr>
      </w:pPr>
      <w:r w:rsidRPr="000C5923">
        <w:rPr>
          <w:rStyle w:val="FontStyle31"/>
          <w:rFonts w:asciiTheme="minorHAnsi" w:eastAsiaTheme="minorEastAsia" w:hAnsiTheme="minorHAnsi"/>
          <w:spacing w:val="0"/>
          <w:sz w:val="22"/>
          <w:szCs w:val="22"/>
        </w:rPr>
        <w:t>ekspertyz technicznych, audytów energetycznych (audytów efektywności energetycznej), ekspertyz mykologicznych,</w:t>
      </w:r>
    </w:p>
    <w:p w14:paraId="46238B3C" w14:textId="77777777" w:rsidR="00647A03" w:rsidRPr="000C5923" w:rsidRDefault="00647A03" w:rsidP="00313D17">
      <w:pPr>
        <w:pStyle w:val="Tekstpodstawowy"/>
        <w:numPr>
          <w:ilvl w:val="0"/>
          <w:numId w:val="29"/>
        </w:numPr>
        <w:tabs>
          <w:tab w:val="left" w:pos="709"/>
        </w:tabs>
        <w:spacing w:line="24" w:lineRule="atLeast"/>
        <w:ind w:left="709" w:hanging="709"/>
        <w:rPr>
          <w:rStyle w:val="FontStyle31"/>
          <w:rFonts w:asciiTheme="minorHAnsi" w:eastAsiaTheme="minorEastAsia" w:hAnsiTheme="minorHAnsi"/>
          <w:spacing w:val="0"/>
          <w:sz w:val="22"/>
          <w:szCs w:val="22"/>
        </w:rPr>
      </w:pPr>
      <w:r w:rsidRPr="000C5923">
        <w:rPr>
          <w:rStyle w:val="FontStyle31"/>
          <w:rFonts w:asciiTheme="minorHAnsi" w:eastAsiaTheme="minorEastAsia" w:hAnsiTheme="minorHAnsi"/>
          <w:spacing w:val="0"/>
          <w:sz w:val="22"/>
          <w:szCs w:val="22"/>
        </w:rPr>
        <w:t>likwidacja zawilgocenia i jego skutków w modernizowanym energetycznie budynku,</w:t>
      </w:r>
    </w:p>
    <w:p w14:paraId="5CA150CA" w14:textId="77777777" w:rsidR="00647A03" w:rsidRPr="000C5923" w:rsidRDefault="00647A03" w:rsidP="00313D17">
      <w:pPr>
        <w:pStyle w:val="Tekstpodstawowy"/>
        <w:numPr>
          <w:ilvl w:val="0"/>
          <w:numId w:val="29"/>
        </w:numPr>
        <w:tabs>
          <w:tab w:val="left" w:pos="709"/>
        </w:tabs>
        <w:spacing w:line="24" w:lineRule="atLeast"/>
        <w:ind w:left="709" w:hanging="709"/>
        <w:rPr>
          <w:rStyle w:val="FontStyle31"/>
          <w:rFonts w:asciiTheme="minorHAnsi" w:eastAsiaTheme="minorEastAsia" w:hAnsiTheme="minorHAnsi"/>
          <w:spacing w:val="0"/>
          <w:sz w:val="22"/>
          <w:szCs w:val="22"/>
        </w:rPr>
      </w:pPr>
      <w:r w:rsidRPr="000C5923">
        <w:rPr>
          <w:rStyle w:val="FontStyle31"/>
          <w:rFonts w:asciiTheme="minorHAnsi" w:eastAsiaTheme="minorEastAsia" w:hAnsiTheme="minorHAnsi"/>
          <w:spacing w:val="0"/>
          <w:sz w:val="22"/>
          <w:szCs w:val="22"/>
        </w:rPr>
        <w:t>wymiana oświetlenia wewnętrznego i zewnętrznego obiektu na energooszczędne.</w:t>
      </w:r>
    </w:p>
    <w:p w14:paraId="6A73F80A" w14:textId="39CC9835" w:rsidR="003507F8" w:rsidRDefault="003507F8">
      <w:pPr>
        <w:rPr>
          <w:rStyle w:val="FontStyle31"/>
          <w:rFonts w:asciiTheme="minorHAnsi" w:eastAsiaTheme="minorEastAsia" w:hAnsiTheme="minorHAnsi"/>
          <w:sz w:val="22"/>
          <w:szCs w:val="22"/>
        </w:rPr>
      </w:pPr>
      <w:r>
        <w:rPr>
          <w:rStyle w:val="FontStyle31"/>
          <w:rFonts w:asciiTheme="minorHAnsi" w:hAnsiTheme="minorHAnsi"/>
          <w:sz w:val="22"/>
          <w:szCs w:val="22"/>
        </w:rPr>
        <w:br w:type="page"/>
      </w:r>
    </w:p>
    <w:p w14:paraId="12C5FFFE" w14:textId="35360C28" w:rsidR="00647A03" w:rsidRPr="000C5923" w:rsidRDefault="00647A03" w:rsidP="00FA4038">
      <w:pPr>
        <w:pStyle w:val="Nagwek1"/>
      </w:pPr>
      <w:r w:rsidRPr="000C5923">
        <w:lastRenderedPageBreak/>
        <w:t xml:space="preserve">Szczegółowe kryteria wyboru </w:t>
      </w:r>
      <w:r w:rsidR="00C27D0F">
        <w:t>p</w:t>
      </w:r>
      <w:r w:rsidRPr="000C5923">
        <w:t xml:space="preserve">rzedsięwzięć </w:t>
      </w:r>
    </w:p>
    <w:p w14:paraId="50FA7B34" w14:textId="77777777" w:rsidR="00647A03" w:rsidRPr="003844EE" w:rsidRDefault="00647A03" w:rsidP="006B5556">
      <w:pPr>
        <w:pStyle w:val="Nagwek1"/>
      </w:pPr>
      <w:r w:rsidRPr="003844EE">
        <w:t>KRYTERIA DOSTĘPU</w:t>
      </w:r>
    </w:p>
    <w:tbl>
      <w:tblPr>
        <w:tblStyle w:val="TableNormal"/>
        <w:tblW w:w="9497"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Kryteria dostępu"/>
        <w:tblDescription w:val="Wymagania formalne dla wniosku"/>
      </w:tblPr>
      <w:tblGrid>
        <w:gridCol w:w="795"/>
        <w:gridCol w:w="6587"/>
        <w:gridCol w:w="1121"/>
        <w:gridCol w:w="994"/>
      </w:tblGrid>
      <w:tr w:rsidR="00647A03" w:rsidRPr="003844EE" w14:paraId="042F6E38" w14:textId="77777777" w:rsidTr="00AA0919">
        <w:trPr>
          <w:trHeight w:hRule="exact" w:val="398"/>
        </w:trPr>
        <w:tc>
          <w:tcPr>
            <w:tcW w:w="795" w:type="dxa"/>
            <w:shd w:val="clear" w:color="auto" w:fill="BEBEBE"/>
            <w:hideMark/>
          </w:tcPr>
          <w:p w14:paraId="3455621E" w14:textId="77777777" w:rsidR="00647A03" w:rsidRPr="003844EE" w:rsidRDefault="00647A03" w:rsidP="00AA0919">
            <w:pPr>
              <w:pStyle w:val="TableParagraph"/>
              <w:ind w:left="189" w:right="189"/>
              <w:jc w:val="center"/>
              <w:rPr>
                <w:b/>
              </w:rPr>
            </w:pPr>
            <w:r w:rsidRPr="003844EE">
              <w:rPr>
                <w:b/>
              </w:rPr>
              <w:t>L</w:t>
            </w:r>
            <w:r>
              <w:rPr>
                <w:b/>
              </w:rPr>
              <w:t>.p</w:t>
            </w:r>
            <w:r w:rsidRPr="003844EE">
              <w:rPr>
                <w:b/>
              </w:rPr>
              <w:t>.</w:t>
            </w:r>
          </w:p>
        </w:tc>
        <w:tc>
          <w:tcPr>
            <w:tcW w:w="6587" w:type="dxa"/>
            <w:shd w:val="clear" w:color="auto" w:fill="BEBEBE"/>
            <w:hideMark/>
          </w:tcPr>
          <w:p w14:paraId="4AA1E5C6" w14:textId="77777777" w:rsidR="00647A03" w:rsidRPr="003844EE" w:rsidRDefault="00647A03" w:rsidP="00AA0919">
            <w:pPr>
              <w:pStyle w:val="TableParagraph"/>
              <w:ind w:left="2386" w:right="2387"/>
              <w:jc w:val="center"/>
              <w:rPr>
                <w:b/>
              </w:rPr>
            </w:pPr>
            <w:r w:rsidRPr="003844EE">
              <w:rPr>
                <w:b/>
              </w:rPr>
              <w:t>NAZWA KRYTERIUM</w:t>
            </w:r>
          </w:p>
        </w:tc>
        <w:tc>
          <w:tcPr>
            <w:tcW w:w="1121" w:type="dxa"/>
            <w:shd w:val="clear" w:color="auto" w:fill="BEBEBE"/>
            <w:hideMark/>
          </w:tcPr>
          <w:p w14:paraId="3FF8C4B5" w14:textId="77777777" w:rsidR="00647A03" w:rsidRPr="003844EE" w:rsidRDefault="00647A03" w:rsidP="00AA0919">
            <w:pPr>
              <w:pStyle w:val="TableParagraph"/>
              <w:ind w:left="355" w:right="354"/>
              <w:jc w:val="center"/>
              <w:rPr>
                <w:b/>
              </w:rPr>
            </w:pPr>
            <w:r w:rsidRPr="003844EE">
              <w:rPr>
                <w:b/>
              </w:rPr>
              <w:t>TAK</w:t>
            </w:r>
          </w:p>
        </w:tc>
        <w:tc>
          <w:tcPr>
            <w:tcW w:w="994" w:type="dxa"/>
            <w:shd w:val="clear" w:color="auto" w:fill="BEBEBE"/>
            <w:hideMark/>
          </w:tcPr>
          <w:p w14:paraId="459F1D2F" w14:textId="77777777" w:rsidR="00647A03" w:rsidRPr="003844EE" w:rsidRDefault="00647A03" w:rsidP="00AA0919">
            <w:pPr>
              <w:pStyle w:val="TableParagraph"/>
              <w:ind w:left="316" w:right="314"/>
              <w:jc w:val="center"/>
              <w:rPr>
                <w:b/>
              </w:rPr>
            </w:pPr>
            <w:r w:rsidRPr="003844EE">
              <w:rPr>
                <w:b/>
              </w:rPr>
              <w:t>NIE</w:t>
            </w:r>
          </w:p>
        </w:tc>
      </w:tr>
      <w:tr w:rsidR="00647A03" w:rsidRPr="003844EE" w14:paraId="52A19A43" w14:textId="77777777" w:rsidTr="00AA0919">
        <w:trPr>
          <w:trHeight w:hRule="exact" w:val="398"/>
        </w:trPr>
        <w:tc>
          <w:tcPr>
            <w:tcW w:w="795" w:type="dxa"/>
            <w:hideMark/>
          </w:tcPr>
          <w:p w14:paraId="2AA3FB2A" w14:textId="77777777" w:rsidR="00647A03" w:rsidRPr="003844EE" w:rsidRDefault="00647A03" w:rsidP="00AA0919">
            <w:pPr>
              <w:pStyle w:val="TableParagraph"/>
              <w:ind w:left="189" w:right="161"/>
              <w:jc w:val="center"/>
            </w:pPr>
            <w:r w:rsidRPr="003844EE">
              <w:t>1.</w:t>
            </w:r>
          </w:p>
        </w:tc>
        <w:tc>
          <w:tcPr>
            <w:tcW w:w="6587" w:type="dxa"/>
            <w:hideMark/>
          </w:tcPr>
          <w:p w14:paraId="6FE74329" w14:textId="77777777" w:rsidR="00647A03" w:rsidRPr="00FF17D8" w:rsidRDefault="00647A03" w:rsidP="00AA0919">
            <w:pPr>
              <w:pStyle w:val="TableParagraph"/>
              <w:spacing w:before="53"/>
              <w:ind w:left="103"/>
              <w:rPr>
                <w:lang w:val="pl-PL"/>
              </w:rPr>
            </w:pPr>
            <w:r w:rsidRPr="00FF17D8">
              <w:rPr>
                <w:lang w:val="pl-PL"/>
              </w:rPr>
              <w:t>Wniosek jest złożony w terminie określonym w regulaminie naboru*</w:t>
            </w:r>
            <w:r w:rsidRPr="00FF17D8">
              <w:rPr>
                <w:position w:val="8"/>
                <w:lang w:val="pl-PL"/>
              </w:rPr>
              <w:t>)</w:t>
            </w:r>
          </w:p>
        </w:tc>
        <w:tc>
          <w:tcPr>
            <w:tcW w:w="1121" w:type="dxa"/>
          </w:tcPr>
          <w:p w14:paraId="160871FC" w14:textId="77777777" w:rsidR="00647A03" w:rsidRPr="00FF17D8" w:rsidRDefault="00647A03" w:rsidP="00AA0919">
            <w:pPr>
              <w:rPr>
                <w:rFonts w:eastAsiaTheme="minorEastAsia" w:hAnsi="Calibri"/>
                <w:lang w:val="pl-PL"/>
              </w:rPr>
            </w:pPr>
          </w:p>
        </w:tc>
        <w:tc>
          <w:tcPr>
            <w:tcW w:w="994" w:type="dxa"/>
          </w:tcPr>
          <w:p w14:paraId="5D098E36" w14:textId="77777777" w:rsidR="00647A03" w:rsidRPr="00FF17D8" w:rsidRDefault="00647A03" w:rsidP="00AA0919">
            <w:pPr>
              <w:rPr>
                <w:rFonts w:eastAsiaTheme="minorEastAsia" w:hAnsi="Calibri"/>
                <w:lang w:val="pl-PL"/>
              </w:rPr>
            </w:pPr>
          </w:p>
        </w:tc>
      </w:tr>
      <w:tr w:rsidR="00647A03" w:rsidRPr="003844EE" w14:paraId="3F2CC1B6" w14:textId="77777777" w:rsidTr="00AA0919">
        <w:trPr>
          <w:trHeight w:hRule="exact" w:val="668"/>
        </w:trPr>
        <w:tc>
          <w:tcPr>
            <w:tcW w:w="795" w:type="dxa"/>
            <w:hideMark/>
          </w:tcPr>
          <w:p w14:paraId="1CA7E4B8" w14:textId="77777777" w:rsidR="00647A03" w:rsidRPr="003844EE" w:rsidRDefault="00647A03" w:rsidP="00AA0919">
            <w:pPr>
              <w:pStyle w:val="TableParagraph"/>
              <w:spacing w:before="192"/>
              <w:ind w:left="189" w:right="161"/>
              <w:jc w:val="center"/>
            </w:pPr>
            <w:r w:rsidRPr="003844EE">
              <w:t>2.</w:t>
            </w:r>
          </w:p>
        </w:tc>
        <w:tc>
          <w:tcPr>
            <w:tcW w:w="6587" w:type="dxa"/>
            <w:hideMark/>
          </w:tcPr>
          <w:p w14:paraId="6FFE1B4A" w14:textId="2000DEA7" w:rsidR="00647A03" w:rsidRPr="00FF17D8" w:rsidRDefault="00647A03" w:rsidP="00AA0919">
            <w:pPr>
              <w:pStyle w:val="TableParagraph"/>
              <w:ind w:left="103" w:right="552"/>
              <w:rPr>
                <w:lang w:val="pl-PL"/>
              </w:rPr>
            </w:pPr>
            <w:r w:rsidRPr="00FF17D8">
              <w:rPr>
                <w:lang w:val="pl-PL"/>
              </w:rPr>
              <w:t>Wniosek jest złożony na obowiązującym formularzu i w wymaganej formie</w:t>
            </w:r>
            <w:r w:rsidR="00E177B6">
              <w:rPr>
                <w:lang w:val="pl-PL"/>
              </w:rPr>
              <w:t xml:space="preserve"> </w:t>
            </w:r>
            <w:r w:rsidR="00E177B6" w:rsidRPr="009B7C2B">
              <w:rPr>
                <w:lang w:val="pl-PL"/>
              </w:rPr>
              <w:t>*</w:t>
            </w:r>
            <w:r w:rsidR="00E177B6">
              <w:rPr>
                <w:lang w:val="pl-PL"/>
              </w:rPr>
              <w:t>)</w:t>
            </w:r>
          </w:p>
        </w:tc>
        <w:tc>
          <w:tcPr>
            <w:tcW w:w="1121" w:type="dxa"/>
          </w:tcPr>
          <w:p w14:paraId="0269EBC9" w14:textId="77777777" w:rsidR="00647A03" w:rsidRPr="00FF17D8" w:rsidRDefault="00647A03" w:rsidP="00AA0919">
            <w:pPr>
              <w:rPr>
                <w:rFonts w:eastAsiaTheme="minorEastAsia" w:hAnsi="Calibri"/>
                <w:lang w:val="pl-PL"/>
              </w:rPr>
            </w:pPr>
          </w:p>
        </w:tc>
        <w:tc>
          <w:tcPr>
            <w:tcW w:w="994" w:type="dxa"/>
          </w:tcPr>
          <w:p w14:paraId="348721E9" w14:textId="77777777" w:rsidR="00647A03" w:rsidRPr="00FF17D8" w:rsidRDefault="00647A03" w:rsidP="00AA0919">
            <w:pPr>
              <w:rPr>
                <w:rFonts w:eastAsiaTheme="minorEastAsia" w:hAnsi="Calibri"/>
                <w:lang w:val="pl-PL"/>
              </w:rPr>
            </w:pPr>
          </w:p>
        </w:tc>
      </w:tr>
      <w:tr w:rsidR="00647A03" w:rsidRPr="003844EE" w14:paraId="4DB32A18" w14:textId="77777777" w:rsidTr="00AA0919">
        <w:trPr>
          <w:trHeight w:hRule="exact" w:val="936"/>
        </w:trPr>
        <w:tc>
          <w:tcPr>
            <w:tcW w:w="795" w:type="dxa"/>
          </w:tcPr>
          <w:p w14:paraId="33103A56" w14:textId="77777777" w:rsidR="00647A03" w:rsidRPr="00FF17D8" w:rsidRDefault="00647A03" w:rsidP="00AA0919">
            <w:pPr>
              <w:pStyle w:val="TableParagraph"/>
              <w:spacing w:before="8"/>
              <w:ind w:left="0"/>
              <w:rPr>
                <w:b/>
                <w:lang w:val="pl-PL"/>
              </w:rPr>
            </w:pPr>
          </w:p>
          <w:p w14:paraId="109AB935" w14:textId="77777777" w:rsidR="00647A03" w:rsidRPr="003844EE" w:rsidRDefault="00647A03" w:rsidP="00AA0919">
            <w:pPr>
              <w:pStyle w:val="TableParagraph"/>
              <w:spacing w:before="0"/>
              <w:ind w:left="189" w:right="161"/>
              <w:jc w:val="center"/>
            </w:pPr>
            <w:r w:rsidRPr="003844EE">
              <w:t>3.</w:t>
            </w:r>
          </w:p>
        </w:tc>
        <w:tc>
          <w:tcPr>
            <w:tcW w:w="6587" w:type="dxa"/>
            <w:hideMark/>
          </w:tcPr>
          <w:p w14:paraId="1ABFD011" w14:textId="3526096D" w:rsidR="00647A03" w:rsidRPr="00FF17D8" w:rsidRDefault="00647A03" w:rsidP="00AA0919">
            <w:pPr>
              <w:pStyle w:val="TableParagraph"/>
              <w:ind w:left="103" w:right="160"/>
              <w:rPr>
                <w:lang w:val="pl-PL"/>
              </w:rPr>
            </w:pPr>
            <w:r w:rsidRPr="00FF17D8">
              <w:rPr>
                <w:lang w:val="pl-PL"/>
              </w:rPr>
              <w:t>Wniosek jest kompletny i prawidłowo podpisany, wypełniono wszystkie wymagane pola formularza wniosku oraz dołączono wszystkie wymagane załączniki</w:t>
            </w:r>
            <w:r w:rsidR="00E177B6">
              <w:rPr>
                <w:lang w:val="pl-PL"/>
              </w:rPr>
              <w:t xml:space="preserve"> </w:t>
            </w:r>
            <w:r w:rsidR="00E177B6" w:rsidRPr="009B7C2B">
              <w:rPr>
                <w:lang w:val="pl-PL"/>
              </w:rPr>
              <w:t>*</w:t>
            </w:r>
            <w:r w:rsidR="00E177B6">
              <w:rPr>
                <w:lang w:val="pl-PL"/>
              </w:rPr>
              <w:t>)</w:t>
            </w:r>
          </w:p>
        </w:tc>
        <w:tc>
          <w:tcPr>
            <w:tcW w:w="1121" w:type="dxa"/>
          </w:tcPr>
          <w:p w14:paraId="4B9DDD4A" w14:textId="77777777" w:rsidR="00647A03" w:rsidRPr="00FF17D8" w:rsidRDefault="00647A03" w:rsidP="00AA0919">
            <w:pPr>
              <w:rPr>
                <w:rFonts w:eastAsiaTheme="minorEastAsia" w:hAnsi="Calibri"/>
                <w:lang w:val="pl-PL"/>
              </w:rPr>
            </w:pPr>
          </w:p>
        </w:tc>
        <w:tc>
          <w:tcPr>
            <w:tcW w:w="994" w:type="dxa"/>
          </w:tcPr>
          <w:p w14:paraId="023F33CE" w14:textId="77777777" w:rsidR="00647A03" w:rsidRPr="00FF17D8" w:rsidRDefault="00647A03" w:rsidP="00AA0919">
            <w:pPr>
              <w:rPr>
                <w:rFonts w:eastAsiaTheme="minorEastAsia" w:hAnsi="Calibri"/>
                <w:lang w:val="pl-PL"/>
              </w:rPr>
            </w:pPr>
          </w:p>
        </w:tc>
      </w:tr>
      <w:tr w:rsidR="00647A03" w:rsidRPr="003844EE" w14:paraId="251FE8D3" w14:textId="77777777" w:rsidTr="00AA0919">
        <w:trPr>
          <w:trHeight w:hRule="exact" w:val="547"/>
        </w:trPr>
        <w:tc>
          <w:tcPr>
            <w:tcW w:w="795" w:type="dxa"/>
            <w:hideMark/>
          </w:tcPr>
          <w:p w14:paraId="6D62C6C4" w14:textId="77777777" w:rsidR="00647A03" w:rsidRPr="003844EE" w:rsidRDefault="00647A03" w:rsidP="00AA0919">
            <w:pPr>
              <w:pStyle w:val="TableParagraph"/>
              <w:spacing w:before="131"/>
              <w:ind w:left="189" w:right="161"/>
              <w:jc w:val="center"/>
            </w:pPr>
            <w:r w:rsidRPr="003844EE">
              <w:t>4.</w:t>
            </w:r>
          </w:p>
        </w:tc>
        <w:tc>
          <w:tcPr>
            <w:tcW w:w="6587" w:type="dxa"/>
            <w:hideMark/>
          </w:tcPr>
          <w:p w14:paraId="01703B34" w14:textId="77777777" w:rsidR="00647A03" w:rsidRPr="00FF17D8" w:rsidRDefault="00647A03" w:rsidP="00AA0919">
            <w:pPr>
              <w:pStyle w:val="TableParagraph"/>
              <w:spacing w:before="0"/>
              <w:ind w:left="103" w:right="766"/>
              <w:rPr>
                <w:lang w:val="pl-PL"/>
              </w:rPr>
            </w:pPr>
            <w:r w:rsidRPr="00FF17D8">
              <w:rPr>
                <w:lang w:val="pl-PL"/>
              </w:rPr>
              <w:t>Wnioskodawca mieści się w katalogu Beneficjentów, określonym w programie priorytetowym</w:t>
            </w:r>
          </w:p>
        </w:tc>
        <w:tc>
          <w:tcPr>
            <w:tcW w:w="1121" w:type="dxa"/>
          </w:tcPr>
          <w:p w14:paraId="499BDFE1" w14:textId="77777777" w:rsidR="00647A03" w:rsidRPr="00FF17D8" w:rsidRDefault="00647A03" w:rsidP="00AA0919">
            <w:pPr>
              <w:rPr>
                <w:rFonts w:eastAsiaTheme="minorEastAsia" w:hAnsi="Calibri"/>
                <w:lang w:val="pl-PL"/>
              </w:rPr>
            </w:pPr>
          </w:p>
        </w:tc>
        <w:tc>
          <w:tcPr>
            <w:tcW w:w="994" w:type="dxa"/>
          </w:tcPr>
          <w:p w14:paraId="7BE89819" w14:textId="77777777" w:rsidR="00647A03" w:rsidRPr="00FF17D8" w:rsidRDefault="00647A03" w:rsidP="00AA0919">
            <w:pPr>
              <w:rPr>
                <w:rFonts w:eastAsiaTheme="minorEastAsia" w:hAnsi="Calibri"/>
                <w:lang w:val="pl-PL"/>
              </w:rPr>
            </w:pPr>
          </w:p>
        </w:tc>
      </w:tr>
      <w:tr w:rsidR="00647A03" w:rsidRPr="003844EE" w14:paraId="2FF22661" w14:textId="77777777" w:rsidTr="00AA0919">
        <w:trPr>
          <w:trHeight w:hRule="exact" w:val="1205"/>
        </w:trPr>
        <w:tc>
          <w:tcPr>
            <w:tcW w:w="795" w:type="dxa"/>
          </w:tcPr>
          <w:p w14:paraId="5433B64D" w14:textId="77777777" w:rsidR="00647A03" w:rsidRPr="00FF17D8" w:rsidRDefault="00647A03" w:rsidP="00AA0919">
            <w:pPr>
              <w:pStyle w:val="TableParagraph"/>
              <w:spacing w:before="0"/>
              <w:ind w:left="0"/>
              <w:rPr>
                <w:b/>
                <w:lang w:val="pl-PL"/>
              </w:rPr>
            </w:pPr>
          </w:p>
          <w:p w14:paraId="5EE58508" w14:textId="77777777" w:rsidR="00647A03" w:rsidRPr="003844EE" w:rsidRDefault="00647A03" w:rsidP="00AA0919">
            <w:pPr>
              <w:pStyle w:val="TableParagraph"/>
              <w:spacing w:before="192"/>
              <w:ind w:left="274"/>
            </w:pPr>
            <w:r w:rsidRPr="003844EE">
              <w:t>5.</w:t>
            </w:r>
          </w:p>
        </w:tc>
        <w:tc>
          <w:tcPr>
            <w:tcW w:w="6587" w:type="dxa"/>
            <w:hideMark/>
          </w:tcPr>
          <w:p w14:paraId="262D74AD" w14:textId="77777777" w:rsidR="00647A03" w:rsidRPr="00FF17D8" w:rsidRDefault="00647A03" w:rsidP="00AA0919">
            <w:pPr>
              <w:pStyle w:val="TableParagraph"/>
              <w:ind w:left="103" w:right="365"/>
              <w:rPr>
                <w:lang w:val="pl-PL"/>
              </w:rPr>
            </w:pPr>
            <w:r w:rsidRPr="00FF17D8">
              <w:rPr>
                <w:lang w:val="pl-PL"/>
              </w:rPr>
              <w:t xml:space="preserve">W ciągu ostatnich 3 lat przed dniem złożenia wniosku NFOŚiGW nie wypowiedział Wnioskodawcy lub nie rozwiązał z nim umowy o dofinansowanie </w:t>
            </w:r>
            <w:r w:rsidRPr="0050003E">
              <w:rPr>
                <w:lang w:val="pl-PL"/>
              </w:rPr>
              <w:t>–</w:t>
            </w:r>
            <w:r w:rsidRPr="00FF17D8">
              <w:rPr>
                <w:lang w:val="pl-PL"/>
              </w:rPr>
              <w:t xml:space="preserve"> z wyjątkiem rozwiązania za porozumieniem stron </w:t>
            </w:r>
            <w:r w:rsidRPr="0050003E">
              <w:rPr>
                <w:lang w:val="pl-PL"/>
              </w:rPr>
              <w:t>–</w:t>
            </w:r>
            <w:r w:rsidRPr="00FF17D8">
              <w:rPr>
                <w:lang w:val="pl-PL"/>
              </w:rPr>
              <w:t xml:space="preserve"> z przyczyn leżących po stronie Wnioskodawcy</w:t>
            </w:r>
          </w:p>
        </w:tc>
        <w:tc>
          <w:tcPr>
            <w:tcW w:w="1121" w:type="dxa"/>
          </w:tcPr>
          <w:p w14:paraId="38E1D27C" w14:textId="77777777" w:rsidR="00647A03" w:rsidRPr="00FF17D8" w:rsidRDefault="00647A03" w:rsidP="00AA0919">
            <w:pPr>
              <w:rPr>
                <w:rFonts w:eastAsiaTheme="minorEastAsia" w:hAnsi="Calibri"/>
                <w:lang w:val="pl-PL"/>
              </w:rPr>
            </w:pPr>
          </w:p>
        </w:tc>
        <w:tc>
          <w:tcPr>
            <w:tcW w:w="994" w:type="dxa"/>
          </w:tcPr>
          <w:p w14:paraId="4A54BD62" w14:textId="77777777" w:rsidR="00647A03" w:rsidRPr="00FF17D8" w:rsidRDefault="00647A03" w:rsidP="00AA0919">
            <w:pPr>
              <w:rPr>
                <w:rFonts w:eastAsiaTheme="minorEastAsia" w:hAnsi="Calibri"/>
                <w:lang w:val="pl-PL"/>
              </w:rPr>
            </w:pPr>
          </w:p>
        </w:tc>
      </w:tr>
      <w:tr w:rsidR="00647A03" w:rsidRPr="003844EE" w14:paraId="0F1D8FAF" w14:textId="77777777" w:rsidTr="00AA0919">
        <w:trPr>
          <w:trHeight w:hRule="exact" w:val="945"/>
        </w:trPr>
        <w:tc>
          <w:tcPr>
            <w:tcW w:w="795" w:type="dxa"/>
            <w:hideMark/>
          </w:tcPr>
          <w:p w14:paraId="77B71F8A" w14:textId="77777777" w:rsidR="00647A03" w:rsidRPr="003844EE" w:rsidRDefault="00647A03" w:rsidP="00AA0919">
            <w:pPr>
              <w:pStyle w:val="TableParagraph"/>
              <w:spacing w:before="191"/>
              <w:ind w:left="274"/>
            </w:pPr>
            <w:r w:rsidRPr="003844EE">
              <w:t>6.</w:t>
            </w:r>
          </w:p>
        </w:tc>
        <w:tc>
          <w:tcPr>
            <w:tcW w:w="6587" w:type="dxa"/>
            <w:hideMark/>
          </w:tcPr>
          <w:p w14:paraId="4741FC33" w14:textId="77777777" w:rsidR="00647A03" w:rsidRPr="00FF17D8" w:rsidRDefault="00647A03" w:rsidP="00AA0919">
            <w:pPr>
              <w:pStyle w:val="TableParagraph"/>
              <w:ind w:left="103" w:right="774"/>
              <w:rPr>
                <w:lang w:val="pl-PL"/>
              </w:rPr>
            </w:pPr>
            <w:r w:rsidRPr="00FF17D8">
              <w:rPr>
                <w:lang w:val="pl-PL"/>
              </w:rPr>
              <w:t>Wnioskodawca wywiązuje się ze zobowiązań publicznoprawnych na rzecz NFOŚiGW, właściwych organów czy też podmiotów</w:t>
            </w:r>
          </w:p>
        </w:tc>
        <w:tc>
          <w:tcPr>
            <w:tcW w:w="1121" w:type="dxa"/>
          </w:tcPr>
          <w:p w14:paraId="49750F29" w14:textId="77777777" w:rsidR="00647A03" w:rsidRPr="00FF17D8" w:rsidRDefault="00647A03" w:rsidP="00AA0919">
            <w:pPr>
              <w:rPr>
                <w:rFonts w:eastAsiaTheme="minorEastAsia" w:hAnsi="Calibri"/>
                <w:lang w:val="pl-PL"/>
              </w:rPr>
            </w:pPr>
          </w:p>
        </w:tc>
        <w:tc>
          <w:tcPr>
            <w:tcW w:w="994" w:type="dxa"/>
          </w:tcPr>
          <w:p w14:paraId="2AD3818C" w14:textId="77777777" w:rsidR="00647A03" w:rsidRPr="00FF17D8" w:rsidRDefault="00647A03" w:rsidP="00AA0919">
            <w:pPr>
              <w:rPr>
                <w:rFonts w:eastAsiaTheme="minorEastAsia" w:hAnsi="Calibri"/>
                <w:lang w:val="pl-PL"/>
              </w:rPr>
            </w:pPr>
          </w:p>
        </w:tc>
      </w:tr>
      <w:tr w:rsidR="00647A03" w:rsidRPr="003844EE" w14:paraId="6DEEAE15" w14:textId="77777777" w:rsidTr="00AA0919">
        <w:trPr>
          <w:trHeight w:hRule="exact" w:val="667"/>
        </w:trPr>
        <w:tc>
          <w:tcPr>
            <w:tcW w:w="795" w:type="dxa"/>
            <w:hideMark/>
          </w:tcPr>
          <w:p w14:paraId="7C1DEC69" w14:textId="77777777" w:rsidR="00647A03" w:rsidRPr="003844EE" w:rsidRDefault="00647A03" w:rsidP="00AA0919">
            <w:pPr>
              <w:pStyle w:val="TableParagraph"/>
              <w:spacing w:before="191"/>
              <w:ind w:left="274"/>
            </w:pPr>
            <w:r w:rsidRPr="003844EE">
              <w:t>7.</w:t>
            </w:r>
          </w:p>
        </w:tc>
        <w:tc>
          <w:tcPr>
            <w:tcW w:w="6587" w:type="dxa"/>
            <w:hideMark/>
          </w:tcPr>
          <w:p w14:paraId="23036F0F" w14:textId="77777777" w:rsidR="00647A03" w:rsidRPr="00FF17D8" w:rsidRDefault="00647A03" w:rsidP="00AA0919">
            <w:pPr>
              <w:pStyle w:val="TableParagraph"/>
              <w:ind w:left="103" w:right="287"/>
              <w:rPr>
                <w:lang w:val="pl-PL"/>
              </w:rPr>
            </w:pPr>
            <w:r w:rsidRPr="00FF17D8">
              <w:rPr>
                <w:lang w:val="pl-PL"/>
              </w:rPr>
              <w:t>Wnioskodawca wywiązuje się z zobowiązań cywilnoprawnych na rzecz NFOŚiGW</w:t>
            </w:r>
          </w:p>
        </w:tc>
        <w:tc>
          <w:tcPr>
            <w:tcW w:w="1121" w:type="dxa"/>
          </w:tcPr>
          <w:p w14:paraId="55C8501D" w14:textId="77777777" w:rsidR="00647A03" w:rsidRPr="00FF17D8" w:rsidRDefault="00647A03" w:rsidP="00AA0919">
            <w:pPr>
              <w:rPr>
                <w:rFonts w:eastAsiaTheme="minorEastAsia" w:hAnsi="Calibri"/>
                <w:lang w:val="pl-PL"/>
              </w:rPr>
            </w:pPr>
          </w:p>
        </w:tc>
        <w:tc>
          <w:tcPr>
            <w:tcW w:w="994" w:type="dxa"/>
          </w:tcPr>
          <w:p w14:paraId="00B6552F" w14:textId="77777777" w:rsidR="00647A03" w:rsidRPr="00FF17D8" w:rsidRDefault="00647A03" w:rsidP="00AA0919">
            <w:pPr>
              <w:rPr>
                <w:rFonts w:eastAsiaTheme="minorEastAsia" w:hAnsi="Calibri"/>
                <w:lang w:val="pl-PL"/>
              </w:rPr>
            </w:pPr>
          </w:p>
        </w:tc>
      </w:tr>
      <w:tr w:rsidR="00647A03" w:rsidRPr="003844EE" w14:paraId="66F49381" w14:textId="77777777" w:rsidTr="00AA0919">
        <w:trPr>
          <w:trHeight w:hRule="exact" w:val="398"/>
        </w:trPr>
        <w:tc>
          <w:tcPr>
            <w:tcW w:w="795" w:type="dxa"/>
            <w:hideMark/>
          </w:tcPr>
          <w:p w14:paraId="78995CCE" w14:textId="77777777" w:rsidR="00647A03" w:rsidRPr="003844EE" w:rsidRDefault="00647A03" w:rsidP="00AA0919">
            <w:pPr>
              <w:pStyle w:val="TableParagraph"/>
              <w:ind w:left="274"/>
            </w:pPr>
            <w:r w:rsidRPr="003844EE">
              <w:t>8.</w:t>
            </w:r>
          </w:p>
        </w:tc>
        <w:tc>
          <w:tcPr>
            <w:tcW w:w="6587" w:type="dxa"/>
            <w:hideMark/>
          </w:tcPr>
          <w:p w14:paraId="2E8A35E9" w14:textId="77777777" w:rsidR="00647A03" w:rsidRPr="00FF17D8" w:rsidRDefault="00647A03" w:rsidP="00AA0919">
            <w:pPr>
              <w:pStyle w:val="TableParagraph"/>
              <w:ind w:left="139"/>
              <w:rPr>
                <w:lang w:val="pl-PL"/>
              </w:rPr>
            </w:pPr>
            <w:r w:rsidRPr="00FF17D8">
              <w:rPr>
                <w:lang w:val="pl-PL"/>
              </w:rPr>
              <w:t>Cel i rodzaj przedsięwzięcia jest zgodny z programem priorytetowym</w:t>
            </w:r>
          </w:p>
        </w:tc>
        <w:tc>
          <w:tcPr>
            <w:tcW w:w="1121" w:type="dxa"/>
          </w:tcPr>
          <w:p w14:paraId="0742F4DA" w14:textId="77777777" w:rsidR="00647A03" w:rsidRPr="00FF17D8" w:rsidRDefault="00647A03" w:rsidP="00AA0919">
            <w:pPr>
              <w:rPr>
                <w:rFonts w:eastAsiaTheme="minorEastAsia" w:hAnsi="Calibri"/>
                <w:lang w:val="pl-PL"/>
              </w:rPr>
            </w:pPr>
          </w:p>
        </w:tc>
        <w:tc>
          <w:tcPr>
            <w:tcW w:w="994" w:type="dxa"/>
          </w:tcPr>
          <w:p w14:paraId="2EB8146E" w14:textId="77777777" w:rsidR="00647A03" w:rsidRPr="00FF17D8" w:rsidRDefault="00647A03" w:rsidP="00AA0919">
            <w:pPr>
              <w:rPr>
                <w:rFonts w:eastAsiaTheme="minorEastAsia" w:hAnsi="Calibri"/>
                <w:lang w:val="pl-PL"/>
              </w:rPr>
            </w:pPr>
          </w:p>
        </w:tc>
      </w:tr>
      <w:tr w:rsidR="00647A03" w:rsidRPr="003844EE" w14:paraId="2388EFA7" w14:textId="77777777" w:rsidTr="00AA0919">
        <w:trPr>
          <w:trHeight w:hRule="exact" w:val="667"/>
        </w:trPr>
        <w:tc>
          <w:tcPr>
            <w:tcW w:w="795" w:type="dxa"/>
            <w:hideMark/>
          </w:tcPr>
          <w:p w14:paraId="4FCBAA02" w14:textId="77777777" w:rsidR="00647A03" w:rsidRPr="003844EE" w:rsidRDefault="00647A03" w:rsidP="00AA0919">
            <w:pPr>
              <w:pStyle w:val="TableParagraph"/>
              <w:spacing w:before="191"/>
              <w:ind w:left="274"/>
            </w:pPr>
            <w:r w:rsidRPr="003844EE">
              <w:t>9.</w:t>
            </w:r>
          </w:p>
        </w:tc>
        <w:tc>
          <w:tcPr>
            <w:tcW w:w="6587" w:type="dxa"/>
            <w:hideMark/>
          </w:tcPr>
          <w:p w14:paraId="5345E904" w14:textId="77777777" w:rsidR="00647A03" w:rsidRPr="00FF17D8" w:rsidRDefault="00647A03" w:rsidP="00AA0919">
            <w:pPr>
              <w:pStyle w:val="TableParagraph"/>
              <w:ind w:left="103" w:right="179"/>
              <w:rPr>
                <w:lang w:val="pl-PL"/>
              </w:rPr>
            </w:pPr>
            <w:r w:rsidRPr="00FF17D8">
              <w:rPr>
                <w:lang w:val="pl-PL"/>
              </w:rPr>
              <w:t>Realizacja przedsięwzięcia nie została zakończona przed dniem złożenia wniosku</w:t>
            </w:r>
          </w:p>
        </w:tc>
        <w:tc>
          <w:tcPr>
            <w:tcW w:w="1121" w:type="dxa"/>
          </w:tcPr>
          <w:p w14:paraId="3C091392" w14:textId="77777777" w:rsidR="00647A03" w:rsidRPr="00FF17D8" w:rsidRDefault="00647A03" w:rsidP="00AA0919">
            <w:pPr>
              <w:rPr>
                <w:rFonts w:eastAsiaTheme="minorEastAsia" w:hAnsi="Calibri"/>
                <w:lang w:val="pl-PL"/>
              </w:rPr>
            </w:pPr>
          </w:p>
        </w:tc>
        <w:tc>
          <w:tcPr>
            <w:tcW w:w="994" w:type="dxa"/>
          </w:tcPr>
          <w:p w14:paraId="4340AF11" w14:textId="77777777" w:rsidR="00647A03" w:rsidRPr="00FF17D8" w:rsidRDefault="00647A03" w:rsidP="00AA0919">
            <w:pPr>
              <w:rPr>
                <w:rFonts w:eastAsiaTheme="minorEastAsia" w:hAnsi="Calibri"/>
                <w:lang w:val="pl-PL"/>
              </w:rPr>
            </w:pPr>
          </w:p>
        </w:tc>
      </w:tr>
      <w:tr w:rsidR="00647A03" w:rsidRPr="003844EE" w14:paraId="44D2C267" w14:textId="77777777" w:rsidTr="00AA0919">
        <w:trPr>
          <w:trHeight w:hRule="exact" w:val="668"/>
        </w:trPr>
        <w:tc>
          <w:tcPr>
            <w:tcW w:w="795" w:type="dxa"/>
            <w:hideMark/>
          </w:tcPr>
          <w:p w14:paraId="575E904A" w14:textId="77777777" w:rsidR="00647A03" w:rsidRPr="003844EE" w:rsidRDefault="00647A03" w:rsidP="00AA0919">
            <w:pPr>
              <w:pStyle w:val="TableParagraph"/>
              <w:spacing w:before="191"/>
              <w:ind w:left="245"/>
            </w:pPr>
            <w:r w:rsidRPr="003844EE">
              <w:t>10.</w:t>
            </w:r>
          </w:p>
        </w:tc>
        <w:tc>
          <w:tcPr>
            <w:tcW w:w="6587" w:type="dxa"/>
            <w:hideMark/>
          </w:tcPr>
          <w:p w14:paraId="61D250AE" w14:textId="77777777" w:rsidR="00647A03" w:rsidRPr="00FF17D8" w:rsidRDefault="00647A03" w:rsidP="00AA0919">
            <w:pPr>
              <w:pStyle w:val="TableParagraph"/>
              <w:ind w:left="103" w:right="483"/>
              <w:rPr>
                <w:lang w:val="pl-PL"/>
              </w:rPr>
            </w:pPr>
            <w:r w:rsidRPr="00FF17D8">
              <w:rPr>
                <w:lang w:val="pl-PL"/>
              </w:rPr>
              <w:t>Okres realizacji przedsięwzięcia i wypłaty dofinansowania są zgodne z programem priorytetowym</w:t>
            </w:r>
          </w:p>
        </w:tc>
        <w:tc>
          <w:tcPr>
            <w:tcW w:w="1121" w:type="dxa"/>
          </w:tcPr>
          <w:p w14:paraId="5C6E0F55" w14:textId="77777777" w:rsidR="00647A03" w:rsidRPr="00FF17D8" w:rsidRDefault="00647A03" w:rsidP="00AA0919">
            <w:pPr>
              <w:rPr>
                <w:rFonts w:eastAsiaTheme="minorEastAsia" w:hAnsi="Calibri"/>
                <w:lang w:val="pl-PL"/>
              </w:rPr>
            </w:pPr>
          </w:p>
        </w:tc>
        <w:tc>
          <w:tcPr>
            <w:tcW w:w="994" w:type="dxa"/>
          </w:tcPr>
          <w:p w14:paraId="054F0DD8" w14:textId="77777777" w:rsidR="00647A03" w:rsidRPr="00FF17D8" w:rsidRDefault="00647A03" w:rsidP="00AA0919">
            <w:pPr>
              <w:rPr>
                <w:rFonts w:eastAsiaTheme="minorEastAsia" w:hAnsi="Calibri"/>
                <w:lang w:val="pl-PL"/>
              </w:rPr>
            </w:pPr>
          </w:p>
        </w:tc>
      </w:tr>
      <w:tr w:rsidR="00647A03" w:rsidRPr="003844EE" w14:paraId="067DC3B7" w14:textId="77777777" w:rsidTr="00AA0919">
        <w:trPr>
          <w:trHeight w:hRule="exact" w:val="667"/>
        </w:trPr>
        <w:tc>
          <w:tcPr>
            <w:tcW w:w="795" w:type="dxa"/>
            <w:hideMark/>
          </w:tcPr>
          <w:p w14:paraId="6478C654" w14:textId="77777777" w:rsidR="00647A03" w:rsidRPr="003844EE" w:rsidRDefault="00647A03" w:rsidP="00AA0919">
            <w:pPr>
              <w:pStyle w:val="TableParagraph"/>
              <w:spacing w:before="191"/>
              <w:ind w:left="245"/>
            </w:pPr>
            <w:r w:rsidRPr="003844EE">
              <w:t>11.</w:t>
            </w:r>
          </w:p>
        </w:tc>
        <w:tc>
          <w:tcPr>
            <w:tcW w:w="6587" w:type="dxa"/>
            <w:hideMark/>
          </w:tcPr>
          <w:p w14:paraId="085D675A" w14:textId="77777777" w:rsidR="00647A03" w:rsidRPr="00FF17D8" w:rsidRDefault="00647A03" w:rsidP="00AA0919">
            <w:pPr>
              <w:pStyle w:val="TableParagraph"/>
              <w:ind w:left="139" w:right="399"/>
              <w:rPr>
                <w:lang w:val="pl-PL"/>
              </w:rPr>
            </w:pPr>
            <w:r w:rsidRPr="00FF17D8">
              <w:rPr>
                <w:lang w:val="pl-PL"/>
              </w:rPr>
              <w:t>Forma i intensywność wnioskowanego dofinansowania jest zgodna z programem priorytetowym</w:t>
            </w:r>
          </w:p>
        </w:tc>
        <w:tc>
          <w:tcPr>
            <w:tcW w:w="1121" w:type="dxa"/>
          </w:tcPr>
          <w:p w14:paraId="02528B37" w14:textId="77777777" w:rsidR="00647A03" w:rsidRPr="00FF17D8" w:rsidRDefault="00647A03" w:rsidP="00AA0919">
            <w:pPr>
              <w:rPr>
                <w:rFonts w:eastAsiaTheme="minorEastAsia" w:hAnsi="Calibri"/>
                <w:lang w:val="pl-PL"/>
              </w:rPr>
            </w:pPr>
          </w:p>
        </w:tc>
        <w:tc>
          <w:tcPr>
            <w:tcW w:w="994" w:type="dxa"/>
          </w:tcPr>
          <w:p w14:paraId="33B37434" w14:textId="77777777" w:rsidR="00647A03" w:rsidRPr="00FF17D8" w:rsidRDefault="00647A03" w:rsidP="00AA0919">
            <w:pPr>
              <w:rPr>
                <w:rFonts w:eastAsiaTheme="minorEastAsia" w:hAnsi="Calibri"/>
                <w:lang w:val="pl-PL"/>
              </w:rPr>
            </w:pPr>
          </w:p>
        </w:tc>
      </w:tr>
    </w:tbl>
    <w:p w14:paraId="21C9FF47" w14:textId="77777777" w:rsidR="00647A03" w:rsidRPr="003844EE" w:rsidRDefault="00647A03" w:rsidP="00647A03">
      <w:pPr>
        <w:ind w:left="340"/>
        <w:rPr>
          <w:rFonts w:ascii="Calibri" w:hAnsi="Calibri"/>
          <w:i/>
          <w:sz w:val="22"/>
          <w:szCs w:val="22"/>
        </w:rPr>
      </w:pPr>
      <w:r w:rsidRPr="003844EE">
        <w:rPr>
          <w:rFonts w:ascii="Calibri" w:hAnsi="Calibri"/>
          <w:sz w:val="22"/>
          <w:szCs w:val="22"/>
        </w:rPr>
        <w:t xml:space="preserve">*) </w:t>
      </w:r>
      <w:r w:rsidRPr="003844EE">
        <w:rPr>
          <w:rFonts w:ascii="Calibri" w:hAnsi="Calibri"/>
          <w:i/>
          <w:sz w:val="22"/>
          <w:szCs w:val="22"/>
        </w:rPr>
        <w:t>szczegółowe wymagania dotyczące spełnienia kryterium może zawierać ogłoszenie o naborze</w:t>
      </w:r>
    </w:p>
    <w:p w14:paraId="5D52F852" w14:textId="77777777" w:rsidR="00647A03" w:rsidRPr="003844EE" w:rsidRDefault="00647A03" w:rsidP="00FA4038">
      <w:pPr>
        <w:pStyle w:val="Nagwek1"/>
      </w:pPr>
      <w:r w:rsidRPr="003844EE">
        <w:t>KRYTERIA JAKOŚCIOWE DOPUSZCZAJĄCE</w:t>
      </w:r>
    </w:p>
    <w:tbl>
      <w:tblPr>
        <w:tblStyle w:val="TableNormal"/>
        <w:tblW w:w="9497" w:type="dxa"/>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Kryteria jakościowe dopuszczające"/>
        <w:tblDescription w:val="Określenie wymagań odnośnie kryteriów technicznych"/>
      </w:tblPr>
      <w:tblGrid>
        <w:gridCol w:w="1244"/>
        <w:gridCol w:w="6171"/>
        <w:gridCol w:w="1030"/>
        <w:gridCol w:w="1052"/>
      </w:tblGrid>
      <w:tr w:rsidR="00647A03" w:rsidRPr="003844EE" w14:paraId="360304F8" w14:textId="77777777" w:rsidTr="00AA0919">
        <w:trPr>
          <w:trHeight w:hRule="exact" w:val="499"/>
        </w:trPr>
        <w:tc>
          <w:tcPr>
            <w:tcW w:w="1244" w:type="dxa"/>
            <w:shd w:val="clear" w:color="auto" w:fill="BEBEBE"/>
            <w:hideMark/>
          </w:tcPr>
          <w:p w14:paraId="3E143CE5" w14:textId="77777777" w:rsidR="00647A03" w:rsidRPr="003844EE" w:rsidRDefault="00647A03" w:rsidP="00AA0919">
            <w:pPr>
              <w:pStyle w:val="TableParagraph"/>
              <w:ind w:left="427" w:right="425"/>
              <w:jc w:val="center"/>
              <w:rPr>
                <w:b/>
              </w:rPr>
            </w:pPr>
            <w:r w:rsidRPr="003844EE">
              <w:rPr>
                <w:b/>
              </w:rPr>
              <w:t>L</w:t>
            </w:r>
            <w:r>
              <w:rPr>
                <w:b/>
              </w:rPr>
              <w:t>.p</w:t>
            </w:r>
            <w:r w:rsidRPr="003844EE">
              <w:rPr>
                <w:b/>
              </w:rPr>
              <w:t>.</w:t>
            </w:r>
          </w:p>
        </w:tc>
        <w:tc>
          <w:tcPr>
            <w:tcW w:w="6171" w:type="dxa"/>
            <w:shd w:val="clear" w:color="auto" w:fill="BEBEBE"/>
            <w:hideMark/>
          </w:tcPr>
          <w:p w14:paraId="2970E1AD" w14:textId="77777777" w:rsidR="00647A03" w:rsidRPr="003844EE" w:rsidRDefault="00647A03" w:rsidP="00AA0919">
            <w:pPr>
              <w:pStyle w:val="TableParagraph"/>
              <w:ind w:right="2167"/>
              <w:jc w:val="center"/>
              <w:rPr>
                <w:b/>
              </w:rPr>
            </w:pPr>
            <w:r>
              <w:rPr>
                <w:b/>
              </w:rPr>
              <w:t xml:space="preserve">              NAZWA KRYTERIUM</w:t>
            </w:r>
          </w:p>
        </w:tc>
        <w:tc>
          <w:tcPr>
            <w:tcW w:w="1030" w:type="dxa"/>
            <w:shd w:val="clear" w:color="auto" w:fill="BEBEBE"/>
            <w:hideMark/>
          </w:tcPr>
          <w:p w14:paraId="6A8E846F" w14:textId="77777777" w:rsidR="00647A03" w:rsidRPr="003844EE" w:rsidRDefault="00647A03" w:rsidP="00AA0919">
            <w:pPr>
              <w:pStyle w:val="TableParagraph"/>
              <w:ind w:left="326"/>
              <w:rPr>
                <w:b/>
              </w:rPr>
            </w:pPr>
            <w:r w:rsidRPr="003844EE">
              <w:rPr>
                <w:b/>
              </w:rPr>
              <w:t>TAK</w:t>
            </w:r>
          </w:p>
        </w:tc>
        <w:tc>
          <w:tcPr>
            <w:tcW w:w="1052" w:type="dxa"/>
            <w:shd w:val="clear" w:color="auto" w:fill="BEBEBE"/>
            <w:hideMark/>
          </w:tcPr>
          <w:p w14:paraId="787B8750" w14:textId="77777777" w:rsidR="00647A03" w:rsidRPr="003844EE" w:rsidRDefault="00647A03" w:rsidP="00AA0919">
            <w:pPr>
              <w:pStyle w:val="TableParagraph"/>
              <w:ind w:left="346" w:right="344"/>
              <w:jc w:val="center"/>
              <w:rPr>
                <w:b/>
              </w:rPr>
            </w:pPr>
            <w:r w:rsidRPr="003844EE">
              <w:rPr>
                <w:b/>
              </w:rPr>
              <w:t>NIE</w:t>
            </w:r>
          </w:p>
        </w:tc>
      </w:tr>
      <w:tr w:rsidR="00647A03" w:rsidRPr="003844EE" w14:paraId="1FE625E6" w14:textId="77777777" w:rsidTr="00AA0919">
        <w:trPr>
          <w:trHeight w:hRule="exact" w:val="398"/>
        </w:trPr>
        <w:tc>
          <w:tcPr>
            <w:tcW w:w="1244" w:type="dxa"/>
            <w:shd w:val="clear" w:color="auto" w:fill="BEBEBE"/>
            <w:hideMark/>
          </w:tcPr>
          <w:p w14:paraId="2CE27024" w14:textId="77777777" w:rsidR="00647A03" w:rsidRPr="003844EE" w:rsidRDefault="00647A03" w:rsidP="00AA0919">
            <w:pPr>
              <w:pStyle w:val="TableParagraph"/>
              <w:ind w:left="427" w:right="422"/>
              <w:jc w:val="center"/>
              <w:rPr>
                <w:b/>
              </w:rPr>
            </w:pPr>
            <w:r w:rsidRPr="003844EE">
              <w:rPr>
                <w:b/>
              </w:rPr>
              <w:t>I.</w:t>
            </w:r>
          </w:p>
        </w:tc>
        <w:tc>
          <w:tcPr>
            <w:tcW w:w="8253" w:type="dxa"/>
            <w:gridSpan w:val="3"/>
            <w:shd w:val="clear" w:color="auto" w:fill="BEBEBE"/>
            <w:hideMark/>
          </w:tcPr>
          <w:p w14:paraId="05F4EAF3" w14:textId="77777777" w:rsidR="00647A03" w:rsidRPr="003844EE" w:rsidRDefault="00647A03" w:rsidP="00AA0919">
            <w:pPr>
              <w:pStyle w:val="TableParagraph"/>
              <w:rPr>
                <w:b/>
              </w:rPr>
            </w:pPr>
            <w:r>
              <w:rPr>
                <w:b/>
              </w:rPr>
              <w:t xml:space="preserve">          </w:t>
            </w:r>
            <w:r w:rsidRPr="003844EE">
              <w:rPr>
                <w:b/>
              </w:rPr>
              <w:t>ZASADNOŚĆ REALIZACJI PRZEDSIĘWZIĘCIA</w:t>
            </w:r>
          </w:p>
        </w:tc>
      </w:tr>
      <w:tr w:rsidR="00647A03" w:rsidRPr="003844EE" w14:paraId="7B037EC1" w14:textId="77777777" w:rsidTr="00AA0919">
        <w:trPr>
          <w:trHeight w:hRule="exact" w:val="936"/>
        </w:trPr>
        <w:tc>
          <w:tcPr>
            <w:tcW w:w="1244" w:type="dxa"/>
          </w:tcPr>
          <w:p w14:paraId="5B48B62E" w14:textId="77777777" w:rsidR="00647A03" w:rsidRPr="003844EE" w:rsidRDefault="00647A03" w:rsidP="00AA0919">
            <w:pPr>
              <w:pStyle w:val="TableParagraph"/>
              <w:spacing w:before="8"/>
              <w:ind w:left="0"/>
              <w:rPr>
                <w:b/>
              </w:rPr>
            </w:pPr>
          </w:p>
          <w:p w14:paraId="0F81E372" w14:textId="77777777" w:rsidR="00647A03" w:rsidRPr="003844EE" w:rsidRDefault="00647A03" w:rsidP="00AA0919">
            <w:pPr>
              <w:pStyle w:val="TableParagraph"/>
              <w:spacing w:before="0"/>
              <w:ind w:left="426" w:right="425"/>
              <w:jc w:val="center"/>
            </w:pPr>
            <w:r w:rsidRPr="003844EE">
              <w:t>1.</w:t>
            </w:r>
          </w:p>
        </w:tc>
        <w:tc>
          <w:tcPr>
            <w:tcW w:w="6171" w:type="dxa"/>
            <w:hideMark/>
          </w:tcPr>
          <w:p w14:paraId="04FF5300" w14:textId="77777777" w:rsidR="00647A03" w:rsidRPr="00FF17D8" w:rsidRDefault="00647A03" w:rsidP="00AA0919">
            <w:pPr>
              <w:pStyle w:val="TableParagraph"/>
              <w:ind w:right="62"/>
              <w:jc w:val="both"/>
              <w:rPr>
                <w:lang w:val="pl-PL"/>
              </w:rPr>
            </w:pPr>
            <w:r w:rsidRPr="00FF17D8">
              <w:rPr>
                <w:lang w:val="pl-PL"/>
              </w:rPr>
              <w:t>Czy w ramach przedsięwzięci</w:t>
            </w:r>
            <w:r>
              <w:rPr>
                <w:lang w:val="pl-PL"/>
              </w:rPr>
              <w:t>e</w:t>
            </w:r>
            <w:r w:rsidRPr="00FF17D8">
              <w:rPr>
                <w:lang w:val="pl-PL"/>
              </w:rPr>
              <w:t xml:space="preserve"> spełniony jest warunek rocznej oszczędności co najmniej 25% nieodnawialnej energii pierwotnej (GJ/rok) w stosunku do stanu przed realizacją przedsięwzięcia*</w:t>
            </w:r>
            <w:r w:rsidRPr="00FF17D8">
              <w:rPr>
                <w:vertAlign w:val="superscript"/>
                <w:lang w:val="pl-PL"/>
              </w:rPr>
              <w:t xml:space="preserve">) </w:t>
            </w:r>
            <w:r w:rsidRPr="00FF17D8">
              <w:rPr>
                <w:lang w:val="pl-PL"/>
              </w:rPr>
              <w:t>?</w:t>
            </w:r>
          </w:p>
        </w:tc>
        <w:tc>
          <w:tcPr>
            <w:tcW w:w="1030" w:type="dxa"/>
          </w:tcPr>
          <w:p w14:paraId="521FDE85" w14:textId="77777777" w:rsidR="00647A03" w:rsidRPr="00FF17D8" w:rsidRDefault="00647A03" w:rsidP="00AA0919">
            <w:pPr>
              <w:rPr>
                <w:rFonts w:eastAsiaTheme="minorEastAsia" w:hAnsi="Calibri"/>
                <w:lang w:val="pl-PL"/>
              </w:rPr>
            </w:pPr>
          </w:p>
        </w:tc>
        <w:tc>
          <w:tcPr>
            <w:tcW w:w="1052" w:type="dxa"/>
          </w:tcPr>
          <w:p w14:paraId="2BA88503" w14:textId="77777777" w:rsidR="00647A03" w:rsidRPr="00FF17D8" w:rsidRDefault="00647A03" w:rsidP="00AA0919">
            <w:pPr>
              <w:rPr>
                <w:rFonts w:eastAsiaTheme="minorEastAsia" w:hAnsi="Calibri"/>
                <w:lang w:val="pl-PL"/>
              </w:rPr>
            </w:pPr>
          </w:p>
        </w:tc>
      </w:tr>
      <w:tr w:rsidR="00647A03" w:rsidRPr="00427231" w14:paraId="0DDFD9AC" w14:textId="77777777" w:rsidTr="00AA0919">
        <w:trPr>
          <w:trHeight w:hRule="exact" w:val="1947"/>
        </w:trPr>
        <w:tc>
          <w:tcPr>
            <w:tcW w:w="1244" w:type="dxa"/>
            <w:vAlign w:val="center"/>
          </w:tcPr>
          <w:p w14:paraId="5022BAEF" w14:textId="77777777" w:rsidR="00647A03" w:rsidRPr="00427231" w:rsidRDefault="00647A03" w:rsidP="00AA0919">
            <w:pPr>
              <w:pStyle w:val="TableParagraph"/>
              <w:spacing w:before="8"/>
              <w:ind w:left="0"/>
              <w:jc w:val="center"/>
            </w:pPr>
            <w:r w:rsidRPr="00427231">
              <w:lastRenderedPageBreak/>
              <w:t>2.</w:t>
            </w:r>
          </w:p>
        </w:tc>
        <w:tc>
          <w:tcPr>
            <w:tcW w:w="6171" w:type="dxa"/>
          </w:tcPr>
          <w:p w14:paraId="5F6A3060" w14:textId="77777777" w:rsidR="00647A03" w:rsidRPr="00FF17D8" w:rsidRDefault="00647A03" w:rsidP="00AA0919">
            <w:pPr>
              <w:pStyle w:val="TableParagraph"/>
              <w:ind w:right="62"/>
              <w:jc w:val="both"/>
              <w:rPr>
                <w:lang w:val="pl-PL"/>
              </w:rPr>
            </w:pPr>
            <w:r w:rsidRPr="00FF17D8">
              <w:rPr>
                <w:lang w:val="pl-PL"/>
              </w:rPr>
              <w:t>W przypadku zastosowania wyłącznie takich rodzajów usprawnień jak OZE lub system zarządzania energią, czy jest spełniony warunek co najmniej 10 % rocznej oszczędności nieodnawialnej energii pierwotnej (GJ/rok) w stosunku do stanu przed realizacją przedsięwzięcia (w przypadku przedsięwzięć składających się z kilku budynków powyższą zasadę należy stosować odpowiednio do zakresu rzeczowego) ?</w:t>
            </w:r>
          </w:p>
        </w:tc>
        <w:tc>
          <w:tcPr>
            <w:tcW w:w="1030" w:type="dxa"/>
          </w:tcPr>
          <w:p w14:paraId="07CEACA5" w14:textId="77777777" w:rsidR="00647A03" w:rsidRPr="00FF17D8" w:rsidRDefault="00647A03" w:rsidP="00AA0919">
            <w:pPr>
              <w:rPr>
                <w:rFonts w:eastAsiaTheme="minorEastAsia" w:hAnsi="Calibri"/>
                <w:lang w:val="pl-PL"/>
              </w:rPr>
            </w:pPr>
          </w:p>
        </w:tc>
        <w:tc>
          <w:tcPr>
            <w:tcW w:w="1052" w:type="dxa"/>
          </w:tcPr>
          <w:p w14:paraId="1EC1DA49" w14:textId="77777777" w:rsidR="00647A03" w:rsidRPr="00FF17D8" w:rsidRDefault="00647A03" w:rsidP="00AA0919">
            <w:pPr>
              <w:rPr>
                <w:rFonts w:eastAsiaTheme="minorEastAsia" w:hAnsi="Calibri"/>
                <w:lang w:val="pl-PL"/>
              </w:rPr>
            </w:pPr>
          </w:p>
        </w:tc>
      </w:tr>
      <w:tr w:rsidR="00647A03" w:rsidRPr="00427231" w14:paraId="24A1247F" w14:textId="77777777" w:rsidTr="000C5923">
        <w:trPr>
          <w:trHeight w:hRule="exact" w:val="1188"/>
        </w:trPr>
        <w:tc>
          <w:tcPr>
            <w:tcW w:w="1244" w:type="dxa"/>
            <w:vAlign w:val="center"/>
          </w:tcPr>
          <w:p w14:paraId="5FAE42F8" w14:textId="77777777" w:rsidR="00647A03" w:rsidRPr="00427231" w:rsidRDefault="00647A03" w:rsidP="00AA0919">
            <w:pPr>
              <w:pStyle w:val="TableParagraph"/>
              <w:spacing w:before="8"/>
              <w:ind w:left="0"/>
              <w:jc w:val="center"/>
            </w:pPr>
            <w:r>
              <w:t>3</w:t>
            </w:r>
          </w:p>
        </w:tc>
        <w:tc>
          <w:tcPr>
            <w:tcW w:w="6171" w:type="dxa"/>
          </w:tcPr>
          <w:p w14:paraId="3B4C19BB" w14:textId="7B5F17EB" w:rsidR="00647A03" w:rsidRPr="00FF17D8" w:rsidRDefault="00647A03" w:rsidP="00AA0919">
            <w:pPr>
              <w:pStyle w:val="TableParagraph"/>
              <w:ind w:right="62"/>
              <w:jc w:val="both"/>
              <w:rPr>
                <w:lang w:val="pl-PL"/>
              </w:rPr>
            </w:pPr>
            <w:r w:rsidRPr="00FF17D8">
              <w:rPr>
                <w:lang w:val="pl-PL"/>
              </w:rPr>
              <w:t xml:space="preserve">Czy dla każdego budynku koszt jednostkowy osiągniecia efektu ekologicznego polegającego na zmniejszeniu zużycia nieodnawialnej energii pierwotnej nie jest większy niż 2000 zł/(GJ/rok), a w przypadku budynków zabytkowych 6000 zł/(GJ/rok) </w:t>
            </w:r>
            <w:r w:rsidRPr="00A8477A">
              <w:rPr>
                <w:lang w:val="pl-PL"/>
              </w:rPr>
              <w:t>?</w:t>
            </w:r>
            <w:r w:rsidR="00A8477A" w:rsidRPr="00A8477A">
              <w:rPr>
                <w:lang w:val="pl-PL"/>
              </w:rPr>
              <w:t xml:space="preserve"> </w:t>
            </w:r>
            <w:r w:rsidR="00A8477A" w:rsidRPr="006B5556">
              <w:rPr>
                <w:lang w:val="pl-PL"/>
              </w:rPr>
              <w:t>**</w:t>
            </w:r>
            <w:r w:rsidR="00A8477A" w:rsidRPr="006B5556">
              <w:rPr>
                <w:vertAlign w:val="superscript"/>
                <w:lang w:val="pl-PL"/>
              </w:rPr>
              <w:t>)</w:t>
            </w:r>
          </w:p>
        </w:tc>
        <w:tc>
          <w:tcPr>
            <w:tcW w:w="1030" w:type="dxa"/>
          </w:tcPr>
          <w:p w14:paraId="7183FB83" w14:textId="77777777" w:rsidR="00647A03" w:rsidRPr="00FF17D8" w:rsidRDefault="00647A03" w:rsidP="00AA0919">
            <w:pPr>
              <w:rPr>
                <w:rFonts w:eastAsiaTheme="minorEastAsia" w:hAnsi="Calibri"/>
                <w:lang w:val="pl-PL"/>
              </w:rPr>
            </w:pPr>
          </w:p>
        </w:tc>
        <w:tc>
          <w:tcPr>
            <w:tcW w:w="1052" w:type="dxa"/>
          </w:tcPr>
          <w:p w14:paraId="6F54D5F6" w14:textId="77777777" w:rsidR="00647A03" w:rsidRPr="00FF17D8" w:rsidRDefault="00647A03" w:rsidP="00AA0919">
            <w:pPr>
              <w:rPr>
                <w:rFonts w:eastAsiaTheme="minorEastAsia" w:hAnsi="Calibri"/>
                <w:lang w:val="pl-PL"/>
              </w:rPr>
            </w:pPr>
          </w:p>
        </w:tc>
      </w:tr>
      <w:tr w:rsidR="00647A03" w:rsidRPr="00427231" w14:paraId="656FFE18" w14:textId="77777777" w:rsidTr="00AA0919">
        <w:trPr>
          <w:trHeight w:hRule="exact" w:val="971"/>
        </w:trPr>
        <w:tc>
          <w:tcPr>
            <w:tcW w:w="1244" w:type="dxa"/>
            <w:vAlign w:val="center"/>
          </w:tcPr>
          <w:p w14:paraId="5501E5CA" w14:textId="77777777" w:rsidR="00647A03" w:rsidRDefault="00647A03" w:rsidP="00AA0919">
            <w:pPr>
              <w:pStyle w:val="TableParagraph"/>
              <w:spacing w:before="8"/>
              <w:ind w:left="0"/>
              <w:jc w:val="center"/>
            </w:pPr>
            <w:r>
              <w:t>4.</w:t>
            </w:r>
          </w:p>
        </w:tc>
        <w:tc>
          <w:tcPr>
            <w:tcW w:w="6171" w:type="dxa"/>
          </w:tcPr>
          <w:p w14:paraId="44D9656D" w14:textId="25D8F003" w:rsidR="00647A03" w:rsidRPr="00FF17D8" w:rsidRDefault="00647A03" w:rsidP="00AA0919">
            <w:pPr>
              <w:pStyle w:val="TableParagraph"/>
              <w:ind w:right="62"/>
              <w:jc w:val="both"/>
              <w:rPr>
                <w:lang w:val="pl-PL"/>
              </w:rPr>
            </w:pPr>
            <w:r w:rsidRPr="00FF17D8">
              <w:rPr>
                <w:lang w:val="pl-PL"/>
              </w:rPr>
              <w:t xml:space="preserve">Czy dla każdego budynku maksymalny prosty okres zwrotu nakładów SPBT </w:t>
            </w:r>
            <w:r w:rsidRPr="0050003E">
              <w:rPr>
                <w:lang w:val="pl-PL"/>
              </w:rPr>
              <w:t>≤</w:t>
            </w:r>
            <w:r w:rsidRPr="00FF17D8">
              <w:rPr>
                <w:lang w:val="pl-PL"/>
              </w:rPr>
              <w:t xml:space="preserve"> 40 lat, a w przypadku budynków zabytkowych jest SPBT </w:t>
            </w:r>
            <w:r w:rsidRPr="0050003E">
              <w:rPr>
                <w:lang w:val="pl-PL"/>
              </w:rPr>
              <w:t>≤</w:t>
            </w:r>
            <w:r w:rsidRPr="00FF17D8">
              <w:rPr>
                <w:lang w:val="pl-PL"/>
              </w:rPr>
              <w:t xml:space="preserve"> 80 lat ?</w:t>
            </w:r>
            <w:r w:rsidR="00A8477A">
              <w:rPr>
                <w:lang w:val="pl-PL"/>
              </w:rPr>
              <w:t xml:space="preserve"> </w:t>
            </w:r>
            <w:r w:rsidR="00A8477A" w:rsidRPr="006B5556">
              <w:rPr>
                <w:lang w:val="pl-PL"/>
              </w:rPr>
              <w:t>***</w:t>
            </w:r>
            <w:r w:rsidR="00A8477A" w:rsidRPr="006B5556">
              <w:rPr>
                <w:vertAlign w:val="superscript"/>
                <w:lang w:val="pl-PL"/>
              </w:rPr>
              <w:t>)</w:t>
            </w:r>
          </w:p>
        </w:tc>
        <w:tc>
          <w:tcPr>
            <w:tcW w:w="1030" w:type="dxa"/>
          </w:tcPr>
          <w:p w14:paraId="6314E7C7" w14:textId="77777777" w:rsidR="00647A03" w:rsidRPr="00FF17D8" w:rsidRDefault="00647A03" w:rsidP="00AA0919">
            <w:pPr>
              <w:rPr>
                <w:rFonts w:eastAsiaTheme="minorEastAsia" w:hAnsi="Calibri"/>
                <w:lang w:val="pl-PL"/>
              </w:rPr>
            </w:pPr>
          </w:p>
        </w:tc>
        <w:tc>
          <w:tcPr>
            <w:tcW w:w="1052" w:type="dxa"/>
          </w:tcPr>
          <w:p w14:paraId="340CADB0" w14:textId="77777777" w:rsidR="00647A03" w:rsidRPr="00FF17D8" w:rsidRDefault="00647A03" w:rsidP="00AA0919">
            <w:pPr>
              <w:rPr>
                <w:rFonts w:eastAsiaTheme="minorEastAsia" w:hAnsi="Calibri"/>
                <w:lang w:val="pl-PL"/>
              </w:rPr>
            </w:pPr>
          </w:p>
        </w:tc>
      </w:tr>
      <w:tr w:rsidR="00647A03" w:rsidRPr="003844EE" w14:paraId="1FC79987" w14:textId="77777777" w:rsidTr="00AA0919">
        <w:trPr>
          <w:trHeight w:val="557"/>
        </w:trPr>
        <w:tc>
          <w:tcPr>
            <w:tcW w:w="9497" w:type="dxa"/>
            <w:gridSpan w:val="4"/>
            <w:hideMark/>
          </w:tcPr>
          <w:p w14:paraId="1473D1A9" w14:textId="77777777" w:rsidR="00647A03" w:rsidRDefault="00647A03" w:rsidP="00AA0919">
            <w:pPr>
              <w:pStyle w:val="TableParagraph"/>
              <w:spacing w:before="117"/>
              <w:ind w:left="67"/>
              <w:jc w:val="both"/>
              <w:rPr>
                <w:lang w:val="pl-PL"/>
              </w:rPr>
            </w:pPr>
            <w:r w:rsidRPr="00FF17D8">
              <w:rPr>
                <w:lang w:val="pl-PL"/>
              </w:rPr>
              <w:t>*</w:t>
            </w:r>
            <w:r w:rsidRPr="00FF17D8">
              <w:rPr>
                <w:vertAlign w:val="superscript"/>
                <w:lang w:val="pl-PL"/>
              </w:rPr>
              <w:t>)</w:t>
            </w:r>
            <w:r w:rsidRPr="00FF17D8">
              <w:rPr>
                <w:lang w:val="pl-PL"/>
              </w:rPr>
              <w:t xml:space="preserve"> w przypadku budynków, w których przed realizacją przedsięwzięcia nie było zainstalowanego źródła ciepła, a w ramach przedsięwzięcia przewiduje się doposażenie obiektu w takie źródło, oszczędność nieodnawialnej energii pierwotnej powinna być odniesiona w stosunku do budynku referencyjnego (to znaczy budynku o tych samych funkcjach użytkowych) wyposażonego w kocioł węglowy, a redukcję emisji CO</w:t>
            </w:r>
            <w:r w:rsidRPr="00FF17D8">
              <w:rPr>
                <w:vertAlign w:val="subscript"/>
                <w:lang w:val="pl-PL"/>
              </w:rPr>
              <w:t>2</w:t>
            </w:r>
            <w:r w:rsidRPr="00FF17D8">
              <w:rPr>
                <w:lang w:val="pl-PL"/>
              </w:rPr>
              <w:t xml:space="preserve"> w takim przypadku należy obliczyć jako emisję unikniętą, zgodnie ze wskazówkami zawartymi w załączniku nr 1 do programu pn.: “</w:t>
            </w:r>
            <w:r w:rsidRPr="00FF17D8">
              <w:rPr>
                <w:i/>
                <w:lang w:val="pl-PL"/>
              </w:rPr>
              <w:t>Rodzaje kosztów / wydatków kwalifikowanych</w:t>
            </w:r>
            <w:r w:rsidRPr="00FF17D8">
              <w:rPr>
                <w:lang w:val="pl-PL"/>
              </w:rPr>
              <w:t>”.</w:t>
            </w:r>
          </w:p>
          <w:p w14:paraId="39C20BD1" w14:textId="77777777" w:rsidR="00A8477A" w:rsidRPr="009B7C2B" w:rsidRDefault="00A8477A" w:rsidP="00A8477A">
            <w:pPr>
              <w:pStyle w:val="Style3"/>
              <w:widowControl/>
              <w:spacing w:before="48" w:line="240" w:lineRule="auto"/>
              <w:jc w:val="both"/>
              <w:rPr>
                <w:sz w:val="22"/>
                <w:szCs w:val="22"/>
                <w:lang w:val="pl-PL"/>
              </w:rPr>
            </w:pPr>
            <w:r w:rsidRPr="006B5556">
              <w:rPr>
                <w:lang w:val="pl-PL"/>
              </w:rPr>
              <w:t>**</w:t>
            </w:r>
            <w:r w:rsidRPr="006B5556">
              <w:rPr>
                <w:vertAlign w:val="superscript"/>
                <w:lang w:val="pl-PL"/>
              </w:rPr>
              <w:t xml:space="preserve">) </w:t>
            </w:r>
            <w:r w:rsidRPr="006B5556">
              <w:rPr>
                <w:lang w:val="pl-PL"/>
              </w:rPr>
              <w:t xml:space="preserve">w przypadku o którym mowa w pkt. 7.3 ppkt. 11) wartości zapisane w treści kryterium mogą ulec zwiększeniu do </w:t>
            </w:r>
            <w:r w:rsidRPr="006B5556">
              <w:rPr>
                <w:sz w:val="22"/>
                <w:szCs w:val="22"/>
                <w:lang w:val="pl-PL"/>
              </w:rPr>
              <w:t xml:space="preserve">9000 zł/(GJ/rok) dla budynków zabytkowych oraz do 3800 zł/(GJ/rok) dla budynków pozostałych, </w:t>
            </w:r>
          </w:p>
          <w:p w14:paraId="68D16DF8" w14:textId="58242374" w:rsidR="00A8477A" w:rsidRPr="00A8477A" w:rsidRDefault="00A8477A" w:rsidP="00AA0919">
            <w:pPr>
              <w:pStyle w:val="TableParagraph"/>
              <w:spacing w:before="117"/>
              <w:ind w:left="67"/>
              <w:jc w:val="both"/>
              <w:rPr>
                <w:lang w:val="pl-PL"/>
              </w:rPr>
            </w:pPr>
            <w:r w:rsidRPr="006B5556">
              <w:rPr>
                <w:rFonts w:cs="Times New Roman"/>
                <w:sz w:val="24"/>
                <w:szCs w:val="24"/>
                <w:lang w:val="pl-PL"/>
              </w:rPr>
              <w:t>***</w:t>
            </w:r>
            <w:r w:rsidRPr="006B5556">
              <w:rPr>
                <w:vertAlign w:val="superscript"/>
                <w:lang w:val="pl-PL"/>
              </w:rPr>
              <w:t>)</w:t>
            </w:r>
            <w:r w:rsidRPr="006B5556">
              <w:rPr>
                <w:lang w:val="pl-PL"/>
              </w:rPr>
              <w:t xml:space="preserve"> w przypadku o którym mowa w pkt. 7.3 ppkt. 11) kryterium nie obowiązuje</w:t>
            </w:r>
          </w:p>
          <w:p w14:paraId="3A3F0C4C" w14:textId="77777777" w:rsidR="00647A03" w:rsidRPr="00FF17D8" w:rsidRDefault="00647A03" w:rsidP="00AA0919">
            <w:pPr>
              <w:pStyle w:val="TableParagraph"/>
              <w:spacing w:before="119"/>
              <w:ind w:left="67"/>
              <w:jc w:val="both"/>
              <w:rPr>
                <w:b/>
                <w:i/>
                <w:lang w:val="pl-PL"/>
              </w:rPr>
            </w:pPr>
            <w:r w:rsidRPr="00FF17D8">
              <w:rPr>
                <w:i/>
                <w:lang w:val="pl-PL"/>
              </w:rPr>
              <w:t xml:space="preserve">Negatywna ocena kryterium </w:t>
            </w:r>
            <w:r w:rsidRPr="00FF17D8">
              <w:rPr>
                <w:b/>
                <w:i/>
                <w:lang w:val="pl-PL"/>
              </w:rPr>
              <w:t>powoduje odrzucenie wniosku</w:t>
            </w:r>
          </w:p>
        </w:tc>
      </w:tr>
    </w:tbl>
    <w:p w14:paraId="47598252" w14:textId="77777777" w:rsidR="00647A03" w:rsidRDefault="00647A03" w:rsidP="00647A03">
      <w:pPr>
        <w:autoSpaceDE w:val="0"/>
        <w:autoSpaceDN w:val="0"/>
        <w:adjustRightInd w:val="0"/>
        <w:rPr>
          <w:rStyle w:val="FontStyle36"/>
          <w:sz w:val="22"/>
          <w:szCs w:val="22"/>
        </w:rPr>
      </w:pPr>
    </w:p>
    <w:p w14:paraId="4FE9590F" w14:textId="77777777" w:rsidR="00647A03" w:rsidRPr="003844EE" w:rsidRDefault="00647A03" w:rsidP="00647A03">
      <w:pPr>
        <w:autoSpaceDE w:val="0"/>
        <w:autoSpaceDN w:val="0"/>
        <w:adjustRightInd w:val="0"/>
        <w:rPr>
          <w:rStyle w:val="FontStyle36"/>
          <w:sz w:val="22"/>
          <w:szCs w:val="22"/>
        </w:rPr>
      </w:pPr>
    </w:p>
    <w:tbl>
      <w:tblPr>
        <w:tblStyle w:val="Tabela-Siatka"/>
        <w:tblW w:w="9246" w:type="dxa"/>
        <w:jc w:val="center"/>
        <w:tblLook w:val="04A0" w:firstRow="1" w:lastRow="0" w:firstColumn="1" w:lastColumn="0" w:noHBand="0" w:noVBand="1"/>
        <w:tblCaption w:val="Ocena finansowa i dopuszczalności pomocy publicznej"/>
        <w:tblDescription w:val="Zasady oceny kryteriów"/>
      </w:tblPr>
      <w:tblGrid>
        <w:gridCol w:w="534"/>
        <w:gridCol w:w="6804"/>
        <w:gridCol w:w="992"/>
        <w:gridCol w:w="916"/>
      </w:tblGrid>
      <w:tr w:rsidR="00647A03" w:rsidRPr="00FB4A20" w14:paraId="3263338C" w14:textId="77777777" w:rsidTr="000C5923">
        <w:trPr>
          <w:trHeight w:val="496"/>
          <w:jc w:val="center"/>
        </w:trPr>
        <w:tc>
          <w:tcPr>
            <w:tcW w:w="534" w:type="dxa"/>
            <w:shd w:val="clear" w:color="auto" w:fill="BFBFBF" w:themeFill="background1" w:themeFillShade="BF"/>
            <w:vAlign w:val="center"/>
          </w:tcPr>
          <w:p w14:paraId="460A630D" w14:textId="77777777" w:rsidR="00647A03" w:rsidRPr="00FB4A20" w:rsidRDefault="00647A03" w:rsidP="00AA0919">
            <w:pPr>
              <w:pStyle w:val="Style3"/>
              <w:widowControl/>
              <w:spacing w:line="240" w:lineRule="auto"/>
              <w:jc w:val="center"/>
              <w:rPr>
                <w:rStyle w:val="FontStyle28"/>
                <w:sz w:val="22"/>
                <w:szCs w:val="22"/>
              </w:rPr>
            </w:pPr>
            <w:r w:rsidRPr="00FB4A20">
              <w:rPr>
                <w:rStyle w:val="FontStyle28"/>
                <w:sz w:val="22"/>
                <w:szCs w:val="22"/>
              </w:rPr>
              <w:t>Lp.</w:t>
            </w:r>
          </w:p>
          <w:p w14:paraId="1786B1F5" w14:textId="77777777" w:rsidR="00647A03" w:rsidRPr="00FB4A20" w:rsidRDefault="00647A03" w:rsidP="00AA0919">
            <w:pPr>
              <w:pStyle w:val="Style3"/>
              <w:widowControl/>
              <w:spacing w:line="240" w:lineRule="auto"/>
              <w:jc w:val="center"/>
              <w:rPr>
                <w:rStyle w:val="FontStyle36"/>
                <w:sz w:val="22"/>
                <w:szCs w:val="22"/>
              </w:rPr>
            </w:pPr>
            <w:r w:rsidRPr="00FB4A20">
              <w:rPr>
                <w:rStyle w:val="FontStyle28"/>
                <w:sz w:val="22"/>
                <w:szCs w:val="22"/>
              </w:rPr>
              <w:br w:type="column"/>
            </w:r>
          </w:p>
        </w:tc>
        <w:tc>
          <w:tcPr>
            <w:tcW w:w="6804" w:type="dxa"/>
            <w:shd w:val="clear" w:color="auto" w:fill="BFBFBF" w:themeFill="background1" w:themeFillShade="BF"/>
            <w:vAlign w:val="center"/>
          </w:tcPr>
          <w:p w14:paraId="2565BB61" w14:textId="77777777" w:rsidR="00647A03" w:rsidRPr="00FB4A20" w:rsidRDefault="00647A03" w:rsidP="00AA0919">
            <w:pPr>
              <w:autoSpaceDE w:val="0"/>
              <w:autoSpaceDN w:val="0"/>
              <w:adjustRightInd w:val="0"/>
              <w:jc w:val="center"/>
              <w:rPr>
                <w:rStyle w:val="FontStyle36"/>
                <w:sz w:val="22"/>
                <w:szCs w:val="22"/>
              </w:rPr>
            </w:pPr>
            <w:r w:rsidRPr="00FB4A20">
              <w:rPr>
                <w:rStyle w:val="FontStyle28"/>
                <w:sz w:val="22"/>
                <w:szCs w:val="22"/>
              </w:rPr>
              <w:t>NAZWA KRYTERIUM</w:t>
            </w:r>
          </w:p>
        </w:tc>
        <w:tc>
          <w:tcPr>
            <w:tcW w:w="992" w:type="dxa"/>
            <w:shd w:val="clear" w:color="auto" w:fill="BFBFBF" w:themeFill="background1" w:themeFillShade="BF"/>
            <w:vAlign w:val="center"/>
          </w:tcPr>
          <w:p w14:paraId="4AD234A1" w14:textId="77777777" w:rsidR="00647A03" w:rsidRPr="00FB4A20" w:rsidRDefault="00647A03" w:rsidP="00AA0919">
            <w:pPr>
              <w:autoSpaceDE w:val="0"/>
              <w:autoSpaceDN w:val="0"/>
              <w:adjustRightInd w:val="0"/>
              <w:jc w:val="center"/>
              <w:rPr>
                <w:rStyle w:val="FontStyle36"/>
                <w:sz w:val="22"/>
                <w:szCs w:val="22"/>
              </w:rPr>
            </w:pPr>
            <w:r w:rsidRPr="00FB4A20">
              <w:rPr>
                <w:rStyle w:val="FontStyle28"/>
                <w:sz w:val="22"/>
                <w:szCs w:val="22"/>
              </w:rPr>
              <w:t>TAK</w:t>
            </w:r>
          </w:p>
        </w:tc>
        <w:tc>
          <w:tcPr>
            <w:tcW w:w="916" w:type="dxa"/>
            <w:shd w:val="clear" w:color="auto" w:fill="BFBFBF" w:themeFill="background1" w:themeFillShade="BF"/>
            <w:vAlign w:val="center"/>
          </w:tcPr>
          <w:p w14:paraId="7D39EDC2" w14:textId="77777777" w:rsidR="00647A03" w:rsidRPr="00FB4A20" w:rsidRDefault="00647A03" w:rsidP="00AA0919">
            <w:pPr>
              <w:autoSpaceDE w:val="0"/>
              <w:autoSpaceDN w:val="0"/>
              <w:adjustRightInd w:val="0"/>
              <w:jc w:val="center"/>
              <w:rPr>
                <w:rStyle w:val="FontStyle36"/>
                <w:sz w:val="22"/>
                <w:szCs w:val="22"/>
              </w:rPr>
            </w:pPr>
            <w:r w:rsidRPr="00FB4A20">
              <w:rPr>
                <w:rStyle w:val="FontStyle28"/>
                <w:sz w:val="22"/>
                <w:szCs w:val="22"/>
              </w:rPr>
              <w:t>NIE</w:t>
            </w:r>
          </w:p>
        </w:tc>
      </w:tr>
      <w:tr w:rsidR="00647A03" w:rsidRPr="00FB4A20" w14:paraId="67749E44" w14:textId="77777777" w:rsidTr="000C5923">
        <w:trPr>
          <w:trHeight w:val="389"/>
          <w:jc w:val="center"/>
        </w:trPr>
        <w:tc>
          <w:tcPr>
            <w:tcW w:w="534" w:type="dxa"/>
            <w:shd w:val="clear" w:color="auto" w:fill="BFBFBF" w:themeFill="background1" w:themeFillShade="BF"/>
            <w:vAlign w:val="center"/>
          </w:tcPr>
          <w:p w14:paraId="22BD564E" w14:textId="77777777" w:rsidR="00647A03" w:rsidRPr="00FB4A20" w:rsidRDefault="00647A03" w:rsidP="00AA0919">
            <w:pPr>
              <w:autoSpaceDE w:val="0"/>
              <w:autoSpaceDN w:val="0"/>
              <w:adjustRightInd w:val="0"/>
              <w:jc w:val="center"/>
              <w:rPr>
                <w:rStyle w:val="FontStyle36"/>
                <w:i w:val="0"/>
                <w:sz w:val="22"/>
                <w:szCs w:val="22"/>
              </w:rPr>
            </w:pPr>
            <w:r w:rsidRPr="00FB4A20">
              <w:rPr>
                <w:rStyle w:val="FontStyle36"/>
                <w:i w:val="0"/>
                <w:sz w:val="22"/>
                <w:szCs w:val="22"/>
              </w:rPr>
              <w:t>I.</w:t>
            </w:r>
          </w:p>
        </w:tc>
        <w:tc>
          <w:tcPr>
            <w:tcW w:w="6804" w:type="dxa"/>
            <w:shd w:val="clear" w:color="auto" w:fill="BFBFBF" w:themeFill="background1" w:themeFillShade="BF"/>
          </w:tcPr>
          <w:p w14:paraId="54A4BD02" w14:textId="77777777" w:rsidR="00647A03" w:rsidRPr="00FB4A20" w:rsidRDefault="00647A03" w:rsidP="00AA0919">
            <w:pPr>
              <w:pStyle w:val="Style3"/>
              <w:widowControl/>
              <w:spacing w:before="230" w:after="288" w:line="240" w:lineRule="auto"/>
              <w:jc w:val="center"/>
              <w:rPr>
                <w:rStyle w:val="FontStyle36"/>
                <w:sz w:val="22"/>
                <w:szCs w:val="22"/>
              </w:rPr>
            </w:pPr>
            <w:r w:rsidRPr="00FB4A20">
              <w:rPr>
                <w:rStyle w:val="FontStyle28"/>
                <w:sz w:val="22"/>
                <w:szCs w:val="22"/>
              </w:rPr>
              <w:t>OCENA FINANSOWA</w:t>
            </w:r>
          </w:p>
        </w:tc>
        <w:tc>
          <w:tcPr>
            <w:tcW w:w="992" w:type="dxa"/>
            <w:shd w:val="clear" w:color="auto" w:fill="BFBFBF" w:themeFill="background1" w:themeFillShade="BF"/>
          </w:tcPr>
          <w:p w14:paraId="4EF3EB4A" w14:textId="77777777" w:rsidR="00647A03" w:rsidRPr="00FB4A20" w:rsidRDefault="00647A03" w:rsidP="00AA0919">
            <w:pPr>
              <w:autoSpaceDE w:val="0"/>
              <w:autoSpaceDN w:val="0"/>
              <w:adjustRightInd w:val="0"/>
              <w:rPr>
                <w:rStyle w:val="FontStyle36"/>
                <w:sz w:val="22"/>
                <w:szCs w:val="22"/>
              </w:rPr>
            </w:pPr>
          </w:p>
        </w:tc>
        <w:tc>
          <w:tcPr>
            <w:tcW w:w="916" w:type="dxa"/>
            <w:shd w:val="clear" w:color="auto" w:fill="BFBFBF" w:themeFill="background1" w:themeFillShade="BF"/>
          </w:tcPr>
          <w:p w14:paraId="7E964F7E" w14:textId="77777777" w:rsidR="00647A03" w:rsidRPr="00FB4A20" w:rsidRDefault="00647A03" w:rsidP="00AA0919">
            <w:pPr>
              <w:autoSpaceDE w:val="0"/>
              <w:autoSpaceDN w:val="0"/>
              <w:adjustRightInd w:val="0"/>
              <w:rPr>
                <w:rStyle w:val="FontStyle36"/>
                <w:sz w:val="22"/>
                <w:szCs w:val="22"/>
              </w:rPr>
            </w:pPr>
          </w:p>
        </w:tc>
      </w:tr>
      <w:tr w:rsidR="00647A03" w:rsidRPr="00FB4A20" w14:paraId="17F49134" w14:textId="77777777" w:rsidTr="000C5923">
        <w:trPr>
          <w:trHeight w:val="641"/>
          <w:jc w:val="center"/>
        </w:trPr>
        <w:tc>
          <w:tcPr>
            <w:tcW w:w="534" w:type="dxa"/>
            <w:vAlign w:val="center"/>
          </w:tcPr>
          <w:p w14:paraId="7FE87C87" w14:textId="77777777" w:rsidR="00647A03" w:rsidRPr="00FB4A20" w:rsidRDefault="00647A03" w:rsidP="00AA0919">
            <w:pPr>
              <w:pStyle w:val="Style8"/>
              <w:widowControl/>
              <w:spacing w:line="240" w:lineRule="auto"/>
              <w:jc w:val="center"/>
              <w:rPr>
                <w:rStyle w:val="FontStyle31"/>
                <w:rFonts w:asciiTheme="minorHAnsi" w:hAnsiTheme="minorHAnsi"/>
                <w:sz w:val="22"/>
                <w:szCs w:val="22"/>
              </w:rPr>
            </w:pPr>
            <w:r w:rsidRPr="00FB4A20">
              <w:rPr>
                <w:rStyle w:val="FontStyle31"/>
                <w:rFonts w:asciiTheme="minorHAnsi" w:hAnsiTheme="minorHAnsi"/>
                <w:sz w:val="22"/>
                <w:szCs w:val="22"/>
              </w:rPr>
              <w:t>1.</w:t>
            </w:r>
          </w:p>
          <w:p w14:paraId="14FE417B" w14:textId="77777777" w:rsidR="00647A03" w:rsidRPr="00FB4A20" w:rsidRDefault="00647A03" w:rsidP="00AA0919">
            <w:pPr>
              <w:pStyle w:val="Style6"/>
              <w:widowControl/>
              <w:spacing w:line="240" w:lineRule="auto"/>
              <w:jc w:val="center"/>
              <w:rPr>
                <w:rStyle w:val="FontStyle31"/>
                <w:rFonts w:asciiTheme="minorHAnsi" w:hAnsiTheme="minorHAnsi"/>
                <w:sz w:val="22"/>
                <w:szCs w:val="22"/>
              </w:rPr>
            </w:pPr>
            <w:r w:rsidRPr="00FB4A20">
              <w:rPr>
                <w:rStyle w:val="FontStyle31"/>
                <w:rFonts w:asciiTheme="minorHAnsi" w:hAnsiTheme="minorHAnsi"/>
                <w:sz w:val="22"/>
                <w:szCs w:val="22"/>
              </w:rPr>
              <w:br w:type="column"/>
            </w:r>
          </w:p>
          <w:p w14:paraId="7922B7AA" w14:textId="77777777" w:rsidR="00647A03" w:rsidRPr="00FB4A20" w:rsidRDefault="00647A03" w:rsidP="00AA0919">
            <w:pPr>
              <w:autoSpaceDE w:val="0"/>
              <w:autoSpaceDN w:val="0"/>
              <w:adjustRightInd w:val="0"/>
              <w:jc w:val="center"/>
              <w:rPr>
                <w:rStyle w:val="FontStyle36"/>
                <w:rFonts w:asciiTheme="minorHAnsi" w:hAnsiTheme="minorHAnsi"/>
                <w:sz w:val="22"/>
                <w:szCs w:val="22"/>
              </w:rPr>
            </w:pPr>
          </w:p>
        </w:tc>
        <w:tc>
          <w:tcPr>
            <w:tcW w:w="6804" w:type="dxa"/>
            <w:vAlign w:val="center"/>
          </w:tcPr>
          <w:p w14:paraId="43ECE680" w14:textId="77777777" w:rsidR="00647A03" w:rsidRPr="00FB4A20" w:rsidRDefault="00647A03" w:rsidP="00AA0919">
            <w:pPr>
              <w:autoSpaceDE w:val="0"/>
              <w:autoSpaceDN w:val="0"/>
              <w:adjustRightInd w:val="0"/>
              <w:jc w:val="center"/>
              <w:rPr>
                <w:rStyle w:val="FontStyle36"/>
                <w:rFonts w:asciiTheme="minorHAnsi" w:hAnsiTheme="minorHAnsi"/>
                <w:sz w:val="22"/>
                <w:szCs w:val="22"/>
              </w:rPr>
            </w:pPr>
            <w:r w:rsidRPr="00FB4A20">
              <w:rPr>
                <w:rStyle w:val="FontStyle31"/>
                <w:rFonts w:asciiTheme="minorHAnsi" w:hAnsiTheme="minorHAnsi"/>
                <w:sz w:val="22"/>
                <w:szCs w:val="22"/>
              </w:rPr>
              <w:t>Analiza bieżącej sytuacji finansowej Wnioskodawcy.</w:t>
            </w:r>
          </w:p>
        </w:tc>
        <w:tc>
          <w:tcPr>
            <w:tcW w:w="992" w:type="dxa"/>
            <w:vAlign w:val="center"/>
          </w:tcPr>
          <w:p w14:paraId="72538C25" w14:textId="77777777" w:rsidR="00647A03" w:rsidRPr="00FB4A20" w:rsidRDefault="00647A03" w:rsidP="00AA0919">
            <w:pPr>
              <w:autoSpaceDE w:val="0"/>
              <w:autoSpaceDN w:val="0"/>
              <w:adjustRightInd w:val="0"/>
              <w:jc w:val="center"/>
              <w:rPr>
                <w:rStyle w:val="FontStyle36"/>
                <w:rFonts w:asciiTheme="minorHAnsi" w:hAnsiTheme="minorHAnsi"/>
                <w:sz w:val="22"/>
                <w:szCs w:val="22"/>
              </w:rPr>
            </w:pPr>
          </w:p>
        </w:tc>
        <w:tc>
          <w:tcPr>
            <w:tcW w:w="916" w:type="dxa"/>
            <w:vAlign w:val="center"/>
          </w:tcPr>
          <w:p w14:paraId="0A346ADF" w14:textId="77777777" w:rsidR="00647A03" w:rsidRPr="00FB4A20" w:rsidRDefault="00647A03" w:rsidP="00AA0919">
            <w:pPr>
              <w:autoSpaceDE w:val="0"/>
              <w:autoSpaceDN w:val="0"/>
              <w:adjustRightInd w:val="0"/>
              <w:jc w:val="center"/>
              <w:rPr>
                <w:rStyle w:val="FontStyle36"/>
                <w:rFonts w:asciiTheme="minorHAnsi" w:hAnsiTheme="minorHAnsi"/>
                <w:sz w:val="22"/>
                <w:szCs w:val="22"/>
              </w:rPr>
            </w:pPr>
          </w:p>
        </w:tc>
      </w:tr>
      <w:tr w:rsidR="00647A03" w:rsidRPr="00FB4A20" w14:paraId="512903E3" w14:textId="77777777" w:rsidTr="000C5923">
        <w:trPr>
          <w:jc w:val="center"/>
        </w:trPr>
        <w:tc>
          <w:tcPr>
            <w:tcW w:w="9246" w:type="dxa"/>
            <w:gridSpan w:val="4"/>
            <w:vAlign w:val="center"/>
          </w:tcPr>
          <w:p w14:paraId="1C734778" w14:textId="77777777" w:rsidR="00647A03" w:rsidRPr="00FB4A20" w:rsidRDefault="00647A03" w:rsidP="00AA0919">
            <w:pPr>
              <w:pStyle w:val="Style20"/>
              <w:widowControl/>
              <w:spacing w:before="168" w:line="240" w:lineRule="auto"/>
              <w:rPr>
                <w:rStyle w:val="FontStyle32"/>
                <w:rFonts w:asciiTheme="minorHAnsi" w:hAnsiTheme="minorHAnsi"/>
                <w:sz w:val="22"/>
                <w:szCs w:val="22"/>
              </w:rPr>
            </w:pPr>
            <w:r w:rsidRPr="00FB4A20">
              <w:rPr>
                <w:rStyle w:val="FontStyle32"/>
                <w:rFonts w:asciiTheme="minorHAnsi" w:hAnsiTheme="minorHAnsi"/>
                <w:sz w:val="22"/>
                <w:szCs w:val="22"/>
              </w:rPr>
              <w:t>Zasady oceny:</w:t>
            </w:r>
          </w:p>
          <w:p w14:paraId="0D897654" w14:textId="77777777" w:rsidR="00647A03" w:rsidRPr="00FB4A20" w:rsidRDefault="00647A03" w:rsidP="00AA0919">
            <w:pPr>
              <w:pStyle w:val="Style7"/>
              <w:widowControl/>
              <w:spacing w:before="62" w:line="269" w:lineRule="exact"/>
              <w:rPr>
                <w:rStyle w:val="FontStyle32"/>
                <w:rFonts w:asciiTheme="minorHAnsi" w:hAnsiTheme="minorHAnsi"/>
                <w:sz w:val="22"/>
                <w:szCs w:val="22"/>
              </w:rPr>
            </w:pPr>
            <w:r w:rsidRPr="00FB4A20">
              <w:rPr>
                <w:rStyle w:val="FontStyle31"/>
                <w:rFonts w:asciiTheme="minorHAnsi" w:hAnsiTheme="minorHAnsi"/>
                <w:sz w:val="22"/>
                <w:szCs w:val="22"/>
              </w:rPr>
              <w:t xml:space="preserve">Ocena przeprowadzana jest na podstawie zweryfikowanych przez NFOŚiGW danych finansowych przedstawionych we wniosku (wraz z załącznikami) zgodnie z </w:t>
            </w:r>
            <w:r w:rsidRPr="00FB4A20">
              <w:rPr>
                <w:rStyle w:val="FontStyle32"/>
                <w:rFonts w:asciiTheme="minorHAnsi" w:hAnsiTheme="minorHAnsi"/>
                <w:sz w:val="22"/>
                <w:szCs w:val="22"/>
              </w:rPr>
              <w:t>Metodyką oceny finansowej wniosku o dofinansowanie.</w:t>
            </w:r>
          </w:p>
          <w:p w14:paraId="6D8D1CAD" w14:textId="77777777" w:rsidR="00647A03" w:rsidRPr="00FB4A20" w:rsidRDefault="00647A03" w:rsidP="00AA0919">
            <w:pPr>
              <w:pStyle w:val="Style6"/>
              <w:widowControl/>
              <w:rPr>
                <w:rStyle w:val="FontStyle31"/>
                <w:rFonts w:asciiTheme="minorHAnsi" w:hAnsiTheme="minorHAnsi"/>
                <w:sz w:val="22"/>
                <w:szCs w:val="22"/>
              </w:rPr>
            </w:pPr>
            <w:r w:rsidRPr="00FB4A20">
              <w:rPr>
                <w:rStyle w:val="FontStyle31"/>
                <w:rFonts w:asciiTheme="minorHAnsi" w:hAnsiTheme="minorHAnsi"/>
                <w:sz w:val="22"/>
                <w:szCs w:val="22"/>
              </w:rPr>
              <w:t>Kryterium jest oceniane pozytywnie o ile z oceny wynika, iż Wnioskodawca nie znajduje się w złej sytuacji finansowej.</w:t>
            </w:r>
          </w:p>
          <w:p w14:paraId="59920079" w14:textId="77777777" w:rsidR="00647A03" w:rsidRPr="00FB4A20" w:rsidRDefault="00647A03" w:rsidP="00AA0919">
            <w:pPr>
              <w:pStyle w:val="Style26"/>
              <w:widowControl/>
              <w:spacing w:before="120" w:after="125"/>
              <w:ind w:right="806"/>
              <w:rPr>
                <w:rStyle w:val="FontStyle36"/>
                <w:rFonts w:asciiTheme="minorHAnsi" w:hAnsiTheme="minorHAnsi"/>
                <w:sz w:val="22"/>
                <w:szCs w:val="22"/>
              </w:rPr>
            </w:pPr>
            <w:r w:rsidRPr="00FB4A20">
              <w:rPr>
                <w:rStyle w:val="FontStyle32"/>
                <w:rFonts w:asciiTheme="minorHAnsi" w:hAnsiTheme="minorHAnsi"/>
                <w:sz w:val="22"/>
                <w:szCs w:val="22"/>
              </w:rPr>
              <w:t xml:space="preserve">Negatywna ocena kryterium </w:t>
            </w:r>
            <w:r w:rsidRPr="00FB4A20">
              <w:rPr>
                <w:rStyle w:val="FontStyle36"/>
                <w:rFonts w:asciiTheme="minorHAnsi" w:hAnsiTheme="minorHAnsi"/>
                <w:sz w:val="22"/>
                <w:szCs w:val="22"/>
              </w:rPr>
              <w:t>nie powoduje odrzucenia wniosku o ile ocena kryterium nr 2 jest pozytywna</w:t>
            </w:r>
          </w:p>
        </w:tc>
      </w:tr>
      <w:tr w:rsidR="00647A03" w:rsidRPr="00FB4A20" w14:paraId="33294FB8" w14:textId="77777777" w:rsidTr="000C5923">
        <w:trPr>
          <w:jc w:val="center"/>
        </w:trPr>
        <w:tc>
          <w:tcPr>
            <w:tcW w:w="534" w:type="dxa"/>
            <w:vAlign w:val="center"/>
          </w:tcPr>
          <w:p w14:paraId="2D8704D1" w14:textId="77777777" w:rsidR="00647A03" w:rsidRPr="00FB4A20" w:rsidRDefault="00647A03" w:rsidP="00AA0919">
            <w:pPr>
              <w:pStyle w:val="Style8"/>
              <w:widowControl/>
              <w:spacing w:before="14" w:line="240" w:lineRule="auto"/>
              <w:jc w:val="both"/>
              <w:rPr>
                <w:rStyle w:val="FontStyle31"/>
                <w:rFonts w:asciiTheme="minorHAnsi" w:hAnsiTheme="minorHAnsi"/>
                <w:sz w:val="22"/>
                <w:szCs w:val="22"/>
              </w:rPr>
            </w:pPr>
            <w:r w:rsidRPr="00FB4A20">
              <w:rPr>
                <w:rStyle w:val="FontStyle31"/>
                <w:rFonts w:asciiTheme="minorHAnsi" w:hAnsiTheme="minorHAnsi"/>
                <w:sz w:val="22"/>
                <w:szCs w:val="22"/>
              </w:rPr>
              <w:t>2.</w:t>
            </w:r>
          </w:p>
          <w:p w14:paraId="2FD0883D" w14:textId="77777777" w:rsidR="00647A03" w:rsidRPr="00FB4A20" w:rsidRDefault="00647A03" w:rsidP="00AA0919">
            <w:pPr>
              <w:pStyle w:val="Style8"/>
              <w:widowControl/>
              <w:spacing w:line="240" w:lineRule="auto"/>
              <w:jc w:val="center"/>
              <w:rPr>
                <w:rStyle w:val="FontStyle31"/>
                <w:rFonts w:asciiTheme="minorHAnsi" w:hAnsiTheme="minorHAnsi"/>
                <w:sz w:val="22"/>
                <w:szCs w:val="22"/>
              </w:rPr>
            </w:pPr>
          </w:p>
        </w:tc>
        <w:tc>
          <w:tcPr>
            <w:tcW w:w="6804" w:type="dxa"/>
          </w:tcPr>
          <w:p w14:paraId="6E075C7B" w14:textId="77777777" w:rsidR="00647A03" w:rsidRPr="00FB4A20" w:rsidRDefault="00647A03" w:rsidP="00AA0919">
            <w:pPr>
              <w:autoSpaceDE w:val="0"/>
              <w:autoSpaceDN w:val="0"/>
              <w:adjustRightInd w:val="0"/>
              <w:rPr>
                <w:rStyle w:val="FontStyle31"/>
                <w:rFonts w:asciiTheme="minorHAnsi" w:hAnsiTheme="minorHAnsi"/>
                <w:sz w:val="22"/>
                <w:szCs w:val="22"/>
              </w:rPr>
            </w:pPr>
            <w:r w:rsidRPr="00FB4A20">
              <w:rPr>
                <w:rStyle w:val="FontStyle31"/>
                <w:rFonts w:asciiTheme="minorHAnsi" w:hAnsiTheme="minorHAnsi"/>
                <w:sz w:val="22"/>
                <w:szCs w:val="22"/>
              </w:rPr>
              <w:t>Analiza prognozowanej sytuacji finansowej Wnioskodawcy - w tym analiza wykonalności i trwałości finansowej.</w:t>
            </w:r>
          </w:p>
        </w:tc>
        <w:tc>
          <w:tcPr>
            <w:tcW w:w="992" w:type="dxa"/>
          </w:tcPr>
          <w:p w14:paraId="2B73D019" w14:textId="77777777" w:rsidR="00647A03" w:rsidRPr="00FB4A20" w:rsidRDefault="00647A03" w:rsidP="00AA0919">
            <w:pPr>
              <w:autoSpaceDE w:val="0"/>
              <w:autoSpaceDN w:val="0"/>
              <w:adjustRightInd w:val="0"/>
              <w:rPr>
                <w:rStyle w:val="FontStyle36"/>
                <w:rFonts w:asciiTheme="minorHAnsi" w:hAnsiTheme="minorHAnsi"/>
                <w:sz w:val="22"/>
                <w:szCs w:val="22"/>
              </w:rPr>
            </w:pPr>
          </w:p>
        </w:tc>
        <w:tc>
          <w:tcPr>
            <w:tcW w:w="916" w:type="dxa"/>
          </w:tcPr>
          <w:p w14:paraId="15031AD6" w14:textId="77777777" w:rsidR="00647A03" w:rsidRPr="00FB4A20" w:rsidRDefault="00647A03" w:rsidP="00AA0919">
            <w:pPr>
              <w:autoSpaceDE w:val="0"/>
              <w:autoSpaceDN w:val="0"/>
              <w:adjustRightInd w:val="0"/>
              <w:rPr>
                <w:rStyle w:val="FontStyle36"/>
                <w:rFonts w:asciiTheme="minorHAnsi" w:hAnsiTheme="minorHAnsi"/>
                <w:sz w:val="22"/>
                <w:szCs w:val="22"/>
              </w:rPr>
            </w:pPr>
          </w:p>
        </w:tc>
      </w:tr>
      <w:tr w:rsidR="00647A03" w:rsidRPr="00FB4A20" w14:paraId="34A50514" w14:textId="77777777" w:rsidTr="000C5923">
        <w:trPr>
          <w:trHeight w:val="70"/>
          <w:jc w:val="center"/>
        </w:trPr>
        <w:tc>
          <w:tcPr>
            <w:tcW w:w="9246" w:type="dxa"/>
            <w:gridSpan w:val="4"/>
            <w:vAlign w:val="center"/>
          </w:tcPr>
          <w:p w14:paraId="52E426BA" w14:textId="77777777" w:rsidR="00647A03" w:rsidRPr="00FB4A20" w:rsidRDefault="00647A03" w:rsidP="00AA0919">
            <w:pPr>
              <w:pStyle w:val="Style20"/>
              <w:widowControl/>
              <w:spacing w:before="86" w:line="240" w:lineRule="auto"/>
              <w:rPr>
                <w:rStyle w:val="FontStyle32"/>
                <w:rFonts w:asciiTheme="minorHAnsi" w:hAnsiTheme="minorHAnsi"/>
                <w:sz w:val="22"/>
                <w:szCs w:val="22"/>
              </w:rPr>
            </w:pPr>
            <w:r w:rsidRPr="00FB4A20">
              <w:rPr>
                <w:rStyle w:val="FontStyle32"/>
                <w:rFonts w:asciiTheme="minorHAnsi" w:hAnsiTheme="minorHAnsi"/>
                <w:sz w:val="22"/>
                <w:szCs w:val="22"/>
              </w:rPr>
              <w:lastRenderedPageBreak/>
              <w:t>Zasady oceny:</w:t>
            </w:r>
          </w:p>
          <w:p w14:paraId="15AE8218" w14:textId="77777777" w:rsidR="00647A03" w:rsidRPr="00FB4A20" w:rsidRDefault="00647A03" w:rsidP="00AA0919">
            <w:pPr>
              <w:pStyle w:val="Style7"/>
              <w:widowControl/>
              <w:spacing w:before="67" w:line="269" w:lineRule="exact"/>
              <w:jc w:val="both"/>
              <w:rPr>
                <w:rStyle w:val="FontStyle31"/>
                <w:rFonts w:asciiTheme="minorHAnsi" w:hAnsiTheme="minorHAnsi"/>
                <w:sz w:val="22"/>
                <w:szCs w:val="22"/>
              </w:rPr>
            </w:pPr>
            <w:r w:rsidRPr="00FB4A20">
              <w:rPr>
                <w:rStyle w:val="FontStyle31"/>
                <w:rFonts w:asciiTheme="minorHAnsi" w:hAnsiTheme="minorHAnsi"/>
                <w:sz w:val="22"/>
                <w:szCs w:val="22"/>
              </w:rPr>
              <w:t xml:space="preserve">Ocena przeprowadzana jest na podstawie zweryfikowanych przez NFOŚiGW danych finansowych przedstawionych we wniosku (wraz z załącznikami) zgodnie z </w:t>
            </w:r>
            <w:r w:rsidRPr="00FB4A20">
              <w:rPr>
                <w:rStyle w:val="FontStyle32"/>
                <w:rFonts w:asciiTheme="minorHAnsi" w:hAnsiTheme="minorHAnsi"/>
                <w:sz w:val="22"/>
                <w:szCs w:val="22"/>
              </w:rPr>
              <w:t xml:space="preserve">Metodyką oceny finansowej wniosku o dofinansowanie. </w:t>
            </w:r>
            <w:r w:rsidRPr="00FB4A20">
              <w:rPr>
                <w:rStyle w:val="FontStyle31"/>
                <w:rFonts w:asciiTheme="minorHAnsi" w:hAnsiTheme="minorHAnsi"/>
                <w:sz w:val="22"/>
                <w:szCs w:val="22"/>
              </w:rPr>
              <w:t>Kryterium jest oceniane pozytywnie o ile z oceny prognozowanej sytuacji finansowej Wnioskodawcy wynika, iż nie znajduje się on w złej sytuacji finansowej i jest w stanie zapewnić wykonalność i trwałość finansową oraz zbilansowanie źródeł finansowania projektu.</w:t>
            </w:r>
          </w:p>
          <w:p w14:paraId="62C181FF" w14:textId="77777777" w:rsidR="00647A03" w:rsidRPr="003E4AA2" w:rsidRDefault="00647A03" w:rsidP="00AA0919">
            <w:pPr>
              <w:pStyle w:val="Style26"/>
              <w:widowControl/>
              <w:spacing w:before="115" w:after="278"/>
              <w:rPr>
                <w:rStyle w:val="FontStyle36"/>
                <w:rFonts w:asciiTheme="minorHAnsi" w:hAnsiTheme="minorHAnsi"/>
                <w:spacing w:val="30"/>
                <w:sz w:val="22"/>
                <w:szCs w:val="22"/>
              </w:rPr>
            </w:pPr>
            <w:r w:rsidRPr="00FB4A20">
              <w:rPr>
                <w:rStyle w:val="FontStyle32"/>
                <w:rFonts w:asciiTheme="minorHAnsi" w:hAnsiTheme="minorHAnsi"/>
                <w:sz w:val="22"/>
                <w:szCs w:val="22"/>
              </w:rPr>
              <w:t xml:space="preserve">Negatywna ocena kryterium </w:t>
            </w:r>
            <w:r w:rsidRPr="00FB4A20">
              <w:rPr>
                <w:rStyle w:val="FontStyle36"/>
                <w:rFonts w:asciiTheme="minorHAnsi" w:hAnsiTheme="minorHAnsi"/>
                <w:sz w:val="22"/>
                <w:szCs w:val="22"/>
              </w:rPr>
              <w:t xml:space="preserve">powoduje odrzucenie wniosku niezależnie od wyników oceny kryterium nr </w:t>
            </w:r>
            <w:r w:rsidRPr="00FB4A20">
              <w:rPr>
                <w:rStyle w:val="FontStyle36"/>
                <w:rFonts w:asciiTheme="minorHAnsi" w:hAnsiTheme="minorHAnsi"/>
                <w:spacing w:val="30"/>
                <w:sz w:val="22"/>
                <w:szCs w:val="22"/>
              </w:rPr>
              <w:t>1</w:t>
            </w:r>
          </w:p>
        </w:tc>
      </w:tr>
      <w:tr w:rsidR="00647A03" w:rsidRPr="00FB4A20" w14:paraId="5BCBC9E3" w14:textId="77777777" w:rsidTr="000C5923">
        <w:trPr>
          <w:jc w:val="center"/>
        </w:trPr>
        <w:tc>
          <w:tcPr>
            <w:tcW w:w="534" w:type="dxa"/>
            <w:shd w:val="clear" w:color="auto" w:fill="BFBFBF" w:themeFill="background1" w:themeFillShade="BF"/>
            <w:vAlign w:val="center"/>
          </w:tcPr>
          <w:p w14:paraId="39C0AA41" w14:textId="77777777" w:rsidR="00647A03" w:rsidRPr="00FB4A20" w:rsidRDefault="00647A03" w:rsidP="00AA0919">
            <w:pPr>
              <w:pStyle w:val="Style3"/>
              <w:widowControl/>
              <w:spacing w:before="19" w:line="240" w:lineRule="auto"/>
              <w:jc w:val="center"/>
              <w:rPr>
                <w:rStyle w:val="FontStyle28"/>
                <w:rFonts w:asciiTheme="minorHAnsi" w:hAnsiTheme="minorHAnsi"/>
                <w:sz w:val="22"/>
                <w:szCs w:val="22"/>
              </w:rPr>
            </w:pPr>
            <w:r w:rsidRPr="00FB4A20">
              <w:rPr>
                <w:rStyle w:val="FontStyle28"/>
                <w:rFonts w:asciiTheme="minorHAnsi" w:hAnsiTheme="minorHAnsi"/>
                <w:sz w:val="22"/>
                <w:szCs w:val="22"/>
              </w:rPr>
              <w:t>II.</w:t>
            </w:r>
          </w:p>
          <w:p w14:paraId="2F505F39" w14:textId="77777777" w:rsidR="00647A03" w:rsidRPr="00FB4A20" w:rsidRDefault="00647A03" w:rsidP="00AA0919">
            <w:pPr>
              <w:pStyle w:val="Style8"/>
              <w:widowControl/>
              <w:spacing w:before="14" w:line="240" w:lineRule="auto"/>
              <w:jc w:val="center"/>
              <w:rPr>
                <w:rStyle w:val="FontStyle31"/>
                <w:rFonts w:asciiTheme="minorHAnsi" w:hAnsiTheme="minorHAnsi"/>
                <w:sz w:val="22"/>
                <w:szCs w:val="22"/>
              </w:rPr>
            </w:pPr>
          </w:p>
        </w:tc>
        <w:tc>
          <w:tcPr>
            <w:tcW w:w="6804" w:type="dxa"/>
            <w:shd w:val="clear" w:color="auto" w:fill="BFBFBF" w:themeFill="background1" w:themeFillShade="BF"/>
            <w:vAlign w:val="center"/>
          </w:tcPr>
          <w:p w14:paraId="3961DEDB" w14:textId="77777777" w:rsidR="00647A03" w:rsidRPr="00FB4A20" w:rsidRDefault="00647A03" w:rsidP="00AA0919">
            <w:pPr>
              <w:autoSpaceDE w:val="0"/>
              <w:autoSpaceDN w:val="0"/>
              <w:adjustRightInd w:val="0"/>
              <w:jc w:val="center"/>
              <w:rPr>
                <w:rStyle w:val="FontStyle31"/>
                <w:rFonts w:asciiTheme="minorHAnsi" w:hAnsiTheme="minorHAnsi"/>
                <w:sz w:val="22"/>
                <w:szCs w:val="22"/>
              </w:rPr>
            </w:pPr>
            <w:r w:rsidRPr="00FB4A20">
              <w:rPr>
                <w:rStyle w:val="FontStyle28"/>
                <w:rFonts w:asciiTheme="minorHAnsi" w:hAnsiTheme="minorHAnsi"/>
                <w:sz w:val="22"/>
                <w:szCs w:val="22"/>
              </w:rPr>
              <w:t>OCENA DOPUSZCZALNOŚCI POMOCY PUBLICZNEJ</w:t>
            </w:r>
          </w:p>
        </w:tc>
        <w:tc>
          <w:tcPr>
            <w:tcW w:w="992" w:type="dxa"/>
            <w:shd w:val="clear" w:color="auto" w:fill="BFBFBF" w:themeFill="background1" w:themeFillShade="BF"/>
            <w:vAlign w:val="center"/>
          </w:tcPr>
          <w:p w14:paraId="7AAF4688" w14:textId="77777777" w:rsidR="00647A03" w:rsidRPr="00FB4A20" w:rsidRDefault="00647A03" w:rsidP="00AA0919">
            <w:pPr>
              <w:autoSpaceDE w:val="0"/>
              <w:autoSpaceDN w:val="0"/>
              <w:adjustRightInd w:val="0"/>
              <w:jc w:val="center"/>
              <w:rPr>
                <w:rStyle w:val="FontStyle36"/>
                <w:rFonts w:asciiTheme="minorHAnsi" w:hAnsiTheme="minorHAnsi"/>
                <w:sz w:val="22"/>
                <w:szCs w:val="22"/>
              </w:rPr>
            </w:pPr>
          </w:p>
        </w:tc>
        <w:tc>
          <w:tcPr>
            <w:tcW w:w="916" w:type="dxa"/>
            <w:shd w:val="clear" w:color="auto" w:fill="BFBFBF" w:themeFill="background1" w:themeFillShade="BF"/>
            <w:vAlign w:val="center"/>
          </w:tcPr>
          <w:p w14:paraId="3131BA7B" w14:textId="77777777" w:rsidR="00647A03" w:rsidRPr="00FB4A20" w:rsidRDefault="00647A03" w:rsidP="00AA0919">
            <w:pPr>
              <w:autoSpaceDE w:val="0"/>
              <w:autoSpaceDN w:val="0"/>
              <w:adjustRightInd w:val="0"/>
              <w:jc w:val="center"/>
              <w:rPr>
                <w:rStyle w:val="FontStyle36"/>
                <w:rFonts w:asciiTheme="minorHAnsi" w:hAnsiTheme="minorHAnsi"/>
                <w:sz w:val="22"/>
                <w:szCs w:val="22"/>
              </w:rPr>
            </w:pPr>
          </w:p>
        </w:tc>
      </w:tr>
      <w:tr w:rsidR="00647A03" w:rsidRPr="00FB4A20" w14:paraId="347750C5" w14:textId="77777777" w:rsidTr="000C5923">
        <w:trPr>
          <w:jc w:val="center"/>
        </w:trPr>
        <w:tc>
          <w:tcPr>
            <w:tcW w:w="534" w:type="dxa"/>
            <w:vAlign w:val="center"/>
          </w:tcPr>
          <w:p w14:paraId="340CF510" w14:textId="77777777" w:rsidR="00647A03" w:rsidRPr="00FB4A20" w:rsidRDefault="00647A03" w:rsidP="00AA0919">
            <w:pPr>
              <w:pStyle w:val="Style8"/>
              <w:widowControl/>
              <w:spacing w:before="168" w:line="240" w:lineRule="auto"/>
              <w:jc w:val="both"/>
              <w:rPr>
                <w:rStyle w:val="FontStyle31"/>
                <w:rFonts w:asciiTheme="minorHAnsi" w:hAnsiTheme="minorHAnsi"/>
                <w:sz w:val="22"/>
                <w:szCs w:val="22"/>
              </w:rPr>
            </w:pPr>
            <w:r w:rsidRPr="00FB4A20">
              <w:rPr>
                <w:rStyle w:val="FontStyle31"/>
                <w:rFonts w:asciiTheme="minorHAnsi" w:hAnsiTheme="minorHAnsi"/>
                <w:sz w:val="22"/>
                <w:szCs w:val="22"/>
              </w:rPr>
              <w:t>1.</w:t>
            </w:r>
          </w:p>
          <w:p w14:paraId="70223A5B" w14:textId="77777777" w:rsidR="00647A03" w:rsidRPr="00FB4A20" w:rsidRDefault="00647A03" w:rsidP="00AA0919">
            <w:pPr>
              <w:pStyle w:val="Style8"/>
              <w:widowControl/>
              <w:spacing w:before="14" w:line="240" w:lineRule="auto"/>
              <w:jc w:val="both"/>
              <w:rPr>
                <w:rStyle w:val="FontStyle31"/>
                <w:rFonts w:asciiTheme="minorHAnsi" w:hAnsiTheme="minorHAnsi"/>
                <w:sz w:val="22"/>
                <w:szCs w:val="22"/>
              </w:rPr>
            </w:pPr>
          </w:p>
        </w:tc>
        <w:tc>
          <w:tcPr>
            <w:tcW w:w="6804" w:type="dxa"/>
            <w:vAlign w:val="center"/>
          </w:tcPr>
          <w:p w14:paraId="6C25A333" w14:textId="77777777" w:rsidR="00647A03" w:rsidRPr="00FB4A20" w:rsidRDefault="00647A03" w:rsidP="00AA0919">
            <w:pPr>
              <w:autoSpaceDE w:val="0"/>
              <w:autoSpaceDN w:val="0"/>
              <w:adjustRightInd w:val="0"/>
              <w:rPr>
                <w:rStyle w:val="FontStyle31"/>
                <w:rFonts w:asciiTheme="minorHAnsi" w:hAnsiTheme="minorHAnsi"/>
                <w:sz w:val="22"/>
                <w:szCs w:val="22"/>
              </w:rPr>
            </w:pPr>
            <w:r w:rsidRPr="00FB4A20">
              <w:rPr>
                <w:rStyle w:val="FontStyle31"/>
                <w:rFonts w:asciiTheme="minorHAnsi" w:hAnsiTheme="minorHAnsi"/>
                <w:sz w:val="22"/>
                <w:szCs w:val="22"/>
              </w:rPr>
              <w:t>Dopuszczalność pomocy publicznej zgodnie z przepisami o pomocy publicznej</w:t>
            </w:r>
          </w:p>
        </w:tc>
        <w:tc>
          <w:tcPr>
            <w:tcW w:w="992" w:type="dxa"/>
          </w:tcPr>
          <w:p w14:paraId="7AF2DC53" w14:textId="77777777" w:rsidR="00647A03" w:rsidRPr="00FB4A20" w:rsidRDefault="00647A03" w:rsidP="00AA0919">
            <w:pPr>
              <w:autoSpaceDE w:val="0"/>
              <w:autoSpaceDN w:val="0"/>
              <w:adjustRightInd w:val="0"/>
              <w:rPr>
                <w:rStyle w:val="FontStyle36"/>
                <w:rFonts w:asciiTheme="minorHAnsi" w:hAnsiTheme="minorHAnsi"/>
                <w:sz w:val="22"/>
                <w:szCs w:val="22"/>
              </w:rPr>
            </w:pPr>
          </w:p>
        </w:tc>
        <w:tc>
          <w:tcPr>
            <w:tcW w:w="916" w:type="dxa"/>
          </w:tcPr>
          <w:p w14:paraId="51FB65A5" w14:textId="77777777" w:rsidR="00647A03" w:rsidRPr="00FB4A20" w:rsidRDefault="00647A03" w:rsidP="00AA0919">
            <w:pPr>
              <w:autoSpaceDE w:val="0"/>
              <w:autoSpaceDN w:val="0"/>
              <w:adjustRightInd w:val="0"/>
              <w:rPr>
                <w:rStyle w:val="FontStyle36"/>
                <w:rFonts w:asciiTheme="minorHAnsi" w:hAnsiTheme="minorHAnsi"/>
                <w:sz w:val="22"/>
                <w:szCs w:val="22"/>
              </w:rPr>
            </w:pPr>
          </w:p>
        </w:tc>
      </w:tr>
      <w:tr w:rsidR="00647A03" w:rsidRPr="00FB4A20" w14:paraId="4E235331" w14:textId="77777777" w:rsidTr="000C5923">
        <w:trPr>
          <w:jc w:val="center"/>
        </w:trPr>
        <w:tc>
          <w:tcPr>
            <w:tcW w:w="9246" w:type="dxa"/>
            <w:gridSpan w:val="4"/>
            <w:vAlign w:val="center"/>
          </w:tcPr>
          <w:p w14:paraId="606269A2" w14:textId="77777777" w:rsidR="00647A03" w:rsidRPr="00FB4A20" w:rsidRDefault="00647A03" w:rsidP="00AA0919">
            <w:pPr>
              <w:pStyle w:val="Style20"/>
              <w:widowControl/>
              <w:spacing w:before="101" w:line="240" w:lineRule="auto"/>
              <w:rPr>
                <w:rStyle w:val="FontStyle32"/>
                <w:rFonts w:asciiTheme="minorHAnsi" w:hAnsiTheme="minorHAnsi"/>
                <w:sz w:val="22"/>
                <w:szCs w:val="22"/>
              </w:rPr>
            </w:pPr>
            <w:r w:rsidRPr="00FB4A20">
              <w:rPr>
                <w:rStyle w:val="FontStyle32"/>
                <w:rFonts w:asciiTheme="minorHAnsi" w:hAnsiTheme="minorHAnsi"/>
                <w:sz w:val="22"/>
                <w:szCs w:val="22"/>
              </w:rPr>
              <w:t>Zasady oceny:</w:t>
            </w:r>
          </w:p>
          <w:p w14:paraId="3A7B6469" w14:textId="77777777" w:rsidR="00647A03" w:rsidRPr="00FB4A20" w:rsidRDefault="00647A03" w:rsidP="00AA0919">
            <w:pPr>
              <w:pStyle w:val="Style6"/>
              <w:widowControl/>
              <w:spacing w:before="125"/>
              <w:rPr>
                <w:rStyle w:val="FontStyle31"/>
                <w:rFonts w:asciiTheme="minorHAnsi" w:hAnsiTheme="minorHAnsi"/>
                <w:sz w:val="22"/>
                <w:szCs w:val="22"/>
              </w:rPr>
            </w:pPr>
            <w:r w:rsidRPr="00FB4A20">
              <w:rPr>
                <w:rStyle w:val="FontStyle31"/>
                <w:rFonts w:asciiTheme="minorHAnsi" w:hAnsiTheme="minorHAnsi"/>
                <w:sz w:val="22"/>
                <w:szCs w:val="22"/>
              </w:rPr>
              <w:t xml:space="preserve">Ocena dopuszczalności i intensywności wnioskowanej pomocy publicznej pod kątem jej zgodności </w:t>
            </w:r>
            <w:r>
              <w:rPr>
                <w:rStyle w:val="FontStyle31"/>
                <w:rFonts w:asciiTheme="minorHAnsi" w:hAnsiTheme="minorHAnsi"/>
                <w:sz w:val="22"/>
                <w:szCs w:val="22"/>
              </w:rPr>
              <w:br/>
            </w:r>
            <w:r w:rsidRPr="00FB4A20">
              <w:rPr>
                <w:rStyle w:val="FontStyle31"/>
                <w:rFonts w:asciiTheme="minorHAnsi" w:hAnsiTheme="minorHAnsi"/>
                <w:sz w:val="22"/>
                <w:szCs w:val="22"/>
              </w:rPr>
              <w:t>z warunkami określonymi we właściwych przepisach o pomocy publicznej.</w:t>
            </w:r>
          </w:p>
          <w:p w14:paraId="2AC7F3F3" w14:textId="77777777" w:rsidR="00647A03" w:rsidRPr="00FB4A20" w:rsidRDefault="00647A03" w:rsidP="00AA0919">
            <w:pPr>
              <w:pStyle w:val="Style26"/>
              <w:widowControl/>
              <w:spacing w:before="154" w:line="240" w:lineRule="auto"/>
              <w:rPr>
                <w:rStyle w:val="FontStyle36"/>
                <w:rFonts w:asciiTheme="minorHAnsi" w:hAnsiTheme="minorHAnsi"/>
                <w:sz w:val="22"/>
                <w:szCs w:val="22"/>
              </w:rPr>
            </w:pPr>
            <w:r w:rsidRPr="00FB4A20">
              <w:rPr>
                <w:rStyle w:val="FontStyle32"/>
                <w:rFonts w:asciiTheme="minorHAnsi" w:hAnsiTheme="minorHAnsi"/>
                <w:sz w:val="22"/>
                <w:szCs w:val="22"/>
              </w:rPr>
              <w:t xml:space="preserve">Negatywna ocena kryterium </w:t>
            </w:r>
            <w:r w:rsidRPr="00FB4A20">
              <w:rPr>
                <w:rStyle w:val="FontStyle36"/>
                <w:rFonts w:asciiTheme="minorHAnsi" w:hAnsiTheme="minorHAnsi"/>
                <w:sz w:val="22"/>
                <w:szCs w:val="22"/>
              </w:rPr>
              <w:t>powoduje odrzucenie wniosku</w:t>
            </w:r>
          </w:p>
          <w:p w14:paraId="53E68904" w14:textId="77777777" w:rsidR="00647A03" w:rsidRPr="00FB4A20" w:rsidRDefault="00647A03" w:rsidP="00AA0919">
            <w:pPr>
              <w:autoSpaceDE w:val="0"/>
              <w:autoSpaceDN w:val="0"/>
              <w:adjustRightInd w:val="0"/>
              <w:rPr>
                <w:rStyle w:val="FontStyle36"/>
                <w:rFonts w:asciiTheme="minorHAnsi" w:hAnsiTheme="minorHAnsi"/>
                <w:sz w:val="22"/>
                <w:szCs w:val="22"/>
              </w:rPr>
            </w:pPr>
          </w:p>
        </w:tc>
      </w:tr>
    </w:tbl>
    <w:p w14:paraId="3EDF6D51" w14:textId="77777777" w:rsidR="00C32283" w:rsidRDefault="00C32283" w:rsidP="00C32283">
      <w:pPr>
        <w:pStyle w:val="Style3"/>
        <w:widowControl/>
        <w:spacing w:before="72" w:line="240" w:lineRule="auto"/>
        <w:rPr>
          <w:rStyle w:val="FontStyle28"/>
          <w:rFonts w:asciiTheme="minorHAnsi" w:hAnsiTheme="minorHAnsi"/>
          <w:sz w:val="22"/>
          <w:szCs w:val="22"/>
        </w:rPr>
      </w:pPr>
    </w:p>
    <w:p w14:paraId="46E9BE7F" w14:textId="77777777" w:rsidR="00C32283" w:rsidRPr="003E064A" w:rsidRDefault="00C32283" w:rsidP="00313D17">
      <w:pPr>
        <w:pStyle w:val="Style3"/>
        <w:widowControl/>
        <w:spacing w:before="72" w:line="24" w:lineRule="atLeast"/>
        <w:rPr>
          <w:rStyle w:val="FontStyle28"/>
          <w:rFonts w:asciiTheme="minorHAnsi" w:hAnsiTheme="minorHAnsi"/>
          <w:sz w:val="22"/>
          <w:szCs w:val="22"/>
        </w:rPr>
      </w:pPr>
      <w:r w:rsidRPr="003E064A">
        <w:rPr>
          <w:rStyle w:val="FontStyle28"/>
          <w:rFonts w:asciiTheme="minorHAnsi" w:hAnsiTheme="minorHAnsi"/>
          <w:sz w:val="22"/>
          <w:szCs w:val="22"/>
        </w:rPr>
        <w:t>9.    Postanowienia dodatkowe</w:t>
      </w:r>
    </w:p>
    <w:p w14:paraId="103DEB0D" w14:textId="51578CF3" w:rsidR="00C32283" w:rsidRDefault="00C32283" w:rsidP="00313D17">
      <w:pPr>
        <w:pStyle w:val="Style6"/>
        <w:widowControl/>
        <w:numPr>
          <w:ilvl w:val="0"/>
          <w:numId w:val="32"/>
        </w:numPr>
        <w:spacing w:before="158" w:line="24" w:lineRule="atLeast"/>
        <w:rPr>
          <w:rStyle w:val="FontStyle31"/>
          <w:rFonts w:asciiTheme="minorHAnsi" w:hAnsiTheme="minorHAnsi"/>
          <w:sz w:val="22"/>
          <w:szCs w:val="22"/>
        </w:rPr>
      </w:pPr>
      <w:r w:rsidRPr="003E064A">
        <w:rPr>
          <w:rStyle w:val="FontStyle31"/>
          <w:rFonts w:asciiTheme="minorHAnsi" w:hAnsiTheme="minorHAnsi"/>
          <w:sz w:val="22"/>
          <w:szCs w:val="22"/>
        </w:rPr>
        <w:t>Do niniejszego programu priorytetowego mają zastosowanie „Zasady udzielania dofinansowania ze środków Narodowego Funduszu Ochrony Środowiska i Gospodarki Wodnej" oraz „Kryteria wyboru przedsięwzięć finansowanych ze środków Narodowego Funduszu Ochrony Środowiska</w:t>
      </w:r>
      <w:r>
        <w:rPr>
          <w:rStyle w:val="FontStyle31"/>
          <w:rFonts w:asciiTheme="minorHAnsi" w:hAnsiTheme="minorHAnsi"/>
          <w:sz w:val="22"/>
          <w:szCs w:val="22"/>
        </w:rPr>
        <w:t xml:space="preserve">                    </w:t>
      </w:r>
      <w:r w:rsidRPr="003E064A">
        <w:rPr>
          <w:rStyle w:val="FontStyle31"/>
          <w:rFonts w:asciiTheme="minorHAnsi" w:hAnsiTheme="minorHAnsi"/>
          <w:sz w:val="22"/>
          <w:szCs w:val="22"/>
        </w:rPr>
        <w:t xml:space="preserve"> i Gospodarki Wodnej".</w:t>
      </w:r>
    </w:p>
    <w:p w14:paraId="326F0E31" w14:textId="77777777" w:rsidR="00C32283" w:rsidRPr="00144AF4" w:rsidRDefault="00C32283" w:rsidP="00313D17">
      <w:pPr>
        <w:pStyle w:val="Style6"/>
        <w:widowControl/>
        <w:numPr>
          <w:ilvl w:val="0"/>
          <w:numId w:val="32"/>
        </w:numPr>
        <w:spacing w:line="24" w:lineRule="atLeast"/>
        <w:rPr>
          <w:rStyle w:val="FontStyle31"/>
          <w:sz w:val="22"/>
          <w:szCs w:val="22"/>
        </w:rPr>
      </w:pPr>
      <w:r w:rsidRPr="00144AF4">
        <w:rPr>
          <w:rStyle w:val="FontStyle31"/>
          <w:sz w:val="22"/>
          <w:szCs w:val="22"/>
        </w:rPr>
        <w:t xml:space="preserve">Wnioski o dofinansowanie zarówno w formie dotacji, jak i pożyczki złożone przez </w:t>
      </w:r>
      <w:r w:rsidRPr="00144AF4">
        <w:rPr>
          <w:rFonts w:cs="Calibri"/>
          <w:sz w:val="22"/>
          <w:szCs w:val="22"/>
        </w:rPr>
        <w:t>osoby prawne i jednostki organizacyjne działające na podstawie przepisów o stosunku Państwa do Kościoła Katolickiego w Rzeczypospolitej Polskiej, o stosunku Państwa do innych kościołów i związków wyznaniowych oraz o gwarancjach wolności sumienia i wyznania</w:t>
      </w:r>
      <w:r>
        <w:rPr>
          <w:rFonts w:cs="Calibri"/>
          <w:sz w:val="22"/>
          <w:szCs w:val="22"/>
        </w:rPr>
        <w:t>,</w:t>
      </w:r>
      <w:r w:rsidRPr="00144AF4">
        <w:rPr>
          <w:rStyle w:val="FontStyle31"/>
          <w:sz w:val="22"/>
          <w:szCs w:val="22"/>
        </w:rPr>
        <w:t xml:space="preserve"> nie podlegają ocenie finansowej. </w:t>
      </w:r>
    </w:p>
    <w:p w14:paraId="4D5CDE9B" w14:textId="43FFC6F6" w:rsidR="005F4753" w:rsidRPr="00D60BD0" w:rsidRDefault="005F4753" w:rsidP="00313D17">
      <w:pPr>
        <w:tabs>
          <w:tab w:val="center" w:pos="4553"/>
        </w:tabs>
        <w:spacing w:line="24" w:lineRule="atLeast"/>
        <w:sectPr w:rsidR="005F4753" w:rsidRPr="00D60BD0" w:rsidSect="00647A03">
          <w:headerReference w:type="even" r:id="rId8"/>
          <w:headerReference w:type="default" r:id="rId9"/>
          <w:footerReference w:type="even" r:id="rId10"/>
          <w:footerReference w:type="default" r:id="rId11"/>
          <w:pgSz w:w="11905" w:h="16837"/>
          <w:pgMar w:top="1689" w:right="1162" w:bottom="1440" w:left="1637" w:header="708" w:footer="708" w:gutter="0"/>
          <w:cols w:space="60"/>
          <w:noEndnote/>
        </w:sectPr>
      </w:pPr>
    </w:p>
    <w:p w14:paraId="4BBE9D82" w14:textId="77777777" w:rsidR="00647A03" w:rsidRDefault="00647A03" w:rsidP="00647A03">
      <w:pPr>
        <w:pStyle w:val="Style3"/>
        <w:widowControl/>
        <w:spacing w:line="240" w:lineRule="auto"/>
        <w:jc w:val="both"/>
        <w:rPr>
          <w:rStyle w:val="FontStyle28"/>
        </w:rPr>
        <w:sectPr w:rsidR="00647A03">
          <w:type w:val="continuous"/>
          <w:pgSz w:w="11905" w:h="16837"/>
          <w:pgMar w:top="1689" w:right="1162" w:bottom="1440" w:left="1637" w:header="708" w:footer="708" w:gutter="0"/>
          <w:cols w:num="4" w:space="708" w:equalWidth="0">
            <w:col w:w="720" w:space="2275"/>
            <w:col w:w="1828" w:space="2530"/>
            <w:col w:w="720" w:space="312"/>
            <w:col w:w="720"/>
          </w:cols>
          <w:noEndnote/>
        </w:sectPr>
      </w:pPr>
    </w:p>
    <w:tbl>
      <w:tblPr>
        <w:tblW w:w="5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Zasady oceny"/>
        <w:tblDescription w:val="Weryfikacja kryterium na podstawie załączonych kopii dokumentów potwierdzających jego spełnienie."/>
      </w:tblPr>
      <w:tblGrid>
        <w:gridCol w:w="8506"/>
        <w:gridCol w:w="1855"/>
      </w:tblGrid>
      <w:tr w:rsidR="00407C90" w:rsidRPr="00C01946" w14:paraId="7D4B29C7" w14:textId="77777777" w:rsidTr="00ED3F6F">
        <w:trPr>
          <w:cantSplit/>
          <w:trHeight w:val="5625"/>
          <w:jc w:val="center"/>
        </w:trPr>
        <w:tc>
          <w:tcPr>
            <w:tcW w:w="5000" w:type="pct"/>
            <w:gridSpan w:val="2"/>
            <w:tcBorders>
              <w:top w:val="single" w:sz="4" w:space="0" w:color="auto"/>
              <w:left w:val="single" w:sz="4" w:space="0" w:color="auto"/>
            </w:tcBorders>
            <w:vAlign w:val="center"/>
          </w:tcPr>
          <w:p w14:paraId="13261B59" w14:textId="77777777" w:rsidR="00407C90" w:rsidRDefault="00407C90" w:rsidP="002C0D2E">
            <w:pPr>
              <w:autoSpaceDE w:val="0"/>
              <w:autoSpaceDN w:val="0"/>
              <w:adjustRightInd w:val="0"/>
              <w:rPr>
                <w:rFonts w:ascii="Calibri" w:hAnsi="Calibri"/>
                <w:iCs/>
                <w:color w:val="000000"/>
                <w:sz w:val="22"/>
                <w:szCs w:val="22"/>
              </w:rPr>
            </w:pPr>
            <w:r w:rsidRPr="00C01946">
              <w:rPr>
                <w:rFonts w:ascii="Calibri" w:hAnsi="Calibri"/>
                <w:iCs/>
                <w:color w:val="000000"/>
                <w:sz w:val="22"/>
                <w:szCs w:val="22"/>
              </w:rPr>
              <w:lastRenderedPageBreak/>
              <w:t>Zasady oceny:</w:t>
            </w:r>
          </w:p>
          <w:p w14:paraId="37F3DDFB" w14:textId="77777777" w:rsidR="00BE0FCA" w:rsidRPr="00C01946" w:rsidRDefault="00BE0FCA" w:rsidP="002C0D2E">
            <w:pPr>
              <w:autoSpaceDE w:val="0"/>
              <w:autoSpaceDN w:val="0"/>
              <w:adjustRightInd w:val="0"/>
              <w:rPr>
                <w:rFonts w:ascii="Calibri" w:hAnsi="Calibri"/>
                <w:iCs/>
                <w:color w:val="000000"/>
                <w:sz w:val="22"/>
                <w:szCs w:val="22"/>
              </w:rPr>
            </w:pPr>
          </w:p>
          <w:p w14:paraId="2197A5F3" w14:textId="77777777" w:rsidR="00407C90" w:rsidRPr="00C01946" w:rsidRDefault="00407C90" w:rsidP="003224DA">
            <w:pPr>
              <w:tabs>
                <w:tab w:val="center" w:pos="4536"/>
                <w:tab w:val="right" w:pos="9072"/>
              </w:tabs>
              <w:autoSpaceDE w:val="0"/>
              <w:autoSpaceDN w:val="0"/>
              <w:adjustRightInd w:val="0"/>
              <w:jc w:val="both"/>
              <w:rPr>
                <w:rFonts w:ascii="Calibri" w:hAnsi="Calibri"/>
                <w:sz w:val="22"/>
                <w:szCs w:val="22"/>
              </w:rPr>
            </w:pPr>
            <w:r w:rsidRPr="00C01946">
              <w:rPr>
                <w:rFonts w:ascii="Calibri" w:hAnsi="Calibri"/>
                <w:iCs/>
                <w:sz w:val="22"/>
                <w:szCs w:val="22"/>
              </w:rPr>
              <w:t>Weryfikacja kryterium na podstawie załączonych kopii dokumentów potwierdzających jego spełnienie.</w:t>
            </w:r>
            <w:r w:rsidRPr="00C01946">
              <w:rPr>
                <w:rFonts w:ascii="Calibri" w:hAnsi="Calibri"/>
                <w:sz w:val="22"/>
                <w:szCs w:val="22"/>
              </w:rPr>
              <w:t xml:space="preserve"> </w:t>
            </w:r>
          </w:p>
          <w:p w14:paraId="51C624DB" w14:textId="77777777" w:rsidR="00407C90" w:rsidRDefault="00407C90" w:rsidP="003224DA">
            <w:pPr>
              <w:tabs>
                <w:tab w:val="center" w:pos="4536"/>
                <w:tab w:val="right" w:pos="9072"/>
              </w:tabs>
              <w:autoSpaceDE w:val="0"/>
              <w:autoSpaceDN w:val="0"/>
              <w:adjustRightInd w:val="0"/>
              <w:jc w:val="both"/>
              <w:rPr>
                <w:rFonts w:ascii="Calibri" w:hAnsi="Calibri"/>
                <w:sz w:val="22"/>
                <w:szCs w:val="22"/>
              </w:rPr>
            </w:pPr>
            <w:r w:rsidRPr="00C01946">
              <w:rPr>
                <w:rFonts w:ascii="Calibri" w:hAnsi="Calibri"/>
                <w:sz w:val="22"/>
                <w:szCs w:val="22"/>
              </w:rPr>
              <w:t>W odniesieniu do „zielonych gmin” dodatkowe punkty i preferencje przyznawane będą wyłącznie gminom, dla których wskaźnik dochodów podatkowych na jednego mieszkańca w gminie (wskaźnik G) jest mniejszy niż 92% wskaźnika dochodów podatkowych dla wszystkich gmin (wskaźnik Gg), zgodnie z  zasadami określonymi w art. 20 Ustawy o dochodach jednostek samorządu terytorialnego.</w:t>
            </w:r>
          </w:p>
          <w:p w14:paraId="3980CDA2" w14:textId="77777777" w:rsidR="00BE0FCA" w:rsidRPr="00C01946" w:rsidRDefault="00BE0FCA" w:rsidP="002C0D2E">
            <w:pPr>
              <w:tabs>
                <w:tab w:val="center" w:pos="4536"/>
                <w:tab w:val="right" w:pos="9072"/>
              </w:tabs>
              <w:autoSpaceDE w:val="0"/>
              <w:autoSpaceDN w:val="0"/>
              <w:adjustRightInd w:val="0"/>
              <w:rPr>
                <w:rFonts w:ascii="Calibri" w:hAnsi="Calibri"/>
                <w:iCs/>
                <w:sz w:val="22"/>
                <w:szCs w:val="22"/>
              </w:rPr>
            </w:pPr>
          </w:p>
          <w:p w14:paraId="1D5DA528" w14:textId="77777777" w:rsidR="00407C90" w:rsidRPr="00C01946" w:rsidRDefault="00407C90" w:rsidP="003224DA">
            <w:pPr>
              <w:jc w:val="both"/>
              <w:rPr>
                <w:rFonts w:ascii="Calibri" w:hAnsi="Calibri"/>
                <w:sz w:val="22"/>
                <w:szCs w:val="22"/>
              </w:rPr>
            </w:pPr>
            <w:r w:rsidRPr="00C01946">
              <w:rPr>
                <w:rFonts w:ascii="Calibri" w:hAnsi="Calibri"/>
                <w:sz w:val="22"/>
                <w:szCs w:val="22"/>
              </w:rPr>
              <w:t>Przez tereny o znaczącym udziale terenów zielonych, czyli gminy o znaczącym udziale obszarów chronionych („zielone gminy”) rozumie się:</w:t>
            </w:r>
          </w:p>
          <w:p w14:paraId="2C95B930" w14:textId="77777777" w:rsidR="00407C90" w:rsidRPr="00C01946" w:rsidRDefault="00BE0FCA" w:rsidP="001A1C9E">
            <w:pPr>
              <w:numPr>
                <w:ilvl w:val="3"/>
                <w:numId w:val="6"/>
              </w:numPr>
              <w:ind w:left="313" w:hanging="284"/>
              <w:jc w:val="both"/>
              <w:rPr>
                <w:rFonts w:ascii="Calibri" w:hAnsi="Calibri"/>
                <w:sz w:val="22"/>
                <w:szCs w:val="22"/>
              </w:rPr>
            </w:pPr>
            <w:r>
              <w:rPr>
                <w:rFonts w:ascii="Calibri" w:hAnsi="Calibri"/>
                <w:sz w:val="22"/>
                <w:szCs w:val="22"/>
              </w:rPr>
              <w:t>G</w:t>
            </w:r>
            <w:r w:rsidR="00407C90" w:rsidRPr="00C01946">
              <w:rPr>
                <w:rFonts w:ascii="Calibri" w:hAnsi="Calibri"/>
                <w:sz w:val="22"/>
                <w:szCs w:val="22"/>
              </w:rPr>
              <w:t>miny, których ponad 50 % powierzchni stanowią obszary o szczególnych walorach przyrodniczych prawnie chronionych.</w:t>
            </w:r>
          </w:p>
          <w:p w14:paraId="06EE2F1F" w14:textId="77777777" w:rsidR="00407C90" w:rsidRPr="00C01946" w:rsidRDefault="00407C90" w:rsidP="001A1C9E">
            <w:pPr>
              <w:numPr>
                <w:ilvl w:val="3"/>
                <w:numId w:val="6"/>
              </w:numPr>
              <w:ind w:left="313" w:hanging="301"/>
              <w:jc w:val="both"/>
              <w:rPr>
                <w:rFonts w:ascii="Calibri" w:hAnsi="Calibri"/>
                <w:sz w:val="22"/>
                <w:szCs w:val="22"/>
              </w:rPr>
            </w:pPr>
            <w:r w:rsidRPr="00C01946">
              <w:rPr>
                <w:rFonts w:ascii="Calibri" w:hAnsi="Calibri"/>
                <w:sz w:val="22"/>
                <w:szCs w:val="22"/>
              </w:rPr>
              <w:t>Przez obszary o szczególnych walorach przyrodniczych prawnie chronionych rozumie się:</w:t>
            </w:r>
          </w:p>
          <w:p w14:paraId="7A927314" w14:textId="77777777" w:rsidR="00407C90" w:rsidRPr="00C01946" w:rsidRDefault="00407C90" w:rsidP="001A1C9E">
            <w:pPr>
              <w:numPr>
                <w:ilvl w:val="4"/>
                <w:numId w:val="7"/>
              </w:numPr>
              <w:ind w:left="313" w:hanging="3"/>
              <w:jc w:val="both"/>
              <w:rPr>
                <w:rFonts w:ascii="Calibri" w:hAnsi="Calibri"/>
                <w:sz w:val="22"/>
                <w:szCs w:val="22"/>
              </w:rPr>
            </w:pPr>
            <w:r w:rsidRPr="00C01946">
              <w:rPr>
                <w:rFonts w:ascii="Calibri" w:hAnsi="Calibri"/>
                <w:sz w:val="22"/>
                <w:szCs w:val="22"/>
              </w:rPr>
              <w:t xml:space="preserve">parki narodowe, </w:t>
            </w:r>
          </w:p>
          <w:p w14:paraId="5F55B6A8" w14:textId="77777777" w:rsidR="00407C90" w:rsidRPr="00C01946" w:rsidRDefault="00407C90" w:rsidP="001A1C9E">
            <w:pPr>
              <w:numPr>
                <w:ilvl w:val="4"/>
                <w:numId w:val="7"/>
              </w:numPr>
              <w:ind w:left="313" w:hanging="3"/>
              <w:jc w:val="both"/>
              <w:rPr>
                <w:rFonts w:ascii="Calibri" w:hAnsi="Calibri"/>
                <w:spacing w:val="-2"/>
                <w:sz w:val="22"/>
                <w:szCs w:val="22"/>
              </w:rPr>
            </w:pPr>
            <w:r w:rsidRPr="00C01946">
              <w:rPr>
                <w:rFonts w:ascii="Calibri" w:hAnsi="Calibri"/>
                <w:sz w:val="22"/>
                <w:szCs w:val="22"/>
              </w:rPr>
              <w:t>rezerwaty przyrody,</w:t>
            </w:r>
          </w:p>
          <w:p w14:paraId="764D368D" w14:textId="77777777" w:rsidR="00407C90" w:rsidRPr="00C01946" w:rsidRDefault="00407C90" w:rsidP="001A1C9E">
            <w:pPr>
              <w:numPr>
                <w:ilvl w:val="4"/>
                <w:numId w:val="7"/>
              </w:numPr>
              <w:ind w:left="313" w:hanging="3"/>
              <w:jc w:val="both"/>
              <w:rPr>
                <w:rFonts w:ascii="Calibri" w:hAnsi="Calibri"/>
                <w:spacing w:val="-2"/>
                <w:sz w:val="22"/>
                <w:szCs w:val="22"/>
              </w:rPr>
            </w:pPr>
            <w:r w:rsidRPr="00C01946">
              <w:rPr>
                <w:rFonts w:ascii="Calibri" w:hAnsi="Calibri"/>
                <w:sz w:val="22"/>
                <w:szCs w:val="22"/>
              </w:rPr>
              <w:t xml:space="preserve">obszary Natura 2000, </w:t>
            </w:r>
          </w:p>
          <w:p w14:paraId="0B32B22B" w14:textId="77777777" w:rsidR="00407C90" w:rsidRPr="00C01946" w:rsidRDefault="00407C90" w:rsidP="005008E9">
            <w:pPr>
              <w:ind w:left="313"/>
              <w:jc w:val="both"/>
              <w:rPr>
                <w:rFonts w:ascii="Calibri" w:hAnsi="Calibri"/>
                <w:sz w:val="22"/>
                <w:szCs w:val="22"/>
              </w:rPr>
            </w:pPr>
            <w:r w:rsidRPr="00C01946">
              <w:rPr>
                <w:rFonts w:ascii="Calibri" w:hAnsi="Calibri"/>
                <w:sz w:val="22"/>
                <w:szCs w:val="22"/>
              </w:rPr>
              <w:t>o których mowa w ustawie z dnia 16 kwietnia 2004 r. o ochronie przyrody.</w:t>
            </w:r>
          </w:p>
          <w:p w14:paraId="32E9C150" w14:textId="77777777" w:rsidR="00407C90" w:rsidRPr="00F97E95" w:rsidRDefault="00407C90" w:rsidP="001A1C9E">
            <w:pPr>
              <w:numPr>
                <w:ilvl w:val="3"/>
                <w:numId w:val="6"/>
              </w:numPr>
              <w:ind w:left="313" w:hanging="301"/>
              <w:jc w:val="both"/>
              <w:rPr>
                <w:rFonts w:ascii="Calibri" w:hAnsi="Calibri"/>
                <w:spacing w:val="-2"/>
                <w:sz w:val="22"/>
                <w:szCs w:val="22"/>
              </w:rPr>
            </w:pPr>
            <w:r w:rsidRPr="00C01946">
              <w:rPr>
                <w:rFonts w:ascii="Calibri" w:hAnsi="Calibri"/>
                <w:sz w:val="22"/>
                <w:szCs w:val="22"/>
              </w:rPr>
              <w:t>Do wyliczenia powierzchni obszarów o szczególnych walorach przyrodniczych prawnie chronionych bierze się pod uwagę powierzchnię fizycznie (rzeczywiście) chronioną na obszarze gminy</w:t>
            </w:r>
            <w:r w:rsidR="00701A66">
              <w:rPr>
                <w:rFonts w:ascii="Calibri" w:hAnsi="Calibri"/>
                <w:sz w:val="22"/>
                <w:szCs w:val="22"/>
              </w:rPr>
              <w:t>,</w:t>
            </w:r>
            <w:r w:rsidRPr="00C01946">
              <w:rPr>
                <w:rFonts w:ascii="Calibri" w:hAnsi="Calibri"/>
                <w:sz w:val="22"/>
                <w:szCs w:val="22"/>
              </w:rPr>
              <w:t xml:space="preserve"> tzn. w sytuacji nakładania się powierzchni objętych różnymi formam</w:t>
            </w:r>
            <w:r w:rsidR="00701A66">
              <w:rPr>
                <w:rFonts w:ascii="Calibri" w:hAnsi="Calibri"/>
                <w:sz w:val="22"/>
                <w:szCs w:val="22"/>
              </w:rPr>
              <w:t>i ochrony, o których mowa w pkt</w:t>
            </w:r>
            <w:r w:rsidRPr="00C01946">
              <w:rPr>
                <w:rFonts w:ascii="Calibri" w:hAnsi="Calibri"/>
                <w:sz w:val="22"/>
                <w:szCs w:val="22"/>
              </w:rPr>
              <w:t xml:space="preserve"> 2</w:t>
            </w:r>
            <w:r w:rsidR="00701A66">
              <w:rPr>
                <w:rFonts w:ascii="Calibri" w:hAnsi="Calibri"/>
                <w:sz w:val="22"/>
                <w:szCs w:val="22"/>
              </w:rPr>
              <w:t>,</w:t>
            </w:r>
            <w:r w:rsidRPr="00C01946">
              <w:rPr>
                <w:rFonts w:ascii="Calibri" w:hAnsi="Calibri"/>
                <w:sz w:val="22"/>
                <w:szCs w:val="22"/>
              </w:rPr>
              <w:t xml:space="preserve"> powierzchnie te nie są sumowane.</w:t>
            </w:r>
          </w:p>
          <w:p w14:paraId="4CA9DB8D" w14:textId="77777777" w:rsidR="00BE0FCA" w:rsidRPr="00C01946" w:rsidRDefault="00BE0FCA" w:rsidP="00F97E95">
            <w:pPr>
              <w:ind w:left="313"/>
              <w:jc w:val="both"/>
              <w:rPr>
                <w:rFonts w:ascii="Calibri" w:hAnsi="Calibri"/>
                <w:spacing w:val="-2"/>
                <w:sz w:val="22"/>
                <w:szCs w:val="22"/>
              </w:rPr>
            </w:pPr>
          </w:p>
          <w:p w14:paraId="2B58809F" w14:textId="77777777" w:rsidR="00407C90" w:rsidRPr="00C01946" w:rsidRDefault="00407C90" w:rsidP="002C0D2E">
            <w:pPr>
              <w:rPr>
                <w:rFonts w:ascii="Calibri" w:hAnsi="Calibri"/>
                <w:bCs/>
                <w:sz w:val="22"/>
                <w:szCs w:val="22"/>
              </w:rPr>
            </w:pPr>
            <w:r w:rsidRPr="00C01946">
              <w:rPr>
                <w:rFonts w:ascii="Calibri" w:hAnsi="Calibri"/>
                <w:i/>
                <w:sz w:val="22"/>
                <w:szCs w:val="22"/>
              </w:rPr>
              <w:t xml:space="preserve">Negatywna ocena kryterium </w:t>
            </w:r>
            <w:r w:rsidRPr="00C01946">
              <w:rPr>
                <w:rFonts w:ascii="Calibri" w:hAnsi="Calibri"/>
                <w:bCs/>
                <w:i/>
                <w:sz w:val="22"/>
                <w:szCs w:val="22"/>
              </w:rPr>
              <w:t>powoduje, że</w:t>
            </w:r>
            <w:r w:rsidRPr="00C01946">
              <w:rPr>
                <w:rFonts w:ascii="Calibri" w:hAnsi="Calibri"/>
                <w:b/>
                <w:bCs/>
                <w:i/>
                <w:sz w:val="22"/>
                <w:szCs w:val="22"/>
              </w:rPr>
              <w:t xml:space="preserve"> nie przyznawane są dodatkowe punkty</w:t>
            </w:r>
          </w:p>
        </w:tc>
      </w:tr>
      <w:tr w:rsidR="00407C90" w:rsidRPr="00C01946" w14:paraId="2A025524" w14:textId="77777777" w:rsidTr="00ED3F6F">
        <w:trPr>
          <w:cantSplit/>
          <w:trHeight w:val="343"/>
          <w:jc w:val="center"/>
        </w:trPr>
        <w:tc>
          <w:tcPr>
            <w:tcW w:w="4105" w:type="pct"/>
            <w:tcBorders>
              <w:top w:val="single" w:sz="4" w:space="0" w:color="auto"/>
              <w:left w:val="single" w:sz="4" w:space="0" w:color="auto"/>
              <w:bottom w:val="single" w:sz="4" w:space="0" w:color="auto"/>
              <w:right w:val="single" w:sz="4" w:space="0" w:color="auto"/>
            </w:tcBorders>
            <w:shd w:val="clear" w:color="auto" w:fill="BFBFBF"/>
            <w:vAlign w:val="center"/>
          </w:tcPr>
          <w:p w14:paraId="478EA536" w14:textId="77777777" w:rsidR="00407C90" w:rsidRPr="00C01946" w:rsidRDefault="00085D6C" w:rsidP="00BE08D5">
            <w:pPr>
              <w:spacing w:before="60" w:after="60"/>
              <w:jc w:val="both"/>
              <w:rPr>
                <w:rFonts w:ascii="Calibri" w:hAnsi="Calibri"/>
                <w:b/>
                <w:sz w:val="22"/>
                <w:szCs w:val="22"/>
              </w:rPr>
            </w:pPr>
            <w:r>
              <w:rPr>
                <w:rFonts w:ascii="Calibri" w:hAnsi="Calibri"/>
                <w:b/>
                <w:sz w:val="22"/>
                <w:szCs w:val="22"/>
              </w:rPr>
              <w:t xml:space="preserve">Maksymalna </w:t>
            </w:r>
            <w:r w:rsidR="00407C90" w:rsidRPr="00C01946">
              <w:rPr>
                <w:rFonts w:ascii="Calibri" w:hAnsi="Calibri"/>
                <w:b/>
                <w:sz w:val="22"/>
                <w:szCs w:val="22"/>
              </w:rPr>
              <w:t xml:space="preserve">suma punktów możliwych do uzyskania w ramach oceny kryteriów horyzontalnych </w:t>
            </w:r>
          </w:p>
        </w:tc>
        <w:tc>
          <w:tcPr>
            <w:tcW w:w="895" w:type="pct"/>
            <w:tcBorders>
              <w:top w:val="single" w:sz="4" w:space="0" w:color="auto"/>
              <w:left w:val="single" w:sz="4" w:space="0" w:color="auto"/>
              <w:bottom w:val="single" w:sz="4" w:space="0" w:color="auto"/>
              <w:right w:val="single" w:sz="4" w:space="0" w:color="auto"/>
            </w:tcBorders>
            <w:shd w:val="clear" w:color="auto" w:fill="BFBFBF"/>
          </w:tcPr>
          <w:p w14:paraId="4664F470" w14:textId="77777777" w:rsidR="00407C90" w:rsidRPr="00C01946" w:rsidRDefault="002B1A45" w:rsidP="00BE08D5">
            <w:pPr>
              <w:spacing w:before="60" w:after="60"/>
              <w:jc w:val="center"/>
              <w:rPr>
                <w:rFonts w:ascii="Calibri" w:hAnsi="Calibri"/>
                <w:b/>
                <w:sz w:val="22"/>
                <w:szCs w:val="22"/>
              </w:rPr>
            </w:pPr>
            <w:r>
              <w:rPr>
                <w:rFonts w:ascii="Calibri" w:hAnsi="Calibri"/>
                <w:b/>
                <w:sz w:val="22"/>
                <w:szCs w:val="22"/>
              </w:rPr>
              <w:t>1</w:t>
            </w:r>
            <w:r w:rsidR="00407C90" w:rsidRPr="00C01946">
              <w:rPr>
                <w:rFonts w:ascii="Calibri" w:hAnsi="Calibri"/>
                <w:b/>
                <w:sz w:val="22"/>
                <w:szCs w:val="22"/>
              </w:rPr>
              <w:t>0</w:t>
            </w:r>
          </w:p>
        </w:tc>
      </w:tr>
    </w:tbl>
    <w:p w14:paraId="410B408D" w14:textId="77777777" w:rsidR="00BE0FCA" w:rsidRDefault="00BE0FCA" w:rsidP="003507F8">
      <w:pPr>
        <w:pStyle w:val="Akapitzlist"/>
        <w:numPr>
          <w:ilvl w:val="0"/>
          <w:numId w:val="9"/>
        </w:numPr>
        <w:tabs>
          <w:tab w:val="left" w:pos="-142"/>
        </w:tabs>
        <w:spacing w:before="240" w:after="120" w:line="24" w:lineRule="atLeast"/>
        <w:ind w:hanging="1146"/>
        <w:rPr>
          <w:rFonts w:asciiTheme="minorHAnsi" w:hAnsiTheme="minorHAnsi"/>
          <w:b/>
          <w:color w:val="000000"/>
          <w:szCs w:val="22"/>
        </w:rPr>
      </w:pPr>
      <w:r w:rsidRPr="00F97E95">
        <w:rPr>
          <w:rFonts w:asciiTheme="minorHAnsi" w:hAnsiTheme="minorHAnsi"/>
          <w:b/>
          <w:color w:val="000000"/>
          <w:sz w:val="22"/>
          <w:szCs w:val="22"/>
        </w:rPr>
        <w:t>Postanowienia dodatkowe</w:t>
      </w:r>
    </w:p>
    <w:p w14:paraId="1F7440DE" w14:textId="77777777" w:rsidR="00BE0FCA" w:rsidRPr="000C5BE6" w:rsidRDefault="00BE0FCA" w:rsidP="003507F8">
      <w:pPr>
        <w:tabs>
          <w:tab w:val="left" w:pos="-142"/>
        </w:tabs>
        <w:spacing w:line="24" w:lineRule="atLeast"/>
        <w:ind w:left="-426"/>
        <w:jc w:val="both"/>
        <w:rPr>
          <w:rFonts w:asciiTheme="minorHAnsi" w:hAnsiTheme="minorHAnsi"/>
          <w:szCs w:val="22"/>
        </w:rPr>
      </w:pPr>
      <w:r w:rsidRPr="00F97E95">
        <w:rPr>
          <w:rFonts w:asciiTheme="minorHAnsi" w:hAnsiTheme="minorHAnsi"/>
          <w:sz w:val="22"/>
          <w:szCs w:val="22"/>
        </w:rPr>
        <w:t>Do niniejszego programu priorytetowego mają zastosowanie „Zasady udzielania dofinansowania ze środków Narodowego Funduszu Ochrony Środowiska i Gospodarki Wodnej” oraz</w:t>
      </w:r>
      <w:r w:rsidR="00085D6C">
        <w:rPr>
          <w:rFonts w:asciiTheme="minorHAnsi" w:hAnsiTheme="minorHAnsi"/>
          <w:sz w:val="22"/>
          <w:szCs w:val="22"/>
        </w:rPr>
        <w:t xml:space="preserve"> „Kryteria wyboru przedsięwzięć </w:t>
      </w:r>
      <w:r w:rsidRPr="00F97E95">
        <w:rPr>
          <w:rFonts w:asciiTheme="minorHAnsi" w:hAnsiTheme="minorHAnsi"/>
          <w:sz w:val="22"/>
          <w:szCs w:val="22"/>
        </w:rPr>
        <w:t xml:space="preserve">finansowanych ze środków Narodowego Funduszu Ochrony Środowiska </w:t>
      </w:r>
      <w:r w:rsidRPr="00F97E95">
        <w:rPr>
          <w:rFonts w:asciiTheme="minorHAnsi" w:hAnsiTheme="minorHAnsi"/>
          <w:sz w:val="22"/>
          <w:szCs w:val="22"/>
        </w:rPr>
        <w:br/>
        <w:t>i Gospodarki Wodnej”.</w:t>
      </w:r>
    </w:p>
    <w:p w14:paraId="0F3FAE2C" w14:textId="136F19BC" w:rsidR="00324996" w:rsidRPr="003E064A" w:rsidRDefault="00D50D8F" w:rsidP="003507F8">
      <w:pPr>
        <w:pStyle w:val="Style3"/>
        <w:widowControl/>
        <w:spacing w:before="48" w:line="24" w:lineRule="atLeast"/>
        <w:jc w:val="both"/>
        <w:rPr>
          <w:rStyle w:val="FontStyle28"/>
          <w:rFonts w:asciiTheme="minorHAnsi" w:hAnsiTheme="minorHAnsi"/>
          <w:sz w:val="22"/>
          <w:szCs w:val="22"/>
        </w:rPr>
      </w:pPr>
      <w:r>
        <w:rPr>
          <w:b/>
          <w:bCs/>
          <w:sz w:val="22"/>
          <w:szCs w:val="22"/>
        </w:rPr>
        <w:br w:type="page"/>
      </w:r>
      <w:r w:rsidR="00324996" w:rsidRPr="00E75F8B">
        <w:rPr>
          <w:rStyle w:val="FontStyle28"/>
          <w:rFonts w:asciiTheme="minorHAnsi" w:hAnsiTheme="minorHAnsi"/>
          <w:sz w:val="22"/>
          <w:szCs w:val="22"/>
        </w:rPr>
        <w:lastRenderedPageBreak/>
        <w:t>Część 3) Wspó</w:t>
      </w:r>
      <w:r w:rsidR="00324996">
        <w:rPr>
          <w:rStyle w:val="FontStyle28"/>
          <w:rFonts w:asciiTheme="minorHAnsi" w:hAnsiTheme="minorHAnsi"/>
          <w:sz w:val="22"/>
          <w:szCs w:val="22"/>
        </w:rPr>
        <w:t>ł</w:t>
      </w:r>
      <w:r w:rsidR="00324996" w:rsidRPr="00E75F8B">
        <w:rPr>
          <w:rStyle w:val="FontStyle28"/>
          <w:rFonts w:asciiTheme="minorHAnsi" w:hAnsiTheme="minorHAnsi"/>
          <w:sz w:val="22"/>
          <w:szCs w:val="22"/>
        </w:rPr>
        <w:t xml:space="preserve">finansowanie pożyczkowe projektów realizowanych w ramach </w:t>
      </w:r>
      <w:r w:rsidR="007E24EE">
        <w:rPr>
          <w:rStyle w:val="FontStyle28"/>
          <w:rFonts w:asciiTheme="minorHAnsi" w:hAnsiTheme="minorHAnsi"/>
          <w:sz w:val="22"/>
          <w:szCs w:val="22"/>
        </w:rPr>
        <w:t>p</w:t>
      </w:r>
      <w:r w:rsidR="00324996">
        <w:rPr>
          <w:rStyle w:val="FontStyle28"/>
          <w:rFonts w:asciiTheme="minorHAnsi" w:hAnsiTheme="minorHAnsi"/>
          <w:sz w:val="22"/>
          <w:szCs w:val="22"/>
        </w:rPr>
        <w:t>ro</w:t>
      </w:r>
      <w:r w:rsidR="00324996" w:rsidRPr="00E75F8B">
        <w:rPr>
          <w:rStyle w:val="FontStyle28"/>
          <w:rFonts w:asciiTheme="minorHAnsi" w:hAnsiTheme="minorHAnsi"/>
          <w:sz w:val="22"/>
          <w:szCs w:val="22"/>
        </w:rPr>
        <w:t xml:space="preserve">gramu </w:t>
      </w:r>
      <w:r w:rsidR="007E24EE">
        <w:rPr>
          <w:rStyle w:val="FontStyle28"/>
          <w:rFonts w:asciiTheme="minorHAnsi" w:hAnsiTheme="minorHAnsi"/>
          <w:sz w:val="22"/>
          <w:szCs w:val="22"/>
        </w:rPr>
        <w:t>p</w:t>
      </w:r>
      <w:r w:rsidR="00324996" w:rsidRPr="00E75F8B">
        <w:rPr>
          <w:rStyle w:val="FontStyle28"/>
          <w:rFonts w:asciiTheme="minorHAnsi" w:hAnsiTheme="minorHAnsi"/>
          <w:sz w:val="22"/>
          <w:szCs w:val="22"/>
        </w:rPr>
        <w:t xml:space="preserve">riorytetowego „Budownictwo energooszczędne. Część 1) Zmniejszenie zużycia energii </w:t>
      </w:r>
      <w:r w:rsidR="00324996">
        <w:rPr>
          <w:rStyle w:val="FontStyle28"/>
          <w:rFonts w:asciiTheme="minorHAnsi" w:hAnsiTheme="minorHAnsi"/>
          <w:sz w:val="22"/>
          <w:szCs w:val="22"/>
        </w:rPr>
        <w:br/>
      </w:r>
      <w:r w:rsidR="00324996" w:rsidRPr="00E75F8B">
        <w:rPr>
          <w:rStyle w:val="FontStyle28"/>
          <w:rFonts w:asciiTheme="minorHAnsi" w:hAnsiTheme="minorHAnsi"/>
          <w:sz w:val="22"/>
          <w:szCs w:val="22"/>
        </w:rPr>
        <w:t>w budownictwie”</w:t>
      </w:r>
      <w:r w:rsidR="00324996">
        <w:rPr>
          <w:rStyle w:val="FontStyle28"/>
          <w:rFonts w:asciiTheme="minorHAnsi" w:hAnsiTheme="minorHAnsi"/>
          <w:sz w:val="22"/>
          <w:szCs w:val="22"/>
        </w:rPr>
        <w:t xml:space="preserve">  </w:t>
      </w:r>
    </w:p>
    <w:p w14:paraId="1909777F" w14:textId="77777777" w:rsidR="00324996" w:rsidRPr="003E064A" w:rsidRDefault="00324996" w:rsidP="003507F8">
      <w:pPr>
        <w:pStyle w:val="Style5"/>
        <w:widowControl/>
        <w:tabs>
          <w:tab w:val="left" w:pos="538"/>
        </w:tabs>
        <w:spacing w:before="240" w:after="120" w:line="24" w:lineRule="atLeast"/>
        <w:rPr>
          <w:rStyle w:val="FontStyle28"/>
          <w:rFonts w:asciiTheme="minorHAnsi" w:hAnsiTheme="minorHAnsi"/>
          <w:sz w:val="22"/>
          <w:szCs w:val="22"/>
        </w:rPr>
      </w:pPr>
      <w:r w:rsidRPr="003E064A">
        <w:rPr>
          <w:rStyle w:val="FontStyle28"/>
          <w:rFonts w:asciiTheme="minorHAnsi" w:hAnsiTheme="minorHAnsi"/>
          <w:sz w:val="22"/>
          <w:szCs w:val="22"/>
        </w:rPr>
        <w:t>4.</w:t>
      </w:r>
      <w:r w:rsidRPr="003E064A">
        <w:rPr>
          <w:rStyle w:val="FontStyle28"/>
          <w:rFonts w:asciiTheme="minorHAnsi" w:hAnsiTheme="minorHAnsi"/>
          <w:sz w:val="22"/>
          <w:szCs w:val="22"/>
        </w:rPr>
        <w:tab/>
        <w:t>Okres wdrażania</w:t>
      </w:r>
    </w:p>
    <w:p w14:paraId="1B3A0EBE" w14:textId="32D6278B" w:rsidR="00324996" w:rsidRPr="00B26109" w:rsidRDefault="00324996" w:rsidP="003507F8">
      <w:pPr>
        <w:pStyle w:val="Style6"/>
        <w:widowControl/>
        <w:spacing w:before="158" w:line="24" w:lineRule="atLeast"/>
        <w:jc w:val="left"/>
        <w:rPr>
          <w:rStyle w:val="FontStyle31"/>
          <w:rFonts w:asciiTheme="minorHAnsi" w:hAnsiTheme="minorHAnsi"/>
          <w:sz w:val="22"/>
          <w:szCs w:val="22"/>
        </w:rPr>
      </w:pPr>
      <w:r w:rsidRPr="00B26109">
        <w:rPr>
          <w:rStyle w:val="FontStyle31"/>
          <w:rFonts w:asciiTheme="minorHAnsi" w:hAnsiTheme="minorHAnsi"/>
          <w:sz w:val="22"/>
          <w:szCs w:val="22"/>
        </w:rPr>
        <w:t>Program realizowany b</w:t>
      </w:r>
      <w:r>
        <w:rPr>
          <w:rStyle w:val="FontStyle31"/>
          <w:rFonts w:asciiTheme="minorHAnsi" w:hAnsiTheme="minorHAnsi"/>
          <w:sz w:val="22"/>
          <w:szCs w:val="22"/>
        </w:rPr>
        <w:t>ędzie w latach 2022- 202</w:t>
      </w:r>
      <w:r w:rsidR="00393F4F">
        <w:rPr>
          <w:rStyle w:val="FontStyle31"/>
          <w:rFonts w:asciiTheme="minorHAnsi" w:hAnsiTheme="minorHAnsi"/>
          <w:sz w:val="22"/>
          <w:szCs w:val="22"/>
        </w:rPr>
        <w:t>8</w:t>
      </w:r>
      <w:r w:rsidRPr="00B26109">
        <w:rPr>
          <w:rStyle w:val="FontStyle31"/>
          <w:rFonts w:asciiTheme="minorHAnsi" w:hAnsiTheme="minorHAnsi"/>
          <w:sz w:val="22"/>
          <w:szCs w:val="22"/>
        </w:rPr>
        <w:t>, przy czym:</w:t>
      </w:r>
    </w:p>
    <w:p w14:paraId="1D544D11" w14:textId="77777777" w:rsidR="00324996" w:rsidRPr="00B26109" w:rsidRDefault="00324996" w:rsidP="003507F8">
      <w:pPr>
        <w:pStyle w:val="Style13"/>
        <w:widowControl/>
        <w:numPr>
          <w:ilvl w:val="0"/>
          <w:numId w:val="39"/>
        </w:numPr>
        <w:tabs>
          <w:tab w:val="left" w:pos="422"/>
        </w:tabs>
        <w:spacing w:before="96" w:line="24" w:lineRule="atLeast"/>
        <w:jc w:val="left"/>
        <w:rPr>
          <w:rStyle w:val="FontStyle31"/>
          <w:rFonts w:asciiTheme="minorHAnsi" w:hAnsiTheme="minorHAnsi"/>
          <w:sz w:val="22"/>
          <w:szCs w:val="22"/>
        </w:rPr>
      </w:pPr>
      <w:r w:rsidRPr="00B26109">
        <w:rPr>
          <w:rStyle w:val="FontStyle31"/>
          <w:rFonts w:asciiTheme="minorHAnsi" w:hAnsiTheme="minorHAnsi"/>
          <w:sz w:val="22"/>
          <w:szCs w:val="22"/>
        </w:rPr>
        <w:t>zobowiązania (rozumiane jako zawieranie umów</w:t>
      </w:r>
      <w:r>
        <w:rPr>
          <w:rStyle w:val="FontStyle31"/>
          <w:rFonts w:asciiTheme="minorHAnsi" w:hAnsiTheme="minorHAnsi"/>
          <w:sz w:val="22"/>
          <w:szCs w:val="22"/>
        </w:rPr>
        <w:t>) podejmowane będą do 31.12.2024</w:t>
      </w:r>
      <w:r w:rsidRPr="00B26109">
        <w:rPr>
          <w:rStyle w:val="FontStyle31"/>
          <w:rFonts w:asciiTheme="minorHAnsi" w:hAnsiTheme="minorHAnsi"/>
          <w:sz w:val="22"/>
          <w:szCs w:val="22"/>
        </w:rPr>
        <w:t xml:space="preserve"> r.,</w:t>
      </w:r>
    </w:p>
    <w:p w14:paraId="461D47F0" w14:textId="5CB7CE18" w:rsidR="00324996" w:rsidRPr="00B26109" w:rsidRDefault="00324996" w:rsidP="003507F8">
      <w:pPr>
        <w:pStyle w:val="Style13"/>
        <w:widowControl/>
        <w:numPr>
          <w:ilvl w:val="0"/>
          <w:numId w:val="39"/>
        </w:numPr>
        <w:tabs>
          <w:tab w:val="left" w:pos="422"/>
        </w:tabs>
        <w:spacing w:before="38" w:line="24" w:lineRule="atLeast"/>
        <w:jc w:val="left"/>
        <w:rPr>
          <w:rStyle w:val="FontStyle31"/>
          <w:rFonts w:asciiTheme="minorHAnsi" w:hAnsiTheme="minorHAnsi"/>
          <w:sz w:val="22"/>
          <w:szCs w:val="22"/>
        </w:rPr>
      </w:pPr>
      <w:r w:rsidRPr="00B26109">
        <w:rPr>
          <w:rStyle w:val="FontStyle31"/>
          <w:rFonts w:asciiTheme="minorHAnsi" w:hAnsiTheme="minorHAnsi"/>
          <w:sz w:val="22"/>
          <w:szCs w:val="22"/>
        </w:rPr>
        <w:t>środki wydatkowane będą do 31.12</w:t>
      </w:r>
      <w:r>
        <w:rPr>
          <w:rStyle w:val="FontStyle31"/>
          <w:rFonts w:asciiTheme="minorHAnsi" w:hAnsiTheme="minorHAnsi"/>
          <w:sz w:val="22"/>
          <w:szCs w:val="22"/>
        </w:rPr>
        <w:t>.202</w:t>
      </w:r>
      <w:r w:rsidR="00393F4F">
        <w:rPr>
          <w:rStyle w:val="FontStyle31"/>
          <w:rFonts w:asciiTheme="minorHAnsi" w:hAnsiTheme="minorHAnsi"/>
          <w:sz w:val="22"/>
          <w:szCs w:val="22"/>
        </w:rPr>
        <w:t>8</w:t>
      </w:r>
      <w:r w:rsidRPr="00B26109">
        <w:rPr>
          <w:rStyle w:val="FontStyle31"/>
          <w:rFonts w:asciiTheme="minorHAnsi" w:hAnsiTheme="minorHAnsi"/>
          <w:sz w:val="22"/>
          <w:szCs w:val="22"/>
        </w:rPr>
        <w:t xml:space="preserve"> r.</w:t>
      </w:r>
    </w:p>
    <w:p w14:paraId="6C5D95F4" w14:textId="77777777" w:rsidR="00324996" w:rsidRPr="003E064A" w:rsidRDefault="00324996" w:rsidP="003507F8">
      <w:pPr>
        <w:pStyle w:val="Style5"/>
        <w:widowControl/>
        <w:numPr>
          <w:ilvl w:val="0"/>
          <w:numId w:val="45"/>
        </w:numPr>
        <w:tabs>
          <w:tab w:val="left" w:pos="538"/>
        </w:tabs>
        <w:spacing w:before="240" w:after="120" w:line="24" w:lineRule="atLeast"/>
        <w:rPr>
          <w:rStyle w:val="FontStyle28"/>
          <w:rFonts w:asciiTheme="minorHAnsi" w:hAnsiTheme="minorHAnsi"/>
          <w:sz w:val="22"/>
          <w:szCs w:val="22"/>
        </w:rPr>
      </w:pPr>
      <w:r w:rsidRPr="003E064A">
        <w:rPr>
          <w:rStyle w:val="FontStyle28"/>
          <w:rFonts w:asciiTheme="minorHAnsi" w:hAnsiTheme="minorHAnsi"/>
          <w:sz w:val="22"/>
          <w:szCs w:val="22"/>
        </w:rPr>
        <w:t>Terminy i sposób składania wniosków</w:t>
      </w:r>
    </w:p>
    <w:p w14:paraId="5D4EB4B0" w14:textId="77777777" w:rsidR="00324996" w:rsidRPr="003E064A" w:rsidRDefault="00324996" w:rsidP="003507F8">
      <w:pPr>
        <w:pStyle w:val="Style6"/>
        <w:widowControl/>
        <w:spacing w:before="158" w:line="24" w:lineRule="atLeast"/>
        <w:jc w:val="left"/>
        <w:rPr>
          <w:rStyle w:val="FontStyle31"/>
          <w:rFonts w:asciiTheme="minorHAnsi" w:hAnsiTheme="minorHAnsi"/>
          <w:sz w:val="22"/>
          <w:szCs w:val="22"/>
        </w:rPr>
      </w:pPr>
      <w:r w:rsidRPr="003E064A">
        <w:rPr>
          <w:rStyle w:val="FontStyle31"/>
          <w:rFonts w:asciiTheme="minorHAnsi" w:hAnsiTheme="minorHAnsi"/>
          <w:sz w:val="22"/>
          <w:szCs w:val="22"/>
        </w:rPr>
        <w:t>Nabór wniosków odbywa się w trybie ciągłym.</w:t>
      </w:r>
    </w:p>
    <w:p w14:paraId="2F76B84D" w14:textId="77777777" w:rsidR="00324996" w:rsidRPr="003E064A" w:rsidRDefault="00324996" w:rsidP="003507F8">
      <w:pPr>
        <w:pStyle w:val="Style6"/>
        <w:widowControl/>
        <w:spacing w:before="62" w:line="24" w:lineRule="atLeast"/>
        <w:rPr>
          <w:rStyle w:val="FontStyle31"/>
          <w:rFonts w:asciiTheme="minorHAnsi" w:hAnsiTheme="minorHAnsi"/>
          <w:sz w:val="22"/>
          <w:szCs w:val="22"/>
        </w:rPr>
      </w:pPr>
      <w:r w:rsidRPr="003E064A">
        <w:rPr>
          <w:rStyle w:val="FontStyle31"/>
          <w:rFonts w:asciiTheme="minorHAnsi" w:hAnsiTheme="minorHAnsi"/>
          <w:sz w:val="22"/>
          <w:szCs w:val="22"/>
        </w:rPr>
        <w:t xml:space="preserve">Terminy, sposób składania i rozpatrywania wniosków określone zostaną odpowiednio w ogłoszeniu </w:t>
      </w:r>
      <w:r>
        <w:rPr>
          <w:rStyle w:val="FontStyle31"/>
          <w:rFonts w:asciiTheme="minorHAnsi" w:hAnsiTheme="minorHAnsi"/>
          <w:sz w:val="22"/>
          <w:szCs w:val="22"/>
        </w:rPr>
        <w:br/>
      </w:r>
      <w:r w:rsidRPr="003E064A">
        <w:rPr>
          <w:rStyle w:val="FontStyle31"/>
          <w:rFonts w:asciiTheme="minorHAnsi" w:hAnsiTheme="minorHAnsi"/>
          <w:sz w:val="22"/>
          <w:szCs w:val="22"/>
        </w:rPr>
        <w:t>o naborze lub w regulaminie naboru, które zamieszczane będą na stronie internetowej NFOŚiGW.</w:t>
      </w:r>
    </w:p>
    <w:p w14:paraId="78893F2E" w14:textId="77777777" w:rsidR="00324996" w:rsidRPr="003E064A" w:rsidRDefault="00324996" w:rsidP="003507F8">
      <w:pPr>
        <w:pStyle w:val="Style5"/>
        <w:widowControl/>
        <w:numPr>
          <w:ilvl w:val="0"/>
          <w:numId w:val="46"/>
        </w:numPr>
        <w:tabs>
          <w:tab w:val="left" w:pos="538"/>
        </w:tabs>
        <w:spacing w:before="240" w:after="120" w:line="24" w:lineRule="atLeast"/>
        <w:rPr>
          <w:rStyle w:val="FontStyle28"/>
          <w:rFonts w:asciiTheme="minorHAnsi" w:hAnsiTheme="minorHAnsi"/>
          <w:sz w:val="22"/>
          <w:szCs w:val="22"/>
        </w:rPr>
      </w:pPr>
      <w:r w:rsidRPr="003E064A">
        <w:rPr>
          <w:rStyle w:val="FontStyle28"/>
          <w:rFonts w:asciiTheme="minorHAnsi" w:hAnsiTheme="minorHAnsi"/>
          <w:sz w:val="22"/>
          <w:szCs w:val="22"/>
        </w:rPr>
        <w:t>Koszty kwalifikowane</w:t>
      </w:r>
    </w:p>
    <w:p w14:paraId="4449C66A" w14:textId="126A5D51" w:rsidR="00324996" w:rsidRDefault="00324996" w:rsidP="003507F8">
      <w:pPr>
        <w:pStyle w:val="Style13"/>
        <w:widowControl/>
        <w:numPr>
          <w:ilvl w:val="0"/>
          <w:numId w:val="40"/>
        </w:numPr>
        <w:tabs>
          <w:tab w:val="left" w:pos="422"/>
        </w:tabs>
        <w:spacing w:line="24" w:lineRule="atLeast"/>
        <w:rPr>
          <w:rStyle w:val="FontStyle31"/>
          <w:rFonts w:asciiTheme="minorHAnsi" w:hAnsiTheme="minorHAnsi"/>
          <w:sz w:val="22"/>
          <w:szCs w:val="22"/>
        </w:rPr>
      </w:pPr>
      <w:r w:rsidRPr="003E064A">
        <w:rPr>
          <w:rStyle w:val="FontStyle31"/>
          <w:rFonts w:asciiTheme="minorHAnsi" w:hAnsiTheme="minorHAnsi"/>
          <w:sz w:val="22"/>
          <w:szCs w:val="22"/>
        </w:rPr>
        <w:t>Okres kwalifikowalności kosztó</w:t>
      </w:r>
      <w:r>
        <w:rPr>
          <w:rStyle w:val="FontStyle31"/>
          <w:rFonts w:asciiTheme="minorHAnsi" w:hAnsiTheme="minorHAnsi"/>
          <w:sz w:val="22"/>
          <w:szCs w:val="22"/>
        </w:rPr>
        <w:t>w od 01.01.2019 r. do 30.06.202</w:t>
      </w:r>
      <w:r w:rsidR="00393F4F">
        <w:rPr>
          <w:rStyle w:val="FontStyle31"/>
          <w:rFonts w:asciiTheme="minorHAnsi" w:hAnsiTheme="minorHAnsi"/>
          <w:sz w:val="22"/>
          <w:szCs w:val="22"/>
        </w:rPr>
        <w:t>8</w:t>
      </w:r>
      <w:r w:rsidRPr="003E064A">
        <w:rPr>
          <w:rStyle w:val="FontStyle31"/>
          <w:rFonts w:asciiTheme="minorHAnsi" w:hAnsiTheme="minorHAnsi"/>
          <w:sz w:val="22"/>
          <w:szCs w:val="22"/>
        </w:rPr>
        <w:t xml:space="preserve"> r., w którym poniesione koszty </w:t>
      </w:r>
      <w:r>
        <w:rPr>
          <w:rStyle w:val="FontStyle31"/>
          <w:rFonts w:asciiTheme="minorHAnsi" w:hAnsiTheme="minorHAnsi"/>
          <w:sz w:val="22"/>
          <w:szCs w:val="22"/>
        </w:rPr>
        <w:t xml:space="preserve"> </w:t>
      </w:r>
    </w:p>
    <w:p w14:paraId="5D4DB057" w14:textId="77777777" w:rsidR="00324996" w:rsidRPr="00121EAD" w:rsidRDefault="00324996" w:rsidP="003507F8">
      <w:pPr>
        <w:pStyle w:val="Style13"/>
        <w:widowControl/>
        <w:tabs>
          <w:tab w:val="left" w:pos="422"/>
        </w:tabs>
        <w:spacing w:line="24" w:lineRule="atLeast"/>
        <w:ind w:firstLine="0"/>
        <w:rPr>
          <w:rStyle w:val="FontStyle31"/>
          <w:rFonts w:asciiTheme="minorHAnsi" w:hAnsiTheme="minorHAnsi"/>
          <w:sz w:val="22"/>
          <w:szCs w:val="22"/>
        </w:rPr>
      </w:pPr>
      <w:r>
        <w:rPr>
          <w:rStyle w:val="FontStyle31"/>
          <w:rFonts w:asciiTheme="minorHAnsi" w:hAnsiTheme="minorHAnsi"/>
          <w:sz w:val="22"/>
          <w:szCs w:val="22"/>
        </w:rPr>
        <w:tab/>
      </w:r>
      <w:r w:rsidRPr="00121EAD">
        <w:rPr>
          <w:rStyle w:val="FontStyle31"/>
          <w:rFonts w:asciiTheme="minorHAnsi" w:hAnsiTheme="minorHAnsi"/>
          <w:sz w:val="22"/>
          <w:szCs w:val="22"/>
        </w:rPr>
        <w:t>mogą być uznane za kwalifikowane.</w:t>
      </w:r>
    </w:p>
    <w:p w14:paraId="0872DFA9" w14:textId="77777777" w:rsidR="00324996" w:rsidRPr="003E064A" w:rsidRDefault="00324996" w:rsidP="003507F8">
      <w:pPr>
        <w:pStyle w:val="Style13"/>
        <w:widowControl/>
        <w:numPr>
          <w:ilvl w:val="0"/>
          <w:numId w:val="40"/>
        </w:numPr>
        <w:tabs>
          <w:tab w:val="left" w:pos="422"/>
        </w:tabs>
        <w:spacing w:line="24" w:lineRule="atLeast"/>
        <w:jc w:val="left"/>
        <w:rPr>
          <w:rStyle w:val="FontStyle31"/>
          <w:rFonts w:asciiTheme="minorHAnsi" w:hAnsiTheme="minorHAnsi"/>
          <w:sz w:val="22"/>
          <w:szCs w:val="22"/>
        </w:rPr>
      </w:pPr>
      <w:r w:rsidRPr="003E064A">
        <w:rPr>
          <w:rStyle w:val="FontStyle31"/>
          <w:rFonts w:asciiTheme="minorHAnsi" w:hAnsiTheme="minorHAnsi"/>
          <w:sz w:val="22"/>
          <w:szCs w:val="22"/>
        </w:rPr>
        <w:t>Po</w:t>
      </w:r>
      <w:r>
        <w:rPr>
          <w:rStyle w:val="FontStyle31"/>
          <w:rFonts w:asciiTheme="minorHAnsi" w:hAnsiTheme="minorHAnsi"/>
          <w:sz w:val="22"/>
          <w:szCs w:val="22"/>
        </w:rPr>
        <w:t xml:space="preserve">dstawa </w:t>
      </w:r>
      <w:r w:rsidRPr="003E064A">
        <w:rPr>
          <w:rStyle w:val="FontStyle31"/>
          <w:rFonts w:asciiTheme="minorHAnsi" w:hAnsiTheme="minorHAnsi"/>
          <w:sz w:val="22"/>
          <w:szCs w:val="22"/>
        </w:rPr>
        <w:t>kwalifikowania kosztów przedsięwzięć:</w:t>
      </w:r>
    </w:p>
    <w:p w14:paraId="39FB1902" w14:textId="283B0CC0" w:rsidR="00324996" w:rsidRDefault="00324996" w:rsidP="003507F8">
      <w:pPr>
        <w:pStyle w:val="Style13"/>
        <w:widowControl/>
        <w:numPr>
          <w:ilvl w:val="0"/>
          <w:numId w:val="44"/>
        </w:numPr>
        <w:tabs>
          <w:tab w:val="left" w:pos="998"/>
        </w:tabs>
        <w:spacing w:line="24" w:lineRule="atLeast"/>
        <w:ind w:left="757"/>
        <w:rPr>
          <w:rStyle w:val="FontStyle31"/>
          <w:rFonts w:asciiTheme="minorHAnsi" w:hAnsiTheme="minorHAnsi"/>
          <w:sz w:val="22"/>
          <w:szCs w:val="22"/>
        </w:rPr>
      </w:pPr>
      <w:r w:rsidRPr="003E064A">
        <w:rPr>
          <w:rStyle w:val="FontStyle31"/>
          <w:rFonts w:asciiTheme="minorHAnsi" w:hAnsiTheme="minorHAnsi"/>
          <w:sz w:val="22"/>
          <w:szCs w:val="22"/>
        </w:rPr>
        <w:t xml:space="preserve">„Wytyczne w zakresie kosztów kwalifikowanych" </w:t>
      </w:r>
      <w:r w:rsidRPr="003E064A">
        <w:rPr>
          <w:rStyle w:val="FontStyle31"/>
          <w:sz w:val="22"/>
          <w:szCs w:val="22"/>
        </w:rPr>
        <w:sym w:font="Symbol" w:char="F02D"/>
      </w:r>
      <w:r w:rsidRPr="003E064A">
        <w:rPr>
          <w:rStyle w:val="FontStyle31"/>
          <w:rFonts w:asciiTheme="minorHAnsi" w:hAnsiTheme="minorHAnsi"/>
          <w:sz w:val="22"/>
          <w:szCs w:val="22"/>
        </w:rPr>
        <w:t xml:space="preserve"> określające ogólne zasady kwalifikowalności kosztów oraz kategorie kosztów kwalifikowanych w przedsięwzięciach dofinansowywanych</w:t>
      </w:r>
      <w:r>
        <w:rPr>
          <w:rStyle w:val="FontStyle31"/>
          <w:rFonts w:asciiTheme="minorHAnsi" w:hAnsiTheme="minorHAnsi"/>
          <w:sz w:val="22"/>
          <w:szCs w:val="22"/>
        </w:rPr>
        <w:t xml:space="preserve">, </w:t>
      </w:r>
      <w:r w:rsidRPr="003E064A">
        <w:rPr>
          <w:rStyle w:val="FontStyle31"/>
          <w:rFonts w:asciiTheme="minorHAnsi" w:hAnsiTheme="minorHAnsi"/>
          <w:sz w:val="22"/>
          <w:szCs w:val="22"/>
        </w:rPr>
        <w:t>ze środków NFOŚiGW,</w:t>
      </w:r>
    </w:p>
    <w:p w14:paraId="70FB278F" w14:textId="77777777" w:rsidR="00324996" w:rsidRPr="00B9525F" w:rsidRDefault="00324996" w:rsidP="003507F8">
      <w:pPr>
        <w:pStyle w:val="Style13"/>
        <w:widowControl/>
        <w:numPr>
          <w:ilvl w:val="0"/>
          <w:numId w:val="44"/>
        </w:numPr>
        <w:tabs>
          <w:tab w:val="left" w:pos="998"/>
        </w:tabs>
        <w:spacing w:line="24" w:lineRule="atLeast"/>
        <w:ind w:left="757"/>
        <w:rPr>
          <w:rStyle w:val="FontStyle31"/>
          <w:rFonts w:asciiTheme="minorHAnsi" w:hAnsiTheme="minorHAnsi"/>
          <w:sz w:val="22"/>
          <w:szCs w:val="22"/>
        </w:rPr>
      </w:pPr>
      <w:r w:rsidRPr="00B9525F">
        <w:rPr>
          <w:rStyle w:val="FontStyle31"/>
          <w:rFonts w:asciiTheme="minorHAnsi" w:hAnsiTheme="minorHAnsi"/>
          <w:sz w:val="22"/>
          <w:szCs w:val="22"/>
        </w:rPr>
        <w:t xml:space="preserve">„Rodzaje kosztów / wydatków kwalifikowanych" </w:t>
      </w:r>
      <w:r w:rsidRPr="003E064A">
        <w:rPr>
          <w:rStyle w:val="FontStyle31"/>
          <w:sz w:val="22"/>
          <w:szCs w:val="22"/>
        </w:rPr>
        <w:sym w:font="Symbol" w:char="F02D"/>
      </w:r>
      <w:r w:rsidRPr="00B9525F">
        <w:rPr>
          <w:rStyle w:val="FontStyle31"/>
          <w:rFonts w:asciiTheme="minorHAnsi" w:hAnsiTheme="minorHAnsi"/>
          <w:sz w:val="22"/>
          <w:szCs w:val="22"/>
        </w:rPr>
        <w:t xml:space="preserve"> załącznik nr 1 do programu.</w:t>
      </w:r>
    </w:p>
    <w:p w14:paraId="6E297DE0" w14:textId="77777777" w:rsidR="00324996" w:rsidRPr="003E064A" w:rsidRDefault="00324996" w:rsidP="003507F8">
      <w:pPr>
        <w:pStyle w:val="Style3"/>
        <w:widowControl/>
        <w:spacing w:before="240" w:after="120" w:line="24" w:lineRule="atLeast"/>
        <w:rPr>
          <w:rStyle w:val="FontStyle28"/>
          <w:rFonts w:asciiTheme="minorHAnsi" w:hAnsiTheme="minorHAnsi"/>
          <w:sz w:val="22"/>
          <w:szCs w:val="22"/>
        </w:rPr>
      </w:pPr>
      <w:r>
        <w:rPr>
          <w:rStyle w:val="FontStyle28"/>
          <w:rFonts w:asciiTheme="minorHAnsi" w:hAnsiTheme="minorHAnsi"/>
          <w:sz w:val="22"/>
          <w:szCs w:val="22"/>
        </w:rPr>
        <w:t xml:space="preserve">7.  </w:t>
      </w:r>
      <w:r w:rsidRPr="003E064A">
        <w:rPr>
          <w:rStyle w:val="FontStyle28"/>
          <w:rFonts w:asciiTheme="minorHAnsi" w:hAnsiTheme="minorHAnsi"/>
          <w:sz w:val="22"/>
          <w:szCs w:val="22"/>
        </w:rPr>
        <w:t>Formy i warunki udzielania dofinansowania</w:t>
      </w:r>
    </w:p>
    <w:p w14:paraId="48CEEDFD" w14:textId="77777777" w:rsidR="00324996" w:rsidRPr="003E064A" w:rsidRDefault="00324996" w:rsidP="003507F8">
      <w:pPr>
        <w:pStyle w:val="Style5"/>
        <w:widowControl/>
        <w:tabs>
          <w:tab w:val="left" w:pos="509"/>
        </w:tabs>
        <w:spacing w:before="158" w:line="24" w:lineRule="atLeast"/>
        <w:rPr>
          <w:rStyle w:val="FontStyle28"/>
          <w:rFonts w:asciiTheme="minorHAnsi" w:hAnsiTheme="minorHAnsi"/>
          <w:sz w:val="22"/>
          <w:szCs w:val="22"/>
        </w:rPr>
      </w:pPr>
      <w:r w:rsidRPr="003E064A">
        <w:rPr>
          <w:rStyle w:val="FontStyle28"/>
          <w:rFonts w:asciiTheme="minorHAnsi" w:hAnsiTheme="minorHAnsi"/>
          <w:sz w:val="22"/>
          <w:szCs w:val="22"/>
        </w:rPr>
        <w:t>7.1</w:t>
      </w:r>
      <w:r w:rsidRPr="003E064A">
        <w:rPr>
          <w:rStyle w:val="FontStyle28"/>
          <w:rFonts w:asciiTheme="minorHAnsi" w:hAnsiTheme="minorHAnsi"/>
          <w:sz w:val="22"/>
          <w:szCs w:val="22"/>
        </w:rPr>
        <w:tab/>
        <w:t>Formy dofinansowania</w:t>
      </w:r>
    </w:p>
    <w:p w14:paraId="458CE73D" w14:textId="77777777" w:rsidR="00324996" w:rsidRPr="000D347A" w:rsidRDefault="00324996" w:rsidP="003507F8">
      <w:pPr>
        <w:pStyle w:val="Style13"/>
        <w:widowControl/>
        <w:tabs>
          <w:tab w:val="left" w:pos="562"/>
        </w:tabs>
        <w:spacing w:before="158" w:line="24" w:lineRule="atLeast"/>
        <w:ind w:firstLine="0"/>
        <w:jc w:val="left"/>
        <w:rPr>
          <w:rStyle w:val="FontStyle31"/>
          <w:rFonts w:asciiTheme="minorHAnsi" w:hAnsiTheme="minorHAnsi"/>
          <w:sz w:val="22"/>
          <w:szCs w:val="22"/>
        </w:rPr>
      </w:pPr>
      <w:r w:rsidRPr="000D347A">
        <w:rPr>
          <w:rStyle w:val="FontStyle31"/>
          <w:rFonts w:asciiTheme="minorHAnsi" w:hAnsiTheme="minorHAnsi"/>
          <w:sz w:val="22"/>
          <w:szCs w:val="22"/>
        </w:rPr>
        <w:t>Pożyczka</w:t>
      </w:r>
      <w:r>
        <w:rPr>
          <w:rStyle w:val="FontStyle31"/>
          <w:rFonts w:asciiTheme="minorHAnsi" w:hAnsiTheme="minorHAnsi"/>
          <w:sz w:val="22"/>
          <w:szCs w:val="22"/>
        </w:rPr>
        <w:t>.</w:t>
      </w:r>
    </w:p>
    <w:p w14:paraId="498FF151" w14:textId="77777777" w:rsidR="00324996" w:rsidRDefault="00324996" w:rsidP="003507F8">
      <w:pPr>
        <w:pStyle w:val="Style5"/>
        <w:widowControl/>
        <w:numPr>
          <w:ilvl w:val="1"/>
          <w:numId w:val="47"/>
        </w:numPr>
        <w:tabs>
          <w:tab w:val="left" w:pos="509"/>
        </w:tabs>
        <w:spacing w:before="240" w:line="24" w:lineRule="atLeast"/>
        <w:rPr>
          <w:rStyle w:val="FontStyle28"/>
          <w:rFonts w:asciiTheme="minorHAnsi" w:hAnsiTheme="minorHAnsi"/>
          <w:sz w:val="22"/>
          <w:szCs w:val="22"/>
        </w:rPr>
      </w:pPr>
      <w:r w:rsidRPr="003E064A">
        <w:rPr>
          <w:rStyle w:val="FontStyle28"/>
          <w:rFonts w:asciiTheme="minorHAnsi" w:hAnsiTheme="minorHAnsi"/>
          <w:sz w:val="22"/>
          <w:szCs w:val="22"/>
        </w:rPr>
        <w:t>Intensywność dofinansowania</w:t>
      </w:r>
    </w:p>
    <w:p w14:paraId="5F56D0EB" w14:textId="2B1D0645" w:rsidR="00D90A3D" w:rsidRPr="005E6E75" w:rsidRDefault="00D90A3D" w:rsidP="003507F8">
      <w:pPr>
        <w:pStyle w:val="Style5"/>
        <w:widowControl/>
        <w:numPr>
          <w:ilvl w:val="0"/>
          <w:numId w:val="41"/>
        </w:numPr>
        <w:spacing w:before="158" w:line="24" w:lineRule="atLeast"/>
        <w:jc w:val="both"/>
        <w:rPr>
          <w:rStyle w:val="FontStyle28"/>
          <w:rFonts w:asciiTheme="minorHAnsi" w:hAnsiTheme="minorHAnsi"/>
          <w:b w:val="0"/>
          <w:sz w:val="22"/>
          <w:szCs w:val="22"/>
        </w:rPr>
      </w:pPr>
      <w:r w:rsidRPr="00827492">
        <w:rPr>
          <w:rFonts w:cs="Calibri"/>
          <w:bCs/>
          <w:sz w:val="22"/>
          <w:szCs w:val="22"/>
        </w:rPr>
        <w:t>Maksymalna kwota pożyczki nie może być większa niż różnica między wysokością kosztów kwalifikowanych a kwotą dofinansowania</w:t>
      </w:r>
      <w:r>
        <w:rPr>
          <w:rFonts w:cs="Calibri"/>
          <w:bCs/>
          <w:sz w:val="22"/>
          <w:szCs w:val="22"/>
        </w:rPr>
        <w:t xml:space="preserve"> dotacyjnego</w:t>
      </w:r>
      <w:r w:rsidRPr="00827492">
        <w:rPr>
          <w:rFonts w:cs="Calibri"/>
          <w:bCs/>
          <w:sz w:val="22"/>
          <w:szCs w:val="22"/>
        </w:rPr>
        <w:t xml:space="preserve"> ze środków NFOŚiGW</w:t>
      </w:r>
      <w:r>
        <w:rPr>
          <w:rFonts w:cs="Calibri"/>
          <w:bCs/>
          <w:sz w:val="22"/>
          <w:szCs w:val="22"/>
        </w:rPr>
        <w:t xml:space="preserve"> dla wnioskodawców, którzy mają już zawartą umowę dotacji z NFOŚiGW lub ich wniosek o dotację po</w:t>
      </w:r>
      <w:r w:rsidR="0026303F">
        <w:rPr>
          <w:rFonts w:cs="Calibri"/>
          <w:bCs/>
          <w:sz w:val="22"/>
          <w:szCs w:val="22"/>
        </w:rPr>
        <w:t>dlega rozpoznaniu.</w:t>
      </w:r>
    </w:p>
    <w:p w14:paraId="1AA5B914" w14:textId="02BAABDE" w:rsidR="0096345E" w:rsidRPr="0095423A" w:rsidRDefault="00D90A3D" w:rsidP="003507F8">
      <w:pPr>
        <w:pStyle w:val="Style5"/>
        <w:widowControl/>
        <w:numPr>
          <w:ilvl w:val="0"/>
          <w:numId w:val="41"/>
        </w:numPr>
        <w:spacing w:line="24" w:lineRule="atLeast"/>
        <w:ind w:left="357" w:hanging="357"/>
        <w:jc w:val="both"/>
        <w:rPr>
          <w:rStyle w:val="FontStyle28"/>
          <w:rFonts w:asciiTheme="minorHAnsi" w:hAnsiTheme="minorHAnsi"/>
          <w:b w:val="0"/>
          <w:sz w:val="22"/>
          <w:szCs w:val="22"/>
        </w:rPr>
      </w:pPr>
      <w:r w:rsidRPr="00C37547">
        <w:rPr>
          <w:rStyle w:val="FontStyle28"/>
          <w:b w:val="0"/>
          <w:sz w:val="22"/>
          <w:szCs w:val="22"/>
        </w:rPr>
        <w:t>Suma udzielonego dofinansowania w formie pożyczk</w:t>
      </w:r>
      <w:r>
        <w:rPr>
          <w:rStyle w:val="FontStyle28"/>
          <w:b w:val="0"/>
          <w:sz w:val="22"/>
          <w:szCs w:val="22"/>
        </w:rPr>
        <w:t>i</w:t>
      </w:r>
      <w:r w:rsidRPr="00C37547">
        <w:rPr>
          <w:rStyle w:val="FontStyle28"/>
          <w:b w:val="0"/>
          <w:sz w:val="22"/>
          <w:szCs w:val="22"/>
        </w:rPr>
        <w:t xml:space="preserve"> i dotacj</w:t>
      </w:r>
      <w:r>
        <w:rPr>
          <w:rStyle w:val="FontStyle28"/>
          <w:b w:val="0"/>
          <w:sz w:val="22"/>
          <w:szCs w:val="22"/>
        </w:rPr>
        <w:t>i</w:t>
      </w:r>
      <w:r w:rsidRPr="00C37547">
        <w:rPr>
          <w:rStyle w:val="FontStyle28"/>
          <w:b w:val="0"/>
          <w:sz w:val="22"/>
          <w:szCs w:val="22"/>
        </w:rPr>
        <w:t>, nie</w:t>
      </w:r>
      <w:r>
        <w:rPr>
          <w:rStyle w:val="FontStyle28"/>
          <w:b w:val="0"/>
          <w:sz w:val="22"/>
          <w:szCs w:val="22"/>
        </w:rPr>
        <w:t xml:space="preserve"> </w:t>
      </w:r>
      <w:r w:rsidRPr="00C37547">
        <w:rPr>
          <w:rStyle w:val="FontStyle28"/>
          <w:b w:val="0"/>
          <w:sz w:val="22"/>
          <w:szCs w:val="22"/>
        </w:rPr>
        <w:t xml:space="preserve">może przekroczyć 100% kosztów kwalifikowanych, </w:t>
      </w:r>
      <w:r w:rsidRPr="00C34406">
        <w:rPr>
          <w:rStyle w:val="FontStyle28"/>
          <w:b w:val="0"/>
          <w:sz w:val="22"/>
          <w:szCs w:val="22"/>
        </w:rPr>
        <w:t xml:space="preserve">przy czym kwota </w:t>
      </w:r>
      <w:r>
        <w:rPr>
          <w:rStyle w:val="FontStyle31"/>
          <w:sz w:val="22"/>
          <w:szCs w:val="22"/>
        </w:rPr>
        <w:t>dotacji nie może być zwiększona</w:t>
      </w:r>
      <w:r w:rsidR="00324996">
        <w:rPr>
          <w:rStyle w:val="FontStyle31"/>
          <w:sz w:val="22"/>
          <w:szCs w:val="22"/>
        </w:rPr>
        <w:t>.</w:t>
      </w:r>
    </w:p>
    <w:p w14:paraId="2D1B8F1C" w14:textId="77777777" w:rsidR="00324996" w:rsidRPr="005C043F" w:rsidRDefault="00324996" w:rsidP="003507F8">
      <w:pPr>
        <w:pStyle w:val="Style5"/>
        <w:widowControl/>
        <w:tabs>
          <w:tab w:val="left" w:pos="509"/>
        </w:tabs>
        <w:spacing w:before="240" w:after="120" w:line="24" w:lineRule="atLeast"/>
        <w:rPr>
          <w:rStyle w:val="FontStyle31"/>
          <w:rFonts w:asciiTheme="minorHAnsi" w:hAnsiTheme="minorHAnsi"/>
          <w:b/>
          <w:bCs/>
          <w:sz w:val="22"/>
          <w:szCs w:val="22"/>
        </w:rPr>
      </w:pPr>
      <w:r>
        <w:rPr>
          <w:rStyle w:val="FontStyle28"/>
          <w:rFonts w:asciiTheme="minorHAnsi" w:hAnsiTheme="minorHAnsi"/>
          <w:sz w:val="22"/>
          <w:szCs w:val="22"/>
        </w:rPr>
        <w:t>7.3</w:t>
      </w:r>
      <w:r>
        <w:rPr>
          <w:rStyle w:val="FontStyle28"/>
          <w:rFonts w:asciiTheme="minorHAnsi" w:hAnsiTheme="minorHAnsi"/>
          <w:sz w:val="22"/>
          <w:szCs w:val="22"/>
        </w:rPr>
        <w:tab/>
        <w:t>Warunki dofinansowania</w:t>
      </w:r>
    </w:p>
    <w:p w14:paraId="690C8C7D" w14:textId="43C4412A" w:rsidR="00324996" w:rsidRPr="00464B71" w:rsidRDefault="00324996" w:rsidP="003507F8">
      <w:pPr>
        <w:pStyle w:val="Style15"/>
        <w:widowControl/>
        <w:numPr>
          <w:ilvl w:val="0"/>
          <w:numId w:val="42"/>
        </w:numPr>
        <w:tabs>
          <w:tab w:val="left" w:pos="413"/>
        </w:tabs>
        <w:spacing w:before="120" w:line="24" w:lineRule="atLeast"/>
        <w:ind w:left="425" w:hanging="425"/>
        <w:rPr>
          <w:rStyle w:val="FontStyle31"/>
          <w:rFonts w:asciiTheme="minorHAnsi" w:hAnsiTheme="minorHAnsi"/>
          <w:sz w:val="22"/>
          <w:szCs w:val="22"/>
        </w:rPr>
      </w:pPr>
      <w:r w:rsidRPr="00464B71">
        <w:rPr>
          <w:rStyle w:val="FontStyle31"/>
          <w:rFonts w:asciiTheme="minorHAnsi" w:hAnsiTheme="minorHAnsi"/>
          <w:sz w:val="22"/>
          <w:szCs w:val="22"/>
        </w:rPr>
        <w:t xml:space="preserve">oprocentowanie pożyczki na </w:t>
      </w:r>
      <w:r w:rsidR="003E4C98">
        <w:rPr>
          <w:rStyle w:val="FontStyle31"/>
          <w:rFonts w:asciiTheme="minorHAnsi" w:hAnsiTheme="minorHAnsi"/>
          <w:sz w:val="22"/>
          <w:szCs w:val="22"/>
        </w:rPr>
        <w:t xml:space="preserve">warunkach preferencyjnych: </w:t>
      </w:r>
      <w:r w:rsidRPr="00464B71">
        <w:rPr>
          <w:rStyle w:val="FontStyle31"/>
          <w:rFonts w:asciiTheme="minorHAnsi" w:hAnsiTheme="minorHAnsi"/>
          <w:sz w:val="22"/>
          <w:szCs w:val="22"/>
        </w:rPr>
        <w:t>2% w skali roku,</w:t>
      </w:r>
    </w:p>
    <w:p w14:paraId="5ABD9512" w14:textId="5524F46D" w:rsidR="00324996" w:rsidRPr="00D83A73" w:rsidRDefault="00324996" w:rsidP="003507F8">
      <w:pPr>
        <w:pStyle w:val="Style15"/>
        <w:widowControl/>
        <w:numPr>
          <w:ilvl w:val="0"/>
          <w:numId w:val="42"/>
        </w:numPr>
        <w:tabs>
          <w:tab w:val="left" w:pos="413"/>
        </w:tabs>
        <w:spacing w:line="24" w:lineRule="atLeast"/>
        <w:ind w:left="426" w:hanging="426"/>
        <w:rPr>
          <w:rStyle w:val="FontStyle31"/>
          <w:rFonts w:asciiTheme="minorHAnsi" w:hAnsiTheme="minorHAnsi"/>
          <w:sz w:val="22"/>
          <w:szCs w:val="22"/>
        </w:rPr>
      </w:pPr>
      <w:r w:rsidRPr="00D83A73">
        <w:rPr>
          <w:rStyle w:val="FontStyle31"/>
          <w:rFonts w:asciiTheme="minorHAnsi" w:hAnsiTheme="minorHAnsi"/>
          <w:sz w:val="22"/>
          <w:szCs w:val="22"/>
        </w:rPr>
        <w:t>odsetki z tytułu oprocentowania spłacane są na bieżąco w okresach kwartalnych. Pierwsza spłata na koniec kwartału kalendarzowego, następującego po kwartale, w którym wypłacono pierwszą transzę środków,</w:t>
      </w:r>
    </w:p>
    <w:p w14:paraId="236F055B" w14:textId="4B885A8F" w:rsidR="00324996" w:rsidRPr="00440851" w:rsidRDefault="00324996" w:rsidP="003507F8">
      <w:pPr>
        <w:pStyle w:val="Style15"/>
        <w:widowControl/>
        <w:numPr>
          <w:ilvl w:val="0"/>
          <w:numId w:val="42"/>
        </w:numPr>
        <w:tabs>
          <w:tab w:val="left" w:pos="413"/>
        </w:tabs>
        <w:spacing w:line="24" w:lineRule="atLeast"/>
        <w:ind w:left="426" w:hanging="426"/>
        <w:rPr>
          <w:rStyle w:val="FontStyle31"/>
          <w:rFonts w:asciiTheme="minorHAnsi" w:hAnsiTheme="minorHAnsi"/>
          <w:sz w:val="22"/>
          <w:szCs w:val="22"/>
        </w:rPr>
      </w:pPr>
      <w:r w:rsidRPr="003E064A">
        <w:rPr>
          <w:rStyle w:val="FontStyle31"/>
          <w:rFonts w:asciiTheme="minorHAnsi" w:hAnsiTheme="minorHAnsi"/>
          <w:sz w:val="22"/>
          <w:szCs w:val="22"/>
        </w:rPr>
        <w:t xml:space="preserve">okres finansowania: pożyczka może być udzielona na okres nie dłuższy niż 15 lat. Okres finansowania jest </w:t>
      </w:r>
      <w:r w:rsidRPr="00440851">
        <w:rPr>
          <w:rStyle w:val="FontStyle31"/>
          <w:rFonts w:asciiTheme="minorHAnsi" w:hAnsiTheme="minorHAnsi"/>
          <w:sz w:val="22"/>
          <w:szCs w:val="22"/>
        </w:rPr>
        <w:t>liczony od daty planowanej wypłaty pierwszej transzy pożyczki do daty planowanej spłaty ostatniej raty kapitałowej,</w:t>
      </w:r>
    </w:p>
    <w:p w14:paraId="752D33AB" w14:textId="490706E7" w:rsidR="00324996" w:rsidRPr="003E064A" w:rsidRDefault="00324996" w:rsidP="003507F8">
      <w:pPr>
        <w:pStyle w:val="Style15"/>
        <w:widowControl/>
        <w:numPr>
          <w:ilvl w:val="0"/>
          <w:numId w:val="42"/>
        </w:numPr>
        <w:tabs>
          <w:tab w:val="left" w:pos="413"/>
        </w:tabs>
        <w:spacing w:line="24" w:lineRule="atLeast"/>
        <w:ind w:left="426" w:hanging="426"/>
        <w:rPr>
          <w:rStyle w:val="FontStyle31"/>
          <w:rFonts w:asciiTheme="minorHAnsi" w:hAnsiTheme="minorHAnsi"/>
          <w:sz w:val="22"/>
          <w:szCs w:val="22"/>
        </w:rPr>
      </w:pPr>
      <w:r w:rsidRPr="003E064A">
        <w:rPr>
          <w:rStyle w:val="FontStyle31"/>
          <w:rFonts w:asciiTheme="minorHAnsi" w:hAnsiTheme="minorHAnsi"/>
          <w:sz w:val="22"/>
          <w:szCs w:val="22"/>
        </w:rPr>
        <w:t>okres karencji: przy udzielaniu pożyczki może być stosowana karencja w spłacie rat kapitałowych</w:t>
      </w:r>
      <w:r>
        <w:rPr>
          <w:rStyle w:val="FontStyle31"/>
          <w:rFonts w:asciiTheme="minorHAnsi" w:hAnsiTheme="minorHAnsi"/>
          <w:sz w:val="22"/>
          <w:szCs w:val="22"/>
        </w:rPr>
        <w:t xml:space="preserve"> </w:t>
      </w:r>
      <w:r w:rsidRPr="003E064A">
        <w:rPr>
          <w:rStyle w:val="FontStyle31"/>
          <w:rFonts w:asciiTheme="minorHAnsi" w:hAnsiTheme="minorHAnsi"/>
          <w:sz w:val="22"/>
          <w:szCs w:val="22"/>
        </w:rPr>
        <w:t>liczona od daty wypłaty ostatniej transzy pożyczki do daty spłaty pierwszej raty kapitałowej, lecz nie dłuższa</w:t>
      </w:r>
      <w:r>
        <w:rPr>
          <w:rStyle w:val="FontStyle31"/>
          <w:rFonts w:asciiTheme="minorHAnsi" w:hAnsiTheme="minorHAnsi"/>
          <w:sz w:val="22"/>
          <w:szCs w:val="22"/>
        </w:rPr>
        <w:t xml:space="preserve"> </w:t>
      </w:r>
      <w:r w:rsidRPr="003E064A">
        <w:rPr>
          <w:rStyle w:val="FontStyle31"/>
          <w:rFonts w:asciiTheme="minorHAnsi" w:hAnsiTheme="minorHAnsi"/>
          <w:sz w:val="22"/>
          <w:szCs w:val="22"/>
        </w:rPr>
        <w:t>niż 18 miesięcy od daty zakończenia realizacji przedsięwzięcia,</w:t>
      </w:r>
    </w:p>
    <w:p w14:paraId="62242F7D" w14:textId="2DA0956D" w:rsidR="00324996" w:rsidRDefault="00324996" w:rsidP="003507F8">
      <w:pPr>
        <w:pStyle w:val="Style15"/>
        <w:widowControl/>
        <w:numPr>
          <w:ilvl w:val="0"/>
          <w:numId w:val="42"/>
        </w:numPr>
        <w:tabs>
          <w:tab w:val="left" w:pos="413"/>
        </w:tabs>
        <w:spacing w:line="24" w:lineRule="atLeast"/>
        <w:ind w:left="426" w:hanging="426"/>
        <w:rPr>
          <w:rStyle w:val="FontStyle31"/>
          <w:rFonts w:asciiTheme="minorHAnsi" w:hAnsiTheme="minorHAnsi"/>
          <w:sz w:val="22"/>
          <w:szCs w:val="22"/>
        </w:rPr>
      </w:pPr>
      <w:r>
        <w:rPr>
          <w:rStyle w:val="FontStyle31"/>
          <w:rFonts w:asciiTheme="minorHAnsi" w:hAnsiTheme="minorHAnsi"/>
          <w:sz w:val="22"/>
          <w:szCs w:val="22"/>
        </w:rPr>
        <w:t>wypłata transz</w:t>
      </w:r>
      <w:r w:rsidRPr="003A735D">
        <w:rPr>
          <w:rStyle w:val="FontStyle31"/>
          <w:rFonts w:asciiTheme="minorHAnsi" w:hAnsiTheme="minorHAnsi"/>
          <w:sz w:val="22"/>
          <w:szCs w:val="22"/>
        </w:rPr>
        <w:t xml:space="preserve"> pożyczki może nastąpić w formie refundacji i/lub zaliczki,</w:t>
      </w:r>
    </w:p>
    <w:p w14:paraId="3481FE53" w14:textId="7F03B331" w:rsidR="00324996" w:rsidRDefault="00324996" w:rsidP="003507F8">
      <w:pPr>
        <w:pStyle w:val="Style15"/>
        <w:widowControl/>
        <w:numPr>
          <w:ilvl w:val="0"/>
          <w:numId w:val="42"/>
        </w:numPr>
        <w:tabs>
          <w:tab w:val="left" w:pos="413"/>
        </w:tabs>
        <w:spacing w:line="24" w:lineRule="atLeast"/>
        <w:ind w:left="426" w:hanging="426"/>
        <w:rPr>
          <w:rStyle w:val="FontStyle31"/>
          <w:rFonts w:asciiTheme="minorHAnsi" w:hAnsiTheme="minorHAnsi"/>
          <w:sz w:val="22"/>
          <w:szCs w:val="22"/>
        </w:rPr>
      </w:pPr>
      <w:r w:rsidRPr="003E064A">
        <w:rPr>
          <w:rStyle w:val="FontStyle31"/>
          <w:rFonts w:asciiTheme="minorHAnsi" w:hAnsiTheme="minorHAnsi"/>
          <w:sz w:val="22"/>
          <w:szCs w:val="22"/>
        </w:rPr>
        <w:t>w przypadkach, gdy dofinansowanie stanowi pomoc publiczną, jest ono udzielane zgodnie z regulacjami dotyczącymi pomocy publicznej,</w:t>
      </w:r>
    </w:p>
    <w:p w14:paraId="7A0681C0" w14:textId="77777777" w:rsidR="00324996" w:rsidRPr="00976085" w:rsidRDefault="00324996" w:rsidP="003507F8">
      <w:pPr>
        <w:pStyle w:val="Style15"/>
        <w:widowControl/>
        <w:numPr>
          <w:ilvl w:val="0"/>
          <w:numId w:val="42"/>
        </w:numPr>
        <w:tabs>
          <w:tab w:val="left" w:pos="413"/>
        </w:tabs>
        <w:spacing w:line="24" w:lineRule="atLeast"/>
        <w:ind w:left="426" w:hanging="426"/>
        <w:rPr>
          <w:rStyle w:val="FontStyle31"/>
          <w:rFonts w:asciiTheme="minorHAnsi" w:hAnsiTheme="minorHAnsi"/>
          <w:sz w:val="22"/>
          <w:szCs w:val="22"/>
        </w:rPr>
      </w:pPr>
      <w:r w:rsidRPr="00976085">
        <w:rPr>
          <w:rStyle w:val="FontStyle31"/>
          <w:rFonts w:asciiTheme="minorHAnsi" w:hAnsiTheme="minorHAnsi"/>
          <w:sz w:val="22"/>
          <w:szCs w:val="22"/>
        </w:rPr>
        <w:lastRenderedPageBreak/>
        <w:t>pożyczka nie podlega umorzeniu.</w:t>
      </w:r>
    </w:p>
    <w:p w14:paraId="66ACAD84" w14:textId="77777777" w:rsidR="00324996" w:rsidRPr="003E064A" w:rsidRDefault="00324996" w:rsidP="003507F8">
      <w:pPr>
        <w:pStyle w:val="Style3"/>
        <w:widowControl/>
        <w:numPr>
          <w:ilvl w:val="1"/>
          <w:numId w:val="48"/>
        </w:numPr>
        <w:spacing w:before="240" w:after="120" w:line="24" w:lineRule="atLeast"/>
        <w:rPr>
          <w:rStyle w:val="FontStyle28"/>
          <w:rFonts w:asciiTheme="minorHAnsi" w:hAnsiTheme="minorHAnsi"/>
          <w:sz w:val="22"/>
          <w:szCs w:val="22"/>
        </w:rPr>
      </w:pPr>
      <w:r w:rsidRPr="003E064A">
        <w:rPr>
          <w:rStyle w:val="FontStyle28"/>
          <w:rFonts w:asciiTheme="minorHAnsi" w:hAnsiTheme="minorHAnsi"/>
          <w:sz w:val="22"/>
          <w:szCs w:val="22"/>
        </w:rPr>
        <w:t>Beneficjenci</w:t>
      </w:r>
    </w:p>
    <w:p w14:paraId="642B1EE0" w14:textId="77777777" w:rsidR="00ED14C8" w:rsidRDefault="00ED14C8" w:rsidP="003507F8">
      <w:pPr>
        <w:pStyle w:val="Style8"/>
        <w:spacing w:before="154" w:line="24" w:lineRule="atLeast"/>
        <w:jc w:val="both"/>
        <w:rPr>
          <w:sz w:val="22"/>
          <w:szCs w:val="22"/>
        </w:rPr>
      </w:pPr>
      <w:r w:rsidRPr="003E4D1A">
        <w:rPr>
          <w:sz w:val="22"/>
          <w:szCs w:val="22"/>
        </w:rPr>
        <w:t xml:space="preserve">Podmioty, </w:t>
      </w:r>
      <w:r>
        <w:rPr>
          <w:sz w:val="22"/>
          <w:szCs w:val="22"/>
        </w:rPr>
        <w:t>posiadające podpisane umowy lub pozytywną ocenę wniosku o dofinansowanie złożonych</w:t>
      </w:r>
      <w:r w:rsidRPr="003E4D1A">
        <w:rPr>
          <w:sz w:val="22"/>
          <w:szCs w:val="22"/>
        </w:rPr>
        <w:t xml:space="preserve"> w ramach program</w:t>
      </w:r>
      <w:r>
        <w:rPr>
          <w:sz w:val="22"/>
          <w:szCs w:val="22"/>
        </w:rPr>
        <w:t>u</w:t>
      </w:r>
      <w:r w:rsidRPr="003E4D1A">
        <w:rPr>
          <w:sz w:val="22"/>
          <w:szCs w:val="22"/>
        </w:rPr>
        <w:t xml:space="preserve"> priorytetow</w:t>
      </w:r>
      <w:r>
        <w:rPr>
          <w:sz w:val="22"/>
          <w:szCs w:val="22"/>
        </w:rPr>
        <w:t xml:space="preserve">ego: </w:t>
      </w:r>
      <w:r w:rsidRPr="002A5D10">
        <w:rPr>
          <w:sz w:val="22"/>
          <w:szCs w:val="22"/>
        </w:rPr>
        <w:t>„</w:t>
      </w:r>
      <w:r w:rsidRPr="002A5D10">
        <w:rPr>
          <w:i/>
          <w:sz w:val="22"/>
          <w:szCs w:val="22"/>
        </w:rPr>
        <w:t>Budownictwo energooszczędne. Część 1) Zmniejszenie zużycia energii w budownictwie”</w:t>
      </w:r>
      <w:r>
        <w:rPr>
          <w:sz w:val="22"/>
          <w:szCs w:val="22"/>
        </w:rPr>
        <w:t>.</w:t>
      </w:r>
    </w:p>
    <w:p w14:paraId="7DB2B89F" w14:textId="4494AEC5" w:rsidR="009803B8" w:rsidRPr="00283C94" w:rsidRDefault="009803B8" w:rsidP="003507F8">
      <w:pPr>
        <w:pStyle w:val="Style8"/>
        <w:widowControl/>
        <w:spacing w:line="24" w:lineRule="atLeast"/>
        <w:ind w:left="720"/>
        <w:jc w:val="both"/>
        <w:rPr>
          <w:rStyle w:val="FontStyle31"/>
          <w:sz w:val="22"/>
          <w:szCs w:val="22"/>
        </w:rPr>
      </w:pPr>
    </w:p>
    <w:p w14:paraId="4907BA93" w14:textId="277549A4" w:rsidR="00324996" w:rsidRPr="003E064A" w:rsidRDefault="00324996" w:rsidP="003507F8">
      <w:pPr>
        <w:pStyle w:val="Style2"/>
        <w:widowControl/>
        <w:spacing w:before="240" w:after="120" w:line="24" w:lineRule="atLeast"/>
        <w:rPr>
          <w:rStyle w:val="FontStyle28"/>
          <w:rFonts w:asciiTheme="minorHAnsi" w:hAnsiTheme="minorHAnsi"/>
          <w:sz w:val="22"/>
          <w:szCs w:val="22"/>
        </w:rPr>
      </w:pPr>
      <w:r>
        <w:rPr>
          <w:rStyle w:val="FontStyle28"/>
          <w:rFonts w:asciiTheme="minorHAnsi" w:hAnsiTheme="minorHAnsi"/>
          <w:sz w:val="22"/>
          <w:szCs w:val="22"/>
        </w:rPr>
        <w:t xml:space="preserve">7.5 </w:t>
      </w:r>
      <w:r w:rsidRPr="003E064A">
        <w:rPr>
          <w:rStyle w:val="FontStyle28"/>
          <w:rFonts w:asciiTheme="minorHAnsi" w:hAnsiTheme="minorHAnsi"/>
          <w:sz w:val="22"/>
          <w:szCs w:val="22"/>
        </w:rPr>
        <w:t>Rodzaje przedsięwzięć</w:t>
      </w:r>
    </w:p>
    <w:p w14:paraId="64A40DA8" w14:textId="77777777" w:rsidR="000727A5" w:rsidRDefault="000727A5" w:rsidP="003507F8">
      <w:pPr>
        <w:pStyle w:val="Style8"/>
        <w:spacing w:before="154" w:line="24" w:lineRule="atLeast"/>
        <w:jc w:val="both"/>
        <w:rPr>
          <w:sz w:val="22"/>
          <w:szCs w:val="22"/>
        </w:rPr>
      </w:pPr>
      <w:r>
        <w:rPr>
          <w:sz w:val="22"/>
          <w:szCs w:val="22"/>
        </w:rPr>
        <w:t>Przedsięwzięcia</w:t>
      </w:r>
      <w:r w:rsidRPr="003E4D1A">
        <w:rPr>
          <w:sz w:val="22"/>
          <w:szCs w:val="22"/>
        </w:rPr>
        <w:t xml:space="preserve">, </w:t>
      </w:r>
      <w:r>
        <w:rPr>
          <w:sz w:val="22"/>
          <w:szCs w:val="22"/>
        </w:rPr>
        <w:t>posiadające podpisane umowy lub pozytywną ocenę wniosku o dofinansowanie złożonych</w:t>
      </w:r>
      <w:r w:rsidRPr="003E4D1A">
        <w:rPr>
          <w:sz w:val="22"/>
          <w:szCs w:val="22"/>
        </w:rPr>
        <w:t xml:space="preserve"> w ramach program</w:t>
      </w:r>
      <w:r>
        <w:rPr>
          <w:sz w:val="22"/>
          <w:szCs w:val="22"/>
        </w:rPr>
        <w:t>u</w:t>
      </w:r>
      <w:r w:rsidRPr="003E4D1A">
        <w:rPr>
          <w:sz w:val="22"/>
          <w:szCs w:val="22"/>
        </w:rPr>
        <w:t xml:space="preserve"> priorytetow</w:t>
      </w:r>
      <w:r>
        <w:rPr>
          <w:sz w:val="22"/>
          <w:szCs w:val="22"/>
        </w:rPr>
        <w:t xml:space="preserve">ego: </w:t>
      </w:r>
      <w:r w:rsidRPr="002A5D10">
        <w:rPr>
          <w:sz w:val="22"/>
          <w:szCs w:val="22"/>
        </w:rPr>
        <w:t>„</w:t>
      </w:r>
      <w:r w:rsidRPr="002A5D10">
        <w:rPr>
          <w:i/>
          <w:sz w:val="22"/>
          <w:szCs w:val="22"/>
        </w:rPr>
        <w:t>Budownictwo energooszczędne. Część 1) Zmniejszenie zużycia energii w budownictwie”</w:t>
      </w:r>
      <w:r>
        <w:rPr>
          <w:sz w:val="22"/>
          <w:szCs w:val="22"/>
        </w:rPr>
        <w:t>.</w:t>
      </w:r>
    </w:p>
    <w:p w14:paraId="620B7F37" w14:textId="40F2B5E5" w:rsidR="00324996" w:rsidRPr="008B61E5" w:rsidRDefault="00FA4038" w:rsidP="003507F8">
      <w:pPr>
        <w:pStyle w:val="Nagwek1"/>
        <w:spacing w:line="24" w:lineRule="atLeast"/>
      </w:pPr>
      <w:r>
        <w:rPr>
          <w:rStyle w:val="FontStyle31"/>
          <w:rFonts w:asciiTheme="minorHAnsi" w:hAnsiTheme="minorHAnsi"/>
          <w:sz w:val="22"/>
          <w:szCs w:val="22"/>
        </w:rPr>
        <w:t xml:space="preserve">8. </w:t>
      </w:r>
      <w:r w:rsidR="00324996" w:rsidRPr="008B61E5">
        <w:t>Szczegółowe kryteria wyboru</w:t>
      </w:r>
      <w:r>
        <w:t> </w:t>
      </w:r>
      <w:r w:rsidR="00324996" w:rsidRPr="008B61E5">
        <w:t xml:space="preserve">przedsięwzięć </w:t>
      </w:r>
    </w:p>
    <w:p w14:paraId="6E1C5B90" w14:textId="40049DF8" w:rsidR="00324996" w:rsidRPr="003844EE" w:rsidRDefault="00FA4038" w:rsidP="003507F8">
      <w:pPr>
        <w:pStyle w:val="Nagwek1"/>
        <w:spacing w:line="24" w:lineRule="atLeast"/>
      </w:pPr>
      <w:r>
        <w:tab/>
      </w:r>
      <w:r w:rsidR="00324996" w:rsidRPr="003844EE">
        <w:t>KRYTERIA DOSTĘPU</w:t>
      </w:r>
    </w:p>
    <w:tbl>
      <w:tblPr>
        <w:tblStyle w:val="TableNormal"/>
        <w:tblW w:w="9497"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Kryteria dostępu"/>
        <w:tblDescription w:val="opis kryteriów dostepu - wymagania formalne"/>
      </w:tblPr>
      <w:tblGrid>
        <w:gridCol w:w="795"/>
        <w:gridCol w:w="6587"/>
        <w:gridCol w:w="1121"/>
        <w:gridCol w:w="994"/>
      </w:tblGrid>
      <w:tr w:rsidR="00324996" w:rsidRPr="003844EE" w14:paraId="6F4927CF" w14:textId="77777777" w:rsidTr="007E24EE">
        <w:trPr>
          <w:trHeight w:hRule="exact" w:val="398"/>
        </w:trPr>
        <w:tc>
          <w:tcPr>
            <w:tcW w:w="795" w:type="dxa"/>
            <w:shd w:val="clear" w:color="auto" w:fill="BEBEBE"/>
            <w:hideMark/>
          </w:tcPr>
          <w:p w14:paraId="50F18372" w14:textId="77777777" w:rsidR="00324996" w:rsidRPr="003844EE" w:rsidRDefault="00324996" w:rsidP="007E24EE">
            <w:pPr>
              <w:pStyle w:val="TableParagraph"/>
              <w:ind w:left="189" w:right="189"/>
              <w:jc w:val="center"/>
              <w:rPr>
                <w:b/>
              </w:rPr>
            </w:pPr>
            <w:r w:rsidRPr="003844EE">
              <w:rPr>
                <w:b/>
              </w:rPr>
              <w:t>L</w:t>
            </w:r>
            <w:r>
              <w:rPr>
                <w:b/>
              </w:rPr>
              <w:t>. p</w:t>
            </w:r>
            <w:r w:rsidRPr="003844EE">
              <w:rPr>
                <w:b/>
              </w:rPr>
              <w:t>.</w:t>
            </w:r>
          </w:p>
        </w:tc>
        <w:tc>
          <w:tcPr>
            <w:tcW w:w="6587" w:type="dxa"/>
            <w:shd w:val="clear" w:color="auto" w:fill="BEBEBE"/>
            <w:hideMark/>
          </w:tcPr>
          <w:p w14:paraId="5C4C880D" w14:textId="77777777" w:rsidR="00324996" w:rsidRPr="003844EE" w:rsidRDefault="00324996" w:rsidP="007E24EE">
            <w:pPr>
              <w:pStyle w:val="TableParagraph"/>
              <w:ind w:left="2386" w:right="2387"/>
              <w:jc w:val="center"/>
              <w:rPr>
                <w:b/>
              </w:rPr>
            </w:pPr>
            <w:r w:rsidRPr="003844EE">
              <w:rPr>
                <w:b/>
              </w:rPr>
              <w:t>NAZWA KRYTERIUM</w:t>
            </w:r>
          </w:p>
        </w:tc>
        <w:tc>
          <w:tcPr>
            <w:tcW w:w="1121" w:type="dxa"/>
            <w:shd w:val="clear" w:color="auto" w:fill="BEBEBE"/>
            <w:hideMark/>
          </w:tcPr>
          <w:p w14:paraId="7F0C3A2E" w14:textId="77777777" w:rsidR="00324996" w:rsidRPr="003844EE" w:rsidRDefault="00324996" w:rsidP="007E24EE">
            <w:pPr>
              <w:pStyle w:val="TableParagraph"/>
              <w:ind w:left="355" w:right="354"/>
              <w:jc w:val="center"/>
              <w:rPr>
                <w:b/>
              </w:rPr>
            </w:pPr>
            <w:r w:rsidRPr="003844EE">
              <w:rPr>
                <w:b/>
              </w:rPr>
              <w:t>TAK</w:t>
            </w:r>
          </w:p>
        </w:tc>
        <w:tc>
          <w:tcPr>
            <w:tcW w:w="994" w:type="dxa"/>
            <w:shd w:val="clear" w:color="auto" w:fill="BEBEBE"/>
            <w:hideMark/>
          </w:tcPr>
          <w:p w14:paraId="1320E04A" w14:textId="77777777" w:rsidR="00324996" w:rsidRPr="003844EE" w:rsidRDefault="00324996" w:rsidP="007E24EE">
            <w:pPr>
              <w:pStyle w:val="TableParagraph"/>
              <w:ind w:left="316" w:right="314"/>
              <w:jc w:val="center"/>
              <w:rPr>
                <w:b/>
              </w:rPr>
            </w:pPr>
            <w:r w:rsidRPr="003844EE">
              <w:rPr>
                <w:b/>
              </w:rPr>
              <w:t>NIE</w:t>
            </w:r>
          </w:p>
        </w:tc>
      </w:tr>
      <w:tr w:rsidR="00324996" w:rsidRPr="003844EE" w14:paraId="282C992D" w14:textId="77777777" w:rsidTr="007E24EE">
        <w:trPr>
          <w:trHeight w:hRule="exact" w:val="398"/>
        </w:trPr>
        <w:tc>
          <w:tcPr>
            <w:tcW w:w="795" w:type="dxa"/>
            <w:tcBorders>
              <w:bottom w:val="single" w:sz="4" w:space="0" w:color="auto"/>
            </w:tcBorders>
            <w:vAlign w:val="center"/>
            <w:hideMark/>
          </w:tcPr>
          <w:p w14:paraId="6489217D" w14:textId="77777777" w:rsidR="00324996" w:rsidRPr="003844EE" w:rsidRDefault="00324996" w:rsidP="007E24EE">
            <w:pPr>
              <w:pStyle w:val="TableParagraph"/>
              <w:spacing w:before="0"/>
              <w:ind w:left="189" w:right="161"/>
              <w:jc w:val="center"/>
            </w:pPr>
            <w:r w:rsidRPr="003844EE">
              <w:t>1.</w:t>
            </w:r>
          </w:p>
        </w:tc>
        <w:tc>
          <w:tcPr>
            <w:tcW w:w="6587" w:type="dxa"/>
            <w:tcBorders>
              <w:bottom w:val="single" w:sz="4" w:space="0" w:color="auto"/>
            </w:tcBorders>
            <w:hideMark/>
          </w:tcPr>
          <w:p w14:paraId="7BD6AAD3" w14:textId="77777777" w:rsidR="00324996" w:rsidRPr="00FF17D8" w:rsidRDefault="00324996" w:rsidP="007E24EE">
            <w:pPr>
              <w:pStyle w:val="TableParagraph"/>
              <w:spacing w:before="53"/>
              <w:ind w:left="103"/>
              <w:rPr>
                <w:lang w:val="pl-PL"/>
              </w:rPr>
            </w:pPr>
            <w:r w:rsidRPr="00FF17D8">
              <w:rPr>
                <w:lang w:val="pl-PL"/>
              </w:rPr>
              <w:t>Wniosek jest złożony w terminie określonym w regulaminie naboru*</w:t>
            </w:r>
            <w:r w:rsidRPr="00FF17D8">
              <w:rPr>
                <w:position w:val="8"/>
                <w:lang w:val="pl-PL"/>
              </w:rPr>
              <w:t>)</w:t>
            </w:r>
          </w:p>
        </w:tc>
        <w:tc>
          <w:tcPr>
            <w:tcW w:w="1121" w:type="dxa"/>
            <w:tcBorders>
              <w:bottom w:val="single" w:sz="4" w:space="0" w:color="auto"/>
            </w:tcBorders>
          </w:tcPr>
          <w:p w14:paraId="75644880" w14:textId="77777777" w:rsidR="00324996" w:rsidRPr="00FF17D8" w:rsidRDefault="00324996" w:rsidP="007E24EE">
            <w:pPr>
              <w:rPr>
                <w:rFonts w:eastAsiaTheme="minorEastAsia" w:hAnsi="Calibri"/>
                <w:lang w:val="pl-PL"/>
              </w:rPr>
            </w:pPr>
          </w:p>
        </w:tc>
        <w:tc>
          <w:tcPr>
            <w:tcW w:w="994" w:type="dxa"/>
            <w:tcBorders>
              <w:bottom w:val="single" w:sz="4" w:space="0" w:color="auto"/>
            </w:tcBorders>
          </w:tcPr>
          <w:p w14:paraId="233E4D6A" w14:textId="77777777" w:rsidR="00324996" w:rsidRPr="00FF17D8" w:rsidRDefault="00324996" w:rsidP="007E24EE">
            <w:pPr>
              <w:rPr>
                <w:rFonts w:eastAsiaTheme="minorEastAsia" w:hAnsi="Calibri"/>
                <w:lang w:val="pl-PL"/>
              </w:rPr>
            </w:pPr>
          </w:p>
        </w:tc>
      </w:tr>
      <w:tr w:rsidR="00324996" w:rsidRPr="003844EE" w14:paraId="7F8A6D2D" w14:textId="77777777" w:rsidTr="007E24EE">
        <w:trPr>
          <w:trHeight w:hRule="exact" w:val="668"/>
        </w:trPr>
        <w:tc>
          <w:tcPr>
            <w:tcW w:w="795" w:type="dxa"/>
            <w:tcBorders>
              <w:top w:val="single" w:sz="4" w:space="0" w:color="auto"/>
            </w:tcBorders>
            <w:vAlign w:val="center"/>
            <w:hideMark/>
          </w:tcPr>
          <w:p w14:paraId="484BD3DC" w14:textId="74C7DCF4" w:rsidR="00324996" w:rsidRPr="003844EE" w:rsidRDefault="009515DD" w:rsidP="00464B71">
            <w:pPr>
              <w:pStyle w:val="TableParagraph"/>
              <w:spacing w:before="0"/>
              <w:ind w:right="161"/>
              <w:jc w:val="center"/>
            </w:pPr>
            <w:r>
              <w:rPr>
                <w:lang w:val="pl-PL"/>
              </w:rPr>
              <w:t xml:space="preserve"> </w:t>
            </w:r>
            <w:r w:rsidR="00FD0E54">
              <w:rPr>
                <w:lang w:val="pl-PL"/>
              </w:rPr>
              <w:t xml:space="preserve"> </w:t>
            </w:r>
            <w:r w:rsidR="00E96FDD">
              <w:rPr>
                <w:lang w:val="pl-PL"/>
              </w:rPr>
              <w:t>2.</w:t>
            </w:r>
          </w:p>
        </w:tc>
        <w:tc>
          <w:tcPr>
            <w:tcW w:w="6587" w:type="dxa"/>
            <w:tcBorders>
              <w:top w:val="single" w:sz="4" w:space="0" w:color="auto"/>
            </w:tcBorders>
            <w:hideMark/>
          </w:tcPr>
          <w:p w14:paraId="200B899F" w14:textId="332E72D0" w:rsidR="00324996" w:rsidRPr="00FF17D8" w:rsidRDefault="00324996" w:rsidP="007E24EE">
            <w:pPr>
              <w:pStyle w:val="TableParagraph"/>
              <w:ind w:left="103" w:right="552"/>
              <w:rPr>
                <w:lang w:val="pl-PL"/>
              </w:rPr>
            </w:pPr>
            <w:r w:rsidRPr="00FF17D8">
              <w:rPr>
                <w:lang w:val="pl-PL"/>
              </w:rPr>
              <w:t>Wniosek jest złożony na obowiązują</w:t>
            </w:r>
            <w:r>
              <w:rPr>
                <w:lang w:val="pl-PL"/>
              </w:rPr>
              <w:t>cym formularzu i</w:t>
            </w:r>
            <w:r w:rsidR="008A79BB">
              <w:rPr>
                <w:lang w:val="pl-PL"/>
              </w:rPr>
              <w:t> </w:t>
            </w:r>
            <w:r>
              <w:rPr>
                <w:lang w:val="pl-PL"/>
              </w:rPr>
              <w:t>w</w:t>
            </w:r>
            <w:r w:rsidR="008A79BB">
              <w:rPr>
                <w:lang w:val="pl-PL"/>
              </w:rPr>
              <w:t> </w:t>
            </w:r>
            <w:r w:rsidRPr="00FF17D8">
              <w:rPr>
                <w:lang w:val="pl-PL"/>
              </w:rPr>
              <w:t>wymaganej formie</w:t>
            </w:r>
            <w:r w:rsidR="008A79BB">
              <w:rPr>
                <w:lang w:val="pl-PL"/>
              </w:rPr>
              <w:t xml:space="preserve"> </w:t>
            </w:r>
            <w:r w:rsidR="008A79BB" w:rsidRPr="00FF17D8">
              <w:rPr>
                <w:lang w:val="pl-PL"/>
              </w:rPr>
              <w:t>*</w:t>
            </w:r>
            <w:r w:rsidR="008A79BB" w:rsidRPr="00FF17D8">
              <w:rPr>
                <w:position w:val="8"/>
                <w:lang w:val="pl-PL"/>
              </w:rPr>
              <w:t>)</w:t>
            </w:r>
          </w:p>
        </w:tc>
        <w:tc>
          <w:tcPr>
            <w:tcW w:w="1121" w:type="dxa"/>
            <w:tcBorders>
              <w:top w:val="single" w:sz="4" w:space="0" w:color="auto"/>
            </w:tcBorders>
          </w:tcPr>
          <w:p w14:paraId="75AB6569" w14:textId="77777777" w:rsidR="00324996" w:rsidRPr="00FF17D8" w:rsidRDefault="00324996" w:rsidP="007E24EE">
            <w:pPr>
              <w:rPr>
                <w:rFonts w:eastAsiaTheme="minorEastAsia" w:hAnsi="Calibri"/>
                <w:lang w:val="pl-PL"/>
              </w:rPr>
            </w:pPr>
          </w:p>
        </w:tc>
        <w:tc>
          <w:tcPr>
            <w:tcW w:w="994" w:type="dxa"/>
            <w:tcBorders>
              <w:top w:val="single" w:sz="4" w:space="0" w:color="auto"/>
            </w:tcBorders>
          </w:tcPr>
          <w:p w14:paraId="4B5E6661" w14:textId="77777777" w:rsidR="00324996" w:rsidRPr="00FF17D8" w:rsidRDefault="00324996" w:rsidP="007E24EE">
            <w:pPr>
              <w:rPr>
                <w:rFonts w:eastAsiaTheme="minorEastAsia" w:hAnsi="Calibri"/>
                <w:lang w:val="pl-PL"/>
              </w:rPr>
            </w:pPr>
          </w:p>
        </w:tc>
      </w:tr>
      <w:tr w:rsidR="00324996" w:rsidRPr="003844EE" w14:paraId="4B42C7D5" w14:textId="77777777" w:rsidTr="007E24EE">
        <w:trPr>
          <w:trHeight w:hRule="exact" w:val="936"/>
        </w:trPr>
        <w:tc>
          <w:tcPr>
            <w:tcW w:w="795" w:type="dxa"/>
            <w:vAlign w:val="center"/>
          </w:tcPr>
          <w:p w14:paraId="7C8B64A9" w14:textId="7F408CD0" w:rsidR="00324996" w:rsidRPr="003844EE" w:rsidRDefault="00E96FDD" w:rsidP="007E24EE">
            <w:pPr>
              <w:pStyle w:val="TableParagraph"/>
              <w:spacing w:before="0"/>
              <w:ind w:left="189" w:right="161"/>
              <w:jc w:val="center"/>
            </w:pPr>
            <w:r>
              <w:t>3</w:t>
            </w:r>
            <w:r w:rsidR="00324996" w:rsidRPr="003844EE">
              <w:t>.</w:t>
            </w:r>
          </w:p>
        </w:tc>
        <w:tc>
          <w:tcPr>
            <w:tcW w:w="6587" w:type="dxa"/>
            <w:hideMark/>
          </w:tcPr>
          <w:p w14:paraId="0AA1976A" w14:textId="77777777" w:rsidR="00324996" w:rsidRPr="00FF17D8" w:rsidRDefault="00324996" w:rsidP="007E24EE">
            <w:pPr>
              <w:pStyle w:val="TableParagraph"/>
              <w:ind w:left="103" w:right="160"/>
              <w:rPr>
                <w:lang w:val="pl-PL"/>
              </w:rPr>
            </w:pPr>
            <w:r w:rsidRPr="00FF17D8">
              <w:rPr>
                <w:lang w:val="pl-PL"/>
              </w:rPr>
              <w:t>Wniosek jest kompletny i prawidłowo podpisany, wypełniono wszystkie wymagane pola formularza wniosku oraz dołączono wszystkie wymagane załączniki</w:t>
            </w:r>
          </w:p>
        </w:tc>
        <w:tc>
          <w:tcPr>
            <w:tcW w:w="1121" w:type="dxa"/>
          </w:tcPr>
          <w:p w14:paraId="743A8643" w14:textId="77777777" w:rsidR="00324996" w:rsidRPr="00FF17D8" w:rsidRDefault="00324996" w:rsidP="007E24EE">
            <w:pPr>
              <w:rPr>
                <w:rFonts w:eastAsiaTheme="minorEastAsia" w:hAnsi="Calibri"/>
                <w:lang w:val="pl-PL"/>
              </w:rPr>
            </w:pPr>
          </w:p>
        </w:tc>
        <w:tc>
          <w:tcPr>
            <w:tcW w:w="994" w:type="dxa"/>
          </w:tcPr>
          <w:p w14:paraId="043DA07F" w14:textId="77777777" w:rsidR="00324996" w:rsidRPr="00FF17D8" w:rsidRDefault="00324996" w:rsidP="007E24EE">
            <w:pPr>
              <w:rPr>
                <w:rFonts w:eastAsiaTheme="minorEastAsia" w:hAnsi="Calibri"/>
                <w:lang w:val="pl-PL"/>
              </w:rPr>
            </w:pPr>
          </w:p>
        </w:tc>
      </w:tr>
      <w:tr w:rsidR="00324996" w:rsidRPr="00CC152F" w14:paraId="1BC9920F" w14:textId="77777777" w:rsidTr="007E24EE">
        <w:trPr>
          <w:trHeight w:hRule="exact" w:val="667"/>
        </w:trPr>
        <w:tc>
          <w:tcPr>
            <w:tcW w:w="795" w:type="dxa"/>
            <w:vAlign w:val="center"/>
            <w:hideMark/>
          </w:tcPr>
          <w:p w14:paraId="5BF909D9" w14:textId="1D04B2E7" w:rsidR="00324996" w:rsidRPr="005E6E75" w:rsidRDefault="00E96FDD" w:rsidP="007E24EE">
            <w:pPr>
              <w:pStyle w:val="TableParagraph"/>
              <w:spacing w:before="0"/>
              <w:jc w:val="center"/>
            </w:pPr>
            <w:r>
              <w:t>4</w:t>
            </w:r>
            <w:r w:rsidR="00324996">
              <w:t>.</w:t>
            </w:r>
          </w:p>
        </w:tc>
        <w:tc>
          <w:tcPr>
            <w:tcW w:w="6587" w:type="dxa"/>
            <w:hideMark/>
          </w:tcPr>
          <w:p w14:paraId="7BFBB101" w14:textId="77777777" w:rsidR="00324996" w:rsidRPr="005E6E75" w:rsidRDefault="00324996" w:rsidP="007E24EE">
            <w:pPr>
              <w:pStyle w:val="TableParagraph"/>
              <w:ind w:left="103" w:right="287"/>
              <w:rPr>
                <w:lang w:val="pl-PL"/>
              </w:rPr>
            </w:pPr>
            <w:r w:rsidRPr="005E6E75">
              <w:rPr>
                <w:lang w:val="pl-PL"/>
              </w:rPr>
              <w:t>Wnioskodawca wywiązuje się z zobowiązań cywilnoprawnych na rzecz NFOŚiGW</w:t>
            </w:r>
          </w:p>
        </w:tc>
        <w:tc>
          <w:tcPr>
            <w:tcW w:w="1121" w:type="dxa"/>
          </w:tcPr>
          <w:p w14:paraId="01C27824" w14:textId="77777777" w:rsidR="00324996" w:rsidRPr="00CC152F" w:rsidRDefault="00324996" w:rsidP="007E24EE">
            <w:pPr>
              <w:rPr>
                <w:rFonts w:eastAsiaTheme="minorEastAsia" w:hAnsi="Calibri"/>
                <w:strike/>
                <w:lang w:val="pl-PL"/>
              </w:rPr>
            </w:pPr>
          </w:p>
        </w:tc>
        <w:tc>
          <w:tcPr>
            <w:tcW w:w="994" w:type="dxa"/>
          </w:tcPr>
          <w:p w14:paraId="1C87AB76" w14:textId="77777777" w:rsidR="00324996" w:rsidRPr="00CC152F" w:rsidRDefault="00324996" w:rsidP="007E24EE">
            <w:pPr>
              <w:rPr>
                <w:rFonts w:eastAsiaTheme="minorEastAsia" w:hAnsi="Calibri"/>
                <w:strike/>
                <w:lang w:val="pl-PL"/>
              </w:rPr>
            </w:pPr>
          </w:p>
        </w:tc>
      </w:tr>
      <w:tr w:rsidR="00324996" w:rsidRPr="003844EE" w14:paraId="3F2D7208" w14:textId="77777777" w:rsidTr="007E24EE">
        <w:trPr>
          <w:trHeight w:hRule="exact" w:val="667"/>
        </w:trPr>
        <w:tc>
          <w:tcPr>
            <w:tcW w:w="795" w:type="dxa"/>
            <w:vAlign w:val="center"/>
            <w:hideMark/>
          </w:tcPr>
          <w:p w14:paraId="7805C88F" w14:textId="17F77493" w:rsidR="00324996" w:rsidRPr="003844EE" w:rsidRDefault="008A79BB" w:rsidP="007E24EE">
            <w:pPr>
              <w:pStyle w:val="TableParagraph"/>
              <w:spacing w:before="0"/>
              <w:jc w:val="center"/>
            </w:pPr>
            <w:r>
              <w:t>5</w:t>
            </w:r>
            <w:r w:rsidR="00324996">
              <w:t>.</w:t>
            </w:r>
          </w:p>
        </w:tc>
        <w:tc>
          <w:tcPr>
            <w:tcW w:w="6587" w:type="dxa"/>
            <w:hideMark/>
          </w:tcPr>
          <w:p w14:paraId="10EC02E6" w14:textId="77777777" w:rsidR="00324996" w:rsidRPr="00FF17D8" w:rsidRDefault="00324996" w:rsidP="007E24EE">
            <w:pPr>
              <w:pStyle w:val="TableParagraph"/>
              <w:ind w:left="103" w:right="179"/>
              <w:rPr>
                <w:lang w:val="pl-PL"/>
              </w:rPr>
            </w:pPr>
            <w:r w:rsidRPr="00FF17D8">
              <w:rPr>
                <w:lang w:val="pl-PL"/>
              </w:rPr>
              <w:t>Realizacja przedsięwzięcia nie została zakończona przed dniem złożenia wniosku</w:t>
            </w:r>
          </w:p>
        </w:tc>
        <w:tc>
          <w:tcPr>
            <w:tcW w:w="1121" w:type="dxa"/>
          </w:tcPr>
          <w:p w14:paraId="4937E93A" w14:textId="77777777" w:rsidR="00324996" w:rsidRPr="00FF17D8" w:rsidRDefault="00324996" w:rsidP="007E24EE">
            <w:pPr>
              <w:rPr>
                <w:rFonts w:eastAsiaTheme="minorEastAsia" w:hAnsi="Calibri"/>
                <w:lang w:val="pl-PL"/>
              </w:rPr>
            </w:pPr>
          </w:p>
        </w:tc>
        <w:tc>
          <w:tcPr>
            <w:tcW w:w="994" w:type="dxa"/>
          </w:tcPr>
          <w:p w14:paraId="00FB2E57" w14:textId="77777777" w:rsidR="00324996" w:rsidRPr="00FF17D8" w:rsidRDefault="00324996" w:rsidP="007E24EE">
            <w:pPr>
              <w:rPr>
                <w:rFonts w:eastAsiaTheme="minorEastAsia" w:hAnsi="Calibri"/>
                <w:lang w:val="pl-PL"/>
              </w:rPr>
            </w:pPr>
          </w:p>
        </w:tc>
      </w:tr>
      <w:tr w:rsidR="00324996" w:rsidRPr="003844EE" w14:paraId="4B3D31C7" w14:textId="77777777" w:rsidTr="006B5556">
        <w:trPr>
          <w:trHeight w:hRule="exact" w:val="1609"/>
        </w:trPr>
        <w:tc>
          <w:tcPr>
            <w:tcW w:w="795" w:type="dxa"/>
            <w:vAlign w:val="center"/>
            <w:hideMark/>
          </w:tcPr>
          <w:p w14:paraId="4D7C801D" w14:textId="0B3FEB2B" w:rsidR="00324996" w:rsidRPr="003844EE" w:rsidRDefault="008A79BB" w:rsidP="007E24EE">
            <w:pPr>
              <w:pStyle w:val="TableParagraph"/>
              <w:spacing w:before="0"/>
              <w:jc w:val="center"/>
            </w:pPr>
            <w:r>
              <w:t>6</w:t>
            </w:r>
            <w:r w:rsidR="00324996">
              <w:t>.</w:t>
            </w:r>
          </w:p>
        </w:tc>
        <w:tc>
          <w:tcPr>
            <w:tcW w:w="6587" w:type="dxa"/>
            <w:hideMark/>
          </w:tcPr>
          <w:p w14:paraId="271A295D" w14:textId="77777777" w:rsidR="008A79BB" w:rsidRPr="009B7C2B" w:rsidRDefault="008A79BB" w:rsidP="006B5556">
            <w:pPr>
              <w:pStyle w:val="Style8"/>
              <w:widowControl/>
              <w:spacing w:before="154" w:line="240" w:lineRule="auto"/>
              <w:jc w:val="both"/>
              <w:rPr>
                <w:sz w:val="22"/>
                <w:szCs w:val="22"/>
                <w:lang w:val="pl-PL"/>
              </w:rPr>
            </w:pPr>
            <w:r w:rsidRPr="006B5556">
              <w:rPr>
                <w:sz w:val="22"/>
                <w:szCs w:val="22"/>
                <w:lang w:val="pl-PL"/>
              </w:rPr>
              <w:t>Beneficjent</w:t>
            </w:r>
            <w:r>
              <w:rPr>
                <w:sz w:val="22"/>
                <w:szCs w:val="22"/>
                <w:lang w:val="pl-PL"/>
              </w:rPr>
              <w:t xml:space="preserve"> w ramach programu </w:t>
            </w:r>
            <w:r w:rsidRPr="00F11518">
              <w:rPr>
                <w:sz w:val="22"/>
                <w:szCs w:val="22"/>
                <w:lang w:val="pl-PL"/>
              </w:rPr>
              <w:t>„</w:t>
            </w:r>
            <w:r w:rsidRPr="00F11518">
              <w:rPr>
                <w:i/>
                <w:sz w:val="22"/>
                <w:szCs w:val="22"/>
                <w:lang w:val="pl-PL"/>
              </w:rPr>
              <w:t>Budownictwo energooszczędne. Część 1) Zmniejszenie zużycia energii w budownictwie”</w:t>
            </w:r>
            <w:r>
              <w:rPr>
                <w:sz w:val="22"/>
                <w:szCs w:val="22"/>
                <w:lang w:val="pl-PL"/>
              </w:rPr>
              <w:t xml:space="preserve"> </w:t>
            </w:r>
            <w:r w:rsidRPr="006B5556">
              <w:rPr>
                <w:sz w:val="22"/>
                <w:szCs w:val="22"/>
                <w:lang w:val="pl-PL"/>
              </w:rPr>
              <w:t>podpis</w:t>
            </w:r>
            <w:r>
              <w:rPr>
                <w:sz w:val="22"/>
                <w:szCs w:val="22"/>
                <w:lang w:val="pl-PL"/>
              </w:rPr>
              <w:t xml:space="preserve">ał z NFOŚiGW </w:t>
            </w:r>
            <w:r w:rsidRPr="006B5556">
              <w:rPr>
                <w:sz w:val="22"/>
                <w:szCs w:val="22"/>
                <w:lang w:val="pl-PL"/>
              </w:rPr>
              <w:t xml:space="preserve"> umow</w:t>
            </w:r>
            <w:r>
              <w:rPr>
                <w:sz w:val="22"/>
                <w:szCs w:val="22"/>
                <w:lang w:val="pl-PL"/>
              </w:rPr>
              <w:t xml:space="preserve">ę (dotacyjną lub/i pożyczkową) </w:t>
            </w:r>
            <w:r w:rsidRPr="006B5556">
              <w:rPr>
                <w:sz w:val="22"/>
                <w:szCs w:val="22"/>
                <w:lang w:val="pl-PL"/>
              </w:rPr>
              <w:t xml:space="preserve"> lub</w:t>
            </w:r>
            <w:r>
              <w:rPr>
                <w:sz w:val="22"/>
                <w:szCs w:val="22"/>
                <w:lang w:val="pl-PL"/>
              </w:rPr>
              <w:t xml:space="preserve"> posiada</w:t>
            </w:r>
            <w:r w:rsidRPr="006B5556">
              <w:rPr>
                <w:sz w:val="22"/>
                <w:szCs w:val="22"/>
                <w:lang w:val="pl-PL"/>
              </w:rPr>
              <w:t xml:space="preserve"> pozytywną ocenę wniosków</w:t>
            </w:r>
            <w:r>
              <w:rPr>
                <w:sz w:val="22"/>
                <w:szCs w:val="22"/>
                <w:lang w:val="pl-PL"/>
              </w:rPr>
              <w:t xml:space="preserve"> (dotacyjnego lub/i pożyczkowego)</w:t>
            </w:r>
            <w:r w:rsidRPr="006B5556">
              <w:rPr>
                <w:sz w:val="22"/>
                <w:szCs w:val="22"/>
                <w:lang w:val="pl-PL"/>
              </w:rPr>
              <w:t xml:space="preserve"> o</w:t>
            </w:r>
            <w:r>
              <w:rPr>
                <w:sz w:val="22"/>
                <w:szCs w:val="22"/>
                <w:lang w:val="pl-PL"/>
              </w:rPr>
              <w:t xml:space="preserve"> </w:t>
            </w:r>
            <w:r w:rsidRPr="006B5556">
              <w:rPr>
                <w:sz w:val="22"/>
                <w:szCs w:val="22"/>
                <w:lang w:val="pl-PL"/>
              </w:rPr>
              <w:t>dofinansowanie złożonych w ramach</w:t>
            </w:r>
            <w:r>
              <w:rPr>
                <w:sz w:val="22"/>
                <w:szCs w:val="22"/>
                <w:lang w:val="pl-PL"/>
              </w:rPr>
              <w:t xml:space="preserve"> ww.</w:t>
            </w:r>
            <w:r w:rsidRPr="006B5556">
              <w:rPr>
                <w:sz w:val="22"/>
                <w:szCs w:val="22"/>
                <w:lang w:val="pl-PL"/>
              </w:rPr>
              <w:t xml:space="preserve"> program</w:t>
            </w:r>
            <w:r>
              <w:rPr>
                <w:sz w:val="22"/>
                <w:szCs w:val="22"/>
                <w:lang w:val="pl-PL"/>
              </w:rPr>
              <w:t>u</w:t>
            </w:r>
          </w:p>
          <w:p w14:paraId="3C4BAA5B" w14:textId="2E2D9A34" w:rsidR="00324996" w:rsidRPr="00FF17D8" w:rsidRDefault="00324996" w:rsidP="007E24EE">
            <w:pPr>
              <w:pStyle w:val="TableParagraph"/>
              <w:ind w:left="103" w:right="483"/>
              <w:rPr>
                <w:lang w:val="pl-PL"/>
              </w:rPr>
            </w:pPr>
          </w:p>
        </w:tc>
        <w:tc>
          <w:tcPr>
            <w:tcW w:w="1121" w:type="dxa"/>
          </w:tcPr>
          <w:p w14:paraId="3DD34C63" w14:textId="77777777" w:rsidR="00324996" w:rsidRPr="00FF17D8" w:rsidRDefault="00324996" w:rsidP="007E24EE">
            <w:pPr>
              <w:rPr>
                <w:rFonts w:eastAsiaTheme="minorEastAsia" w:hAnsi="Calibri"/>
                <w:lang w:val="pl-PL"/>
              </w:rPr>
            </w:pPr>
          </w:p>
        </w:tc>
        <w:tc>
          <w:tcPr>
            <w:tcW w:w="994" w:type="dxa"/>
          </w:tcPr>
          <w:p w14:paraId="6E2637F2" w14:textId="77777777" w:rsidR="00324996" w:rsidRPr="00FF17D8" w:rsidRDefault="00324996" w:rsidP="007E24EE">
            <w:pPr>
              <w:rPr>
                <w:rFonts w:eastAsiaTheme="minorEastAsia" w:hAnsi="Calibri"/>
                <w:lang w:val="pl-PL"/>
              </w:rPr>
            </w:pPr>
          </w:p>
        </w:tc>
      </w:tr>
    </w:tbl>
    <w:p w14:paraId="2EA53997" w14:textId="77777777" w:rsidR="00324996" w:rsidRDefault="00324996" w:rsidP="00324996">
      <w:pPr>
        <w:ind w:left="340"/>
        <w:rPr>
          <w:rFonts w:ascii="Calibri" w:hAnsi="Calibri"/>
          <w:i/>
          <w:sz w:val="22"/>
          <w:szCs w:val="22"/>
        </w:rPr>
      </w:pPr>
      <w:r w:rsidRPr="003844EE">
        <w:rPr>
          <w:rFonts w:ascii="Calibri" w:hAnsi="Calibri"/>
          <w:sz w:val="22"/>
          <w:szCs w:val="22"/>
        </w:rPr>
        <w:t xml:space="preserve">*) </w:t>
      </w:r>
      <w:r w:rsidRPr="003844EE">
        <w:rPr>
          <w:rFonts w:ascii="Calibri" w:hAnsi="Calibri"/>
          <w:i/>
          <w:sz w:val="22"/>
          <w:szCs w:val="22"/>
        </w:rPr>
        <w:t>szczegółowe wymagania dotyczące spełnienia kryterium może zawierać ogłoszenie o naborze</w:t>
      </w:r>
    </w:p>
    <w:p w14:paraId="07147179" w14:textId="3651D28D" w:rsidR="003507F8" w:rsidRDefault="003507F8">
      <w:pPr>
        <w:rPr>
          <w:rFonts w:asciiTheme="minorHAnsi" w:hAnsiTheme="minorHAnsi"/>
          <w:b/>
          <w:spacing w:val="-2"/>
          <w:kern w:val="28"/>
          <w:sz w:val="22"/>
          <w:szCs w:val="22"/>
        </w:rPr>
      </w:pPr>
      <w:r>
        <w:br w:type="page"/>
      </w:r>
    </w:p>
    <w:p w14:paraId="139F20B6" w14:textId="42CB29EE" w:rsidR="00324996" w:rsidRPr="003844EE" w:rsidRDefault="000E4E78" w:rsidP="000E4E78">
      <w:pPr>
        <w:pStyle w:val="Nagwek1"/>
      </w:pPr>
      <w:r>
        <w:lastRenderedPageBreak/>
        <w:tab/>
      </w:r>
      <w:r w:rsidR="00324996" w:rsidRPr="003844EE">
        <w:t>KRYTERIA JAKOŚCIOWE DOPUSZCZAJĄCE</w:t>
      </w:r>
    </w:p>
    <w:p w14:paraId="5AB6AB33" w14:textId="77777777" w:rsidR="00324996" w:rsidRPr="003844EE" w:rsidRDefault="00324996" w:rsidP="00324996">
      <w:pPr>
        <w:pStyle w:val="Tekstpodstawowy"/>
        <w:spacing w:before="8" w:after="1"/>
        <w:rPr>
          <w:b/>
        </w:rPr>
      </w:pPr>
    </w:p>
    <w:tbl>
      <w:tblPr>
        <w:tblStyle w:val="TableNormal"/>
        <w:tblW w:w="9497" w:type="dxa"/>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Kryterium jakościowe dopuszczające"/>
        <w:tblDescription w:val="Opis kryterium"/>
      </w:tblPr>
      <w:tblGrid>
        <w:gridCol w:w="1244"/>
        <w:gridCol w:w="6171"/>
        <w:gridCol w:w="1030"/>
        <w:gridCol w:w="1052"/>
      </w:tblGrid>
      <w:tr w:rsidR="00324996" w:rsidRPr="003844EE" w14:paraId="646331BD" w14:textId="77777777" w:rsidTr="007E24EE">
        <w:trPr>
          <w:trHeight w:hRule="exact" w:val="499"/>
        </w:trPr>
        <w:tc>
          <w:tcPr>
            <w:tcW w:w="1244" w:type="dxa"/>
            <w:shd w:val="clear" w:color="auto" w:fill="BEBEBE"/>
            <w:hideMark/>
          </w:tcPr>
          <w:p w14:paraId="2CD2AF80" w14:textId="77777777" w:rsidR="00324996" w:rsidRPr="003844EE" w:rsidRDefault="00324996" w:rsidP="007E24EE">
            <w:pPr>
              <w:pStyle w:val="TableParagraph"/>
              <w:ind w:left="427" w:right="425"/>
              <w:jc w:val="center"/>
              <w:rPr>
                <w:b/>
              </w:rPr>
            </w:pPr>
            <w:r w:rsidRPr="003844EE">
              <w:rPr>
                <w:b/>
              </w:rPr>
              <w:t>L</w:t>
            </w:r>
            <w:r>
              <w:rPr>
                <w:b/>
              </w:rPr>
              <w:t>. p</w:t>
            </w:r>
            <w:r w:rsidRPr="003844EE">
              <w:rPr>
                <w:b/>
              </w:rPr>
              <w:t>.</w:t>
            </w:r>
          </w:p>
        </w:tc>
        <w:tc>
          <w:tcPr>
            <w:tcW w:w="6171" w:type="dxa"/>
            <w:shd w:val="clear" w:color="auto" w:fill="BEBEBE"/>
            <w:vAlign w:val="center"/>
            <w:hideMark/>
          </w:tcPr>
          <w:p w14:paraId="29A39186" w14:textId="77777777" w:rsidR="00324996" w:rsidRPr="003844EE" w:rsidRDefault="00324996" w:rsidP="007E24EE">
            <w:pPr>
              <w:pStyle w:val="TableParagraph"/>
              <w:ind w:right="2167"/>
              <w:jc w:val="center"/>
              <w:rPr>
                <w:b/>
              </w:rPr>
            </w:pPr>
            <w:r>
              <w:rPr>
                <w:b/>
              </w:rPr>
              <w:t>NAZWA KRYTERIUM</w:t>
            </w:r>
          </w:p>
        </w:tc>
        <w:tc>
          <w:tcPr>
            <w:tcW w:w="1030" w:type="dxa"/>
            <w:shd w:val="clear" w:color="auto" w:fill="BEBEBE"/>
            <w:hideMark/>
          </w:tcPr>
          <w:p w14:paraId="03129B39" w14:textId="77777777" w:rsidR="00324996" w:rsidRPr="003844EE" w:rsidRDefault="00324996" w:rsidP="007E24EE">
            <w:pPr>
              <w:pStyle w:val="TableParagraph"/>
              <w:ind w:left="326"/>
              <w:rPr>
                <w:b/>
              </w:rPr>
            </w:pPr>
            <w:r w:rsidRPr="003844EE">
              <w:rPr>
                <w:b/>
              </w:rPr>
              <w:t>TAK</w:t>
            </w:r>
          </w:p>
        </w:tc>
        <w:tc>
          <w:tcPr>
            <w:tcW w:w="1052" w:type="dxa"/>
            <w:shd w:val="clear" w:color="auto" w:fill="BEBEBE"/>
            <w:hideMark/>
          </w:tcPr>
          <w:p w14:paraId="7BD98F81" w14:textId="77777777" w:rsidR="00324996" w:rsidRPr="003844EE" w:rsidRDefault="00324996" w:rsidP="007E24EE">
            <w:pPr>
              <w:pStyle w:val="TableParagraph"/>
              <w:ind w:left="346" w:right="344"/>
              <w:jc w:val="center"/>
              <w:rPr>
                <w:b/>
              </w:rPr>
            </w:pPr>
            <w:r w:rsidRPr="003844EE">
              <w:rPr>
                <w:b/>
              </w:rPr>
              <w:t>NIE</w:t>
            </w:r>
          </w:p>
        </w:tc>
      </w:tr>
      <w:tr w:rsidR="00324996" w:rsidRPr="003844EE" w14:paraId="76098BF0" w14:textId="77777777" w:rsidTr="007E24EE">
        <w:trPr>
          <w:trHeight w:hRule="exact" w:val="398"/>
        </w:trPr>
        <w:tc>
          <w:tcPr>
            <w:tcW w:w="1244" w:type="dxa"/>
            <w:shd w:val="clear" w:color="auto" w:fill="BEBEBE"/>
            <w:hideMark/>
          </w:tcPr>
          <w:p w14:paraId="4C780364" w14:textId="77777777" w:rsidR="00324996" w:rsidRPr="003844EE" w:rsidRDefault="00324996" w:rsidP="007E24EE">
            <w:pPr>
              <w:pStyle w:val="TableParagraph"/>
              <w:ind w:left="427" w:right="422"/>
              <w:jc w:val="center"/>
              <w:rPr>
                <w:b/>
              </w:rPr>
            </w:pPr>
            <w:r w:rsidRPr="003844EE">
              <w:rPr>
                <w:b/>
              </w:rPr>
              <w:t>I.</w:t>
            </w:r>
          </w:p>
        </w:tc>
        <w:tc>
          <w:tcPr>
            <w:tcW w:w="8253" w:type="dxa"/>
            <w:gridSpan w:val="3"/>
            <w:shd w:val="clear" w:color="auto" w:fill="BEBEBE"/>
            <w:hideMark/>
          </w:tcPr>
          <w:p w14:paraId="3326E41A" w14:textId="77777777" w:rsidR="00324996" w:rsidRPr="003844EE" w:rsidRDefault="00324996" w:rsidP="007E24EE">
            <w:pPr>
              <w:pStyle w:val="TableParagraph"/>
              <w:rPr>
                <w:b/>
              </w:rPr>
            </w:pPr>
            <w:r>
              <w:rPr>
                <w:b/>
              </w:rPr>
              <w:t xml:space="preserve">          </w:t>
            </w:r>
            <w:r w:rsidRPr="003844EE">
              <w:rPr>
                <w:b/>
              </w:rPr>
              <w:t>ZASADNOŚĆ REALIZACJI PRZEDSIĘWZIĘCIA</w:t>
            </w:r>
          </w:p>
        </w:tc>
      </w:tr>
      <w:tr w:rsidR="00324996" w:rsidRPr="003844EE" w14:paraId="0D692B3E" w14:textId="77777777" w:rsidTr="006B5556">
        <w:trPr>
          <w:trHeight w:hRule="exact" w:val="3431"/>
        </w:trPr>
        <w:tc>
          <w:tcPr>
            <w:tcW w:w="1244" w:type="dxa"/>
          </w:tcPr>
          <w:p w14:paraId="674A75DD" w14:textId="77777777" w:rsidR="00324996" w:rsidRPr="003844EE" w:rsidRDefault="00324996" w:rsidP="007E24EE">
            <w:pPr>
              <w:pStyle w:val="TableParagraph"/>
              <w:spacing w:before="8"/>
              <w:ind w:left="0"/>
              <w:rPr>
                <w:b/>
              </w:rPr>
            </w:pPr>
          </w:p>
          <w:p w14:paraId="2E988CE8" w14:textId="77777777" w:rsidR="00324996" w:rsidRPr="003844EE" w:rsidRDefault="00324996" w:rsidP="007E24EE">
            <w:pPr>
              <w:pStyle w:val="TableParagraph"/>
              <w:spacing w:before="0"/>
              <w:ind w:left="426" w:right="425"/>
              <w:jc w:val="center"/>
            </w:pPr>
            <w:r w:rsidRPr="003844EE">
              <w:t>1.</w:t>
            </w:r>
          </w:p>
        </w:tc>
        <w:tc>
          <w:tcPr>
            <w:tcW w:w="6171" w:type="dxa"/>
            <w:hideMark/>
          </w:tcPr>
          <w:p w14:paraId="43755BF9" w14:textId="77777777" w:rsidR="000E4E78" w:rsidRPr="009B7C2B" w:rsidRDefault="000E4E78" w:rsidP="000E4E78">
            <w:pPr>
              <w:pStyle w:val="TableParagraph"/>
              <w:ind w:right="62"/>
              <w:jc w:val="both"/>
              <w:rPr>
                <w:lang w:val="pl-PL"/>
              </w:rPr>
            </w:pPr>
            <w:r>
              <w:rPr>
                <w:lang w:val="pl-PL"/>
              </w:rPr>
              <w:t>D</w:t>
            </w:r>
            <w:r w:rsidRPr="00FF17D8">
              <w:rPr>
                <w:lang w:val="pl-PL"/>
              </w:rPr>
              <w:t xml:space="preserve">la każdego budynku </w:t>
            </w:r>
            <w:r>
              <w:rPr>
                <w:lang w:val="pl-PL"/>
              </w:rPr>
              <w:t xml:space="preserve">kwalifikowany </w:t>
            </w:r>
            <w:r w:rsidRPr="00FF17D8">
              <w:rPr>
                <w:lang w:val="pl-PL"/>
              </w:rPr>
              <w:t xml:space="preserve">koszt jednostkowy osiągniecia efektu ekologicznego polegającego na zmniejszeniu zużycia nieodnawialnej energii pierwotnej nie jest większy niż </w:t>
            </w:r>
            <w:r>
              <w:rPr>
                <w:lang w:val="pl-PL"/>
              </w:rPr>
              <w:t>3800</w:t>
            </w:r>
            <w:r w:rsidRPr="00FF17D8">
              <w:rPr>
                <w:lang w:val="pl-PL"/>
              </w:rPr>
              <w:t xml:space="preserve"> zł/(GJ/rok), a w przypadku budynków zabytkowych </w:t>
            </w:r>
            <w:r>
              <w:rPr>
                <w:lang w:val="pl-PL"/>
              </w:rPr>
              <w:t>9000</w:t>
            </w:r>
            <w:r w:rsidRPr="00FF17D8">
              <w:rPr>
                <w:lang w:val="pl-PL"/>
              </w:rPr>
              <w:t xml:space="preserve"> zł/(GJ/rok) *</w:t>
            </w:r>
            <w:r w:rsidRPr="00FF17D8">
              <w:rPr>
                <w:vertAlign w:val="superscript"/>
                <w:lang w:val="pl-PL"/>
              </w:rPr>
              <w:t>)</w:t>
            </w:r>
          </w:p>
          <w:p w14:paraId="08564763" w14:textId="77777777" w:rsidR="000E4E78" w:rsidRPr="006B5556" w:rsidRDefault="000E4E78" w:rsidP="000E4E78">
            <w:pPr>
              <w:pStyle w:val="NormalnyWeb"/>
              <w:jc w:val="both"/>
              <w:rPr>
                <w:rFonts w:asciiTheme="minorHAnsi" w:cstheme="minorHAnsi"/>
                <w:sz w:val="22"/>
                <w:szCs w:val="22"/>
                <w:lang w:val="pl-PL"/>
              </w:rPr>
            </w:pPr>
            <w:r w:rsidRPr="006B5556">
              <w:rPr>
                <w:rFonts w:asciiTheme="minorHAnsi" w:cstheme="minorHAnsi"/>
                <w:sz w:val="22"/>
                <w:szCs w:val="22"/>
                <w:lang w:val="pl-PL"/>
              </w:rPr>
              <w:t>Ocenę spełnienia niniejszego kryterium dokonuje się przyjmując za prawidłową wartość</w:t>
            </w:r>
            <w:r w:rsidRPr="006B5556">
              <w:rPr>
                <w:rFonts w:asciiTheme="minorHAnsi" w:cstheme="minorHAnsi"/>
                <w:b/>
                <w:bCs/>
                <w:sz w:val="22"/>
                <w:szCs w:val="22"/>
                <w:lang w:val="pl-PL"/>
              </w:rPr>
              <w:t xml:space="preserve"> zmniejszenia zużycia nieodnawialnej energii pierwotnej</w:t>
            </w:r>
            <w:r w:rsidRPr="006B5556">
              <w:rPr>
                <w:rFonts w:asciiTheme="minorHAnsi" w:cstheme="minorHAnsi"/>
                <w:sz w:val="22"/>
                <w:szCs w:val="22"/>
                <w:lang w:val="pl-PL"/>
              </w:rPr>
              <w:t xml:space="preserve"> podaną w dokumentach służących przygotowaniu umowy o dofinansowanie z NFOŚiGW, a w przypadku braku ww. dokumentów w pozytywnie ocenionym wniosku o udzielenie dofinansowania.</w:t>
            </w:r>
          </w:p>
          <w:p w14:paraId="2D627028" w14:textId="1A56B58D" w:rsidR="00324996" w:rsidRPr="00FF17D8" w:rsidRDefault="00324996" w:rsidP="007E24EE">
            <w:pPr>
              <w:pStyle w:val="TableParagraph"/>
              <w:ind w:right="62"/>
              <w:jc w:val="both"/>
              <w:rPr>
                <w:lang w:val="pl-PL"/>
              </w:rPr>
            </w:pPr>
          </w:p>
        </w:tc>
        <w:tc>
          <w:tcPr>
            <w:tcW w:w="1030" w:type="dxa"/>
          </w:tcPr>
          <w:p w14:paraId="34757A23" w14:textId="77777777" w:rsidR="00324996" w:rsidRPr="00FF17D8" w:rsidRDefault="00324996" w:rsidP="007E24EE">
            <w:pPr>
              <w:rPr>
                <w:rFonts w:eastAsiaTheme="minorEastAsia" w:hAnsi="Calibri"/>
                <w:lang w:val="pl-PL"/>
              </w:rPr>
            </w:pPr>
          </w:p>
        </w:tc>
        <w:tc>
          <w:tcPr>
            <w:tcW w:w="1052" w:type="dxa"/>
          </w:tcPr>
          <w:p w14:paraId="19DB4EC2" w14:textId="77777777" w:rsidR="00324996" w:rsidRPr="00FF17D8" w:rsidRDefault="00324996" w:rsidP="007E24EE">
            <w:pPr>
              <w:rPr>
                <w:rFonts w:eastAsiaTheme="minorEastAsia" w:hAnsi="Calibri"/>
                <w:lang w:val="pl-PL"/>
              </w:rPr>
            </w:pPr>
          </w:p>
        </w:tc>
      </w:tr>
      <w:tr w:rsidR="00324996" w:rsidRPr="003844EE" w14:paraId="60640FFB" w14:textId="77777777" w:rsidTr="007E24EE">
        <w:trPr>
          <w:trHeight w:val="557"/>
        </w:trPr>
        <w:tc>
          <w:tcPr>
            <w:tcW w:w="9497" w:type="dxa"/>
            <w:gridSpan w:val="4"/>
            <w:hideMark/>
          </w:tcPr>
          <w:p w14:paraId="34D1EA00" w14:textId="77777777" w:rsidR="00324996" w:rsidRPr="00FF17D8" w:rsidRDefault="00324996" w:rsidP="007E24EE">
            <w:pPr>
              <w:pStyle w:val="TableParagraph"/>
              <w:spacing w:before="117"/>
              <w:ind w:left="67"/>
              <w:jc w:val="both"/>
              <w:rPr>
                <w:lang w:val="pl-PL"/>
              </w:rPr>
            </w:pPr>
            <w:r w:rsidRPr="00FF17D8">
              <w:rPr>
                <w:lang w:val="pl-PL"/>
              </w:rPr>
              <w:t>*</w:t>
            </w:r>
            <w:r w:rsidRPr="00FF17D8">
              <w:rPr>
                <w:vertAlign w:val="superscript"/>
                <w:lang w:val="pl-PL"/>
              </w:rPr>
              <w:t>)</w:t>
            </w:r>
            <w:r w:rsidRPr="00FF17D8">
              <w:rPr>
                <w:lang w:val="pl-PL"/>
              </w:rPr>
              <w:t xml:space="preserve"> w przypadku budynków, w których przed realizacją przedsięwzięcia nie było zainstalowanego źródła ciepła, a w ramach przedsięwzięcia przewiduje się doposażenie obiektu w takie źródło, oszczędność nieodnawialnej energii pierwotnej powinna być odniesiona w stosunku do budynku referencyjnego (to znaczy budynku o tych samych funkcjach użytkowych) wyposażonego w kocioł węglowy, a redukcję emisji CO</w:t>
            </w:r>
            <w:r w:rsidRPr="00FF17D8">
              <w:rPr>
                <w:vertAlign w:val="subscript"/>
                <w:lang w:val="pl-PL"/>
              </w:rPr>
              <w:t>2</w:t>
            </w:r>
            <w:r w:rsidRPr="00FF17D8">
              <w:rPr>
                <w:lang w:val="pl-PL"/>
              </w:rPr>
              <w:t xml:space="preserve"> w takim przypadku należy obliczyć jako emisję unikniętą, zgodnie ze wskazówkami zawartymi w załączniku nr 1 do programu pn.: “</w:t>
            </w:r>
            <w:r w:rsidRPr="00FF17D8">
              <w:rPr>
                <w:i/>
                <w:lang w:val="pl-PL"/>
              </w:rPr>
              <w:t>Rodzaje kosztów / wydatków kwalifikowanych</w:t>
            </w:r>
            <w:r w:rsidRPr="00FF17D8">
              <w:rPr>
                <w:lang w:val="pl-PL"/>
              </w:rPr>
              <w:t>”.</w:t>
            </w:r>
          </w:p>
          <w:p w14:paraId="740AE0EE" w14:textId="77777777" w:rsidR="00324996" w:rsidRPr="00FF17D8" w:rsidRDefault="00324996" w:rsidP="007E24EE">
            <w:pPr>
              <w:pStyle w:val="TableParagraph"/>
              <w:spacing w:before="119"/>
              <w:ind w:left="67"/>
              <w:jc w:val="both"/>
              <w:rPr>
                <w:b/>
                <w:i/>
                <w:lang w:val="pl-PL"/>
              </w:rPr>
            </w:pPr>
            <w:r w:rsidRPr="00FF17D8">
              <w:rPr>
                <w:i/>
                <w:lang w:val="pl-PL"/>
              </w:rPr>
              <w:t xml:space="preserve">Negatywna ocena kryterium </w:t>
            </w:r>
            <w:r w:rsidRPr="00FF17D8">
              <w:rPr>
                <w:b/>
                <w:i/>
                <w:lang w:val="pl-PL"/>
              </w:rPr>
              <w:t>powoduje odrzucenie wniosku</w:t>
            </w:r>
          </w:p>
        </w:tc>
      </w:tr>
    </w:tbl>
    <w:p w14:paraId="79C60465" w14:textId="77777777" w:rsidR="00324996" w:rsidRDefault="00324996" w:rsidP="00324996">
      <w:pPr>
        <w:autoSpaceDE w:val="0"/>
        <w:autoSpaceDN w:val="0"/>
        <w:adjustRightInd w:val="0"/>
        <w:rPr>
          <w:rStyle w:val="FontStyle36"/>
          <w:sz w:val="22"/>
          <w:szCs w:val="22"/>
        </w:rPr>
      </w:pPr>
    </w:p>
    <w:p w14:paraId="3CA38C54" w14:textId="0B17F13E" w:rsidR="00324996" w:rsidRDefault="00324996" w:rsidP="00324996">
      <w:pPr>
        <w:autoSpaceDE w:val="0"/>
        <w:autoSpaceDN w:val="0"/>
        <w:adjustRightInd w:val="0"/>
        <w:rPr>
          <w:rStyle w:val="FontStyle36"/>
          <w:sz w:val="22"/>
          <w:szCs w:val="22"/>
        </w:rPr>
      </w:pPr>
    </w:p>
    <w:p w14:paraId="308E7C2A" w14:textId="77777777" w:rsidR="0024301F" w:rsidRPr="003844EE" w:rsidRDefault="0024301F" w:rsidP="00324996">
      <w:pPr>
        <w:autoSpaceDE w:val="0"/>
        <w:autoSpaceDN w:val="0"/>
        <w:adjustRightInd w:val="0"/>
        <w:rPr>
          <w:rStyle w:val="FontStyle36"/>
          <w:sz w:val="22"/>
          <w:szCs w:val="22"/>
        </w:rPr>
      </w:pPr>
    </w:p>
    <w:tbl>
      <w:tblPr>
        <w:tblStyle w:val="Tabela-Siatka"/>
        <w:tblW w:w="9246" w:type="dxa"/>
        <w:tblLook w:val="04A0" w:firstRow="1" w:lastRow="0" w:firstColumn="1" w:lastColumn="0" w:noHBand="0" w:noVBand="1"/>
        <w:tblCaption w:val="Ocena finansowa i dopuszczalności pomocy publicznej"/>
        <w:tblDescription w:val="Zasady oceny "/>
      </w:tblPr>
      <w:tblGrid>
        <w:gridCol w:w="534"/>
        <w:gridCol w:w="6804"/>
        <w:gridCol w:w="992"/>
        <w:gridCol w:w="916"/>
      </w:tblGrid>
      <w:tr w:rsidR="00324996" w:rsidRPr="00FB4A20" w14:paraId="0533A7F1" w14:textId="77777777" w:rsidTr="007E24EE">
        <w:trPr>
          <w:trHeight w:val="496"/>
        </w:trPr>
        <w:tc>
          <w:tcPr>
            <w:tcW w:w="534" w:type="dxa"/>
            <w:shd w:val="clear" w:color="auto" w:fill="BFBFBF" w:themeFill="background1" w:themeFillShade="BF"/>
            <w:vAlign w:val="center"/>
          </w:tcPr>
          <w:p w14:paraId="694B533F" w14:textId="77777777" w:rsidR="00324996" w:rsidRPr="00412C88" w:rsidRDefault="00324996" w:rsidP="007E24EE">
            <w:pPr>
              <w:pStyle w:val="Style3"/>
              <w:widowControl/>
              <w:spacing w:line="240" w:lineRule="auto"/>
              <w:jc w:val="center"/>
              <w:rPr>
                <w:rStyle w:val="FontStyle36"/>
                <w:i w:val="0"/>
                <w:iCs w:val="0"/>
                <w:sz w:val="22"/>
                <w:szCs w:val="22"/>
              </w:rPr>
            </w:pPr>
            <w:r w:rsidRPr="00FB4A20">
              <w:rPr>
                <w:rStyle w:val="FontStyle28"/>
                <w:sz w:val="22"/>
                <w:szCs w:val="22"/>
              </w:rPr>
              <w:t>Lp.</w:t>
            </w:r>
          </w:p>
        </w:tc>
        <w:tc>
          <w:tcPr>
            <w:tcW w:w="6804" w:type="dxa"/>
            <w:shd w:val="clear" w:color="auto" w:fill="BFBFBF" w:themeFill="background1" w:themeFillShade="BF"/>
            <w:vAlign w:val="center"/>
          </w:tcPr>
          <w:p w14:paraId="09C584D6" w14:textId="77777777" w:rsidR="00324996" w:rsidRPr="00FB4A20" w:rsidRDefault="00324996" w:rsidP="007E24EE">
            <w:pPr>
              <w:autoSpaceDE w:val="0"/>
              <w:autoSpaceDN w:val="0"/>
              <w:adjustRightInd w:val="0"/>
              <w:jc w:val="center"/>
              <w:rPr>
                <w:rStyle w:val="FontStyle36"/>
                <w:sz w:val="22"/>
                <w:szCs w:val="22"/>
              </w:rPr>
            </w:pPr>
            <w:r w:rsidRPr="00FB4A20">
              <w:rPr>
                <w:rStyle w:val="FontStyle28"/>
                <w:sz w:val="22"/>
                <w:szCs w:val="22"/>
              </w:rPr>
              <w:t>NAZWA KRYTERIUM</w:t>
            </w:r>
          </w:p>
        </w:tc>
        <w:tc>
          <w:tcPr>
            <w:tcW w:w="992" w:type="dxa"/>
            <w:shd w:val="clear" w:color="auto" w:fill="BFBFBF" w:themeFill="background1" w:themeFillShade="BF"/>
            <w:vAlign w:val="center"/>
          </w:tcPr>
          <w:p w14:paraId="7985BD43" w14:textId="77777777" w:rsidR="00324996" w:rsidRPr="00FB4A20" w:rsidRDefault="00324996" w:rsidP="007E24EE">
            <w:pPr>
              <w:autoSpaceDE w:val="0"/>
              <w:autoSpaceDN w:val="0"/>
              <w:adjustRightInd w:val="0"/>
              <w:jc w:val="center"/>
              <w:rPr>
                <w:rStyle w:val="FontStyle36"/>
                <w:sz w:val="22"/>
                <w:szCs w:val="22"/>
              </w:rPr>
            </w:pPr>
            <w:r w:rsidRPr="00FB4A20">
              <w:rPr>
                <w:rStyle w:val="FontStyle28"/>
                <w:sz w:val="22"/>
                <w:szCs w:val="22"/>
              </w:rPr>
              <w:t>TAK</w:t>
            </w:r>
          </w:p>
        </w:tc>
        <w:tc>
          <w:tcPr>
            <w:tcW w:w="916" w:type="dxa"/>
            <w:shd w:val="clear" w:color="auto" w:fill="BFBFBF" w:themeFill="background1" w:themeFillShade="BF"/>
            <w:vAlign w:val="center"/>
          </w:tcPr>
          <w:p w14:paraId="1ABAA409" w14:textId="77777777" w:rsidR="00324996" w:rsidRPr="00FB4A20" w:rsidRDefault="00324996" w:rsidP="007E24EE">
            <w:pPr>
              <w:autoSpaceDE w:val="0"/>
              <w:autoSpaceDN w:val="0"/>
              <w:adjustRightInd w:val="0"/>
              <w:jc w:val="center"/>
              <w:rPr>
                <w:rStyle w:val="FontStyle36"/>
                <w:sz w:val="22"/>
                <w:szCs w:val="22"/>
              </w:rPr>
            </w:pPr>
            <w:r w:rsidRPr="00FB4A20">
              <w:rPr>
                <w:rStyle w:val="FontStyle28"/>
                <w:sz w:val="22"/>
                <w:szCs w:val="22"/>
              </w:rPr>
              <w:t>NIE</w:t>
            </w:r>
          </w:p>
        </w:tc>
      </w:tr>
      <w:tr w:rsidR="00324996" w:rsidRPr="00FB4A20" w14:paraId="7F5F20EB" w14:textId="77777777" w:rsidTr="007E24EE">
        <w:trPr>
          <w:trHeight w:val="454"/>
        </w:trPr>
        <w:tc>
          <w:tcPr>
            <w:tcW w:w="534" w:type="dxa"/>
            <w:shd w:val="clear" w:color="auto" w:fill="BFBFBF" w:themeFill="background1" w:themeFillShade="BF"/>
            <w:vAlign w:val="center"/>
          </w:tcPr>
          <w:p w14:paraId="29BE84A5" w14:textId="77777777" w:rsidR="00324996" w:rsidRPr="00FB4A20" w:rsidRDefault="00324996" w:rsidP="007E24EE">
            <w:pPr>
              <w:autoSpaceDE w:val="0"/>
              <w:autoSpaceDN w:val="0"/>
              <w:adjustRightInd w:val="0"/>
              <w:jc w:val="center"/>
              <w:rPr>
                <w:rStyle w:val="FontStyle36"/>
                <w:i w:val="0"/>
                <w:sz w:val="22"/>
                <w:szCs w:val="22"/>
              </w:rPr>
            </w:pPr>
            <w:r w:rsidRPr="00FB4A20">
              <w:rPr>
                <w:rStyle w:val="FontStyle36"/>
                <w:i w:val="0"/>
                <w:sz w:val="22"/>
                <w:szCs w:val="22"/>
              </w:rPr>
              <w:t>I.</w:t>
            </w:r>
          </w:p>
        </w:tc>
        <w:tc>
          <w:tcPr>
            <w:tcW w:w="6804" w:type="dxa"/>
            <w:shd w:val="clear" w:color="auto" w:fill="BFBFBF" w:themeFill="background1" w:themeFillShade="BF"/>
            <w:vAlign w:val="center"/>
          </w:tcPr>
          <w:p w14:paraId="0CF37B59" w14:textId="77777777" w:rsidR="00324996" w:rsidRPr="00FB4A20" w:rsidRDefault="00324996" w:rsidP="007E24EE">
            <w:pPr>
              <w:pStyle w:val="Style3"/>
              <w:widowControl/>
              <w:spacing w:line="240" w:lineRule="auto"/>
              <w:jc w:val="center"/>
              <w:rPr>
                <w:rStyle w:val="FontStyle36"/>
                <w:sz w:val="22"/>
                <w:szCs w:val="22"/>
              </w:rPr>
            </w:pPr>
            <w:r w:rsidRPr="00FB4A20">
              <w:rPr>
                <w:rStyle w:val="FontStyle28"/>
                <w:sz w:val="22"/>
                <w:szCs w:val="22"/>
              </w:rPr>
              <w:t>OCENA FINANSOWA</w:t>
            </w:r>
          </w:p>
        </w:tc>
        <w:tc>
          <w:tcPr>
            <w:tcW w:w="992" w:type="dxa"/>
            <w:shd w:val="clear" w:color="auto" w:fill="BFBFBF" w:themeFill="background1" w:themeFillShade="BF"/>
          </w:tcPr>
          <w:p w14:paraId="73CFAACB" w14:textId="77777777" w:rsidR="00324996" w:rsidRPr="00FB4A20" w:rsidRDefault="00324996" w:rsidP="007E24EE">
            <w:pPr>
              <w:autoSpaceDE w:val="0"/>
              <w:autoSpaceDN w:val="0"/>
              <w:adjustRightInd w:val="0"/>
              <w:rPr>
                <w:rStyle w:val="FontStyle36"/>
                <w:sz w:val="22"/>
                <w:szCs w:val="22"/>
              </w:rPr>
            </w:pPr>
          </w:p>
        </w:tc>
        <w:tc>
          <w:tcPr>
            <w:tcW w:w="916" w:type="dxa"/>
            <w:shd w:val="clear" w:color="auto" w:fill="BFBFBF" w:themeFill="background1" w:themeFillShade="BF"/>
          </w:tcPr>
          <w:p w14:paraId="00D8270F" w14:textId="77777777" w:rsidR="00324996" w:rsidRPr="00FB4A20" w:rsidRDefault="00324996" w:rsidP="007E24EE">
            <w:pPr>
              <w:autoSpaceDE w:val="0"/>
              <w:autoSpaceDN w:val="0"/>
              <w:adjustRightInd w:val="0"/>
              <w:rPr>
                <w:rStyle w:val="FontStyle36"/>
                <w:sz w:val="22"/>
                <w:szCs w:val="22"/>
              </w:rPr>
            </w:pPr>
          </w:p>
        </w:tc>
      </w:tr>
      <w:tr w:rsidR="00324996" w:rsidRPr="00FB4A20" w14:paraId="60A3D2F0" w14:textId="77777777" w:rsidTr="007E24EE">
        <w:trPr>
          <w:trHeight w:val="641"/>
        </w:trPr>
        <w:tc>
          <w:tcPr>
            <w:tcW w:w="534" w:type="dxa"/>
            <w:vAlign w:val="center"/>
          </w:tcPr>
          <w:p w14:paraId="7F7ED998" w14:textId="77777777" w:rsidR="00324996" w:rsidRPr="00C0099A" w:rsidRDefault="00324996" w:rsidP="007E24EE">
            <w:pPr>
              <w:pStyle w:val="Style8"/>
              <w:widowControl/>
              <w:spacing w:line="240" w:lineRule="auto"/>
              <w:jc w:val="center"/>
              <w:rPr>
                <w:rStyle w:val="FontStyle36"/>
                <w:rFonts w:asciiTheme="minorHAnsi" w:hAnsiTheme="minorHAnsi"/>
                <w:b w:val="0"/>
                <w:bCs w:val="0"/>
                <w:i w:val="0"/>
                <w:iCs w:val="0"/>
                <w:sz w:val="22"/>
                <w:szCs w:val="22"/>
              </w:rPr>
            </w:pPr>
            <w:r w:rsidRPr="00FB4A20">
              <w:rPr>
                <w:rStyle w:val="FontStyle31"/>
                <w:rFonts w:asciiTheme="minorHAnsi" w:hAnsiTheme="minorHAnsi"/>
                <w:sz w:val="22"/>
                <w:szCs w:val="22"/>
              </w:rPr>
              <w:t>1.</w:t>
            </w:r>
          </w:p>
        </w:tc>
        <w:tc>
          <w:tcPr>
            <w:tcW w:w="6804" w:type="dxa"/>
            <w:vAlign w:val="center"/>
          </w:tcPr>
          <w:p w14:paraId="406E9C1F" w14:textId="77777777" w:rsidR="00324996" w:rsidRPr="00FB4A20" w:rsidRDefault="00324996" w:rsidP="007E24EE">
            <w:pPr>
              <w:autoSpaceDE w:val="0"/>
              <w:autoSpaceDN w:val="0"/>
              <w:adjustRightInd w:val="0"/>
              <w:rPr>
                <w:rStyle w:val="FontStyle36"/>
                <w:rFonts w:asciiTheme="minorHAnsi" w:hAnsiTheme="minorHAnsi"/>
                <w:sz w:val="22"/>
                <w:szCs w:val="22"/>
              </w:rPr>
            </w:pPr>
            <w:r w:rsidRPr="00FB4A20">
              <w:rPr>
                <w:rStyle w:val="FontStyle31"/>
                <w:rFonts w:asciiTheme="minorHAnsi" w:hAnsiTheme="minorHAnsi"/>
                <w:sz w:val="22"/>
                <w:szCs w:val="22"/>
              </w:rPr>
              <w:t>Analiza bieżącej sytuacji finansowej Wnioskodawcy.</w:t>
            </w:r>
          </w:p>
        </w:tc>
        <w:tc>
          <w:tcPr>
            <w:tcW w:w="992" w:type="dxa"/>
            <w:vAlign w:val="center"/>
          </w:tcPr>
          <w:p w14:paraId="6E682D7F" w14:textId="77777777" w:rsidR="00324996" w:rsidRPr="00FB4A20" w:rsidRDefault="00324996" w:rsidP="007E24EE">
            <w:pPr>
              <w:autoSpaceDE w:val="0"/>
              <w:autoSpaceDN w:val="0"/>
              <w:adjustRightInd w:val="0"/>
              <w:jc w:val="center"/>
              <w:rPr>
                <w:rStyle w:val="FontStyle36"/>
                <w:rFonts w:asciiTheme="minorHAnsi" w:hAnsiTheme="minorHAnsi"/>
                <w:sz w:val="22"/>
                <w:szCs w:val="22"/>
              </w:rPr>
            </w:pPr>
          </w:p>
        </w:tc>
        <w:tc>
          <w:tcPr>
            <w:tcW w:w="916" w:type="dxa"/>
            <w:vAlign w:val="center"/>
          </w:tcPr>
          <w:p w14:paraId="2DA651FB" w14:textId="77777777" w:rsidR="00324996" w:rsidRPr="00FB4A20" w:rsidRDefault="00324996" w:rsidP="007E24EE">
            <w:pPr>
              <w:autoSpaceDE w:val="0"/>
              <w:autoSpaceDN w:val="0"/>
              <w:adjustRightInd w:val="0"/>
              <w:jc w:val="center"/>
              <w:rPr>
                <w:rStyle w:val="FontStyle36"/>
                <w:rFonts w:asciiTheme="minorHAnsi" w:hAnsiTheme="minorHAnsi"/>
                <w:sz w:val="22"/>
                <w:szCs w:val="22"/>
              </w:rPr>
            </w:pPr>
          </w:p>
        </w:tc>
      </w:tr>
      <w:tr w:rsidR="00324996" w:rsidRPr="00FB4A20" w14:paraId="378ADFE4" w14:textId="77777777" w:rsidTr="007E24EE">
        <w:tc>
          <w:tcPr>
            <w:tcW w:w="9246" w:type="dxa"/>
            <w:gridSpan w:val="4"/>
            <w:vAlign w:val="center"/>
          </w:tcPr>
          <w:p w14:paraId="07E02957" w14:textId="77777777" w:rsidR="00324996" w:rsidRPr="00FB4A20" w:rsidRDefault="00324996" w:rsidP="007E24EE">
            <w:pPr>
              <w:pStyle w:val="Style20"/>
              <w:widowControl/>
              <w:spacing w:before="168" w:line="240" w:lineRule="auto"/>
              <w:rPr>
                <w:rStyle w:val="FontStyle32"/>
                <w:rFonts w:asciiTheme="minorHAnsi" w:hAnsiTheme="minorHAnsi"/>
                <w:sz w:val="22"/>
                <w:szCs w:val="22"/>
              </w:rPr>
            </w:pPr>
            <w:r w:rsidRPr="00FB4A20">
              <w:rPr>
                <w:rStyle w:val="FontStyle32"/>
                <w:rFonts w:asciiTheme="minorHAnsi" w:hAnsiTheme="minorHAnsi"/>
                <w:sz w:val="22"/>
                <w:szCs w:val="22"/>
              </w:rPr>
              <w:t>Zasady oceny:</w:t>
            </w:r>
          </w:p>
          <w:p w14:paraId="3D9EB484" w14:textId="77777777" w:rsidR="00324996" w:rsidRPr="00FB4A20" w:rsidRDefault="00324996" w:rsidP="007E24EE">
            <w:pPr>
              <w:pStyle w:val="Style7"/>
              <w:widowControl/>
              <w:spacing w:before="62" w:line="269" w:lineRule="exact"/>
              <w:rPr>
                <w:rStyle w:val="FontStyle32"/>
                <w:rFonts w:asciiTheme="minorHAnsi" w:hAnsiTheme="minorHAnsi"/>
                <w:sz w:val="22"/>
                <w:szCs w:val="22"/>
              </w:rPr>
            </w:pPr>
            <w:r w:rsidRPr="00FB4A20">
              <w:rPr>
                <w:rStyle w:val="FontStyle31"/>
                <w:rFonts w:asciiTheme="minorHAnsi" w:hAnsiTheme="minorHAnsi"/>
                <w:sz w:val="22"/>
                <w:szCs w:val="22"/>
              </w:rPr>
              <w:t xml:space="preserve">Ocena przeprowadzana jest na podstawie zweryfikowanych przez NFOŚiGW danych finansowych przedstawionych we wniosku (wraz z załącznikami) zgodnie z </w:t>
            </w:r>
            <w:r w:rsidRPr="00FB4A20">
              <w:rPr>
                <w:rStyle w:val="FontStyle32"/>
                <w:rFonts w:asciiTheme="minorHAnsi" w:hAnsiTheme="minorHAnsi"/>
                <w:sz w:val="22"/>
                <w:szCs w:val="22"/>
              </w:rPr>
              <w:t>Metodyką oceny finansowej wniosku o dofinansowanie.</w:t>
            </w:r>
          </w:p>
          <w:p w14:paraId="0C7FF17D" w14:textId="77777777" w:rsidR="00324996" w:rsidRPr="00FB4A20" w:rsidRDefault="00324996" w:rsidP="007E24EE">
            <w:pPr>
              <w:pStyle w:val="Style6"/>
              <w:widowControl/>
              <w:rPr>
                <w:rStyle w:val="FontStyle31"/>
                <w:rFonts w:asciiTheme="minorHAnsi" w:hAnsiTheme="minorHAnsi"/>
                <w:sz w:val="22"/>
                <w:szCs w:val="22"/>
              </w:rPr>
            </w:pPr>
            <w:r w:rsidRPr="00FB4A20">
              <w:rPr>
                <w:rStyle w:val="FontStyle31"/>
                <w:rFonts w:asciiTheme="minorHAnsi" w:hAnsiTheme="minorHAnsi"/>
                <w:sz w:val="22"/>
                <w:szCs w:val="22"/>
              </w:rPr>
              <w:t>Kryterium jest oceniane pozytywnie o ile z oceny wynika, iż Wnioskodawca nie znajduje się w złej sytuacji finansowej.</w:t>
            </w:r>
          </w:p>
          <w:p w14:paraId="23601178" w14:textId="77777777" w:rsidR="00324996" w:rsidRPr="00FB4A20" w:rsidRDefault="00324996" w:rsidP="007E24EE">
            <w:pPr>
              <w:pStyle w:val="Style26"/>
              <w:widowControl/>
              <w:spacing w:before="120" w:after="125"/>
              <w:ind w:right="806"/>
              <w:rPr>
                <w:rStyle w:val="FontStyle36"/>
                <w:rFonts w:asciiTheme="minorHAnsi" w:hAnsiTheme="minorHAnsi"/>
                <w:sz w:val="22"/>
                <w:szCs w:val="22"/>
              </w:rPr>
            </w:pPr>
            <w:r w:rsidRPr="00FB4A20">
              <w:rPr>
                <w:rStyle w:val="FontStyle32"/>
                <w:rFonts w:asciiTheme="minorHAnsi" w:hAnsiTheme="minorHAnsi"/>
                <w:sz w:val="22"/>
                <w:szCs w:val="22"/>
              </w:rPr>
              <w:t xml:space="preserve">Negatywna ocena kryterium </w:t>
            </w:r>
            <w:r w:rsidRPr="00FB4A20">
              <w:rPr>
                <w:rStyle w:val="FontStyle36"/>
                <w:rFonts w:asciiTheme="minorHAnsi" w:hAnsiTheme="minorHAnsi"/>
                <w:sz w:val="22"/>
                <w:szCs w:val="22"/>
              </w:rPr>
              <w:t>nie powoduje odrzucenia wniosku o ile ocena kryterium nr 2</w:t>
            </w:r>
            <w:r>
              <w:rPr>
                <w:rStyle w:val="FontStyle36"/>
                <w:rFonts w:asciiTheme="minorHAnsi" w:hAnsiTheme="minorHAnsi"/>
                <w:sz w:val="22"/>
                <w:szCs w:val="22"/>
              </w:rPr>
              <w:t xml:space="preserve"> </w:t>
            </w:r>
            <w:r w:rsidRPr="00FB4A20">
              <w:rPr>
                <w:rStyle w:val="FontStyle36"/>
                <w:rFonts w:asciiTheme="minorHAnsi" w:hAnsiTheme="minorHAnsi"/>
                <w:sz w:val="22"/>
                <w:szCs w:val="22"/>
              </w:rPr>
              <w:t>jest pozytywna</w:t>
            </w:r>
          </w:p>
        </w:tc>
      </w:tr>
      <w:tr w:rsidR="00324996" w:rsidRPr="00FB4A20" w14:paraId="55251DC4" w14:textId="77777777" w:rsidTr="007E24EE">
        <w:tc>
          <w:tcPr>
            <w:tcW w:w="534" w:type="dxa"/>
            <w:vAlign w:val="center"/>
          </w:tcPr>
          <w:p w14:paraId="65BC099D" w14:textId="77777777" w:rsidR="00324996" w:rsidRPr="00FB4A20" w:rsidRDefault="00324996" w:rsidP="007E24EE">
            <w:pPr>
              <w:pStyle w:val="Style8"/>
              <w:widowControl/>
              <w:spacing w:before="14" w:line="240" w:lineRule="auto"/>
              <w:jc w:val="center"/>
              <w:rPr>
                <w:rStyle w:val="FontStyle31"/>
                <w:rFonts w:asciiTheme="minorHAnsi" w:hAnsiTheme="minorHAnsi"/>
                <w:sz w:val="22"/>
                <w:szCs w:val="22"/>
              </w:rPr>
            </w:pPr>
            <w:r w:rsidRPr="00FB4A20">
              <w:rPr>
                <w:rStyle w:val="FontStyle31"/>
                <w:rFonts w:asciiTheme="minorHAnsi" w:hAnsiTheme="minorHAnsi"/>
                <w:sz w:val="22"/>
                <w:szCs w:val="22"/>
              </w:rPr>
              <w:t>2.</w:t>
            </w:r>
          </w:p>
        </w:tc>
        <w:tc>
          <w:tcPr>
            <w:tcW w:w="6804" w:type="dxa"/>
          </w:tcPr>
          <w:p w14:paraId="79C9B96D" w14:textId="77777777" w:rsidR="00324996" w:rsidRPr="00FB4A20" w:rsidRDefault="00324996" w:rsidP="007E24EE">
            <w:pPr>
              <w:autoSpaceDE w:val="0"/>
              <w:autoSpaceDN w:val="0"/>
              <w:adjustRightInd w:val="0"/>
              <w:rPr>
                <w:rStyle w:val="FontStyle31"/>
                <w:rFonts w:asciiTheme="minorHAnsi" w:hAnsiTheme="minorHAnsi"/>
                <w:sz w:val="22"/>
                <w:szCs w:val="22"/>
              </w:rPr>
            </w:pPr>
            <w:r w:rsidRPr="00FB4A20">
              <w:rPr>
                <w:rStyle w:val="FontStyle31"/>
                <w:rFonts w:asciiTheme="minorHAnsi" w:hAnsiTheme="minorHAnsi"/>
                <w:sz w:val="22"/>
                <w:szCs w:val="22"/>
              </w:rPr>
              <w:t>Analiza prognozowanej sytuacji finansowej Wnioskodawcy - w tym analiza wykonalności i trwałości finansowej.</w:t>
            </w:r>
          </w:p>
        </w:tc>
        <w:tc>
          <w:tcPr>
            <w:tcW w:w="992" w:type="dxa"/>
          </w:tcPr>
          <w:p w14:paraId="4ADB924B" w14:textId="77777777" w:rsidR="00324996" w:rsidRPr="00FB4A20" w:rsidRDefault="00324996" w:rsidP="007E24EE">
            <w:pPr>
              <w:autoSpaceDE w:val="0"/>
              <w:autoSpaceDN w:val="0"/>
              <w:adjustRightInd w:val="0"/>
              <w:rPr>
                <w:rStyle w:val="FontStyle36"/>
                <w:rFonts w:asciiTheme="minorHAnsi" w:hAnsiTheme="minorHAnsi"/>
                <w:sz w:val="22"/>
                <w:szCs w:val="22"/>
              </w:rPr>
            </w:pPr>
          </w:p>
        </w:tc>
        <w:tc>
          <w:tcPr>
            <w:tcW w:w="916" w:type="dxa"/>
          </w:tcPr>
          <w:p w14:paraId="64881F49" w14:textId="77777777" w:rsidR="00324996" w:rsidRPr="00FB4A20" w:rsidRDefault="00324996" w:rsidP="007E24EE">
            <w:pPr>
              <w:autoSpaceDE w:val="0"/>
              <w:autoSpaceDN w:val="0"/>
              <w:adjustRightInd w:val="0"/>
              <w:rPr>
                <w:rStyle w:val="FontStyle36"/>
                <w:rFonts w:asciiTheme="minorHAnsi" w:hAnsiTheme="minorHAnsi"/>
                <w:sz w:val="22"/>
                <w:szCs w:val="22"/>
              </w:rPr>
            </w:pPr>
          </w:p>
        </w:tc>
      </w:tr>
      <w:tr w:rsidR="00324996" w:rsidRPr="00FB4A20" w14:paraId="310C789E" w14:textId="77777777" w:rsidTr="007E24EE">
        <w:trPr>
          <w:trHeight w:val="70"/>
        </w:trPr>
        <w:tc>
          <w:tcPr>
            <w:tcW w:w="9246" w:type="dxa"/>
            <w:gridSpan w:val="4"/>
            <w:vAlign w:val="center"/>
          </w:tcPr>
          <w:p w14:paraId="0BF3D7C6" w14:textId="77777777" w:rsidR="00324996" w:rsidRPr="00FB4A20" w:rsidRDefault="00324996" w:rsidP="007E24EE">
            <w:pPr>
              <w:pStyle w:val="Style20"/>
              <w:widowControl/>
              <w:spacing w:before="86" w:line="240" w:lineRule="auto"/>
              <w:rPr>
                <w:rStyle w:val="FontStyle32"/>
                <w:rFonts w:asciiTheme="minorHAnsi" w:hAnsiTheme="minorHAnsi"/>
                <w:sz w:val="22"/>
                <w:szCs w:val="22"/>
              </w:rPr>
            </w:pPr>
            <w:r w:rsidRPr="00FB4A20">
              <w:rPr>
                <w:rStyle w:val="FontStyle32"/>
                <w:rFonts w:asciiTheme="minorHAnsi" w:hAnsiTheme="minorHAnsi"/>
                <w:sz w:val="22"/>
                <w:szCs w:val="22"/>
              </w:rPr>
              <w:t>Zasady oceny:</w:t>
            </w:r>
          </w:p>
          <w:p w14:paraId="24A98C2A" w14:textId="77777777" w:rsidR="00324996" w:rsidRPr="00FB4A20" w:rsidRDefault="00324996" w:rsidP="007E24EE">
            <w:pPr>
              <w:pStyle w:val="Style7"/>
              <w:widowControl/>
              <w:spacing w:before="67" w:line="269" w:lineRule="exact"/>
              <w:jc w:val="both"/>
              <w:rPr>
                <w:rStyle w:val="FontStyle31"/>
                <w:rFonts w:asciiTheme="minorHAnsi" w:hAnsiTheme="minorHAnsi"/>
                <w:sz w:val="22"/>
                <w:szCs w:val="22"/>
              </w:rPr>
            </w:pPr>
            <w:r w:rsidRPr="00FB4A20">
              <w:rPr>
                <w:rStyle w:val="FontStyle31"/>
                <w:rFonts w:asciiTheme="minorHAnsi" w:hAnsiTheme="minorHAnsi"/>
                <w:sz w:val="22"/>
                <w:szCs w:val="22"/>
              </w:rPr>
              <w:t xml:space="preserve">Ocena przeprowadzana jest na podstawie zweryfikowanych przez NFOŚiGW danych finansowych przedstawionych we wniosku (wraz z załącznikami) zgodnie z </w:t>
            </w:r>
            <w:r w:rsidRPr="00FB4A20">
              <w:rPr>
                <w:rStyle w:val="FontStyle32"/>
                <w:rFonts w:asciiTheme="minorHAnsi" w:hAnsiTheme="minorHAnsi"/>
                <w:sz w:val="22"/>
                <w:szCs w:val="22"/>
              </w:rPr>
              <w:t xml:space="preserve">Metodyką oceny finansowej wniosku o </w:t>
            </w:r>
            <w:r w:rsidRPr="00FB4A20">
              <w:rPr>
                <w:rStyle w:val="FontStyle32"/>
                <w:rFonts w:asciiTheme="minorHAnsi" w:hAnsiTheme="minorHAnsi"/>
                <w:sz w:val="22"/>
                <w:szCs w:val="22"/>
              </w:rPr>
              <w:lastRenderedPageBreak/>
              <w:t xml:space="preserve">dofinansowanie. </w:t>
            </w:r>
            <w:r w:rsidRPr="00FB4A20">
              <w:rPr>
                <w:rStyle w:val="FontStyle31"/>
                <w:rFonts w:asciiTheme="minorHAnsi" w:hAnsiTheme="minorHAnsi"/>
                <w:sz w:val="22"/>
                <w:szCs w:val="22"/>
              </w:rPr>
              <w:t>Kryterium jest oceniane pozytywnie o ile z oceny prognozowanej sytuacji finansowej Wnioskodawcy wynika, iż nie znajduje się on w złej sytuacji finansowej i jest w stanie zapewnić wykonalność i trwałość finansową oraz zbilansowanie źródeł finansowania projektu.</w:t>
            </w:r>
          </w:p>
          <w:p w14:paraId="1772FACE" w14:textId="77777777" w:rsidR="00324996" w:rsidRPr="003E4AA2" w:rsidRDefault="00324996" w:rsidP="007E24EE">
            <w:pPr>
              <w:pStyle w:val="Style26"/>
              <w:widowControl/>
              <w:spacing w:before="115" w:after="278"/>
              <w:rPr>
                <w:rStyle w:val="FontStyle36"/>
                <w:rFonts w:asciiTheme="minorHAnsi" w:hAnsiTheme="minorHAnsi"/>
                <w:spacing w:val="30"/>
                <w:sz w:val="22"/>
                <w:szCs w:val="22"/>
              </w:rPr>
            </w:pPr>
            <w:r w:rsidRPr="00FB4A20">
              <w:rPr>
                <w:rStyle w:val="FontStyle32"/>
                <w:rFonts w:asciiTheme="minorHAnsi" w:hAnsiTheme="minorHAnsi"/>
                <w:sz w:val="22"/>
                <w:szCs w:val="22"/>
              </w:rPr>
              <w:t xml:space="preserve">Negatywna ocena kryterium </w:t>
            </w:r>
            <w:r w:rsidRPr="00FB4A20">
              <w:rPr>
                <w:rStyle w:val="FontStyle36"/>
                <w:rFonts w:asciiTheme="minorHAnsi" w:hAnsiTheme="minorHAnsi"/>
                <w:sz w:val="22"/>
                <w:szCs w:val="22"/>
              </w:rPr>
              <w:t xml:space="preserve">powoduje odrzucenie wniosku niezależnie od wyników oceny kryterium nr </w:t>
            </w:r>
            <w:r w:rsidRPr="00FB4A20">
              <w:rPr>
                <w:rStyle w:val="FontStyle36"/>
                <w:rFonts w:asciiTheme="minorHAnsi" w:hAnsiTheme="minorHAnsi"/>
                <w:spacing w:val="30"/>
                <w:sz w:val="22"/>
                <w:szCs w:val="22"/>
              </w:rPr>
              <w:t>1</w:t>
            </w:r>
          </w:p>
        </w:tc>
      </w:tr>
      <w:tr w:rsidR="00324996" w:rsidRPr="00FB4A20" w14:paraId="022066B7" w14:textId="77777777" w:rsidTr="007E24EE">
        <w:tc>
          <w:tcPr>
            <w:tcW w:w="534" w:type="dxa"/>
            <w:shd w:val="clear" w:color="auto" w:fill="BFBFBF" w:themeFill="background1" w:themeFillShade="BF"/>
            <w:vAlign w:val="center"/>
          </w:tcPr>
          <w:p w14:paraId="467C1FB0" w14:textId="77777777" w:rsidR="00324996" w:rsidRPr="00412C88" w:rsidRDefault="00324996" w:rsidP="007E24EE">
            <w:pPr>
              <w:pStyle w:val="Style3"/>
              <w:widowControl/>
              <w:spacing w:before="19" w:line="240" w:lineRule="auto"/>
              <w:jc w:val="center"/>
              <w:rPr>
                <w:rStyle w:val="FontStyle31"/>
                <w:rFonts w:asciiTheme="minorHAnsi" w:hAnsiTheme="minorHAnsi"/>
                <w:b/>
                <w:bCs/>
                <w:sz w:val="22"/>
                <w:szCs w:val="22"/>
              </w:rPr>
            </w:pPr>
            <w:r>
              <w:rPr>
                <w:rStyle w:val="FontStyle28"/>
                <w:rFonts w:asciiTheme="minorHAnsi" w:hAnsiTheme="minorHAnsi"/>
                <w:sz w:val="22"/>
                <w:szCs w:val="22"/>
              </w:rPr>
              <w:lastRenderedPageBreak/>
              <w:t>II.</w:t>
            </w:r>
          </w:p>
        </w:tc>
        <w:tc>
          <w:tcPr>
            <w:tcW w:w="6804" w:type="dxa"/>
            <w:shd w:val="clear" w:color="auto" w:fill="BFBFBF" w:themeFill="background1" w:themeFillShade="BF"/>
            <w:vAlign w:val="center"/>
          </w:tcPr>
          <w:p w14:paraId="22D8780F" w14:textId="77777777" w:rsidR="00324996" w:rsidRPr="00FB4A20" w:rsidRDefault="00324996" w:rsidP="007E24EE">
            <w:pPr>
              <w:autoSpaceDE w:val="0"/>
              <w:autoSpaceDN w:val="0"/>
              <w:adjustRightInd w:val="0"/>
              <w:jc w:val="center"/>
              <w:rPr>
                <w:rStyle w:val="FontStyle31"/>
                <w:rFonts w:asciiTheme="minorHAnsi" w:hAnsiTheme="minorHAnsi"/>
                <w:sz w:val="22"/>
                <w:szCs w:val="22"/>
              </w:rPr>
            </w:pPr>
            <w:r w:rsidRPr="00FB4A20">
              <w:rPr>
                <w:rStyle w:val="FontStyle28"/>
                <w:rFonts w:asciiTheme="minorHAnsi" w:hAnsiTheme="minorHAnsi"/>
                <w:sz w:val="22"/>
                <w:szCs w:val="22"/>
              </w:rPr>
              <w:t>OCENA DOPUSZCZALNOŚCI POMOCY PUBLICZNEJ</w:t>
            </w:r>
          </w:p>
        </w:tc>
        <w:tc>
          <w:tcPr>
            <w:tcW w:w="992" w:type="dxa"/>
            <w:shd w:val="clear" w:color="auto" w:fill="BFBFBF" w:themeFill="background1" w:themeFillShade="BF"/>
            <w:vAlign w:val="center"/>
          </w:tcPr>
          <w:p w14:paraId="6582981C" w14:textId="77777777" w:rsidR="00324996" w:rsidRPr="00FB4A20" w:rsidRDefault="00324996" w:rsidP="007E24EE">
            <w:pPr>
              <w:autoSpaceDE w:val="0"/>
              <w:autoSpaceDN w:val="0"/>
              <w:adjustRightInd w:val="0"/>
              <w:jc w:val="center"/>
              <w:rPr>
                <w:rStyle w:val="FontStyle36"/>
                <w:rFonts w:asciiTheme="minorHAnsi" w:hAnsiTheme="minorHAnsi"/>
                <w:sz w:val="22"/>
                <w:szCs w:val="22"/>
              </w:rPr>
            </w:pPr>
          </w:p>
        </w:tc>
        <w:tc>
          <w:tcPr>
            <w:tcW w:w="916" w:type="dxa"/>
            <w:shd w:val="clear" w:color="auto" w:fill="BFBFBF" w:themeFill="background1" w:themeFillShade="BF"/>
            <w:vAlign w:val="center"/>
          </w:tcPr>
          <w:p w14:paraId="5E126102" w14:textId="77777777" w:rsidR="00324996" w:rsidRPr="00FB4A20" w:rsidRDefault="00324996" w:rsidP="007E24EE">
            <w:pPr>
              <w:autoSpaceDE w:val="0"/>
              <w:autoSpaceDN w:val="0"/>
              <w:adjustRightInd w:val="0"/>
              <w:jc w:val="center"/>
              <w:rPr>
                <w:rStyle w:val="FontStyle36"/>
                <w:rFonts w:asciiTheme="minorHAnsi" w:hAnsiTheme="minorHAnsi"/>
                <w:sz w:val="22"/>
                <w:szCs w:val="22"/>
              </w:rPr>
            </w:pPr>
          </w:p>
        </w:tc>
      </w:tr>
      <w:tr w:rsidR="00324996" w:rsidRPr="00FB4A20" w14:paraId="3B3C94BF" w14:textId="77777777" w:rsidTr="007E24EE">
        <w:tc>
          <w:tcPr>
            <w:tcW w:w="534" w:type="dxa"/>
            <w:vAlign w:val="center"/>
          </w:tcPr>
          <w:p w14:paraId="30113DEB" w14:textId="77777777" w:rsidR="00324996" w:rsidRPr="00FB4A20" w:rsidRDefault="00324996" w:rsidP="007E24EE">
            <w:pPr>
              <w:pStyle w:val="Style8"/>
              <w:widowControl/>
              <w:spacing w:line="240" w:lineRule="auto"/>
              <w:jc w:val="center"/>
              <w:rPr>
                <w:rStyle w:val="FontStyle31"/>
                <w:rFonts w:asciiTheme="minorHAnsi" w:hAnsiTheme="minorHAnsi"/>
                <w:sz w:val="22"/>
                <w:szCs w:val="22"/>
              </w:rPr>
            </w:pPr>
            <w:r w:rsidRPr="00FB4A20">
              <w:rPr>
                <w:rStyle w:val="FontStyle31"/>
                <w:rFonts w:asciiTheme="minorHAnsi" w:hAnsiTheme="minorHAnsi"/>
                <w:sz w:val="22"/>
                <w:szCs w:val="22"/>
              </w:rPr>
              <w:t>1.</w:t>
            </w:r>
          </w:p>
        </w:tc>
        <w:tc>
          <w:tcPr>
            <w:tcW w:w="6804" w:type="dxa"/>
            <w:vAlign w:val="center"/>
          </w:tcPr>
          <w:p w14:paraId="20812622" w14:textId="77777777" w:rsidR="00324996" w:rsidRPr="00FB4A20" w:rsidRDefault="00324996" w:rsidP="007E24EE">
            <w:pPr>
              <w:autoSpaceDE w:val="0"/>
              <w:autoSpaceDN w:val="0"/>
              <w:adjustRightInd w:val="0"/>
              <w:rPr>
                <w:rStyle w:val="FontStyle31"/>
                <w:rFonts w:asciiTheme="minorHAnsi" w:hAnsiTheme="minorHAnsi"/>
                <w:sz w:val="22"/>
                <w:szCs w:val="22"/>
              </w:rPr>
            </w:pPr>
            <w:r w:rsidRPr="00FB4A20">
              <w:rPr>
                <w:rStyle w:val="FontStyle31"/>
                <w:rFonts w:asciiTheme="minorHAnsi" w:hAnsiTheme="minorHAnsi"/>
                <w:sz w:val="22"/>
                <w:szCs w:val="22"/>
              </w:rPr>
              <w:t>Dopuszczalność pomocy publicznej zgodnie z przepisami o pomocy publicznej</w:t>
            </w:r>
          </w:p>
        </w:tc>
        <w:tc>
          <w:tcPr>
            <w:tcW w:w="992" w:type="dxa"/>
          </w:tcPr>
          <w:p w14:paraId="15A0B4F4" w14:textId="77777777" w:rsidR="00324996" w:rsidRPr="00FB4A20" w:rsidRDefault="00324996" w:rsidP="007E24EE">
            <w:pPr>
              <w:autoSpaceDE w:val="0"/>
              <w:autoSpaceDN w:val="0"/>
              <w:adjustRightInd w:val="0"/>
              <w:rPr>
                <w:rStyle w:val="FontStyle36"/>
                <w:rFonts w:asciiTheme="minorHAnsi" w:hAnsiTheme="minorHAnsi"/>
                <w:sz w:val="22"/>
                <w:szCs w:val="22"/>
              </w:rPr>
            </w:pPr>
          </w:p>
        </w:tc>
        <w:tc>
          <w:tcPr>
            <w:tcW w:w="916" w:type="dxa"/>
          </w:tcPr>
          <w:p w14:paraId="514ABCDF" w14:textId="77777777" w:rsidR="00324996" w:rsidRPr="00FB4A20" w:rsidRDefault="00324996" w:rsidP="007E24EE">
            <w:pPr>
              <w:autoSpaceDE w:val="0"/>
              <w:autoSpaceDN w:val="0"/>
              <w:adjustRightInd w:val="0"/>
              <w:rPr>
                <w:rStyle w:val="FontStyle36"/>
                <w:rFonts w:asciiTheme="minorHAnsi" w:hAnsiTheme="minorHAnsi"/>
                <w:sz w:val="22"/>
                <w:szCs w:val="22"/>
              </w:rPr>
            </w:pPr>
          </w:p>
        </w:tc>
      </w:tr>
      <w:tr w:rsidR="00324996" w:rsidRPr="00FB4A20" w14:paraId="2BFA05DD" w14:textId="77777777" w:rsidTr="007E24EE">
        <w:tc>
          <w:tcPr>
            <w:tcW w:w="9246" w:type="dxa"/>
            <w:gridSpan w:val="4"/>
            <w:vAlign w:val="center"/>
          </w:tcPr>
          <w:p w14:paraId="1E234625" w14:textId="77777777" w:rsidR="00324996" w:rsidRPr="00FB4A20" w:rsidRDefault="00324996" w:rsidP="007E24EE">
            <w:pPr>
              <w:pStyle w:val="Style20"/>
              <w:widowControl/>
              <w:spacing w:before="101" w:line="240" w:lineRule="auto"/>
              <w:rPr>
                <w:rStyle w:val="FontStyle32"/>
                <w:rFonts w:asciiTheme="minorHAnsi" w:hAnsiTheme="minorHAnsi"/>
                <w:sz w:val="22"/>
                <w:szCs w:val="22"/>
              </w:rPr>
            </w:pPr>
            <w:r w:rsidRPr="00FB4A20">
              <w:rPr>
                <w:rStyle w:val="FontStyle32"/>
                <w:rFonts w:asciiTheme="minorHAnsi" w:hAnsiTheme="minorHAnsi"/>
                <w:sz w:val="22"/>
                <w:szCs w:val="22"/>
              </w:rPr>
              <w:t>Zasady oceny:</w:t>
            </w:r>
          </w:p>
          <w:p w14:paraId="4A46BC5A" w14:textId="77777777" w:rsidR="00324996" w:rsidRPr="00FB4A20" w:rsidRDefault="00324996" w:rsidP="007E24EE">
            <w:pPr>
              <w:pStyle w:val="Style6"/>
              <w:widowControl/>
              <w:spacing w:before="125"/>
              <w:rPr>
                <w:rStyle w:val="FontStyle31"/>
                <w:rFonts w:asciiTheme="minorHAnsi" w:hAnsiTheme="minorHAnsi"/>
                <w:sz w:val="22"/>
                <w:szCs w:val="22"/>
              </w:rPr>
            </w:pPr>
            <w:r w:rsidRPr="00FB4A20">
              <w:rPr>
                <w:rStyle w:val="FontStyle31"/>
                <w:rFonts w:asciiTheme="minorHAnsi" w:hAnsiTheme="minorHAnsi"/>
                <w:sz w:val="22"/>
                <w:szCs w:val="22"/>
              </w:rPr>
              <w:t xml:space="preserve">Ocena dopuszczalności i intensywności wnioskowanej pomocy publicznej pod kątem jej zgodności </w:t>
            </w:r>
            <w:r>
              <w:rPr>
                <w:rStyle w:val="FontStyle31"/>
                <w:rFonts w:asciiTheme="minorHAnsi" w:hAnsiTheme="minorHAnsi"/>
                <w:sz w:val="22"/>
                <w:szCs w:val="22"/>
              </w:rPr>
              <w:br/>
            </w:r>
            <w:r w:rsidRPr="00FB4A20">
              <w:rPr>
                <w:rStyle w:val="FontStyle31"/>
                <w:rFonts w:asciiTheme="minorHAnsi" w:hAnsiTheme="minorHAnsi"/>
                <w:sz w:val="22"/>
                <w:szCs w:val="22"/>
              </w:rPr>
              <w:t>z warunkami określonymi we właściwych przepisach o pomocy publicznej.</w:t>
            </w:r>
          </w:p>
          <w:p w14:paraId="16B4AA68" w14:textId="77777777" w:rsidR="00324996" w:rsidRPr="00FB4A20" w:rsidRDefault="00324996" w:rsidP="007E24EE">
            <w:pPr>
              <w:pStyle w:val="Style26"/>
              <w:widowControl/>
              <w:spacing w:before="154" w:line="240" w:lineRule="auto"/>
              <w:rPr>
                <w:rStyle w:val="FontStyle36"/>
                <w:rFonts w:asciiTheme="minorHAnsi" w:hAnsiTheme="minorHAnsi"/>
                <w:sz w:val="22"/>
                <w:szCs w:val="22"/>
              </w:rPr>
            </w:pPr>
            <w:r w:rsidRPr="00FB4A20">
              <w:rPr>
                <w:rStyle w:val="FontStyle32"/>
                <w:rFonts w:asciiTheme="minorHAnsi" w:hAnsiTheme="minorHAnsi"/>
                <w:sz w:val="22"/>
                <w:szCs w:val="22"/>
              </w:rPr>
              <w:t xml:space="preserve">Negatywna ocena kryterium </w:t>
            </w:r>
            <w:r w:rsidRPr="00FB4A20">
              <w:rPr>
                <w:rStyle w:val="FontStyle36"/>
                <w:rFonts w:asciiTheme="minorHAnsi" w:hAnsiTheme="minorHAnsi"/>
                <w:sz w:val="22"/>
                <w:szCs w:val="22"/>
              </w:rPr>
              <w:t>powoduje odrzucenie wniosku</w:t>
            </w:r>
          </w:p>
        </w:tc>
      </w:tr>
    </w:tbl>
    <w:p w14:paraId="31BFBDF6" w14:textId="5E17A00A" w:rsidR="00324996" w:rsidRPr="00E65CF2" w:rsidRDefault="00F1426B" w:rsidP="003507F8">
      <w:pPr>
        <w:pStyle w:val="Style3"/>
        <w:widowControl/>
        <w:spacing w:before="240" w:after="120" w:line="24" w:lineRule="atLeast"/>
        <w:rPr>
          <w:rFonts w:asciiTheme="minorHAnsi" w:hAnsiTheme="minorHAnsi" w:cs="Calibri"/>
          <w:b/>
          <w:bCs/>
          <w:sz w:val="22"/>
          <w:szCs w:val="22"/>
        </w:rPr>
      </w:pPr>
      <w:r>
        <w:rPr>
          <w:rStyle w:val="FontStyle28"/>
          <w:rFonts w:asciiTheme="minorHAnsi" w:hAnsiTheme="minorHAnsi"/>
          <w:sz w:val="22"/>
          <w:szCs w:val="22"/>
        </w:rPr>
        <w:t xml:space="preserve">9. </w:t>
      </w:r>
      <w:r w:rsidR="00324996">
        <w:rPr>
          <w:rStyle w:val="FontStyle28"/>
          <w:rFonts w:asciiTheme="minorHAnsi" w:hAnsiTheme="minorHAnsi"/>
          <w:sz w:val="22"/>
          <w:szCs w:val="22"/>
        </w:rPr>
        <w:t>Postanowienia dodatkowe</w:t>
      </w:r>
    </w:p>
    <w:p w14:paraId="23E75592" w14:textId="77777777" w:rsidR="00324996" w:rsidRDefault="00324996" w:rsidP="003507F8">
      <w:pPr>
        <w:pStyle w:val="Style6"/>
        <w:widowControl/>
        <w:numPr>
          <w:ilvl w:val="0"/>
          <w:numId w:val="38"/>
        </w:numPr>
        <w:spacing w:line="24" w:lineRule="atLeast"/>
        <w:ind w:left="357" w:hanging="357"/>
        <w:rPr>
          <w:rStyle w:val="FontStyle31"/>
          <w:sz w:val="22"/>
          <w:szCs w:val="22"/>
        </w:rPr>
      </w:pPr>
      <w:r w:rsidRPr="00EF285F">
        <w:rPr>
          <w:rStyle w:val="FontStyle31"/>
          <w:sz w:val="22"/>
          <w:szCs w:val="22"/>
        </w:rPr>
        <w:t xml:space="preserve">Do niniejszego programu priorytetowego mają zastosowanie „Zasady udzielania dofinansowania ze środków Narodowego Funduszu Ochrony Środowiska i Gospodarki Wodnej" oraz „Kryteria wyboru przedsięwzięć finansowanych ze środków Narodowego Funduszu Ochrony Środowiska i Gospodarki </w:t>
      </w:r>
      <w:r>
        <w:rPr>
          <w:rStyle w:val="FontStyle31"/>
          <w:sz w:val="22"/>
          <w:szCs w:val="22"/>
        </w:rPr>
        <w:t>Wodnej".</w:t>
      </w:r>
    </w:p>
    <w:p w14:paraId="7CCA7549" w14:textId="05F2648A" w:rsidR="00324996" w:rsidRDefault="00324996" w:rsidP="003507F8">
      <w:pPr>
        <w:pStyle w:val="Style6"/>
        <w:widowControl/>
        <w:numPr>
          <w:ilvl w:val="0"/>
          <w:numId w:val="38"/>
        </w:numPr>
        <w:spacing w:line="24" w:lineRule="atLeast"/>
        <w:ind w:left="357" w:hanging="357"/>
        <w:rPr>
          <w:rStyle w:val="FontStyle31"/>
          <w:sz w:val="22"/>
          <w:szCs w:val="22"/>
        </w:rPr>
      </w:pPr>
      <w:r w:rsidRPr="00E65CF2">
        <w:rPr>
          <w:rStyle w:val="FontStyle31"/>
          <w:sz w:val="22"/>
          <w:szCs w:val="22"/>
        </w:rPr>
        <w:t xml:space="preserve">Wnioski o dofinansowanie w formie pożyczki złożone przez </w:t>
      </w:r>
      <w:r w:rsidRPr="00E65CF2">
        <w:rPr>
          <w:rFonts w:cs="Calibri"/>
          <w:sz w:val="22"/>
          <w:szCs w:val="22"/>
        </w:rPr>
        <w:t>osoby prawne i jednostki organizacyjne działające na podstawie przepisów o stosunku Państwa do Kościoła Katolickiego w Rzeczypospolitej Polskiej, o stosunku Państwa do innych kościołów i związków wyznaniowych oraz o gwarancjach wolności sumienia i wyznania,</w:t>
      </w:r>
      <w:r w:rsidRPr="00E65CF2">
        <w:rPr>
          <w:rStyle w:val="FontStyle31"/>
          <w:sz w:val="22"/>
          <w:szCs w:val="22"/>
        </w:rPr>
        <w:t xml:space="preserve"> nie podlegają ocenie finansowej</w:t>
      </w:r>
      <w:r>
        <w:rPr>
          <w:rStyle w:val="FontStyle31"/>
          <w:sz w:val="22"/>
          <w:szCs w:val="22"/>
        </w:rPr>
        <w:t>.</w:t>
      </w:r>
    </w:p>
    <w:p w14:paraId="3F07C412" w14:textId="0B7FAC41" w:rsidR="007457D2" w:rsidRDefault="007457D2" w:rsidP="003507F8">
      <w:pPr>
        <w:pStyle w:val="Style6"/>
        <w:widowControl/>
        <w:numPr>
          <w:ilvl w:val="0"/>
          <w:numId w:val="38"/>
        </w:numPr>
        <w:spacing w:line="24" w:lineRule="atLeast"/>
        <w:ind w:left="357" w:hanging="357"/>
        <w:rPr>
          <w:rStyle w:val="FontStyle31"/>
          <w:sz w:val="22"/>
          <w:szCs w:val="22"/>
        </w:rPr>
      </w:pPr>
      <w:r>
        <w:rPr>
          <w:rStyle w:val="FontStyle31"/>
          <w:sz w:val="22"/>
          <w:szCs w:val="22"/>
        </w:rPr>
        <w:t>Załącznikami do Części 3) Programu są wszystkie załączniki, które obowiązują w ramach Części 1) Programu</w:t>
      </w:r>
      <w:r w:rsidR="00C17832">
        <w:rPr>
          <w:rStyle w:val="FontStyle31"/>
          <w:sz w:val="22"/>
          <w:szCs w:val="22"/>
        </w:rPr>
        <w:t>.</w:t>
      </w:r>
    </w:p>
    <w:p w14:paraId="55AF7197" w14:textId="63F8AF72" w:rsidR="001154DA" w:rsidRPr="003507F8" w:rsidRDefault="00C17832" w:rsidP="003507F8">
      <w:pPr>
        <w:pStyle w:val="Style6"/>
        <w:widowControl/>
        <w:numPr>
          <w:ilvl w:val="0"/>
          <w:numId w:val="38"/>
        </w:numPr>
        <w:spacing w:line="24" w:lineRule="atLeast"/>
        <w:ind w:left="357" w:hanging="357"/>
        <w:rPr>
          <w:rFonts w:cs="Calibri"/>
          <w:sz w:val="22"/>
          <w:szCs w:val="22"/>
        </w:rPr>
      </w:pPr>
      <w:r w:rsidRPr="00DE346C">
        <w:rPr>
          <w:rFonts w:asciiTheme="minorHAnsi" w:hAnsiTheme="minorHAnsi" w:cstheme="minorHAnsi"/>
          <w:sz w:val="22"/>
          <w:szCs w:val="22"/>
        </w:rPr>
        <w:t>Po</w:t>
      </w:r>
      <w:r>
        <w:rPr>
          <w:rFonts w:asciiTheme="minorHAnsi" w:hAnsiTheme="minorHAnsi" w:cstheme="minorHAnsi"/>
          <w:sz w:val="22"/>
          <w:szCs w:val="22"/>
        </w:rPr>
        <w:t>dpisanie</w:t>
      </w:r>
      <w:r w:rsidRPr="00DE346C">
        <w:rPr>
          <w:rFonts w:asciiTheme="minorHAnsi" w:hAnsiTheme="minorHAnsi" w:cstheme="minorHAnsi"/>
          <w:sz w:val="22"/>
          <w:szCs w:val="22"/>
        </w:rPr>
        <w:t xml:space="preserve"> umowy pożyczkowej</w:t>
      </w:r>
      <w:r>
        <w:rPr>
          <w:rFonts w:asciiTheme="minorHAnsi" w:hAnsiTheme="minorHAnsi" w:cstheme="minorHAnsi"/>
          <w:sz w:val="22"/>
          <w:szCs w:val="22"/>
        </w:rPr>
        <w:t xml:space="preserve"> pociąga za sobą konieczność aneksowania umowy dotacyjnej w zakresie aktualizacji kosztów przedsięwzięcia, </w:t>
      </w:r>
      <w:r w:rsidRPr="00DE346C">
        <w:rPr>
          <w:rFonts w:asciiTheme="minorHAnsi" w:hAnsiTheme="minorHAnsi" w:cstheme="minorHAnsi"/>
          <w:sz w:val="22"/>
          <w:szCs w:val="22"/>
        </w:rPr>
        <w:t>przy czym kwota dotacji pozostaje niezmieniona</w:t>
      </w:r>
      <w:r>
        <w:rPr>
          <w:rFonts w:asciiTheme="minorHAnsi" w:hAnsiTheme="minorHAnsi" w:cstheme="minorHAnsi"/>
          <w:sz w:val="22"/>
          <w:szCs w:val="22"/>
        </w:rPr>
        <w:t>.</w:t>
      </w:r>
    </w:p>
    <w:sectPr w:rsidR="001154DA" w:rsidRPr="003507F8" w:rsidSect="00F97E95">
      <w:headerReference w:type="default" r:id="rId12"/>
      <w:footerReference w:type="even" r:id="rId13"/>
      <w:footerReference w:type="default" r:id="rId14"/>
      <w:headerReference w:type="first" r:id="rId1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46B27" w14:textId="77777777" w:rsidR="006B1F46" w:rsidRDefault="006B1F46">
      <w:r>
        <w:separator/>
      </w:r>
    </w:p>
  </w:endnote>
  <w:endnote w:type="continuationSeparator" w:id="0">
    <w:p w14:paraId="64C03604" w14:textId="77777777" w:rsidR="006B1F46" w:rsidRDefault="006B1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7A016" w14:textId="77777777" w:rsidR="004320DD" w:rsidRDefault="004320DD">
    <w:pPr>
      <w:pStyle w:val="Style8"/>
      <w:widowControl/>
      <w:spacing w:line="240" w:lineRule="auto"/>
      <w:ind w:left="4075"/>
      <w:jc w:val="both"/>
      <w:rPr>
        <w:rStyle w:val="FontStyle31"/>
      </w:rPr>
    </w:pPr>
    <w:r>
      <w:rPr>
        <w:rStyle w:val="FontStyle31"/>
      </w:rPr>
      <w:fldChar w:fldCharType="begin"/>
    </w:r>
    <w:r>
      <w:rPr>
        <w:rStyle w:val="FontStyle31"/>
      </w:rPr>
      <w:instrText>PAGE</w:instrText>
    </w:r>
    <w:r>
      <w:rPr>
        <w:rStyle w:val="FontStyle31"/>
      </w:rPr>
      <w:fldChar w:fldCharType="separate"/>
    </w:r>
    <w:r>
      <w:rPr>
        <w:rStyle w:val="FontStyle31"/>
        <w:noProof/>
      </w:rPr>
      <w:t>6</w:t>
    </w:r>
    <w:r>
      <w:rPr>
        <w:rStyle w:val="FontStyle3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D2B9A" w14:textId="33306A5F" w:rsidR="004320DD" w:rsidRDefault="004320DD">
    <w:pPr>
      <w:pStyle w:val="Style8"/>
      <w:widowControl/>
      <w:spacing w:line="240" w:lineRule="auto"/>
      <w:ind w:left="4075"/>
      <w:jc w:val="both"/>
      <w:rPr>
        <w:rStyle w:val="FontStyle31"/>
      </w:rPr>
    </w:pPr>
    <w:r>
      <w:rPr>
        <w:rStyle w:val="FontStyle31"/>
      </w:rPr>
      <w:fldChar w:fldCharType="begin"/>
    </w:r>
    <w:r>
      <w:rPr>
        <w:rStyle w:val="FontStyle31"/>
      </w:rPr>
      <w:instrText>PAGE</w:instrText>
    </w:r>
    <w:r>
      <w:rPr>
        <w:rStyle w:val="FontStyle31"/>
      </w:rPr>
      <w:fldChar w:fldCharType="separate"/>
    </w:r>
    <w:r w:rsidR="003E7E9E">
      <w:rPr>
        <w:rStyle w:val="FontStyle31"/>
        <w:noProof/>
      </w:rPr>
      <w:t>8</w:t>
    </w:r>
    <w:r>
      <w:rPr>
        <w:rStyle w:val="FontStyle3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F679" w14:textId="77777777" w:rsidR="004320DD" w:rsidRDefault="004320DD" w:rsidP="00F5249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32B43C4" w14:textId="77777777" w:rsidR="004320DD" w:rsidRDefault="004320DD">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641728"/>
      <w:docPartObj>
        <w:docPartGallery w:val="Page Numbers (Bottom of Page)"/>
        <w:docPartUnique/>
      </w:docPartObj>
    </w:sdtPr>
    <w:sdtEndPr>
      <w:rPr>
        <w:rFonts w:asciiTheme="minorHAnsi" w:hAnsiTheme="minorHAnsi"/>
        <w:sz w:val="22"/>
        <w:szCs w:val="22"/>
      </w:rPr>
    </w:sdtEndPr>
    <w:sdtContent>
      <w:p w14:paraId="1A800E31" w14:textId="548FB43D" w:rsidR="004320DD" w:rsidRPr="00893B0A" w:rsidRDefault="004320DD">
        <w:pPr>
          <w:pStyle w:val="Stopka"/>
          <w:jc w:val="center"/>
          <w:rPr>
            <w:rFonts w:asciiTheme="minorHAnsi" w:hAnsiTheme="minorHAnsi"/>
            <w:sz w:val="22"/>
            <w:szCs w:val="22"/>
          </w:rPr>
        </w:pPr>
        <w:r w:rsidRPr="00893B0A">
          <w:rPr>
            <w:rFonts w:asciiTheme="minorHAnsi" w:hAnsiTheme="minorHAnsi"/>
            <w:sz w:val="22"/>
            <w:szCs w:val="22"/>
          </w:rPr>
          <w:fldChar w:fldCharType="begin"/>
        </w:r>
        <w:r w:rsidRPr="00893B0A">
          <w:rPr>
            <w:rFonts w:asciiTheme="minorHAnsi" w:hAnsiTheme="minorHAnsi"/>
            <w:sz w:val="22"/>
            <w:szCs w:val="22"/>
          </w:rPr>
          <w:instrText>PAGE   \* MERGEFORMAT</w:instrText>
        </w:r>
        <w:r w:rsidRPr="00893B0A">
          <w:rPr>
            <w:rFonts w:asciiTheme="minorHAnsi" w:hAnsiTheme="minorHAnsi"/>
            <w:sz w:val="22"/>
            <w:szCs w:val="22"/>
          </w:rPr>
          <w:fldChar w:fldCharType="separate"/>
        </w:r>
        <w:r w:rsidR="003E7E9E">
          <w:rPr>
            <w:rFonts w:asciiTheme="minorHAnsi" w:hAnsiTheme="minorHAnsi"/>
            <w:noProof/>
            <w:sz w:val="22"/>
            <w:szCs w:val="22"/>
          </w:rPr>
          <w:t>36</w:t>
        </w:r>
        <w:r w:rsidRPr="00893B0A">
          <w:rPr>
            <w:rFonts w:asciiTheme="minorHAnsi" w:hAnsiTheme="minorHAnsi"/>
            <w:sz w:val="22"/>
            <w:szCs w:val="22"/>
          </w:rPr>
          <w:fldChar w:fldCharType="end"/>
        </w:r>
      </w:p>
    </w:sdtContent>
  </w:sdt>
  <w:p w14:paraId="3DAD40F9" w14:textId="77777777" w:rsidR="004320DD" w:rsidRPr="00933AA1" w:rsidRDefault="004320DD" w:rsidP="00F5249F">
    <w:pPr>
      <w:pStyle w:val="Stopk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1AB1B" w14:textId="77777777" w:rsidR="006B1F46" w:rsidRDefault="006B1F46">
      <w:r>
        <w:separator/>
      </w:r>
    </w:p>
  </w:footnote>
  <w:footnote w:type="continuationSeparator" w:id="0">
    <w:p w14:paraId="522452A7" w14:textId="77777777" w:rsidR="006B1F46" w:rsidRDefault="006B1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E6FF5" w14:textId="77777777" w:rsidR="004320DD" w:rsidRDefault="004320DD">
    <w:pPr>
      <w:autoSpaceDE w:val="0"/>
      <w:autoSpaceDN w:val="0"/>
      <w:adjustRightInd w:val="0"/>
      <w:rPr>
        <w:rFonts w:ascii="Calibri" w:hAnsi="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217F8" w14:textId="77777777" w:rsidR="004320DD" w:rsidRDefault="004320DD">
    <w:pPr>
      <w:autoSpaceDE w:val="0"/>
      <w:autoSpaceDN w:val="0"/>
      <w:adjustRightInd w:val="0"/>
      <w:rPr>
        <w:rFonts w:ascii="Calibri" w:hAnsi="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6261E" w14:textId="77777777" w:rsidR="004320DD" w:rsidRPr="00F156CA" w:rsidRDefault="004320DD" w:rsidP="00F156CA">
    <w:pPr>
      <w:pStyle w:val="Nagwek"/>
      <w:ind w:left="6372"/>
      <w:rPr>
        <w:color w:val="A6A6A6" w:themeColor="background1" w:themeShade="A6"/>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71060" w14:textId="77777777" w:rsidR="004320DD" w:rsidRDefault="004320DD" w:rsidP="00462E8F">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Calibri" w:hAnsi="Calibri" w:cs="Calibri" w:hint="default"/>
        <w:b w:val="0"/>
        <w:i w:val="0"/>
        <w:spacing w:val="3"/>
        <w:sz w:val="22"/>
        <w:szCs w:val="22"/>
      </w:rPr>
    </w:lvl>
    <w:lvl w:ilvl="1">
      <w:start w:val="1"/>
      <w:numFmt w:val="lowerLetter"/>
      <w:lvlText w:val="%2."/>
      <w:lvlJc w:val="left"/>
      <w:pPr>
        <w:tabs>
          <w:tab w:val="num" w:pos="1440"/>
        </w:tabs>
        <w:ind w:left="1440" w:hanging="360"/>
      </w:pPr>
      <w:rPr>
        <w:rFonts w:ascii="Calibri" w:hAnsi="Calibri" w:cs="Calibri"/>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singleLevel"/>
    <w:tmpl w:val="324C0240"/>
    <w:name w:val="WW8Num13"/>
    <w:lvl w:ilvl="0">
      <w:start w:val="1"/>
      <w:numFmt w:val="lowerLetter"/>
      <w:lvlText w:val="%1)"/>
      <w:lvlJc w:val="left"/>
      <w:pPr>
        <w:tabs>
          <w:tab w:val="num" w:pos="0"/>
        </w:tabs>
        <w:ind w:left="1428" w:hanging="360"/>
      </w:pPr>
      <w:rPr>
        <w:rFonts w:asciiTheme="minorHAnsi" w:hAnsiTheme="minorHAnsi" w:cstheme="minorHAnsi" w:hint="default"/>
        <w:color w:val="auto"/>
        <w:sz w:val="24"/>
      </w:rPr>
    </w:lvl>
  </w:abstractNum>
  <w:abstractNum w:abstractNumId="2" w15:restartNumberingAfterBreak="0">
    <w:nsid w:val="00000005"/>
    <w:multiLevelType w:val="singleLevel"/>
    <w:tmpl w:val="00000005"/>
    <w:name w:val="WW8Num17"/>
    <w:lvl w:ilvl="0">
      <w:start w:val="1"/>
      <w:numFmt w:val="decimal"/>
      <w:lvlText w:val="%1."/>
      <w:lvlJc w:val="left"/>
      <w:pPr>
        <w:tabs>
          <w:tab w:val="num" w:pos="0"/>
        </w:tabs>
        <w:ind w:left="1068" w:hanging="360"/>
      </w:pPr>
      <w:rPr>
        <w:rFonts w:ascii="Calibri" w:hAnsi="Calibri" w:cs="Calibri" w:hint="default"/>
        <w:b w:val="0"/>
        <w:spacing w:val="3"/>
        <w:sz w:val="22"/>
        <w:szCs w:val="22"/>
      </w:rPr>
    </w:lvl>
  </w:abstractNum>
  <w:abstractNum w:abstractNumId="3" w15:restartNumberingAfterBreak="0">
    <w:nsid w:val="00000006"/>
    <w:multiLevelType w:val="singleLevel"/>
    <w:tmpl w:val="00000006"/>
    <w:name w:val="WW8Num18"/>
    <w:lvl w:ilvl="0">
      <w:start w:val="1"/>
      <w:numFmt w:val="decimal"/>
      <w:lvlText w:val="%1)"/>
      <w:lvlJc w:val="left"/>
      <w:pPr>
        <w:tabs>
          <w:tab w:val="num" w:pos="0"/>
        </w:tabs>
        <w:ind w:left="720" w:hanging="360"/>
      </w:pPr>
      <w:rPr>
        <w:rFonts w:ascii="Calibri" w:hAnsi="Calibri" w:cs="Calibri"/>
        <w:b w:val="0"/>
        <w:sz w:val="22"/>
        <w:szCs w:val="22"/>
      </w:rPr>
    </w:lvl>
  </w:abstractNum>
  <w:abstractNum w:abstractNumId="4" w15:restartNumberingAfterBreak="0">
    <w:nsid w:val="00000007"/>
    <w:multiLevelType w:val="singleLevel"/>
    <w:tmpl w:val="00000007"/>
    <w:name w:val="WW8Num19"/>
    <w:lvl w:ilvl="0">
      <w:start w:val="1"/>
      <w:numFmt w:val="decimal"/>
      <w:lvlText w:val="%1)"/>
      <w:lvlJc w:val="left"/>
      <w:pPr>
        <w:tabs>
          <w:tab w:val="num" w:pos="0"/>
        </w:tabs>
        <w:ind w:left="720" w:hanging="360"/>
      </w:pPr>
    </w:lvl>
  </w:abstractNum>
  <w:abstractNum w:abstractNumId="5" w15:restartNumberingAfterBreak="0">
    <w:nsid w:val="00000009"/>
    <w:multiLevelType w:val="multilevel"/>
    <w:tmpl w:val="7F18266E"/>
    <w:name w:val="WW8Num26"/>
    <w:lvl w:ilvl="0">
      <w:start w:val="4"/>
      <w:numFmt w:val="decimal"/>
      <w:lvlText w:val="%1."/>
      <w:lvlJc w:val="left"/>
      <w:pPr>
        <w:tabs>
          <w:tab w:val="num" w:pos="708"/>
        </w:tabs>
        <w:ind w:left="720" w:hanging="360"/>
      </w:pPr>
      <w:rPr>
        <w:rFonts w:ascii="Calibri" w:hAnsi="Calibri" w:cs="Calibri" w:hint="default"/>
        <w:b/>
        <w:sz w:val="22"/>
        <w:szCs w:val="22"/>
      </w:rPr>
    </w:lvl>
    <w:lvl w:ilvl="1">
      <w:start w:val="5"/>
      <w:numFmt w:val="decimal"/>
      <w:isLgl/>
      <w:lvlText w:val="%1.%2."/>
      <w:lvlJc w:val="left"/>
      <w:pPr>
        <w:ind w:left="720" w:hanging="360"/>
      </w:pPr>
      <w:rPr>
        <w:rFonts w:ascii="Calibri" w:hAnsi="Calibri" w:cs="Calibri" w:hint="default"/>
        <w:b/>
        <w:color w:val="000000"/>
        <w:sz w:val="22"/>
      </w:rPr>
    </w:lvl>
    <w:lvl w:ilvl="2">
      <w:start w:val="1"/>
      <w:numFmt w:val="decimal"/>
      <w:isLgl/>
      <w:lvlText w:val="%1.%2.%3."/>
      <w:lvlJc w:val="left"/>
      <w:pPr>
        <w:ind w:left="1080" w:hanging="720"/>
      </w:pPr>
      <w:rPr>
        <w:rFonts w:ascii="Calibri" w:hAnsi="Calibri" w:cs="Calibri" w:hint="default"/>
        <w:b/>
        <w:color w:val="000000"/>
        <w:sz w:val="22"/>
      </w:rPr>
    </w:lvl>
    <w:lvl w:ilvl="3">
      <w:start w:val="1"/>
      <w:numFmt w:val="decimal"/>
      <w:isLgl/>
      <w:lvlText w:val="%1.%2.%3.%4."/>
      <w:lvlJc w:val="left"/>
      <w:pPr>
        <w:ind w:left="1080" w:hanging="720"/>
      </w:pPr>
      <w:rPr>
        <w:rFonts w:ascii="Calibri" w:hAnsi="Calibri" w:cs="Calibri" w:hint="default"/>
        <w:b/>
        <w:color w:val="000000"/>
        <w:sz w:val="22"/>
      </w:rPr>
    </w:lvl>
    <w:lvl w:ilvl="4">
      <w:start w:val="1"/>
      <w:numFmt w:val="decimal"/>
      <w:isLgl/>
      <w:lvlText w:val="%1.%2.%3.%4.%5."/>
      <w:lvlJc w:val="left"/>
      <w:pPr>
        <w:ind w:left="1440" w:hanging="1080"/>
      </w:pPr>
      <w:rPr>
        <w:rFonts w:ascii="Calibri" w:hAnsi="Calibri" w:cs="Calibri" w:hint="default"/>
        <w:b/>
        <w:color w:val="000000"/>
        <w:sz w:val="22"/>
      </w:rPr>
    </w:lvl>
    <w:lvl w:ilvl="5">
      <w:start w:val="1"/>
      <w:numFmt w:val="decimal"/>
      <w:isLgl/>
      <w:lvlText w:val="%1.%2.%3.%4.%5.%6."/>
      <w:lvlJc w:val="left"/>
      <w:pPr>
        <w:ind w:left="1440" w:hanging="1080"/>
      </w:pPr>
      <w:rPr>
        <w:rFonts w:ascii="Calibri" w:hAnsi="Calibri" w:cs="Calibri" w:hint="default"/>
        <w:b/>
        <w:color w:val="000000"/>
        <w:sz w:val="22"/>
      </w:rPr>
    </w:lvl>
    <w:lvl w:ilvl="6">
      <w:start w:val="1"/>
      <w:numFmt w:val="decimal"/>
      <w:isLgl/>
      <w:lvlText w:val="%1.%2.%3.%4.%5.%6.%7."/>
      <w:lvlJc w:val="left"/>
      <w:pPr>
        <w:ind w:left="1800" w:hanging="1440"/>
      </w:pPr>
      <w:rPr>
        <w:rFonts w:ascii="Calibri" w:hAnsi="Calibri" w:cs="Calibri" w:hint="default"/>
        <w:b/>
        <w:color w:val="000000"/>
        <w:sz w:val="22"/>
      </w:rPr>
    </w:lvl>
    <w:lvl w:ilvl="7">
      <w:start w:val="1"/>
      <w:numFmt w:val="decimal"/>
      <w:isLgl/>
      <w:lvlText w:val="%1.%2.%3.%4.%5.%6.%7.%8."/>
      <w:lvlJc w:val="left"/>
      <w:pPr>
        <w:ind w:left="1800" w:hanging="1440"/>
      </w:pPr>
      <w:rPr>
        <w:rFonts w:ascii="Calibri" w:hAnsi="Calibri" w:cs="Calibri" w:hint="default"/>
        <w:b/>
        <w:color w:val="000000"/>
        <w:sz w:val="22"/>
      </w:rPr>
    </w:lvl>
    <w:lvl w:ilvl="8">
      <w:start w:val="1"/>
      <w:numFmt w:val="decimal"/>
      <w:isLgl/>
      <w:lvlText w:val="%1.%2.%3.%4.%5.%6.%7.%8.%9."/>
      <w:lvlJc w:val="left"/>
      <w:pPr>
        <w:ind w:left="2160" w:hanging="1800"/>
      </w:pPr>
      <w:rPr>
        <w:rFonts w:ascii="Calibri" w:hAnsi="Calibri" w:cs="Calibri" w:hint="default"/>
        <w:b/>
        <w:color w:val="000000"/>
        <w:sz w:val="22"/>
      </w:rPr>
    </w:lvl>
  </w:abstractNum>
  <w:abstractNum w:abstractNumId="6" w15:restartNumberingAfterBreak="0">
    <w:nsid w:val="0000000B"/>
    <w:multiLevelType w:val="multilevel"/>
    <w:tmpl w:val="0000000B"/>
    <w:name w:val="WW8Num36"/>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D"/>
    <w:multiLevelType w:val="singleLevel"/>
    <w:tmpl w:val="0000000D"/>
    <w:name w:val="WW8Num40"/>
    <w:lvl w:ilvl="0">
      <w:start w:val="1"/>
      <w:numFmt w:val="decimal"/>
      <w:lvlText w:val="%1)"/>
      <w:lvlJc w:val="left"/>
      <w:pPr>
        <w:tabs>
          <w:tab w:val="num" w:pos="0"/>
        </w:tabs>
        <w:ind w:left="720" w:hanging="360"/>
      </w:pPr>
      <w:rPr>
        <w:rFonts w:ascii="Calibri" w:hAnsi="Calibri" w:cs="Calibri"/>
        <w:sz w:val="22"/>
        <w:szCs w:val="22"/>
      </w:rPr>
    </w:lvl>
  </w:abstractNum>
  <w:abstractNum w:abstractNumId="8" w15:restartNumberingAfterBreak="0">
    <w:nsid w:val="06871E5D"/>
    <w:multiLevelType w:val="hybridMultilevel"/>
    <w:tmpl w:val="A21ED6AC"/>
    <w:lvl w:ilvl="0" w:tplc="04150011">
      <w:start w:val="1"/>
      <w:numFmt w:val="decimal"/>
      <w:lvlText w:val="%1)"/>
      <w:lvlJc w:val="left"/>
      <w:pPr>
        <w:ind w:left="177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5D2234"/>
    <w:multiLevelType w:val="multilevel"/>
    <w:tmpl w:val="1458B5A6"/>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C240330"/>
    <w:multiLevelType w:val="hybridMultilevel"/>
    <w:tmpl w:val="802A47FC"/>
    <w:lvl w:ilvl="0" w:tplc="1E6462F2">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D4B1B86"/>
    <w:multiLevelType w:val="multilevel"/>
    <w:tmpl w:val="4B72D39A"/>
    <w:lvl w:ilvl="0">
      <w:start w:val="7"/>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15:restartNumberingAfterBreak="0">
    <w:nsid w:val="0E172DA4"/>
    <w:multiLevelType w:val="multilevel"/>
    <w:tmpl w:val="5F826A04"/>
    <w:lvl w:ilvl="0">
      <w:start w:val="7"/>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15:restartNumberingAfterBreak="0">
    <w:nsid w:val="10455DDD"/>
    <w:multiLevelType w:val="hybridMultilevel"/>
    <w:tmpl w:val="3CAA909C"/>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64D44EF"/>
    <w:multiLevelType w:val="multilevel"/>
    <w:tmpl w:val="21AE9C0C"/>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5" w15:restartNumberingAfterBreak="0">
    <w:nsid w:val="23121B96"/>
    <w:multiLevelType w:val="multilevel"/>
    <w:tmpl w:val="908836A6"/>
    <w:lvl w:ilvl="0">
      <w:start w:val="1"/>
      <w:numFmt w:val="decimal"/>
      <w:lvlText w:val="%1)"/>
      <w:legacy w:legacy="1" w:legacySpace="0" w:legacyIndent="422"/>
      <w:lvlJc w:val="left"/>
      <w:rPr>
        <w:rFonts w:ascii="Calibri" w:hAnsi="Calibri" w:cs="Times New Roman" w:hint="default"/>
      </w:rPr>
    </w:lvl>
    <w:lvl w:ilvl="1" w:tentative="1">
      <w:start w:val="1"/>
      <w:numFmt w:val="lowerLetter"/>
      <w:lvlText w:val="%2."/>
      <w:lvlJc w:val="left"/>
      <w:pPr>
        <w:ind w:left="1364" w:hanging="360"/>
      </w:pPr>
      <w:rPr>
        <w:rFonts w:cs="Times New Roman"/>
      </w:rPr>
    </w:lvl>
    <w:lvl w:ilvl="2" w:tentative="1">
      <w:start w:val="1"/>
      <w:numFmt w:val="lowerRoman"/>
      <w:lvlText w:val="%3."/>
      <w:lvlJc w:val="right"/>
      <w:pPr>
        <w:ind w:left="2084" w:hanging="180"/>
      </w:pPr>
      <w:rPr>
        <w:rFonts w:cs="Times New Roman"/>
      </w:rPr>
    </w:lvl>
    <w:lvl w:ilvl="3" w:tentative="1">
      <w:start w:val="1"/>
      <w:numFmt w:val="decimal"/>
      <w:lvlText w:val="%4."/>
      <w:lvlJc w:val="left"/>
      <w:pPr>
        <w:ind w:left="2804" w:hanging="360"/>
      </w:pPr>
      <w:rPr>
        <w:rFonts w:cs="Times New Roman"/>
      </w:rPr>
    </w:lvl>
    <w:lvl w:ilvl="4" w:tentative="1">
      <w:start w:val="1"/>
      <w:numFmt w:val="lowerLetter"/>
      <w:lvlText w:val="%5."/>
      <w:lvlJc w:val="left"/>
      <w:pPr>
        <w:ind w:left="3524" w:hanging="360"/>
      </w:pPr>
      <w:rPr>
        <w:rFonts w:cs="Times New Roman"/>
      </w:rPr>
    </w:lvl>
    <w:lvl w:ilvl="5" w:tentative="1">
      <w:start w:val="1"/>
      <w:numFmt w:val="lowerRoman"/>
      <w:lvlText w:val="%6."/>
      <w:lvlJc w:val="right"/>
      <w:pPr>
        <w:ind w:left="4244" w:hanging="180"/>
      </w:pPr>
      <w:rPr>
        <w:rFonts w:cs="Times New Roman"/>
      </w:rPr>
    </w:lvl>
    <w:lvl w:ilvl="6" w:tentative="1">
      <w:start w:val="1"/>
      <w:numFmt w:val="decimal"/>
      <w:lvlText w:val="%7."/>
      <w:lvlJc w:val="left"/>
      <w:pPr>
        <w:ind w:left="4964" w:hanging="360"/>
      </w:pPr>
      <w:rPr>
        <w:rFonts w:cs="Times New Roman"/>
      </w:rPr>
    </w:lvl>
    <w:lvl w:ilvl="7" w:tentative="1">
      <w:start w:val="1"/>
      <w:numFmt w:val="lowerLetter"/>
      <w:lvlText w:val="%8."/>
      <w:lvlJc w:val="left"/>
      <w:pPr>
        <w:ind w:left="5684" w:hanging="360"/>
      </w:pPr>
      <w:rPr>
        <w:rFonts w:cs="Times New Roman"/>
      </w:rPr>
    </w:lvl>
    <w:lvl w:ilvl="8" w:tentative="1">
      <w:start w:val="1"/>
      <w:numFmt w:val="lowerRoman"/>
      <w:lvlText w:val="%9."/>
      <w:lvlJc w:val="right"/>
      <w:pPr>
        <w:ind w:left="6404" w:hanging="180"/>
      </w:pPr>
      <w:rPr>
        <w:rFonts w:cs="Times New Roman"/>
      </w:rPr>
    </w:lvl>
  </w:abstractNum>
  <w:abstractNum w:abstractNumId="16" w15:restartNumberingAfterBreak="0">
    <w:nsid w:val="2399526B"/>
    <w:multiLevelType w:val="multilevel"/>
    <w:tmpl w:val="1D165E3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6DF654D"/>
    <w:multiLevelType w:val="multilevel"/>
    <w:tmpl w:val="3D86A07C"/>
    <w:lvl w:ilvl="0">
      <w:start w:val="1"/>
      <w:numFmt w:val="decimal"/>
      <w:lvlText w:val="%1)"/>
      <w:lvlJc w:val="left"/>
      <w:pPr>
        <w:ind w:left="360" w:hanging="360"/>
      </w:pPr>
      <w:rPr>
        <w:rFonts w:hint="default"/>
        <w:sz w:val="22"/>
        <w:szCs w:val="22"/>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271C1FB6"/>
    <w:multiLevelType w:val="hybridMultilevel"/>
    <w:tmpl w:val="8910CFC4"/>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15:restartNumberingAfterBreak="0">
    <w:nsid w:val="2A007195"/>
    <w:multiLevelType w:val="multilevel"/>
    <w:tmpl w:val="05A84A22"/>
    <w:lvl w:ilvl="0">
      <w:start w:val="7"/>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15:restartNumberingAfterBreak="0">
    <w:nsid w:val="2B50589D"/>
    <w:multiLevelType w:val="hybridMultilevel"/>
    <w:tmpl w:val="D570ABD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E8BCF4B4">
      <w:start w:val="1"/>
      <w:numFmt w:val="lowerLetter"/>
      <w:lvlText w:val="%5)"/>
      <w:lvlJc w:val="left"/>
      <w:pPr>
        <w:ind w:left="360" w:hanging="360"/>
      </w:pPr>
      <w:rPr>
        <w:rFonts w:ascii="Calibri" w:hAnsi="Calibri" w:cs="Times New Roman" w:hint="default"/>
        <w:sz w:val="22"/>
        <w:szCs w:val="22"/>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13062F"/>
    <w:multiLevelType w:val="hybridMultilevel"/>
    <w:tmpl w:val="B036BDC8"/>
    <w:lvl w:ilvl="0" w:tplc="A7783936">
      <w:start w:val="1"/>
      <w:numFmt w:val="decimal"/>
      <w:lvlText w:val="%1)"/>
      <w:lvlJc w:val="left"/>
      <w:pPr>
        <w:ind w:left="0" w:firstLine="0"/>
      </w:pPr>
      <w:rPr>
        <w:rFonts w:ascii="Calibri"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597BC0"/>
    <w:multiLevelType w:val="singleLevel"/>
    <w:tmpl w:val="8F16A682"/>
    <w:lvl w:ilvl="0">
      <w:start w:val="6"/>
      <w:numFmt w:val="decimal"/>
      <w:lvlText w:val="%1."/>
      <w:legacy w:legacy="1" w:legacySpace="0" w:legacyIndent="538"/>
      <w:lvlJc w:val="left"/>
      <w:rPr>
        <w:rFonts w:ascii="Calibri" w:hAnsi="Calibri" w:cs="Times New Roman" w:hint="default"/>
      </w:rPr>
    </w:lvl>
  </w:abstractNum>
  <w:abstractNum w:abstractNumId="23" w15:restartNumberingAfterBreak="0">
    <w:nsid w:val="2D206B92"/>
    <w:multiLevelType w:val="hybridMultilevel"/>
    <w:tmpl w:val="2640B4D8"/>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15:restartNumberingAfterBreak="0">
    <w:nsid w:val="2EC75232"/>
    <w:multiLevelType w:val="hybridMultilevel"/>
    <w:tmpl w:val="972268BE"/>
    <w:lvl w:ilvl="0" w:tplc="0415000F">
      <w:start w:val="1"/>
      <w:numFmt w:val="decimal"/>
      <w:lvlText w:val="%1."/>
      <w:lvlJc w:val="left"/>
      <w:pPr>
        <w:ind w:left="720" w:hanging="360"/>
      </w:pPr>
      <w:rPr>
        <w:rFonts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6A265F"/>
    <w:multiLevelType w:val="hybridMultilevel"/>
    <w:tmpl w:val="5C1E7666"/>
    <w:lvl w:ilvl="0" w:tplc="96663E0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166AD9"/>
    <w:multiLevelType w:val="hybridMultilevel"/>
    <w:tmpl w:val="81A049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1C5D92"/>
    <w:multiLevelType w:val="hybridMultilevel"/>
    <w:tmpl w:val="463255C2"/>
    <w:lvl w:ilvl="0" w:tplc="840C29AC">
      <w:start w:val="1"/>
      <w:numFmt w:val="decimal"/>
      <w:lvlText w:val="%1)"/>
      <w:lvlJc w:val="left"/>
      <w:pPr>
        <w:ind w:left="720" w:hanging="360"/>
      </w:pPr>
      <w:rPr>
        <w:rFonts w:asciiTheme="minorHAnsi" w:eastAsiaTheme="minorEastAsia" w:hAnsiTheme="minorHAns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1C41F3"/>
    <w:multiLevelType w:val="hybridMultilevel"/>
    <w:tmpl w:val="9A58A2BC"/>
    <w:lvl w:ilvl="0" w:tplc="9E64FDB4">
      <w:start w:val="1"/>
      <w:numFmt w:val="bullet"/>
      <w:lvlText w:val=""/>
      <w:lvlJc w:val="left"/>
      <w:pPr>
        <w:ind w:left="950" w:hanging="360"/>
      </w:pPr>
      <w:rPr>
        <w:rFonts w:ascii="Symbol" w:hAnsi="Symbol" w:hint="default"/>
      </w:rPr>
    </w:lvl>
    <w:lvl w:ilvl="1" w:tplc="04150003">
      <w:start w:val="1"/>
      <w:numFmt w:val="bullet"/>
      <w:lvlText w:val="o"/>
      <w:lvlJc w:val="left"/>
      <w:pPr>
        <w:ind w:left="1670" w:hanging="360"/>
      </w:pPr>
      <w:rPr>
        <w:rFonts w:ascii="Courier New" w:hAnsi="Courier New" w:hint="default"/>
      </w:rPr>
    </w:lvl>
    <w:lvl w:ilvl="2" w:tplc="04150005" w:tentative="1">
      <w:start w:val="1"/>
      <w:numFmt w:val="bullet"/>
      <w:lvlText w:val=""/>
      <w:lvlJc w:val="left"/>
      <w:pPr>
        <w:ind w:left="2390" w:hanging="360"/>
      </w:pPr>
      <w:rPr>
        <w:rFonts w:ascii="Wingdings" w:hAnsi="Wingdings" w:hint="default"/>
      </w:rPr>
    </w:lvl>
    <w:lvl w:ilvl="3" w:tplc="04150001" w:tentative="1">
      <w:start w:val="1"/>
      <w:numFmt w:val="bullet"/>
      <w:lvlText w:val=""/>
      <w:lvlJc w:val="left"/>
      <w:pPr>
        <w:ind w:left="3110" w:hanging="360"/>
      </w:pPr>
      <w:rPr>
        <w:rFonts w:ascii="Symbol" w:hAnsi="Symbol" w:hint="default"/>
      </w:rPr>
    </w:lvl>
    <w:lvl w:ilvl="4" w:tplc="04150003" w:tentative="1">
      <w:start w:val="1"/>
      <w:numFmt w:val="bullet"/>
      <w:lvlText w:val="o"/>
      <w:lvlJc w:val="left"/>
      <w:pPr>
        <w:ind w:left="3830" w:hanging="360"/>
      </w:pPr>
      <w:rPr>
        <w:rFonts w:ascii="Courier New" w:hAnsi="Courier New" w:hint="default"/>
      </w:rPr>
    </w:lvl>
    <w:lvl w:ilvl="5" w:tplc="04150005" w:tentative="1">
      <w:start w:val="1"/>
      <w:numFmt w:val="bullet"/>
      <w:lvlText w:val=""/>
      <w:lvlJc w:val="left"/>
      <w:pPr>
        <w:ind w:left="4550" w:hanging="360"/>
      </w:pPr>
      <w:rPr>
        <w:rFonts w:ascii="Wingdings" w:hAnsi="Wingdings" w:hint="default"/>
      </w:rPr>
    </w:lvl>
    <w:lvl w:ilvl="6" w:tplc="04150001" w:tentative="1">
      <w:start w:val="1"/>
      <w:numFmt w:val="bullet"/>
      <w:lvlText w:val=""/>
      <w:lvlJc w:val="left"/>
      <w:pPr>
        <w:ind w:left="5270" w:hanging="360"/>
      </w:pPr>
      <w:rPr>
        <w:rFonts w:ascii="Symbol" w:hAnsi="Symbol" w:hint="default"/>
      </w:rPr>
    </w:lvl>
    <w:lvl w:ilvl="7" w:tplc="04150003" w:tentative="1">
      <w:start w:val="1"/>
      <w:numFmt w:val="bullet"/>
      <w:lvlText w:val="o"/>
      <w:lvlJc w:val="left"/>
      <w:pPr>
        <w:ind w:left="5990" w:hanging="360"/>
      </w:pPr>
      <w:rPr>
        <w:rFonts w:ascii="Courier New" w:hAnsi="Courier New" w:hint="default"/>
      </w:rPr>
    </w:lvl>
    <w:lvl w:ilvl="8" w:tplc="04150005" w:tentative="1">
      <w:start w:val="1"/>
      <w:numFmt w:val="bullet"/>
      <w:lvlText w:val=""/>
      <w:lvlJc w:val="left"/>
      <w:pPr>
        <w:ind w:left="6710" w:hanging="360"/>
      </w:pPr>
      <w:rPr>
        <w:rFonts w:ascii="Wingdings" w:hAnsi="Wingdings" w:hint="default"/>
      </w:rPr>
    </w:lvl>
  </w:abstractNum>
  <w:abstractNum w:abstractNumId="29" w15:restartNumberingAfterBreak="0">
    <w:nsid w:val="350659E3"/>
    <w:multiLevelType w:val="multilevel"/>
    <w:tmpl w:val="00000003"/>
    <w:lvl w:ilvl="0">
      <w:start w:val="1"/>
      <w:numFmt w:val="decimal"/>
      <w:lvlText w:val="%1)"/>
      <w:lvlJc w:val="left"/>
      <w:pPr>
        <w:tabs>
          <w:tab w:val="num" w:pos="720"/>
        </w:tabs>
        <w:ind w:left="720" w:hanging="360"/>
      </w:pPr>
      <w:rPr>
        <w:rFonts w:ascii="Calibri" w:hAnsi="Calibri" w:cs="Calibri" w:hint="default"/>
        <w:b w:val="0"/>
        <w:i w:val="0"/>
        <w:spacing w:val="3"/>
        <w:sz w:val="22"/>
        <w:szCs w:val="22"/>
      </w:rPr>
    </w:lvl>
    <w:lvl w:ilvl="1">
      <w:start w:val="1"/>
      <w:numFmt w:val="lowerLetter"/>
      <w:lvlText w:val="%2."/>
      <w:lvlJc w:val="left"/>
      <w:pPr>
        <w:tabs>
          <w:tab w:val="num" w:pos="1440"/>
        </w:tabs>
        <w:ind w:left="1440" w:hanging="360"/>
      </w:pPr>
      <w:rPr>
        <w:rFonts w:ascii="Calibri" w:hAnsi="Calibri" w:cs="Calibri"/>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3A4C30A6"/>
    <w:multiLevelType w:val="hybridMultilevel"/>
    <w:tmpl w:val="342285BC"/>
    <w:lvl w:ilvl="0" w:tplc="A5C852D6">
      <w:start w:val="5"/>
      <w:numFmt w:val="decimal"/>
      <w:lvlText w:val="%1."/>
      <w:lvlJc w:val="left"/>
      <w:pPr>
        <w:ind w:left="0" w:firstLine="0"/>
      </w:pPr>
      <w:rPr>
        <w:rFonts w:ascii="Calibri"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4622BD"/>
    <w:multiLevelType w:val="hybridMultilevel"/>
    <w:tmpl w:val="D95ADA9A"/>
    <w:lvl w:ilvl="0" w:tplc="DECE232A">
      <w:start w:val="1"/>
      <w:numFmt w:val="lowerLetter"/>
      <w:lvlText w:val="%1)"/>
      <w:lvlJc w:val="left"/>
      <w:pPr>
        <w:ind w:left="1210" w:hanging="360"/>
      </w:pPr>
      <w:rPr>
        <w:rFonts w:hint="default"/>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2" w15:restartNumberingAfterBreak="0">
    <w:nsid w:val="3CED0002"/>
    <w:multiLevelType w:val="singleLevel"/>
    <w:tmpl w:val="07DE3814"/>
    <w:lvl w:ilvl="0">
      <w:start w:val="1"/>
      <w:numFmt w:val="decimal"/>
      <w:lvlText w:val="%1)"/>
      <w:legacy w:legacy="1" w:legacySpace="0" w:legacyIndent="422"/>
      <w:lvlJc w:val="left"/>
      <w:rPr>
        <w:rFonts w:ascii="Calibri" w:hAnsi="Calibri" w:cs="Times New Roman" w:hint="default"/>
      </w:rPr>
    </w:lvl>
  </w:abstractNum>
  <w:abstractNum w:abstractNumId="33" w15:restartNumberingAfterBreak="0">
    <w:nsid w:val="3CF70848"/>
    <w:multiLevelType w:val="hybridMultilevel"/>
    <w:tmpl w:val="2132BC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4A4912"/>
    <w:multiLevelType w:val="multilevel"/>
    <w:tmpl w:val="1108E512"/>
    <w:lvl w:ilvl="0">
      <w:start w:val="1"/>
      <w:numFmt w:val="decimal"/>
      <w:lvlText w:val="%1)"/>
      <w:lvlJc w:val="left"/>
      <w:pPr>
        <w:ind w:left="0" w:firstLine="0"/>
      </w:pPr>
      <w:rPr>
        <w:rFonts w:ascii="Calibri" w:hAnsi="Calibri" w:cs="Times New Roman" w:hint="default"/>
      </w:rPr>
    </w:lvl>
    <w:lvl w:ilvl="1">
      <w:start w:val="1"/>
      <w:numFmt w:val="lowerLetter"/>
      <w:lvlText w:val="%2."/>
      <w:lvlJc w:val="left"/>
      <w:pPr>
        <w:ind w:left="1364" w:hanging="360"/>
      </w:pPr>
      <w:rPr>
        <w:rFonts w:cs="Times New Roman" w:hint="default"/>
      </w:rPr>
    </w:lvl>
    <w:lvl w:ilvl="2">
      <w:start w:val="1"/>
      <w:numFmt w:val="lowerRoman"/>
      <w:lvlText w:val="%3."/>
      <w:lvlJc w:val="right"/>
      <w:pPr>
        <w:ind w:left="2084" w:hanging="180"/>
      </w:pPr>
      <w:rPr>
        <w:rFonts w:cs="Times New Roman" w:hint="default"/>
      </w:rPr>
    </w:lvl>
    <w:lvl w:ilvl="3">
      <w:start w:val="1"/>
      <w:numFmt w:val="decimal"/>
      <w:lvlText w:val="%4."/>
      <w:lvlJc w:val="left"/>
      <w:pPr>
        <w:ind w:left="2804" w:hanging="360"/>
      </w:pPr>
      <w:rPr>
        <w:rFonts w:cs="Times New Roman" w:hint="default"/>
      </w:rPr>
    </w:lvl>
    <w:lvl w:ilvl="4">
      <w:start w:val="1"/>
      <w:numFmt w:val="lowerLetter"/>
      <w:lvlText w:val="%5."/>
      <w:lvlJc w:val="left"/>
      <w:pPr>
        <w:ind w:left="3524" w:hanging="360"/>
      </w:pPr>
      <w:rPr>
        <w:rFonts w:cs="Times New Roman" w:hint="default"/>
      </w:rPr>
    </w:lvl>
    <w:lvl w:ilvl="5">
      <w:start w:val="1"/>
      <w:numFmt w:val="lowerRoman"/>
      <w:lvlText w:val="%6."/>
      <w:lvlJc w:val="right"/>
      <w:pPr>
        <w:ind w:left="4244" w:hanging="180"/>
      </w:pPr>
      <w:rPr>
        <w:rFonts w:cs="Times New Roman" w:hint="default"/>
      </w:rPr>
    </w:lvl>
    <w:lvl w:ilvl="6">
      <w:start w:val="1"/>
      <w:numFmt w:val="decimal"/>
      <w:lvlText w:val="%7."/>
      <w:lvlJc w:val="left"/>
      <w:pPr>
        <w:ind w:left="4964" w:hanging="360"/>
      </w:pPr>
      <w:rPr>
        <w:rFonts w:cs="Times New Roman" w:hint="default"/>
      </w:rPr>
    </w:lvl>
    <w:lvl w:ilvl="7">
      <w:start w:val="1"/>
      <w:numFmt w:val="lowerLetter"/>
      <w:lvlText w:val="%8."/>
      <w:lvlJc w:val="left"/>
      <w:pPr>
        <w:ind w:left="5684" w:hanging="360"/>
      </w:pPr>
      <w:rPr>
        <w:rFonts w:cs="Times New Roman" w:hint="default"/>
      </w:rPr>
    </w:lvl>
    <w:lvl w:ilvl="8">
      <w:start w:val="1"/>
      <w:numFmt w:val="lowerRoman"/>
      <w:lvlText w:val="%9."/>
      <w:lvlJc w:val="right"/>
      <w:pPr>
        <w:ind w:left="6404" w:hanging="180"/>
      </w:pPr>
      <w:rPr>
        <w:rFonts w:cs="Times New Roman" w:hint="default"/>
      </w:rPr>
    </w:lvl>
  </w:abstractNum>
  <w:abstractNum w:abstractNumId="35" w15:restartNumberingAfterBreak="0">
    <w:nsid w:val="45116036"/>
    <w:multiLevelType w:val="hybridMultilevel"/>
    <w:tmpl w:val="913E98D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493950C9"/>
    <w:multiLevelType w:val="singleLevel"/>
    <w:tmpl w:val="07DE3814"/>
    <w:lvl w:ilvl="0">
      <w:start w:val="1"/>
      <w:numFmt w:val="decimal"/>
      <w:lvlText w:val="%1)"/>
      <w:legacy w:legacy="1" w:legacySpace="0" w:legacyIndent="422"/>
      <w:lvlJc w:val="left"/>
      <w:rPr>
        <w:rFonts w:ascii="Calibri" w:hAnsi="Calibri" w:cs="Times New Roman" w:hint="default"/>
      </w:rPr>
    </w:lvl>
  </w:abstractNum>
  <w:abstractNum w:abstractNumId="37" w15:restartNumberingAfterBreak="0">
    <w:nsid w:val="4957529D"/>
    <w:multiLevelType w:val="hybridMultilevel"/>
    <w:tmpl w:val="27204430"/>
    <w:lvl w:ilvl="0" w:tplc="6552809A">
      <w:start w:val="4"/>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1C65DD"/>
    <w:multiLevelType w:val="multilevel"/>
    <w:tmpl w:val="51162358"/>
    <w:lvl w:ilvl="0">
      <w:start w:val="7"/>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39" w15:restartNumberingAfterBreak="0">
    <w:nsid w:val="4C581D87"/>
    <w:multiLevelType w:val="hybridMultilevel"/>
    <w:tmpl w:val="FB06A7C4"/>
    <w:lvl w:ilvl="0" w:tplc="6BE249FC">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FB513BC"/>
    <w:multiLevelType w:val="hybridMultilevel"/>
    <w:tmpl w:val="AE8CCF0E"/>
    <w:lvl w:ilvl="0" w:tplc="CF3EF5CE">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073C99"/>
    <w:multiLevelType w:val="hybridMultilevel"/>
    <w:tmpl w:val="1434849C"/>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51783406"/>
    <w:multiLevelType w:val="hybridMultilevel"/>
    <w:tmpl w:val="046E2E42"/>
    <w:lvl w:ilvl="0" w:tplc="9E64FDB4">
      <w:start w:val="1"/>
      <w:numFmt w:val="bullet"/>
      <w:lvlText w:val=""/>
      <w:lvlJc w:val="left"/>
      <w:pPr>
        <w:ind w:left="590" w:hanging="360"/>
      </w:pPr>
      <w:rPr>
        <w:rFonts w:ascii="Symbol" w:hAnsi="Symbol" w:hint="default"/>
      </w:rPr>
    </w:lvl>
    <w:lvl w:ilvl="1" w:tplc="04150003">
      <w:start w:val="1"/>
      <w:numFmt w:val="bullet"/>
      <w:lvlText w:val="o"/>
      <w:lvlJc w:val="left"/>
      <w:pPr>
        <w:ind w:left="1310" w:hanging="360"/>
      </w:pPr>
      <w:rPr>
        <w:rFonts w:ascii="Courier New" w:hAnsi="Courier New" w:hint="default"/>
      </w:rPr>
    </w:lvl>
    <w:lvl w:ilvl="2" w:tplc="04150005" w:tentative="1">
      <w:start w:val="1"/>
      <w:numFmt w:val="bullet"/>
      <w:lvlText w:val=""/>
      <w:lvlJc w:val="left"/>
      <w:pPr>
        <w:ind w:left="2030" w:hanging="360"/>
      </w:pPr>
      <w:rPr>
        <w:rFonts w:ascii="Wingdings" w:hAnsi="Wingdings" w:hint="default"/>
      </w:rPr>
    </w:lvl>
    <w:lvl w:ilvl="3" w:tplc="04150001" w:tentative="1">
      <w:start w:val="1"/>
      <w:numFmt w:val="bullet"/>
      <w:lvlText w:val=""/>
      <w:lvlJc w:val="left"/>
      <w:pPr>
        <w:ind w:left="2750" w:hanging="360"/>
      </w:pPr>
      <w:rPr>
        <w:rFonts w:ascii="Symbol" w:hAnsi="Symbol" w:hint="default"/>
      </w:rPr>
    </w:lvl>
    <w:lvl w:ilvl="4" w:tplc="04150003" w:tentative="1">
      <w:start w:val="1"/>
      <w:numFmt w:val="bullet"/>
      <w:lvlText w:val="o"/>
      <w:lvlJc w:val="left"/>
      <w:pPr>
        <w:ind w:left="3470" w:hanging="360"/>
      </w:pPr>
      <w:rPr>
        <w:rFonts w:ascii="Courier New" w:hAnsi="Courier New" w:hint="default"/>
      </w:rPr>
    </w:lvl>
    <w:lvl w:ilvl="5" w:tplc="04150005" w:tentative="1">
      <w:start w:val="1"/>
      <w:numFmt w:val="bullet"/>
      <w:lvlText w:val=""/>
      <w:lvlJc w:val="left"/>
      <w:pPr>
        <w:ind w:left="4190" w:hanging="360"/>
      </w:pPr>
      <w:rPr>
        <w:rFonts w:ascii="Wingdings" w:hAnsi="Wingdings" w:hint="default"/>
      </w:rPr>
    </w:lvl>
    <w:lvl w:ilvl="6" w:tplc="04150001" w:tentative="1">
      <w:start w:val="1"/>
      <w:numFmt w:val="bullet"/>
      <w:lvlText w:val=""/>
      <w:lvlJc w:val="left"/>
      <w:pPr>
        <w:ind w:left="4910" w:hanging="360"/>
      </w:pPr>
      <w:rPr>
        <w:rFonts w:ascii="Symbol" w:hAnsi="Symbol" w:hint="default"/>
      </w:rPr>
    </w:lvl>
    <w:lvl w:ilvl="7" w:tplc="04150003" w:tentative="1">
      <w:start w:val="1"/>
      <w:numFmt w:val="bullet"/>
      <w:lvlText w:val="o"/>
      <w:lvlJc w:val="left"/>
      <w:pPr>
        <w:ind w:left="5630" w:hanging="360"/>
      </w:pPr>
      <w:rPr>
        <w:rFonts w:ascii="Courier New" w:hAnsi="Courier New" w:hint="default"/>
      </w:rPr>
    </w:lvl>
    <w:lvl w:ilvl="8" w:tplc="04150005" w:tentative="1">
      <w:start w:val="1"/>
      <w:numFmt w:val="bullet"/>
      <w:lvlText w:val=""/>
      <w:lvlJc w:val="left"/>
      <w:pPr>
        <w:ind w:left="6350" w:hanging="360"/>
      </w:pPr>
      <w:rPr>
        <w:rFonts w:ascii="Wingdings" w:hAnsi="Wingdings" w:hint="default"/>
      </w:rPr>
    </w:lvl>
  </w:abstractNum>
  <w:abstractNum w:abstractNumId="43" w15:restartNumberingAfterBreak="0">
    <w:nsid w:val="52D461FD"/>
    <w:multiLevelType w:val="multilevel"/>
    <w:tmpl w:val="D4A8E34C"/>
    <w:lvl w:ilvl="0">
      <w:start w:val="1"/>
      <w:numFmt w:val="lowerLetter"/>
      <w:lvlText w:val="%1)"/>
      <w:lvlJc w:val="left"/>
      <w:rPr>
        <w:rFonts w:hint="default"/>
      </w:rPr>
    </w:lvl>
    <w:lvl w:ilvl="1">
      <w:start w:val="2"/>
      <w:numFmt w:val="decimal"/>
      <w:lvlText w:val="%2"/>
      <w:lvlJc w:val="left"/>
      <w:pPr>
        <w:ind w:left="1364" w:hanging="360"/>
      </w:pPr>
      <w:rPr>
        <w:rFonts w:cs="Times New Roman" w:hint="default"/>
      </w:rPr>
    </w:lvl>
    <w:lvl w:ilvl="2">
      <w:start w:val="1"/>
      <w:numFmt w:val="lowerLetter"/>
      <w:lvlText w:val="%3)"/>
      <w:lvlJc w:val="left"/>
      <w:pPr>
        <w:ind w:left="2264" w:hanging="360"/>
      </w:pPr>
      <w:rPr>
        <w:rFonts w:cs="Times New Roman" w:hint="default"/>
        <w:i w:val="0"/>
      </w:rPr>
    </w:lvl>
    <w:lvl w:ilvl="3" w:tentative="1">
      <w:start w:val="1"/>
      <w:numFmt w:val="decimal"/>
      <w:lvlText w:val="%4."/>
      <w:lvlJc w:val="left"/>
      <w:pPr>
        <w:ind w:left="2804" w:hanging="360"/>
      </w:pPr>
      <w:rPr>
        <w:rFonts w:cs="Times New Roman"/>
      </w:rPr>
    </w:lvl>
    <w:lvl w:ilvl="4" w:tentative="1">
      <w:start w:val="1"/>
      <w:numFmt w:val="lowerLetter"/>
      <w:lvlText w:val="%5."/>
      <w:lvlJc w:val="left"/>
      <w:pPr>
        <w:ind w:left="3524" w:hanging="360"/>
      </w:pPr>
      <w:rPr>
        <w:rFonts w:cs="Times New Roman"/>
      </w:rPr>
    </w:lvl>
    <w:lvl w:ilvl="5" w:tentative="1">
      <w:start w:val="1"/>
      <w:numFmt w:val="lowerRoman"/>
      <w:lvlText w:val="%6."/>
      <w:lvlJc w:val="right"/>
      <w:pPr>
        <w:ind w:left="4244" w:hanging="180"/>
      </w:pPr>
      <w:rPr>
        <w:rFonts w:cs="Times New Roman"/>
      </w:rPr>
    </w:lvl>
    <w:lvl w:ilvl="6" w:tentative="1">
      <w:start w:val="1"/>
      <w:numFmt w:val="decimal"/>
      <w:lvlText w:val="%7."/>
      <w:lvlJc w:val="left"/>
      <w:pPr>
        <w:ind w:left="4964" w:hanging="360"/>
      </w:pPr>
      <w:rPr>
        <w:rFonts w:cs="Times New Roman"/>
      </w:rPr>
    </w:lvl>
    <w:lvl w:ilvl="7" w:tentative="1">
      <w:start w:val="1"/>
      <w:numFmt w:val="lowerLetter"/>
      <w:lvlText w:val="%8."/>
      <w:lvlJc w:val="left"/>
      <w:pPr>
        <w:ind w:left="5684" w:hanging="360"/>
      </w:pPr>
      <w:rPr>
        <w:rFonts w:cs="Times New Roman"/>
      </w:rPr>
    </w:lvl>
    <w:lvl w:ilvl="8" w:tentative="1">
      <w:start w:val="1"/>
      <w:numFmt w:val="lowerRoman"/>
      <w:lvlText w:val="%9."/>
      <w:lvlJc w:val="right"/>
      <w:pPr>
        <w:ind w:left="6404" w:hanging="180"/>
      </w:pPr>
      <w:rPr>
        <w:rFonts w:cs="Times New Roman"/>
      </w:rPr>
    </w:lvl>
  </w:abstractNum>
  <w:abstractNum w:abstractNumId="44" w15:restartNumberingAfterBreak="0">
    <w:nsid w:val="53AD5D02"/>
    <w:multiLevelType w:val="multilevel"/>
    <w:tmpl w:val="BDA2801A"/>
    <w:lvl w:ilvl="0">
      <w:start w:val="7"/>
      <w:numFmt w:val="decimal"/>
      <w:lvlText w:val="%1"/>
      <w:lvlJc w:val="left"/>
      <w:pPr>
        <w:ind w:left="360" w:hanging="360"/>
      </w:pPr>
      <w:rPr>
        <w:rFonts w:hint="default"/>
      </w:rPr>
    </w:lvl>
    <w:lvl w:ilvl="1">
      <w:start w:val="5"/>
      <w:numFmt w:val="decimal"/>
      <w:lvlText w:val="%1.5"/>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54D3D11"/>
    <w:multiLevelType w:val="singleLevel"/>
    <w:tmpl w:val="04150017"/>
    <w:lvl w:ilvl="0">
      <w:start w:val="1"/>
      <w:numFmt w:val="lowerLetter"/>
      <w:lvlText w:val="%1)"/>
      <w:lvlJc w:val="left"/>
      <w:pPr>
        <w:ind w:left="1080" w:hanging="360"/>
      </w:pPr>
      <w:rPr>
        <w:rFonts w:cs="Times New Roman"/>
        <w:color w:val="auto"/>
      </w:rPr>
    </w:lvl>
  </w:abstractNum>
  <w:abstractNum w:abstractNumId="46" w15:restartNumberingAfterBreak="0">
    <w:nsid w:val="557657B3"/>
    <w:multiLevelType w:val="hybridMultilevel"/>
    <w:tmpl w:val="6F9AC930"/>
    <w:lvl w:ilvl="0" w:tplc="4626ACBC">
      <w:start w:val="1"/>
      <w:numFmt w:val="bullet"/>
      <w:lvlText w:val=""/>
      <w:lvlJc w:val="left"/>
      <w:pPr>
        <w:ind w:left="720" w:hanging="360"/>
      </w:pPr>
      <w:rPr>
        <w:rFonts w:ascii="Symbol" w:hAnsi="Symbo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7B33106"/>
    <w:multiLevelType w:val="hybridMultilevel"/>
    <w:tmpl w:val="E7B21BCE"/>
    <w:lvl w:ilvl="0" w:tplc="DB8E8C44">
      <w:start w:val="1"/>
      <w:numFmt w:val="decimal"/>
      <w:lvlText w:val="%1)"/>
      <w:lvlJc w:val="left"/>
      <w:pPr>
        <w:ind w:left="0" w:firstLine="0"/>
      </w:pPr>
      <w:rPr>
        <w:rFonts w:ascii="Calibri" w:hAnsi="Calibri"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8713312"/>
    <w:multiLevelType w:val="multilevel"/>
    <w:tmpl w:val="D5B2A6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5AEA0652"/>
    <w:multiLevelType w:val="hybridMultilevel"/>
    <w:tmpl w:val="2C8087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C474E17"/>
    <w:multiLevelType w:val="singleLevel"/>
    <w:tmpl w:val="3FAACB82"/>
    <w:lvl w:ilvl="0">
      <w:start w:val="1"/>
      <w:numFmt w:val="decimal"/>
      <w:lvlText w:val="%1)"/>
      <w:legacy w:legacy="1" w:legacySpace="0" w:legacyIndent="418"/>
      <w:lvlJc w:val="left"/>
      <w:rPr>
        <w:rFonts w:ascii="Calibri" w:hAnsi="Calibri" w:cs="Times New Roman" w:hint="default"/>
      </w:rPr>
    </w:lvl>
  </w:abstractNum>
  <w:abstractNum w:abstractNumId="51" w15:restartNumberingAfterBreak="0">
    <w:nsid w:val="5CA575CF"/>
    <w:multiLevelType w:val="hybridMultilevel"/>
    <w:tmpl w:val="BDEECC1C"/>
    <w:lvl w:ilvl="0" w:tplc="D1CE68C8">
      <w:start w:val="6"/>
      <w:numFmt w:val="decimal"/>
      <w:lvlText w:val="%1."/>
      <w:lvlJc w:val="left"/>
      <w:pPr>
        <w:ind w:left="0" w:firstLine="0"/>
      </w:pPr>
      <w:rPr>
        <w:rFonts w:ascii="Calibri" w:hAnsi="Calibri"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3B27372"/>
    <w:multiLevelType w:val="singleLevel"/>
    <w:tmpl w:val="4104B3EE"/>
    <w:lvl w:ilvl="0">
      <w:start w:val="5"/>
      <w:numFmt w:val="decimal"/>
      <w:lvlText w:val="%1."/>
      <w:legacy w:legacy="1" w:legacySpace="0" w:legacyIndent="538"/>
      <w:lvlJc w:val="left"/>
      <w:rPr>
        <w:rFonts w:ascii="Calibri" w:hAnsi="Calibri" w:cs="Times New Roman" w:hint="default"/>
      </w:rPr>
    </w:lvl>
  </w:abstractNum>
  <w:abstractNum w:abstractNumId="53" w15:restartNumberingAfterBreak="0">
    <w:nsid w:val="67D63971"/>
    <w:multiLevelType w:val="multilevel"/>
    <w:tmpl w:val="005AC958"/>
    <w:lvl w:ilvl="0">
      <w:start w:val="7"/>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4" w15:restartNumberingAfterBreak="0">
    <w:nsid w:val="6A383C94"/>
    <w:multiLevelType w:val="multilevel"/>
    <w:tmpl w:val="61F8FDA0"/>
    <w:lvl w:ilvl="0">
      <w:start w:val="1"/>
      <w:numFmt w:val="lowerLetter"/>
      <w:lvlText w:val="%1)"/>
      <w:legacy w:legacy="1" w:legacySpace="0" w:legacyIndent="422"/>
      <w:lvlJc w:val="left"/>
      <w:rPr>
        <w:rFonts w:ascii="Calibri" w:hAnsi="Calibri" w:cs="Times New Roman" w:hint="default"/>
      </w:rPr>
    </w:lvl>
    <w:lvl w:ilvl="1">
      <w:start w:val="8"/>
      <w:numFmt w:val="decimal"/>
      <w:lvlText w:val="%2."/>
      <w:lvlJc w:val="left"/>
      <w:pPr>
        <w:ind w:left="1080" w:hanging="360"/>
      </w:pPr>
      <w:rPr>
        <w:rFonts w:hint="default"/>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5" w15:restartNumberingAfterBreak="0">
    <w:nsid w:val="6B6F408A"/>
    <w:multiLevelType w:val="hybridMultilevel"/>
    <w:tmpl w:val="756ABF70"/>
    <w:lvl w:ilvl="0" w:tplc="A924725C">
      <w:start w:val="8"/>
      <w:numFmt w:val="decimal"/>
      <w:lvlText w:val="%1."/>
      <w:lvlJc w:val="left"/>
      <w:pPr>
        <w:ind w:left="540" w:hanging="540"/>
      </w:pPr>
      <w:rPr>
        <w:rFonts w:ascii="Calibri" w:eastAsia="Times New Roman" w:hAnsi="Calibri" w:cs="Calibri" w:hint="default"/>
        <w:b/>
        <w:bCs/>
        <w:w w:val="100"/>
        <w:sz w:val="22"/>
        <w:szCs w:val="22"/>
      </w:rPr>
    </w:lvl>
    <w:lvl w:ilvl="1" w:tplc="04150019" w:tentative="1">
      <w:start w:val="1"/>
      <w:numFmt w:val="lowerLetter"/>
      <w:lvlText w:val="%2."/>
      <w:lvlJc w:val="left"/>
      <w:pPr>
        <w:ind w:left="1750" w:hanging="360"/>
      </w:pPr>
      <w:rPr>
        <w:rFonts w:cs="Times New Roman"/>
      </w:rPr>
    </w:lvl>
    <w:lvl w:ilvl="2" w:tplc="0415001B" w:tentative="1">
      <w:start w:val="1"/>
      <w:numFmt w:val="lowerRoman"/>
      <w:lvlText w:val="%3."/>
      <w:lvlJc w:val="right"/>
      <w:pPr>
        <w:ind w:left="2470" w:hanging="180"/>
      </w:pPr>
      <w:rPr>
        <w:rFonts w:cs="Times New Roman"/>
      </w:rPr>
    </w:lvl>
    <w:lvl w:ilvl="3" w:tplc="0415000F" w:tentative="1">
      <w:start w:val="1"/>
      <w:numFmt w:val="decimal"/>
      <w:lvlText w:val="%4."/>
      <w:lvlJc w:val="left"/>
      <w:pPr>
        <w:ind w:left="3190" w:hanging="360"/>
      </w:pPr>
      <w:rPr>
        <w:rFonts w:cs="Times New Roman"/>
      </w:rPr>
    </w:lvl>
    <w:lvl w:ilvl="4" w:tplc="04150019" w:tentative="1">
      <w:start w:val="1"/>
      <w:numFmt w:val="lowerLetter"/>
      <w:lvlText w:val="%5."/>
      <w:lvlJc w:val="left"/>
      <w:pPr>
        <w:ind w:left="3910" w:hanging="360"/>
      </w:pPr>
      <w:rPr>
        <w:rFonts w:cs="Times New Roman"/>
      </w:rPr>
    </w:lvl>
    <w:lvl w:ilvl="5" w:tplc="0415001B" w:tentative="1">
      <w:start w:val="1"/>
      <w:numFmt w:val="lowerRoman"/>
      <w:lvlText w:val="%6."/>
      <w:lvlJc w:val="right"/>
      <w:pPr>
        <w:ind w:left="4630" w:hanging="180"/>
      </w:pPr>
      <w:rPr>
        <w:rFonts w:cs="Times New Roman"/>
      </w:rPr>
    </w:lvl>
    <w:lvl w:ilvl="6" w:tplc="0415000F" w:tentative="1">
      <w:start w:val="1"/>
      <w:numFmt w:val="decimal"/>
      <w:lvlText w:val="%7."/>
      <w:lvlJc w:val="left"/>
      <w:pPr>
        <w:ind w:left="5350" w:hanging="360"/>
      </w:pPr>
      <w:rPr>
        <w:rFonts w:cs="Times New Roman"/>
      </w:rPr>
    </w:lvl>
    <w:lvl w:ilvl="7" w:tplc="04150019" w:tentative="1">
      <w:start w:val="1"/>
      <w:numFmt w:val="lowerLetter"/>
      <w:lvlText w:val="%8."/>
      <w:lvlJc w:val="left"/>
      <w:pPr>
        <w:ind w:left="6070" w:hanging="360"/>
      </w:pPr>
      <w:rPr>
        <w:rFonts w:cs="Times New Roman"/>
      </w:rPr>
    </w:lvl>
    <w:lvl w:ilvl="8" w:tplc="0415001B" w:tentative="1">
      <w:start w:val="1"/>
      <w:numFmt w:val="lowerRoman"/>
      <w:lvlText w:val="%9."/>
      <w:lvlJc w:val="right"/>
      <w:pPr>
        <w:ind w:left="6790" w:hanging="180"/>
      </w:pPr>
      <w:rPr>
        <w:rFonts w:cs="Times New Roman"/>
      </w:rPr>
    </w:lvl>
  </w:abstractNum>
  <w:abstractNum w:abstractNumId="56" w15:restartNumberingAfterBreak="0">
    <w:nsid w:val="6C6B0F18"/>
    <w:multiLevelType w:val="hybridMultilevel"/>
    <w:tmpl w:val="6C206DDC"/>
    <w:lvl w:ilvl="0" w:tplc="9E64FDB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6DEE22DE"/>
    <w:multiLevelType w:val="hybridMultilevel"/>
    <w:tmpl w:val="C64E2F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12901E7"/>
    <w:multiLevelType w:val="hybridMultilevel"/>
    <w:tmpl w:val="6BF8A7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23363FF"/>
    <w:multiLevelType w:val="hybridMultilevel"/>
    <w:tmpl w:val="463CD664"/>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0" w15:restartNumberingAfterBreak="0">
    <w:nsid w:val="7431581F"/>
    <w:multiLevelType w:val="hybridMultilevel"/>
    <w:tmpl w:val="E326C7E0"/>
    <w:lvl w:ilvl="0" w:tplc="9D7E5FE8">
      <w:start w:val="1"/>
      <w:numFmt w:val="decimal"/>
      <w:lvlText w:val="%1)"/>
      <w:lvlJc w:val="left"/>
      <w:pPr>
        <w:ind w:left="773" w:hanging="360"/>
      </w:pPr>
      <w:rPr>
        <w:rFonts w:cs="Times New Roman" w:hint="default"/>
      </w:rPr>
    </w:lvl>
    <w:lvl w:ilvl="1" w:tplc="04150019" w:tentative="1">
      <w:start w:val="1"/>
      <w:numFmt w:val="lowerLetter"/>
      <w:lvlText w:val="%2."/>
      <w:lvlJc w:val="left"/>
      <w:pPr>
        <w:ind w:left="1493" w:hanging="360"/>
      </w:pPr>
      <w:rPr>
        <w:rFonts w:cs="Times New Roman"/>
      </w:rPr>
    </w:lvl>
    <w:lvl w:ilvl="2" w:tplc="0415001B" w:tentative="1">
      <w:start w:val="1"/>
      <w:numFmt w:val="lowerRoman"/>
      <w:lvlText w:val="%3."/>
      <w:lvlJc w:val="right"/>
      <w:pPr>
        <w:ind w:left="2213" w:hanging="180"/>
      </w:pPr>
      <w:rPr>
        <w:rFonts w:cs="Times New Roman"/>
      </w:rPr>
    </w:lvl>
    <w:lvl w:ilvl="3" w:tplc="0415000F" w:tentative="1">
      <w:start w:val="1"/>
      <w:numFmt w:val="decimal"/>
      <w:lvlText w:val="%4."/>
      <w:lvlJc w:val="left"/>
      <w:pPr>
        <w:ind w:left="2933" w:hanging="360"/>
      </w:pPr>
      <w:rPr>
        <w:rFonts w:cs="Times New Roman"/>
      </w:rPr>
    </w:lvl>
    <w:lvl w:ilvl="4" w:tplc="04150019" w:tentative="1">
      <w:start w:val="1"/>
      <w:numFmt w:val="lowerLetter"/>
      <w:lvlText w:val="%5."/>
      <w:lvlJc w:val="left"/>
      <w:pPr>
        <w:ind w:left="3653" w:hanging="360"/>
      </w:pPr>
      <w:rPr>
        <w:rFonts w:cs="Times New Roman"/>
      </w:rPr>
    </w:lvl>
    <w:lvl w:ilvl="5" w:tplc="0415001B" w:tentative="1">
      <w:start w:val="1"/>
      <w:numFmt w:val="lowerRoman"/>
      <w:lvlText w:val="%6."/>
      <w:lvlJc w:val="right"/>
      <w:pPr>
        <w:ind w:left="4373" w:hanging="180"/>
      </w:pPr>
      <w:rPr>
        <w:rFonts w:cs="Times New Roman"/>
      </w:rPr>
    </w:lvl>
    <w:lvl w:ilvl="6" w:tplc="0415000F" w:tentative="1">
      <w:start w:val="1"/>
      <w:numFmt w:val="decimal"/>
      <w:lvlText w:val="%7."/>
      <w:lvlJc w:val="left"/>
      <w:pPr>
        <w:ind w:left="5093" w:hanging="360"/>
      </w:pPr>
      <w:rPr>
        <w:rFonts w:cs="Times New Roman"/>
      </w:rPr>
    </w:lvl>
    <w:lvl w:ilvl="7" w:tplc="04150019" w:tentative="1">
      <w:start w:val="1"/>
      <w:numFmt w:val="lowerLetter"/>
      <w:lvlText w:val="%8."/>
      <w:lvlJc w:val="left"/>
      <w:pPr>
        <w:ind w:left="5813" w:hanging="360"/>
      </w:pPr>
      <w:rPr>
        <w:rFonts w:cs="Times New Roman"/>
      </w:rPr>
    </w:lvl>
    <w:lvl w:ilvl="8" w:tplc="0415001B" w:tentative="1">
      <w:start w:val="1"/>
      <w:numFmt w:val="lowerRoman"/>
      <w:lvlText w:val="%9."/>
      <w:lvlJc w:val="right"/>
      <w:pPr>
        <w:ind w:left="6533" w:hanging="180"/>
      </w:pPr>
      <w:rPr>
        <w:rFonts w:cs="Times New Roman"/>
      </w:rPr>
    </w:lvl>
  </w:abstractNum>
  <w:abstractNum w:abstractNumId="61" w15:restartNumberingAfterBreak="0">
    <w:nsid w:val="795F00C0"/>
    <w:multiLevelType w:val="hybridMultilevel"/>
    <w:tmpl w:val="ED74FA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BC15C83"/>
    <w:multiLevelType w:val="hybridMultilevel"/>
    <w:tmpl w:val="93048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C73274C"/>
    <w:multiLevelType w:val="hybridMultilevel"/>
    <w:tmpl w:val="79D2F9CC"/>
    <w:lvl w:ilvl="0" w:tplc="4626ACBC">
      <w:start w:val="1"/>
      <w:numFmt w:val="bullet"/>
      <w:lvlText w:val=""/>
      <w:lvlJc w:val="left"/>
      <w:pPr>
        <w:ind w:left="162" w:hanging="360"/>
      </w:pPr>
      <w:rPr>
        <w:rFonts w:ascii="Symbol" w:hAnsi="Symbol" w:hint="default"/>
      </w:rPr>
    </w:lvl>
    <w:lvl w:ilvl="1" w:tplc="04150003" w:tentative="1">
      <w:start w:val="1"/>
      <w:numFmt w:val="bullet"/>
      <w:lvlText w:val="o"/>
      <w:lvlJc w:val="left"/>
      <w:pPr>
        <w:ind w:left="882" w:hanging="360"/>
      </w:pPr>
      <w:rPr>
        <w:rFonts w:ascii="Courier New" w:hAnsi="Courier New" w:cs="Courier New" w:hint="default"/>
      </w:rPr>
    </w:lvl>
    <w:lvl w:ilvl="2" w:tplc="04150005" w:tentative="1">
      <w:start w:val="1"/>
      <w:numFmt w:val="bullet"/>
      <w:lvlText w:val=""/>
      <w:lvlJc w:val="left"/>
      <w:pPr>
        <w:ind w:left="1602" w:hanging="360"/>
      </w:pPr>
      <w:rPr>
        <w:rFonts w:ascii="Wingdings" w:hAnsi="Wingdings" w:hint="default"/>
      </w:rPr>
    </w:lvl>
    <w:lvl w:ilvl="3" w:tplc="04150001" w:tentative="1">
      <w:start w:val="1"/>
      <w:numFmt w:val="bullet"/>
      <w:lvlText w:val=""/>
      <w:lvlJc w:val="left"/>
      <w:pPr>
        <w:ind w:left="2322" w:hanging="360"/>
      </w:pPr>
      <w:rPr>
        <w:rFonts w:ascii="Symbol" w:hAnsi="Symbol" w:hint="default"/>
      </w:rPr>
    </w:lvl>
    <w:lvl w:ilvl="4" w:tplc="04150003" w:tentative="1">
      <w:start w:val="1"/>
      <w:numFmt w:val="bullet"/>
      <w:lvlText w:val="o"/>
      <w:lvlJc w:val="left"/>
      <w:pPr>
        <w:ind w:left="3042" w:hanging="360"/>
      </w:pPr>
      <w:rPr>
        <w:rFonts w:ascii="Courier New" w:hAnsi="Courier New" w:cs="Courier New" w:hint="default"/>
      </w:rPr>
    </w:lvl>
    <w:lvl w:ilvl="5" w:tplc="04150005" w:tentative="1">
      <w:start w:val="1"/>
      <w:numFmt w:val="bullet"/>
      <w:lvlText w:val=""/>
      <w:lvlJc w:val="left"/>
      <w:pPr>
        <w:ind w:left="3762" w:hanging="360"/>
      </w:pPr>
      <w:rPr>
        <w:rFonts w:ascii="Wingdings" w:hAnsi="Wingdings" w:hint="default"/>
      </w:rPr>
    </w:lvl>
    <w:lvl w:ilvl="6" w:tplc="04150001" w:tentative="1">
      <w:start w:val="1"/>
      <w:numFmt w:val="bullet"/>
      <w:lvlText w:val=""/>
      <w:lvlJc w:val="left"/>
      <w:pPr>
        <w:ind w:left="4482" w:hanging="360"/>
      </w:pPr>
      <w:rPr>
        <w:rFonts w:ascii="Symbol" w:hAnsi="Symbol" w:hint="default"/>
      </w:rPr>
    </w:lvl>
    <w:lvl w:ilvl="7" w:tplc="04150003" w:tentative="1">
      <w:start w:val="1"/>
      <w:numFmt w:val="bullet"/>
      <w:lvlText w:val="o"/>
      <w:lvlJc w:val="left"/>
      <w:pPr>
        <w:ind w:left="5202" w:hanging="360"/>
      </w:pPr>
      <w:rPr>
        <w:rFonts w:ascii="Courier New" w:hAnsi="Courier New" w:cs="Courier New" w:hint="default"/>
      </w:rPr>
    </w:lvl>
    <w:lvl w:ilvl="8" w:tplc="04150005" w:tentative="1">
      <w:start w:val="1"/>
      <w:numFmt w:val="bullet"/>
      <w:lvlText w:val=""/>
      <w:lvlJc w:val="left"/>
      <w:pPr>
        <w:ind w:left="5922" w:hanging="360"/>
      </w:pPr>
      <w:rPr>
        <w:rFonts w:ascii="Wingdings" w:hAnsi="Wingdings" w:hint="default"/>
      </w:rPr>
    </w:lvl>
  </w:abstractNum>
  <w:abstractNum w:abstractNumId="64" w15:restartNumberingAfterBreak="0">
    <w:nsid w:val="7CAE740D"/>
    <w:multiLevelType w:val="hybridMultilevel"/>
    <w:tmpl w:val="4B6C0648"/>
    <w:lvl w:ilvl="0" w:tplc="4F16741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194657944">
    <w:abstractNumId w:val="14"/>
  </w:num>
  <w:num w:numId="2" w16cid:durableId="2145074202">
    <w:abstractNumId w:val="9"/>
  </w:num>
  <w:num w:numId="3" w16cid:durableId="885071436">
    <w:abstractNumId w:val="33"/>
  </w:num>
  <w:num w:numId="4" w16cid:durableId="961616498">
    <w:abstractNumId w:val="44"/>
  </w:num>
  <w:num w:numId="5" w16cid:durableId="977878740">
    <w:abstractNumId w:val="10"/>
  </w:num>
  <w:num w:numId="6" w16cid:durableId="271713696">
    <w:abstractNumId w:val="62"/>
  </w:num>
  <w:num w:numId="7" w16cid:durableId="923224726">
    <w:abstractNumId w:val="20"/>
  </w:num>
  <w:num w:numId="8" w16cid:durableId="1767730309">
    <w:abstractNumId w:val="57"/>
  </w:num>
  <w:num w:numId="9" w16cid:durableId="31925045">
    <w:abstractNumId w:val="37"/>
  </w:num>
  <w:num w:numId="10" w16cid:durableId="1793934423">
    <w:abstractNumId w:val="24"/>
  </w:num>
  <w:num w:numId="11" w16cid:durableId="1056971999">
    <w:abstractNumId w:val="8"/>
  </w:num>
  <w:num w:numId="12" w16cid:durableId="18698944">
    <w:abstractNumId w:val="25"/>
  </w:num>
  <w:num w:numId="13" w16cid:durableId="1900510910">
    <w:abstractNumId w:val="26"/>
  </w:num>
  <w:num w:numId="14" w16cid:durableId="389038960">
    <w:abstractNumId w:val="17"/>
  </w:num>
  <w:num w:numId="15" w16cid:durableId="2126845112">
    <w:abstractNumId w:val="32"/>
  </w:num>
  <w:num w:numId="16" w16cid:durableId="457843034">
    <w:abstractNumId w:val="52"/>
  </w:num>
  <w:num w:numId="17" w16cid:durableId="921527005">
    <w:abstractNumId w:val="22"/>
  </w:num>
  <w:num w:numId="18" w16cid:durableId="1104115027">
    <w:abstractNumId w:val="15"/>
  </w:num>
  <w:num w:numId="19" w16cid:durableId="250626924">
    <w:abstractNumId w:val="54"/>
  </w:num>
  <w:num w:numId="20" w16cid:durableId="1447657439">
    <w:abstractNumId w:val="43"/>
  </w:num>
  <w:num w:numId="21" w16cid:durableId="678041795">
    <w:abstractNumId w:val="36"/>
  </w:num>
  <w:num w:numId="22" w16cid:durableId="1390306867">
    <w:abstractNumId w:val="36"/>
    <w:lvlOverride w:ilvl="0">
      <w:lvl w:ilvl="0">
        <w:start w:val="5"/>
        <w:numFmt w:val="decimal"/>
        <w:lvlText w:val="%1)"/>
        <w:legacy w:legacy="1" w:legacySpace="0" w:legacyIndent="413"/>
        <w:lvlJc w:val="left"/>
        <w:rPr>
          <w:rFonts w:ascii="Calibri" w:hAnsi="Calibri" w:cs="Times New Roman" w:hint="default"/>
        </w:rPr>
      </w:lvl>
    </w:lvlOverride>
  </w:num>
  <w:num w:numId="23" w16cid:durableId="1386029154">
    <w:abstractNumId w:val="13"/>
  </w:num>
  <w:num w:numId="24" w16cid:durableId="1883328603">
    <w:abstractNumId w:val="60"/>
  </w:num>
  <w:num w:numId="25" w16cid:durableId="1553614266">
    <w:abstractNumId w:val="23"/>
  </w:num>
  <w:num w:numId="26" w16cid:durableId="1712345668">
    <w:abstractNumId w:val="59"/>
  </w:num>
  <w:num w:numId="27" w16cid:durableId="181016184">
    <w:abstractNumId w:val="12"/>
  </w:num>
  <w:num w:numId="28" w16cid:durableId="392580840">
    <w:abstractNumId w:val="50"/>
  </w:num>
  <w:num w:numId="29" w16cid:durableId="852765633">
    <w:abstractNumId w:val="42"/>
  </w:num>
  <w:num w:numId="30" w16cid:durableId="1169128120">
    <w:abstractNumId w:val="28"/>
  </w:num>
  <w:num w:numId="31" w16cid:durableId="1493638763">
    <w:abstractNumId w:val="11"/>
  </w:num>
  <w:num w:numId="32" w16cid:durableId="1712457554">
    <w:abstractNumId w:val="18"/>
  </w:num>
  <w:num w:numId="33" w16cid:durableId="688140475">
    <w:abstractNumId w:val="55"/>
  </w:num>
  <w:num w:numId="34" w16cid:durableId="115686534">
    <w:abstractNumId w:val="45"/>
  </w:num>
  <w:num w:numId="35" w16cid:durableId="2083411104">
    <w:abstractNumId w:val="38"/>
  </w:num>
  <w:num w:numId="36" w16cid:durableId="525098916">
    <w:abstractNumId w:val="35"/>
  </w:num>
  <w:num w:numId="37" w16cid:durableId="816607686">
    <w:abstractNumId w:val="41"/>
  </w:num>
  <w:num w:numId="38" w16cid:durableId="1744521072">
    <w:abstractNumId w:val="40"/>
  </w:num>
  <w:num w:numId="39" w16cid:durableId="747270895">
    <w:abstractNumId w:val="47"/>
  </w:num>
  <w:num w:numId="40" w16cid:durableId="2036343711">
    <w:abstractNumId w:val="34"/>
  </w:num>
  <w:num w:numId="41" w16cid:durableId="672993873">
    <w:abstractNumId w:val="39"/>
  </w:num>
  <w:num w:numId="42" w16cid:durableId="1557429810">
    <w:abstractNumId w:val="21"/>
  </w:num>
  <w:num w:numId="43" w16cid:durableId="427042224">
    <w:abstractNumId w:val="56"/>
  </w:num>
  <w:num w:numId="44" w16cid:durableId="1038509561">
    <w:abstractNumId w:val="31"/>
  </w:num>
  <w:num w:numId="45" w16cid:durableId="1702245088">
    <w:abstractNumId w:val="30"/>
  </w:num>
  <w:num w:numId="46" w16cid:durableId="1095787105">
    <w:abstractNumId w:val="51"/>
  </w:num>
  <w:num w:numId="47" w16cid:durableId="25061776">
    <w:abstractNumId w:val="19"/>
  </w:num>
  <w:num w:numId="48" w16cid:durableId="1215778911">
    <w:abstractNumId w:val="53"/>
  </w:num>
  <w:num w:numId="49" w16cid:durableId="164590186">
    <w:abstractNumId w:val="64"/>
  </w:num>
  <w:num w:numId="50" w16cid:durableId="1986929154">
    <w:abstractNumId w:val="61"/>
  </w:num>
  <w:num w:numId="51" w16cid:durableId="229775347">
    <w:abstractNumId w:val="46"/>
  </w:num>
  <w:num w:numId="52" w16cid:durableId="374894423">
    <w:abstractNumId w:val="63"/>
  </w:num>
  <w:num w:numId="53" w16cid:durableId="656299764">
    <w:abstractNumId w:val="16"/>
  </w:num>
  <w:num w:numId="54" w16cid:durableId="513613333">
    <w:abstractNumId w:val="49"/>
  </w:num>
  <w:num w:numId="55" w16cid:durableId="1545672998">
    <w:abstractNumId w:val="27"/>
  </w:num>
  <w:num w:numId="56" w16cid:durableId="126900712">
    <w:abstractNumId w:val="58"/>
  </w:num>
  <w:num w:numId="57" w16cid:durableId="705839259">
    <w:abstractNumId w:val="48"/>
  </w:num>
  <w:num w:numId="58" w16cid:durableId="21284244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3418142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211940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2761377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910429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0044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1165127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579265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0729086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6999579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8419216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8650239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9611881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1385257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918189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45417587">
    <w:abstractNumId w:val="0"/>
  </w:num>
  <w:num w:numId="74" w16cid:durableId="544026146">
    <w:abstractNumId w:val="1"/>
  </w:num>
  <w:num w:numId="75" w16cid:durableId="900403564">
    <w:abstractNumId w:val="2"/>
  </w:num>
  <w:num w:numId="76" w16cid:durableId="476532505">
    <w:abstractNumId w:val="3"/>
  </w:num>
  <w:num w:numId="77" w16cid:durableId="2058815535">
    <w:abstractNumId w:val="4"/>
  </w:num>
  <w:num w:numId="78" w16cid:durableId="924152222">
    <w:abstractNumId w:val="5"/>
  </w:num>
  <w:num w:numId="79" w16cid:durableId="1648124418">
    <w:abstractNumId w:val="6"/>
  </w:num>
  <w:num w:numId="80" w16cid:durableId="1017198147">
    <w:abstractNumId w:val="7"/>
  </w:num>
  <w:num w:numId="81" w16cid:durableId="279190673">
    <w:abstractNumId w:val="2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057"/>
    <w:rsid w:val="00002BB1"/>
    <w:rsid w:val="0000559C"/>
    <w:rsid w:val="00006C34"/>
    <w:rsid w:val="00006DFF"/>
    <w:rsid w:val="00006F08"/>
    <w:rsid w:val="00007A63"/>
    <w:rsid w:val="00007B22"/>
    <w:rsid w:val="00011B30"/>
    <w:rsid w:val="000130A1"/>
    <w:rsid w:val="0001596A"/>
    <w:rsid w:val="00016AEA"/>
    <w:rsid w:val="00016F31"/>
    <w:rsid w:val="000170F5"/>
    <w:rsid w:val="000176B4"/>
    <w:rsid w:val="00021398"/>
    <w:rsid w:val="0002411B"/>
    <w:rsid w:val="0002452F"/>
    <w:rsid w:val="00025D56"/>
    <w:rsid w:val="00025EF2"/>
    <w:rsid w:val="00025FD7"/>
    <w:rsid w:val="00026E7E"/>
    <w:rsid w:val="00027686"/>
    <w:rsid w:val="00031CD6"/>
    <w:rsid w:val="00032651"/>
    <w:rsid w:val="00035244"/>
    <w:rsid w:val="00035333"/>
    <w:rsid w:val="0004251A"/>
    <w:rsid w:val="00044FB9"/>
    <w:rsid w:val="00046724"/>
    <w:rsid w:val="000472EE"/>
    <w:rsid w:val="00055152"/>
    <w:rsid w:val="000554B0"/>
    <w:rsid w:val="00057197"/>
    <w:rsid w:val="00057882"/>
    <w:rsid w:val="00060B43"/>
    <w:rsid w:val="00061AE7"/>
    <w:rsid w:val="00061CFD"/>
    <w:rsid w:val="00063431"/>
    <w:rsid w:val="00063510"/>
    <w:rsid w:val="00064ABE"/>
    <w:rsid w:val="00067F5D"/>
    <w:rsid w:val="00070D9B"/>
    <w:rsid w:val="000727A5"/>
    <w:rsid w:val="000745AA"/>
    <w:rsid w:val="00075D10"/>
    <w:rsid w:val="00075FC0"/>
    <w:rsid w:val="000769EC"/>
    <w:rsid w:val="00077658"/>
    <w:rsid w:val="00080C19"/>
    <w:rsid w:val="00080DF4"/>
    <w:rsid w:val="00081221"/>
    <w:rsid w:val="00082224"/>
    <w:rsid w:val="00082E1E"/>
    <w:rsid w:val="00083A5C"/>
    <w:rsid w:val="00083A81"/>
    <w:rsid w:val="00084010"/>
    <w:rsid w:val="00085D6C"/>
    <w:rsid w:val="00086A35"/>
    <w:rsid w:val="0008706B"/>
    <w:rsid w:val="0009015C"/>
    <w:rsid w:val="00090C6A"/>
    <w:rsid w:val="000923AF"/>
    <w:rsid w:val="00093F3F"/>
    <w:rsid w:val="00095EBC"/>
    <w:rsid w:val="0009637B"/>
    <w:rsid w:val="000964FD"/>
    <w:rsid w:val="000A048C"/>
    <w:rsid w:val="000A0F7A"/>
    <w:rsid w:val="000A23EF"/>
    <w:rsid w:val="000A30EE"/>
    <w:rsid w:val="000A3E81"/>
    <w:rsid w:val="000A41FC"/>
    <w:rsid w:val="000A582F"/>
    <w:rsid w:val="000A6BEC"/>
    <w:rsid w:val="000B047D"/>
    <w:rsid w:val="000B051B"/>
    <w:rsid w:val="000B11E2"/>
    <w:rsid w:val="000B4197"/>
    <w:rsid w:val="000B47FA"/>
    <w:rsid w:val="000B4A2E"/>
    <w:rsid w:val="000B64BC"/>
    <w:rsid w:val="000B655F"/>
    <w:rsid w:val="000B6CE3"/>
    <w:rsid w:val="000C0B46"/>
    <w:rsid w:val="000C143D"/>
    <w:rsid w:val="000C19AA"/>
    <w:rsid w:val="000C2D3A"/>
    <w:rsid w:val="000C4720"/>
    <w:rsid w:val="000C5923"/>
    <w:rsid w:val="000C5BE6"/>
    <w:rsid w:val="000C5DC1"/>
    <w:rsid w:val="000C5E17"/>
    <w:rsid w:val="000C688F"/>
    <w:rsid w:val="000C68B6"/>
    <w:rsid w:val="000C7886"/>
    <w:rsid w:val="000D13F0"/>
    <w:rsid w:val="000D28F9"/>
    <w:rsid w:val="000D31A5"/>
    <w:rsid w:val="000D326C"/>
    <w:rsid w:val="000D3304"/>
    <w:rsid w:val="000D5D2B"/>
    <w:rsid w:val="000D60AC"/>
    <w:rsid w:val="000D75CA"/>
    <w:rsid w:val="000D7EE3"/>
    <w:rsid w:val="000E063F"/>
    <w:rsid w:val="000E10BB"/>
    <w:rsid w:val="000E4146"/>
    <w:rsid w:val="000E4E78"/>
    <w:rsid w:val="000F17FC"/>
    <w:rsid w:val="000F1F42"/>
    <w:rsid w:val="000F2A93"/>
    <w:rsid w:val="000F3091"/>
    <w:rsid w:val="000F3DAF"/>
    <w:rsid w:val="000F5D2D"/>
    <w:rsid w:val="000F6900"/>
    <w:rsid w:val="0010015B"/>
    <w:rsid w:val="00101191"/>
    <w:rsid w:val="001022FC"/>
    <w:rsid w:val="00102462"/>
    <w:rsid w:val="00105A73"/>
    <w:rsid w:val="00110A25"/>
    <w:rsid w:val="001114C3"/>
    <w:rsid w:val="00112BFB"/>
    <w:rsid w:val="001142CD"/>
    <w:rsid w:val="001149D1"/>
    <w:rsid w:val="001154DA"/>
    <w:rsid w:val="001156F0"/>
    <w:rsid w:val="0011671D"/>
    <w:rsid w:val="0011778C"/>
    <w:rsid w:val="00121A16"/>
    <w:rsid w:val="00122108"/>
    <w:rsid w:val="00123A4E"/>
    <w:rsid w:val="00123B41"/>
    <w:rsid w:val="00123FE9"/>
    <w:rsid w:val="0012594F"/>
    <w:rsid w:val="00130BC6"/>
    <w:rsid w:val="00132039"/>
    <w:rsid w:val="001330ED"/>
    <w:rsid w:val="00133749"/>
    <w:rsid w:val="00133DE9"/>
    <w:rsid w:val="00134DF0"/>
    <w:rsid w:val="001350EC"/>
    <w:rsid w:val="00135F6A"/>
    <w:rsid w:val="00136342"/>
    <w:rsid w:val="001374CB"/>
    <w:rsid w:val="001377AE"/>
    <w:rsid w:val="00140890"/>
    <w:rsid w:val="00141D77"/>
    <w:rsid w:val="00143EFC"/>
    <w:rsid w:val="0014433C"/>
    <w:rsid w:val="00144712"/>
    <w:rsid w:val="00144C95"/>
    <w:rsid w:val="00144E23"/>
    <w:rsid w:val="00145E7F"/>
    <w:rsid w:val="001464B1"/>
    <w:rsid w:val="001508D6"/>
    <w:rsid w:val="001546BD"/>
    <w:rsid w:val="0016366A"/>
    <w:rsid w:val="00163DB7"/>
    <w:rsid w:val="00167901"/>
    <w:rsid w:val="001707AB"/>
    <w:rsid w:val="0017085E"/>
    <w:rsid w:val="00171F36"/>
    <w:rsid w:val="0017296E"/>
    <w:rsid w:val="00173B5D"/>
    <w:rsid w:val="0017435A"/>
    <w:rsid w:val="001744A5"/>
    <w:rsid w:val="0017540E"/>
    <w:rsid w:val="0018027F"/>
    <w:rsid w:val="00180709"/>
    <w:rsid w:val="0018132F"/>
    <w:rsid w:val="00185341"/>
    <w:rsid w:val="00185EC8"/>
    <w:rsid w:val="001910E7"/>
    <w:rsid w:val="00193802"/>
    <w:rsid w:val="00193A63"/>
    <w:rsid w:val="00194D17"/>
    <w:rsid w:val="00195369"/>
    <w:rsid w:val="001960E2"/>
    <w:rsid w:val="0019633C"/>
    <w:rsid w:val="001A180F"/>
    <w:rsid w:val="001A1C9E"/>
    <w:rsid w:val="001A3CC9"/>
    <w:rsid w:val="001A593A"/>
    <w:rsid w:val="001A5AF1"/>
    <w:rsid w:val="001A5B1C"/>
    <w:rsid w:val="001A6A69"/>
    <w:rsid w:val="001B1080"/>
    <w:rsid w:val="001B26FA"/>
    <w:rsid w:val="001B3E57"/>
    <w:rsid w:val="001B5293"/>
    <w:rsid w:val="001B6F91"/>
    <w:rsid w:val="001B76EE"/>
    <w:rsid w:val="001C0524"/>
    <w:rsid w:val="001C0EFE"/>
    <w:rsid w:val="001C1D1A"/>
    <w:rsid w:val="001C3941"/>
    <w:rsid w:val="001C4A1B"/>
    <w:rsid w:val="001D11C4"/>
    <w:rsid w:val="001D14ED"/>
    <w:rsid w:val="001D17F8"/>
    <w:rsid w:val="001D274B"/>
    <w:rsid w:val="001D35F4"/>
    <w:rsid w:val="001D6060"/>
    <w:rsid w:val="001D61A1"/>
    <w:rsid w:val="001D6A62"/>
    <w:rsid w:val="001D6C41"/>
    <w:rsid w:val="001D7CB2"/>
    <w:rsid w:val="001E0CE9"/>
    <w:rsid w:val="001E24D4"/>
    <w:rsid w:val="001E255D"/>
    <w:rsid w:val="001E4B4B"/>
    <w:rsid w:val="001E4D4C"/>
    <w:rsid w:val="001F3797"/>
    <w:rsid w:val="001F416F"/>
    <w:rsid w:val="001F485B"/>
    <w:rsid w:val="001F4929"/>
    <w:rsid w:val="001F54A9"/>
    <w:rsid w:val="001F55D7"/>
    <w:rsid w:val="001F61B5"/>
    <w:rsid w:val="00202A21"/>
    <w:rsid w:val="002076A5"/>
    <w:rsid w:val="00211E14"/>
    <w:rsid w:val="002123F8"/>
    <w:rsid w:val="00213D74"/>
    <w:rsid w:val="00214574"/>
    <w:rsid w:val="002169A8"/>
    <w:rsid w:val="00221BCE"/>
    <w:rsid w:val="00222C6F"/>
    <w:rsid w:val="00222FE9"/>
    <w:rsid w:val="002241FD"/>
    <w:rsid w:val="00225EF2"/>
    <w:rsid w:val="00227144"/>
    <w:rsid w:val="00230729"/>
    <w:rsid w:val="0023095E"/>
    <w:rsid w:val="00233841"/>
    <w:rsid w:val="002349FA"/>
    <w:rsid w:val="0023554C"/>
    <w:rsid w:val="0023609F"/>
    <w:rsid w:val="00236F7A"/>
    <w:rsid w:val="00237D1A"/>
    <w:rsid w:val="00241BE8"/>
    <w:rsid w:val="00242397"/>
    <w:rsid w:val="0024301F"/>
    <w:rsid w:val="00243D98"/>
    <w:rsid w:val="002462C8"/>
    <w:rsid w:val="00251158"/>
    <w:rsid w:val="00251581"/>
    <w:rsid w:val="00251E12"/>
    <w:rsid w:val="00252156"/>
    <w:rsid w:val="002577AB"/>
    <w:rsid w:val="002579E8"/>
    <w:rsid w:val="00257D30"/>
    <w:rsid w:val="00260B0A"/>
    <w:rsid w:val="002617E5"/>
    <w:rsid w:val="00261971"/>
    <w:rsid w:val="002629D3"/>
    <w:rsid w:val="0026303F"/>
    <w:rsid w:val="00265111"/>
    <w:rsid w:val="00267B4A"/>
    <w:rsid w:val="00267BCB"/>
    <w:rsid w:val="002704A6"/>
    <w:rsid w:val="002740A5"/>
    <w:rsid w:val="002740B0"/>
    <w:rsid w:val="00274CFA"/>
    <w:rsid w:val="0027620C"/>
    <w:rsid w:val="0027624E"/>
    <w:rsid w:val="00276303"/>
    <w:rsid w:val="00276AB5"/>
    <w:rsid w:val="00276ED7"/>
    <w:rsid w:val="002806F4"/>
    <w:rsid w:val="00281A14"/>
    <w:rsid w:val="002843D0"/>
    <w:rsid w:val="002864D2"/>
    <w:rsid w:val="002906DD"/>
    <w:rsid w:val="00291FB2"/>
    <w:rsid w:val="00294DC5"/>
    <w:rsid w:val="0029650B"/>
    <w:rsid w:val="00296619"/>
    <w:rsid w:val="002A40A2"/>
    <w:rsid w:val="002A495E"/>
    <w:rsid w:val="002A4F47"/>
    <w:rsid w:val="002A569A"/>
    <w:rsid w:val="002A6567"/>
    <w:rsid w:val="002A7340"/>
    <w:rsid w:val="002B0703"/>
    <w:rsid w:val="002B1823"/>
    <w:rsid w:val="002B1A45"/>
    <w:rsid w:val="002B26C1"/>
    <w:rsid w:val="002B31F4"/>
    <w:rsid w:val="002B587B"/>
    <w:rsid w:val="002B6828"/>
    <w:rsid w:val="002B68CB"/>
    <w:rsid w:val="002C0BE5"/>
    <w:rsid w:val="002C0D2E"/>
    <w:rsid w:val="002C4749"/>
    <w:rsid w:val="002C5E0D"/>
    <w:rsid w:val="002C75BB"/>
    <w:rsid w:val="002D12E7"/>
    <w:rsid w:val="002D1330"/>
    <w:rsid w:val="002D14E7"/>
    <w:rsid w:val="002D171B"/>
    <w:rsid w:val="002D3DEA"/>
    <w:rsid w:val="002D3FD4"/>
    <w:rsid w:val="002E058F"/>
    <w:rsid w:val="002E0B92"/>
    <w:rsid w:val="002E0E36"/>
    <w:rsid w:val="002E2BC3"/>
    <w:rsid w:val="002E2DF0"/>
    <w:rsid w:val="002E325C"/>
    <w:rsid w:val="002E3B78"/>
    <w:rsid w:val="002E41E2"/>
    <w:rsid w:val="002E51DD"/>
    <w:rsid w:val="002E52C5"/>
    <w:rsid w:val="002E5602"/>
    <w:rsid w:val="002E5BD1"/>
    <w:rsid w:val="002E668F"/>
    <w:rsid w:val="002E69B5"/>
    <w:rsid w:val="002F190B"/>
    <w:rsid w:val="002F2003"/>
    <w:rsid w:val="002F463C"/>
    <w:rsid w:val="002F4BBA"/>
    <w:rsid w:val="002F6669"/>
    <w:rsid w:val="00301696"/>
    <w:rsid w:val="003018F2"/>
    <w:rsid w:val="00304872"/>
    <w:rsid w:val="00304B3F"/>
    <w:rsid w:val="00304F8D"/>
    <w:rsid w:val="00305AEA"/>
    <w:rsid w:val="0030797A"/>
    <w:rsid w:val="00307F67"/>
    <w:rsid w:val="00313D17"/>
    <w:rsid w:val="00313D61"/>
    <w:rsid w:val="003145EE"/>
    <w:rsid w:val="003146B1"/>
    <w:rsid w:val="00315BCE"/>
    <w:rsid w:val="00316946"/>
    <w:rsid w:val="00317DB8"/>
    <w:rsid w:val="003204CE"/>
    <w:rsid w:val="00321BA6"/>
    <w:rsid w:val="003224DA"/>
    <w:rsid w:val="00324996"/>
    <w:rsid w:val="00324F72"/>
    <w:rsid w:val="0032608D"/>
    <w:rsid w:val="003302C2"/>
    <w:rsid w:val="00330EA9"/>
    <w:rsid w:val="003326B7"/>
    <w:rsid w:val="0033355B"/>
    <w:rsid w:val="003337FD"/>
    <w:rsid w:val="00333E4F"/>
    <w:rsid w:val="00334BBE"/>
    <w:rsid w:val="003366D0"/>
    <w:rsid w:val="003379E7"/>
    <w:rsid w:val="0034077C"/>
    <w:rsid w:val="0034241E"/>
    <w:rsid w:val="003427D3"/>
    <w:rsid w:val="0034402C"/>
    <w:rsid w:val="00345196"/>
    <w:rsid w:val="00345E10"/>
    <w:rsid w:val="00346165"/>
    <w:rsid w:val="00346244"/>
    <w:rsid w:val="00347B22"/>
    <w:rsid w:val="00347B2B"/>
    <w:rsid w:val="003507F8"/>
    <w:rsid w:val="00350E3C"/>
    <w:rsid w:val="00351050"/>
    <w:rsid w:val="00355BB6"/>
    <w:rsid w:val="003579E2"/>
    <w:rsid w:val="00357AE9"/>
    <w:rsid w:val="00360DA3"/>
    <w:rsid w:val="0036169F"/>
    <w:rsid w:val="00362A20"/>
    <w:rsid w:val="00363F11"/>
    <w:rsid w:val="00363F8C"/>
    <w:rsid w:val="00364A65"/>
    <w:rsid w:val="00366012"/>
    <w:rsid w:val="003706EE"/>
    <w:rsid w:val="003711B0"/>
    <w:rsid w:val="00371C6E"/>
    <w:rsid w:val="003737C4"/>
    <w:rsid w:val="00374E12"/>
    <w:rsid w:val="003753F6"/>
    <w:rsid w:val="00376592"/>
    <w:rsid w:val="0037662B"/>
    <w:rsid w:val="00377C8E"/>
    <w:rsid w:val="0038095D"/>
    <w:rsid w:val="00380ACE"/>
    <w:rsid w:val="00380B29"/>
    <w:rsid w:val="00380FA4"/>
    <w:rsid w:val="00381332"/>
    <w:rsid w:val="003832C6"/>
    <w:rsid w:val="003838D1"/>
    <w:rsid w:val="00383D7B"/>
    <w:rsid w:val="00386043"/>
    <w:rsid w:val="00387680"/>
    <w:rsid w:val="00390189"/>
    <w:rsid w:val="003906BA"/>
    <w:rsid w:val="00390993"/>
    <w:rsid w:val="00390C0A"/>
    <w:rsid w:val="00393F4F"/>
    <w:rsid w:val="00394B34"/>
    <w:rsid w:val="003A0A61"/>
    <w:rsid w:val="003A1529"/>
    <w:rsid w:val="003A2443"/>
    <w:rsid w:val="003A35A1"/>
    <w:rsid w:val="003A4463"/>
    <w:rsid w:val="003A52AF"/>
    <w:rsid w:val="003A58E1"/>
    <w:rsid w:val="003A695C"/>
    <w:rsid w:val="003A7994"/>
    <w:rsid w:val="003B02D3"/>
    <w:rsid w:val="003B1742"/>
    <w:rsid w:val="003B1817"/>
    <w:rsid w:val="003B27B8"/>
    <w:rsid w:val="003B2818"/>
    <w:rsid w:val="003B4F5E"/>
    <w:rsid w:val="003B5F9E"/>
    <w:rsid w:val="003B6C57"/>
    <w:rsid w:val="003C085E"/>
    <w:rsid w:val="003C2563"/>
    <w:rsid w:val="003C36A8"/>
    <w:rsid w:val="003C7B77"/>
    <w:rsid w:val="003C7D3D"/>
    <w:rsid w:val="003D08F1"/>
    <w:rsid w:val="003D16D9"/>
    <w:rsid w:val="003D2105"/>
    <w:rsid w:val="003D2477"/>
    <w:rsid w:val="003D283A"/>
    <w:rsid w:val="003D40F6"/>
    <w:rsid w:val="003D50AF"/>
    <w:rsid w:val="003D5156"/>
    <w:rsid w:val="003D549D"/>
    <w:rsid w:val="003D6756"/>
    <w:rsid w:val="003D6BD4"/>
    <w:rsid w:val="003D73A7"/>
    <w:rsid w:val="003D7ACD"/>
    <w:rsid w:val="003E0B5B"/>
    <w:rsid w:val="003E35D1"/>
    <w:rsid w:val="003E3D76"/>
    <w:rsid w:val="003E419A"/>
    <w:rsid w:val="003E4C98"/>
    <w:rsid w:val="003E4D1A"/>
    <w:rsid w:val="003E6002"/>
    <w:rsid w:val="003E7AB9"/>
    <w:rsid w:val="003E7E9E"/>
    <w:rsid w:val="003F27CB"/>
    <w:rsid w:val="003F521B"/>
    <w:rsid w:val="003F5445"/>
    <w:rsid w:val="003F5C84"/>
    <w:rsid w:val="003F7195"/>
    <w:rsid w:val="003F79E9"/>
    <w:rsid w:val="004012B9"/>
    <w:rsid w:val="00402F9B"/>
    <w:rsid w:val="00403F76"/>
    <w:rsid w:val="00404536"/>
    <w:rsid w:val="00406717"/>
    <w:rsid w:val="00407C90"/>
    <w:rsid w:val="004116BE"/>
    <w:rsid w:val="00413296"/>
    <w:rsid w:val="00415775"/>
    <w:rsid w:val="004160E3"/>
    <w:rsid w:val="00417287"/>
    <w:rsid w:val="00420366"/>
    <w:rsid w:val="00420DA0"/>
    <w:rsid w:val="00420FFB"/>
    <w:rsid w:val="00423369"/>
    <w:rsid w:val="0042442F"/>
    <w:rsid w:val="0042541D"/>
    <w:rsid w:val="00425EF5"/>
    <w:rsid w:val="00426746"/>
    <w:rsid w:val="004275C5"/>
    <w:rsid w:val="004304DB"/>
    <w:rsid w:val="004320DD"/>
    <w:rsid w:val="00432BA2"/>
    <w:rsid w:val="00441F5A"/>
    <w:rsid w:val="004425E0"/>
    <w:rsid w:val="00442CFB"/>
    <w:rsid w:val="00442E87"/>
    <w:rsid w:val="004438CD"/>
    <w:rsid w:val="00444C22"/>
    <w:rsid w:val="00445534"/>
    <w:rsid w:val="00451006"/>
    <w:rsid w:val="0045275D"/>
    <w:rsid w:val="00452FE4"/>
    <w:rsid w:val="00453C22"/>
    <w:rsid w:val="004548C2"/>
    <w:rsid w:val="00454E89"/>
    <w:rsid w:val="00456B56"/>
    <w:rsid w:val="00460265"/>
    <w:rsid w:val="00461635"/>
    <w:rsid w:val="00462E8F"/>
    <w:rsid w:val="004636B7"/>
    <w:rsid w:val="004649AB"/>
    <w:rsid w:val="00464B71"/>
    <w:rsid w:val="00465F6C"/>
    <w:rsid w:val="00470A0C"/>
    <w:rsid w:val="00471B4C"/>
    <w:rsid w:val="00471FC8"/>
    <w:rsid w:val="00480F31"/>
    <w:rsid w:val="004841E8"/>
    <w:rsid w:val="00484953"/>
    <w:rsid w:val="00485DC1"/>
    <w:rsid w:val="004860E8"/>
    <w:rsid w:val="00486A0D"/>
    <w:rsid w:val="00486BE5"/>
    <w:rsid w:val="00487B29"/>
    <w:rsid w:val="00492865"/>
    <w:rsid w:val="004952C5"/>
    <w:rsid w:val="0049579B"/>
    <w:rsid w:val="00497EA8"/>
    <w:rsid w:val="004A063F"/>
    <w:rsid w:val="004A1C3C"/>
    <w:rsid w:val="004A2464"/>
    <w:rsid w:val="004A26CC"/>
    <w:rsid w:val="004A356B"/>
    <w:rsid w:val="004A5382"/>
    <w:rsid w:val="004A742C"/>
    <w:rsid w:val="004A7F79"/>
    <w:rsid w:val="004B19E0"/>
    <w:rsid w:val="004B711D"/>
    <w:rsid w:val="004B7613"/>
    <w:rsid w:val="004C10E4"/>
    <w:rsid w:val="004C1700"/>
    <w:rsid w:val="004C2BC5"/>
    <w:rsid w:val="004C45D5"/>
    <w:rsid w:val="004C5150"/>
    <w:rsid w:val="004C5D43"/>
    <w:rsid w:val="004C63BF"/>
    <w:rsid w:val="004C7A00"/>
    <w:rsid w:val="004C7BDD"/>
    <w:rsid w:val="004C7C95"/>
    <w:rsid w:val="004D1675"/>
    <w:rsid w:val="004D3464"/>
    <w:rsid w:val="004D3D29"/>
    <w:rsid w:val="004D496E"/>
    <w:rsid w:val="004D49C7"/>
    <w:rsid w:val="004D4EB4"/>
    <w:rsid w:val="004D5F2E"/>
    <w:rsid w:val="004D663F"/>
    <w:rsid w:val="004D6A51"/>
    <w:rsid w:val="004D6D61"/>
    <w:rsid w:val="004E0A00"/>
    <w:rsid w:val="004E119C"/>
    <w:rsid w:val="004E1F08"/>
    <w:rsid w:val="004E62D4"/>
    <w:rsid w:val="004E6F01"/>
    <w:rsid w:val="004E7A8C"/>
    <w:rsid w:val="004E7FD0"/>
    <w:rsid w:val="004F0D4D"/>
    <w:rsid w:val="004F17A8"/>
    <w:rsid w:val="004F1F5E"/>
    <w:rsid w:val="004F50B0"/>
    <w:rsid w:val="004F7FA3"/>
    <w:rsid w:val="005008E9"/>
    <w:rsid w:val="0050189D"/>
    <w:rsid w:val="005052E4"/>
    <w:rsid w:val="00506243"/>
    <w:rsid w:val="00506664"/>
    <w:rsid w:val="00510B7C"/>
    <w:rsid w:val="00510D06"/>
    <w:rsid w:val="00510D48"/>
    <w:rsid w:val="0051127A"/>
    <w:rsid w:val="00511793"/>
    <w:rsid w:val="00511917"/>
    <w:rsid w:val="005122D7"/>
    <w:rsid w:val="00514452"/>
    <w:rsid w:val="0051529D"/>
    <w:rsid w:val="005156A9"/>
    <w:rsid w:val="005156E7"/>
    <w:rsid w:val="00515873"/>
    <w:rsid w:val="00516936"/>
    <w:rsid w:val="00517553"/>
    <w:rsid w:val="005178AD"/>
    <w:rsid w:val="0052051A"/>
    <w:rsid w:val="0052104B"/>
    <w:rsid w:val="00521572"/>
    <w:rsid w:val="00523A61"/>
    <w:rsid w:val="00524983"/>
    <w:rsid w:val="00524B3A"/>
    <w:rsid w:val="00526396"/>
    <w:rsid w:val="005268DB"/>
    <w:rsid w:val="00526EE4"/>
    <w:rsid w:val="00526F60"/>
    <w:rsid w:val="00531052"/>
    <w:rsid w:val="00531159"/>
    <w:rsid w:val="00532422"/>
    <w:rsid w:val="0053671D"/>
    <w:rsid w:val="0053687B"/>
    <w:rsid w:val="00540206"/>
    <w:rsid w:val="005422FA"/>
    <w:rsid w:val="00542E92"/>
    <w:rsid w:val="0054558A"/>
    <w:rsid w:val="00547951"/>
    <w:rsid w:val="00547C51"/>
    <w:rsid w:val="0055123E"/>
    <w:rsid w:val="00551CE3"/>
    <w:rsid w:val="0055222B"/>
    <w:rsid w:val="00552371"/>
    <w:rsid w:val="00552435"/>
    <w:rsid w:val="005529D8"/>
    <w:rsid w:val="00552FE8"/>
    <w:rsid w:val="0055425D"/>
    <w:rsid w:val="00554AB5"/>
    <w:rsid w:val="00555C66"/>
    <w:rsid w:val="00556293"/>
    <w:rsid w:val="0055664A"/>
    <w:rsid w:val="00556D2D"/>
    <w:rsid w:val="0055789F"/>
    <w:rsid w:val="005603E7"/>
    <w:rsid w:val="00562E6E"/>
    <w:rsid w:val="00563BCD"/>
    <w:rsid w:val="00565B57"/>
    <w:rsid w:val="00565C16"/>
    <w:rsid w:val="00566487"/>
    <w:rsid w:val="0056659C"/>
    <w:rsid w:val="00566B9D"/>
    <w:rsid w:val="005676D1"/>
    <w:rsid w:val="005679C2"/>
    <w:rsid w:val="00571BC8"/>
    <w:rsid w:val="00572118"/>
    <w:rsid w:val="005727BC"/>
    <w:rsid w:val="005748D6"/>
    <w:rsid w:val="00576709"/>
    <w:rsid w:val="00576C6E"/>
    <w:rsid w:val="00576E00"/>
    <w:rsid w:val="00577769"/>
    <w:rsid w:val="0057799D"/>
    <w:rsid w:val="00580622"/>
    <w:rsid w:val="00581C9F"/>
    <w:rsid w:val="00582E20"/>
    <w:rsid w:val="005832BD"/>
    <w:rsid w:val="005834E1"/>
    <w:rsid w:val="0058403F"/>
    <w:rsid w:val="00585D91"/>
    <w:rsid w:val="00585D9F"/>
    <w:rsid w:val="005868E8"/>
    <w:rsid w:val="00590866"/>
    <w:rsid w:val="00591534"/>
    <w:rsid w:val="00594DFA"/>
    <w:rsid w:val="00595CFF"/>
    <w:rsid w:val="00596CAE"/>
    <w:rsid w:val="00597F0F"/>
    <w:rsid w:val="005A0022"/>
    <w:rsid w:val="005A0F51"/>
    <w:rsid w:val="005A15D2"/>
    <w:rsid w:val="005A3653"/>
    <w:rsid w:val="005A4EC8"/>
    <w:rsid w:val="005A7958"/>
    <w:rsid w:val="005B0292"/>
    <w:rsid w:val="005B0A0A"/>
    <w:rsid w:val="005B2761"/>
    <w:rsid w:val="005B5AA6"/>
    <w:rsid w:val="005C0162"/>
    <w:rsid w:val="005C3204"/>
    <w:rsid w:val="005C4F3D"/>
    <w:rsid w:val="005C7AAD"/>
    <w:rsid w:val="005D6E26"/>
    <w:rsid w:val="005E13E2"/>
    <w:rsid w:val="005E1F0C"/>
    <w:rsid w:val="005E2294"/>
    <w:rsid w:val="005E7B4C"/>
    <w:rsid w:val="005F0272"/>
    <w:rsid w:val="005F173E"/>
    <w:rsid w:val="005F3857"/>
    <w:rsid w:val="005F4753"/>
    <w:rsid w:val="005F5502"/>
    <w:rsid w:val="00600B99"/>
    <w:rsid w:val="0060350E"/>
    <w:rsid w:val="0060508E"/>
    <w:rsid w:val="006073C4"/>
    <w:rsid w:val="00607616"/>
    <w:rsid w:val="006105D0"/>
    <w:rsid w:val="0061083E"/>
    <w:rsid w:val="00611D9F"/>
    <w:rsid w:val="0061290F"/>
    <w:rsid w:val="0061365B"/>
    <w:rsid w:val="00614DB0"/>
    <w:rsid w:val="0061623B"/>
    <w:rsid w:val="00616B13"/>
    <w:rsid w:val="0062050E"/>
    <w:rsid w:val="0062271E"/>
    <w:rsid w:val="00624250"/>
    <w:rsid w:val="0062453A"/>
    <w:rsid w:val="00625791"/>
    <w:rsid w:val="006260D9"/>
    <w:rsid w:val="00627CC6"/>
    <w:rsid w:val="00627FA8"/>
    <w:rsid w:val="00631B6E"/>
    <w:rsid w:val="00633D35"/>
    <w:rsid w:val="006340DD"/>
    <w:rsid w:val="00634641"/>
    <w:rsid w:val="00634842"/>
    <w:rsid w:val="00634C1B"/>
    <w:rsid w:val="00636EB4"/>
    <w:rsid w:val="00637644"/>
    <w:rsid w:val="00637CF7"/>
    <w:rsid w:val="00640504"/>
    <w:rsid w:val="0064118A"/>
    <w:rsid w:val="00641768"/>
    <w:rsid w:val="00642018"/>
    <w:rsid w:val="00643E73"/>
    <w:rsid w:val="00644562"/>
    <w:rsid w:val="00645FCC"/>
    <w:rsid w:val="0064794E"/>
    <w:rsid w:val="00647A03"/>
    <w:rsid w:val="006528B3"/>
    <w:rsid w:val="00654E87"/>
    <w:rsid w:val="00655F22"/>
    <w:rsid w:val="0065686A"/>
    <w:rsid w:val="006625A7"/>
    <w:rsid w:val="00664D3B"/>
    <w:rsid w:val="00665019"/>
    <w:rsid w:val="006653AF"/>
    <w:rsid w:val="00665C84"/>
    <w:rsid w:val="006675AC"/>
    <w:rsid w:val="0067029A"/>
    <w:rsid w:val="006712FE"/>
    <w:rsid w:val="006744D3"/>
    <w:rsid w:val="00675178"/>
    <w:rsid w:val="00677D10"/>
    <w:rsid w:val="00680C57"/>
    <w:rsid w:val="00680FDC"/>
    <w:rsid w:val="006818E4"/>
    <w:rsid w:val="006825D8"/>
    <w:rsid w:val="00683435"/>
    <w:rsid w:val="00685DDE"/>
    <w:rsid w:val="00686957"/>
    <w:rsid w:val="006869FC"/>
    <w:rsid w:val="006877A4"/>
    <w:rsid w:val="0069003C"/>
    <w:rsid w:val="00690BAC"/>
    <w:rsid w:val="006919AD"/>
    <w:rsid w:val="00693243"/>
    <w:rsid w:val="006971BA"/>
    <w:rsid w:val="006A0298"/>
    <w:rsid w:val="006A0C76"/>
    <w:rsid w:val="006A0EEF"/>
    <w:rsid w:val="006A13B0"/>
    <w:rsid w:val="006A160E"/>
    <w:rsid w:val="006A1CC7"/>
    <w:rsid w:val="006A23DF"/>
    <w:rsid w:val="006A2E77"/>
    <w:rsid w:val="006A4681"/>
    <w:rsid w:val="006A4F88"/>
    <w:rsid w:val="006A546A"/>
    <w:rsid w:val="006A7924"/>
    <w:rsid w:val="006A7FCA"/>
    <w:rsid w:val="006B0BC1"/>
    <w:rsid w:val="006B1E2C"/>
    <w:rsid w:val="006B1F46"/>
    <w:rsid w:val="006B2433"/>
    <w:rsid w:val="006B25C7"/>
    <w:rsid w:val="006B2724"/>
    <w:rsid w:val="006B3D10"/>
    <w:rsid w:val="006B4977"/>
    <w:rsid w:val="006B5556"/>
    <w:rsid w:val="006B5A75"/>
    <w:rsid w:val="006B7204"/>
    <w:rsid w:val="006B7E55"/>
    <w:rsid w:val="006C0992"/>
    <w:rsid w:val="006C1C1F"/>
    <w:rsid w:val="006C2BF1"/>
    <w:rsid w:val="006C370E"/>
    <w:rsid w:val="006C4DA5"/>
    <w:rsid w:val="006C58F1"/>
    <w:rsid w:val="006D00CF"/>
    <w:rsid w:val="006D1107"/>
    <w:rsid w:val="006D282A"/>
    <w:rsid w:val="006D4D7E"/>
    <w:rsid w:val="006D5854"/>
    <w:rsid w:val="006D5F22"/>
    <w:rsid w:val="006D7DD5"/>
    <w:rsid w:val="006D7E01"/>
    <w:rsid w:val="006E196D"/>
    <w:rsid w:val="006E4F32"/>
    <w:rsid w:val="006E560C"/>
    <w:rsid w:val="006E680D"/>
    <w:rsid w:val="006E695D"/>
    <w:rsid w:val="006F1C46"/>
    <w:rsid w:val="006F27C9"/>
    <w:rsid w:val="006F5CD1"/>
    <w:rsid w:val="006F6746"/>
    <w:rsid w:val="00700898"/>
    <w:rsid w:val="00701A66"/>
    <w:rsid w:val="007028DB"/>
    <w:rsid w:val="00703B61"/>
    <w:rsid w:val="00704BB6"/>
    <w:rsid w:val="00706B91"/>
    <w:rsid w:val="007076F4"/>
    <w:rsid w:val="007115B3"/>
    <w:rsid w:val="00714182"/>
    <w:rsid w:val="0071535C"/>
    <w:rsid w:val="00716626"/>
    <w:rsid w:val="00717188"/>
    <w:rsid w:val="00717CBA"/>
    <w:rsid w:val="00721B96"/>
    <w:rsid w:val="00724ED2"/>
    <w:rsid w:val="00724F15"/>
    <w:rsid w:val="007261EC"/>
    <w:rsid w:val="0072680E"/>
    <w:rsid w:val="00726903"/>
    <w:rsid w:val="0072705D"/>
    <w:rsid w:val="00727918"/>
    <w:rsid w:val="00731B16"/>
    <w:rsid w:val="00732ECF"/>
    <w:rsid w:val="007331E3"/>
    <w:rsid w:val="00733C37"/>
    <w:rsid w:val="007349C2"/>
    <w:rsid w:val="00734E9C"/>
    <w:rsid w:val="00736A5E"/>
    <w:rsid w:val="00737CBC"/>
    <w:rsid w:val="00737EFD"/>
    <w:rsid w:val="00740BFD"/>
    <w:rsid w:val="00740D7C"/>
    <w:rsid w:val="00743D42"/>
    <w:rsid w:val="00744B5F"/>
    <w:rsid w:val="007457D2"/>
    <w:rsid w:val="00746093"/>
    <w:rsid w:val="00746C19"/>
    <w:rsid w:val="00747AF1"/>
    <w:rsid w:val="00747EEC"/>
    <w:rsid w:val="00750960"/>
    <w:rsid w:val="007528E6"/>
    <w:rsid w:val="0075540F"/>
    <w:rsid w:val="00756085"/>
    <w:rsid w:val="0075666A"/>
    <w:rsid w:val="00757166"/>
    <w:rsid w:val="00760DD1"/>
    <w:rsid w:val="007615F1"/>
    <w:rsid w:val="00761B04"/>
    <w:rsid w:val="0076353D"/>
    <w:rsid w:val="007638C0"/>
    <w:rsid w:val="00766325"/>
    <w:rsid w:val="007672F1"/>
    <w:rsid w:val="007703CD"/>
    <w:rsid w:val="00770BA9"/>
    <w:rsid w:val="007721D8"/>
    <w:rsid w:val="00772935"/>
    <w:rsid w:val="00780E73"/>
    <w:rsid w:val="00781029"/>
    <w:rsid w:val="0078119D"/>
    <w:rsid w:val="00781A10"/>
    <w:rsid w:val="007828FF"/>
    <w:rsid w:val="0078431C"/>
    <w:rsid w:val="00786BE9"/>
    <w:rsid w:val="00790A81"/>
    <w:rsid w:val="00790AD7"/>
    <w:rsid w:val="007918B6"/>
    <w:rsid w:val="00792004"/>
    <w:rsid w:val="00792E2D"/>
    <w:rsid w:val="00793743"/>
    <w:rsid w:val="0079414C"/>
    <w:rsid w:val="007941A7"/>
    <w:rsid w:val="007A0718"/>
    <w:rsid w:val="007A2175"/>
    <w:rsid w:val="007A2509"/>
    <w:rsid w:val="007A298A"/>
    <w:rsid w:val="007A4051"/>
    <w:rsid w:val="007A7E1B"/>
    <w:rsid w:val="007B1D6B"/>
    <w:rsid w:val="007B262A"/>
    <w:rsid w:val="007B344F"/>
    <w:rsid w:val="007B3D87"/>
    <w:rsid w:val="007B40E2"/>
    <w:rsid w:val="007C0B46"/>
    <w:rsid w:val="007C145E"/>
    <w:rsid w:val="007C17D6"/>
    <w:rsid w:val="007C2D7E"/>
    <w:rsid w:val="007C6267"/>
    <w:rsid w:val="007D06DE"/>
    <w:rsid w:val="007D5896"/>
    <w:rsid w:val="007D5B46"/>
    <w:rsid w:val="007D5F7A"/>
    <w:rsid w:val="007E24EE"/>
    <w:rsid w:val="007E3748"/>
    <w:rsid w:val="007E68EF"/>
    <w:rsid w:val="007E6C03"/>
    <w:rsid w:val="007E6E8C"/>
    <w:rsid w:val="007F0A01"/>
    <w:rsid w:val="007F10BA"/>
    <w:rsid w:val="007F14E8"/>
    <w:rsid w:val="007F2BAB"/>
    <w:rsid w:val="007F3185"/>
    <w:rsid w:val="007F3390"/>
    <w:rsid w:val="007F5284"/>
    <w:rsid w:val="007F5D00"/>
    <w:rsid w:val="007F5E79"/>
    <w:rsid w:val="007F677D"/>
    <w:rsid w:val="007F694A"/>
    <w:rsid w:val="008020B3"/>
    <w:rsid w:val="008033A7"/>
    <w:rsid w:val="00803F0A"/>
    <w:rsid w:val="00804170"/>
    <w:rsid w:val="00804258"/>
    <w:rsid w:val="0081334B"/>
    <w:rsid w:val="0081361E"/>
    <w:rsid w:val="00813851"/>
    <w:rsid w:val="008141F4"/>
    <w:rsid w:val="00815C81"/>
    <w:rsid w:val="00815D28"/>
    <w:rsid w:val="0082052E"/>
    <w:rsid w:val="00821DE2"/>
    <w:rsid w:val="00823AFC"/>
    <w:rsid w:val="008258A5"/>
    <w:rsid w:val="00825F71"/>
    <w:rsid w:val="008264BC"/>
    <w:rsid w:val="00826557"/>
    <w:rsid w:val="00826D00"/>
    <w:rsid w:val="0082748E"/>
    <w:rsid w:val="00827A03"/>
    <w:rsid w:val="00827FD2"/>
    <w:rsid w:val="00832EF0"/>
    <w:rsid w:val="00833082"/>
    <w:rsid w:val="00833598"/>
    <w:rsid w:val="00833776"/>
    <w:rsid w:val="008339D6"/>
    <w:rsid w:val="00834E4E"/>
    <w:rsid w:val="00835187"/>
    <w:rsid w:val="00835A57"/>
    <w:rsid w:val="00836452"/>
    <w:rsid w:val="00836AB3"/>
    <w:rsid w:val="00836B11"/>
    <w:rsid w:val="008370A6"/>
    <w:rsid w:val="00842B7F"/>
    <w:rsid w:val="0084306C"/>
    <w:rsid w:val="00843CD9"/>
    <w:rsid w:val="008446E6"/>
    <w:rsid w:val="008510C0"/>
    <w:rsid w:val="00852A53"/>
    <w:rsid w:val="00852AD4"/>
    <w:rsid w:val="00852B21"/>
    <w:rsid w:val="00852B63"/>
    <w:rsid w:val="00852E1B"/>
    <w:rsid w:val="00856152"/>
    <w:rsid w:val="008576AB"/>
    <w:rsid w:val="0086018C"/>
    <w:rsid w:val="008607BE"/>
    <w:rsid w:val="00861247"/>
    <w:rsid w:val="00861881"/>
    <w:rsid w:val="00862232"/>
    <w:rsid w:val="00862798"/>
    <w:rsid w:val="00865016"/>
    <w:rsid w:val="0086516D"/>
    <w:rsid w:val="00866E2E"/>
    <w:rsid w:val="00866F75"/>
    <w:rsid w:val="00867DAE"/>
    <w:rsid w:val="00870463"/>
    <w:rsid w:val="00870FCF"/>
    <w:rsid w:val="0087172A"/>
    <w:rsid w:val="00872C82"/>
    <w:rsid w:val="00873C36"/>
    <w:rsid w:val="00874AC8"/>
    <w:rsid w:val="0087542F"/>
    <w:rsid w:val="00876D86"/>
    <w:rsid w:val="00880DAC"/>
    <w:rsid w:val="00881711"/>
    <w:rsid w:val="00881878"/>
    <w:rsid w:val="008859E6"/>
    <w:rsid w:val="00885AA5"/>
    <w:rsid w:val="00893B0A"/>
    <w:rsid w:val="0089444C"/>
    <w:rsid w:val="00895AEB"/>
    <w:rsid w:val="00897B32"/>
    <w:rsid w:val="008A00CF"/>
    <w:rsid w:val="008A0320"/>
    <w:rsid w:val="008A16B4"/>
    <w:rsid w:val="008A290E"/>
    <w:rsid w:val="008A2D91"/>
    <w:rsid w:val="008A303E"/>
    <w:rsid w:val="008A3307"/>
    <w:rsid w:val="008A3FA4"/>
    <w:rsid w:val="008A50FB"/>
    <w:rsid w:val="008A6957"/>
    <w:rsid w:val="008A79BB"/>
    <w:rsid w:val="008A7C46"/>
    <w:rsid w:val="008B05CB"/>
    <w:rsid w:val="008B06F8"/>
    <w:rsid w:val="008B0A3F"/>
    <w:rsid w:val="008B0CC6"/>
    <w:rsid w:val="008B1592"/>
    <w:rsid w:val="008B25D7"/>
    <w:rsid w:val="008B3149"/>
    <w:rsid w:val="008B4596"/>
    <w:rsid w:val="008B531B"/>
    <w:rsid w:val="008B69AB"/>
    <w:rsid w:val="008B7088"/>
    <w:rsid w:val="008C0522"/>
    <w:rsid w:val="008C0CF1"/>
    <w:rsid w:val="008C2099"/>
    <w:rsid w:val="008C20EF"/>
    <w:rsid w:val="008C2E37"/>
    <w:rsid w:val="008C4895"/>
    <w:rsid w:val="008C5366"/>
    <w:rsid w:val="008C67E6"/>
    <w:rsid w:val="008C75BE"/>
    <w:rsid w:val="008D05C9"/>
    <w:rsid w:val="008D3499"/>
    <w:rsid w:val="008D3FD7"/>
    <w:rsid w:val="008D682B"/>
    <w:rsid w:val="008D6949"/>
    <w:rsid w:val="008D7AFB"/>
    <w:rsid w:val="008E17A5"/>
    <w:rsid w:val="008E21B1"/>
    <w:rsid w:val="008E232A"/>
    <w:rsid w:val="008E334E"/>
    <w:rsid w:val="008E497F"/>
    <w:rsid w:val="008E6F11"/>
    <w:rsid w:val="008E72F5"/>
    <w:rsid w:val="008F0696"/>
    <w:rsid w:val="008F0702"/>
    <w:rsid w:val="008F1352"/>
    <w:rsid w:val="008F16F7"/>
    <w:rsid w:val="008F233C"/>
    <w:rsid w:val="008F36A7"/>
    <w:rsid w:val="008F43C9"/>
    <w:rsid w:val="008F5420"/>
    <w:rsid w:val="008F5D54"/>
    <w:rsid w:val="008F6781"/>
    <w:rsid w:val="008F6DCF"/>
    <w:rsid w:val="009003D2"/>
    <w:rsid w:val="0090055F"/>
    <w:rsid w:val="00904F77"/>
    <w:rsid w:val="009050E2"/>
    <w:rsid w:val="00911DF3"/>
    <w:rsid w:val="00915987"/>
    <w:rsid w:val="009223E7"/>
    <w:rsid w:val="00922E38"/>
    <w:rsid w:val="009246BF"/>
    <w:rsid w:val="00925EEE"/>
    <w:rsid w:val="0092663A"/>
    <w:rsid w:val="00927FF4"/>
    <w:rsid w:val="00930659"/>
    <w:rsid w:val="0093073A"/>
    <w:rsid w:val="00931089"/>
    <w:rsid w:val="00931A1B"/>
    <w:rsid w:val="00933811"/>
    <w:rsid w:val="009339A3"/>
    <w:rsid w:val="00933AA1"/>
    <w:rsid w:val="00933F6D"/>
    <w:rsid w:val="00934455"/>
    <w:rsid w:val="00934C0B"/>
    <w:rsid w:val="00934CC1"/>
    <w:rsid w:val="00935194"/>
    <w:rsid w:val="009362C2"/>
    <w:rsid w:val="00936A68"/>
    <w:rsid w:val="00937477"/>
    <w:rsid w:val="00937DA5"/>
    <w:rsid w:val="00941A60"/>
    <w:rsid w:val="009432B8"/>
    <w:rsid w:val="00945CE7"/>
    <w:rsid w:val="00945F80"/>
    <w:rsid w:val="009461F5"/>
    <w:rsid w:val="00946A37"/>
    <w:rsid w:val="009472C2"/>
    <w:rsid w:val="00947A91"/>
    <w:rsid w:val="009515DD"/>
    <w:rsid w:val="00951B22"/>
    <w:rsid w:val="0095288E"/>
    <w:rsid w:val="0095423A"/>
    <w:rsid w:val="00954A33"/>
    <w:rsid w:val="0095530E"/>
    <w:rsid w:val="00955A1D"/>
    <w:rsid w:val="00955A42"/>
    <w:rsid w:val="0095796C"/>
    <w:rsid w:val="00960326"/>
    <w:rsid w:val="00960460"/>
    <w:rsid w:val="00960601"/>
    <w:rsid w:val="00961DA3"/>
    <w:rsid w:val="00961DF1"/>
    <w:rsid w:val="0096345E"/>
    <w:rsid w:val="00963BA8"/>
    <w:rsid w:val="009649FA"/>
    <w:rsid w:val="00965A9D"/>
    <w:rsid w:val="00965E54"/>
    <w:rsid w:val="00965FC2"/>
    <w:rsid w:val="00970B73"/>
    <w:rsid w:val="00970C05"/>
    <w:rsid w:val="00970D95"/>
    <w:rsid w:val="00972F71"/>
    <w:rsid w:val="00973189"/>
    <w:rsid w:val="0097539F"/>
    <w:rsid w:val="009803B8"/>
    <w:rsid w:val="00980D87"/>
    <w:rsid w:val="00984E31"/>
    <w:rsid w:val="00985DB5"/>
    <w:rsid w:val="009862CD"/>
    <w:rsid w:val="009863ED"/>
    <w:rsid w:val="009877D2"/>
    <w:rsid w:val="00990ACD"/>
    <w:rsid w:val="0099156B"/>
    <w:rsid w:val="00992839"/>
    <w:rsid w:val="009956F0"/>
    <w:rsid w:val="009969C7"/>
    <w:rsid w:val="009977AA"/>
    <w:rsid w:val="009979B6"/>
    <w:rsid w:val="009A15DD"/>
    <w:rsid w:val="009A21E9"/>
    <w:rsid w:val="009A266D"/>
    <w:rsid w:val="009A3CD2"/>
    <w:rsid w:val="009A51CC"/>
    <w:rsid w:val="009A53EB"/>
    <w:rsid w:val="009A7534"/>
    <w:rsid w:val="009A79E1"/>
    <w:rsid w:val="009B1513"/>
    <w:rsid w:val="009B2322"/>
    <w:rsid w:val="009B2AB8"/>
    <w:rsid w:val="009B352B"/>
    <w:rsid w:val="009B3753"/>
    <w:rsid w:val="009B3C14"/>
    <w:rsid w:val="009B4365"/>
    <w:rsid w:val="009B6096"/>
    <w:rsid w:val="009B62AA"/>
    <w:rsid w:val="009C0BF7"/>
    <w:rsid w:val="009C1655"/>
    <w:rsid w:val="009C1F04"/>
    <w:rsid w:val="009C2254"/>
    <w:rsid w:val="009C279E"/>
    <w:rsid w:val="009C43C9"/>
    <w:rsid w:val="009C6197"/>
    <w:rsid w:val="009D13E8"/>
    <w:rsid w:val="009D4119"/>
    <w:rsid w:val="009D4D2A"/>
    <w:rsid w:val="009D517F"/>
    <w:rsid w:val="009D7091"/>
    <w:rsid w:val="009E297E"/>
    <w:rsid w:val="009E2E83"/>
    <w:rsid w:val="009E5215"/>
    <w:rsid w:val="009F04C3"/>
    <w:rsid w:val="009F7826"/>
    <w:rsid w:val="00A00850"/>
    <w:rsid w:val="00A009BB"/>
    <w:rsid w:val="00A07873"/>
    <w:rsid w:val="00A07AAD"/>
    <w:rsid w:val="00A125E6"/>
    <w:rsid w:val="00A13DA1"/>
    <w:rsid w:val="00A14D7C"/>
    <w:rsid w:val="00A207EB"/>
    <w:rsid w:val="00A22455"/>
    <w:rsid w:val="00A224D3"/>
    <w:rsid w:val="00A22EB7"/>
    <w:rsid w:val="00A24030"/>
    <w:rsid w:val="00A24898"/>
    <w:rsid w:val="00A24EAA"/>
    <w:rsid w:val="00A256AE"/>
    <w:rsid w:val="00A25846"/>
    <w:rsid w:val="00A25911"/>
    <w:rsid w:val="00A25E7F"/>
    <w:rsid w:val="00A277C3"/>
    <w:rsid w:val="00A30145"/>
    <w:rsid w:val="00A310FB"/>
    <w:rsid w:val="00A32F90"/>
    <w:rsid w:val="00A333EB"/>
    <w:rsid w:val="00A338F3"/>
    <w:rsid w:val="00A33D67"/>
    <w:rsid w:val="00A348CC"/>
    <w:rsid w:val="00A3619F"/>
    <w:rsid w:val="00A363BA"/>
    <w:rsid w:val="00A426AF"/>
    <w:rsid w:val="00A42BAD"/>
    <w:rsid w:val="00A43D3A"/>
    <w:rsid w:val="00A47379"/>
    <w:rsid w:val="00A4762B"/>
    <w:rsid w:val="00A47ABF"/>
    <w:rsid w:val="00A50D2B"/>
    <w:rsid w:val="00A519CF"/>
    <w:rsid w:val="00A51CF4"/>
    <w:rsid w:val="00A5227F"/>
    <w:rsid w:val="00A52E19"/>
    <w:rsid w:val="00A5325F"/>
    <w:rsid w:val="00A5606E"/>
    <w:rsid w:val="00A61C34"/>
    <w:rsid w:val="00A63E7A"/>
    <w:rsid w:val="00A64AAE"/>
    <w:rsid w:val="00A64E1F"/>
    <w:rsid w:val="00A657C4"/>
    <w:rsid w:val="00A667B6"/>
    <w:rsid w:val="00A737E6"/>
    <w:rsid w:val="00A740F9"/>
    <w:rsid w:val="00A74C96"/>
    <w:rsid w:val="00A761AB"/>
    <w:rsid w:val="00A76E3B"/>
    <w:rsid w:val="00A77B76"/>
    <w:rsid w:val="00A80843"/>
    <w:rsid w:val="00A821A5"/>
    <w:rsid w:val="00A838A5"/>
    <w:rsid w:val="00A8457E"/>
    <w:rsid w:val="00A8477A"/>
    <w:rsid w:val="00A84EC8"/>
    <w:rsid w:val="00A853A7"/>
    <w:rsid w:val="00A85718"/>
    <w:rsid w:val="00A857E9"/>
    <w:rsid w:val="00A8587C"/>
    <w:rsid w:val="00A8743E"/>
    <w:rsid w:val="00A92280"/>
    <w:rsid w:val="00A92A3F"/>
    <w:rsid w:val="00A93704"/>
    <w:rsid w:val="00A94614"/>
    <w:rsid w:val="00A952CA"/>
    <w:rsid w:val="00A95729"/>
    <w:rsid w:val="00A95A97"/>
    <w:rsid w:val="00A963FE"/>
    <w:rsid w:val="00AA0919"/>
    <w:rsid w:val="00AA116D"/>
    <w:rsid w:val="00AA1814"/>
    <w:rsid w:val="00AA3468"/>
    <w:rsid w:val="00AA7180"/>
    <w:rsid w:val="00AB0D36"/>
    <w:rsid w:val="00AB131D"/>
    <w:rsid w:val="00AB191D"/>
    <w:rsid w:val="00AB2AD5"/>
    <w:rsid w:val="00AB4439"/>
    <w:rsid w:val="00AB4DBE"/>
    <w:rsid w:val="00AB5597"/>
    <w:rsid w:val="00AB559F"/>
    <w:rsid w:val="00AB61BF"/>
    <w:rsid w:val="00AB690C"/>
    <w:rsid w:val="00AB693A"/>
    <w:rsid w:val="00AB6FC7"/>
    <w:rsid w:val="00AB78F6"/>
    <w:rsid w:val="00AC0405"/>
    <w:rsid w:val="00AC3864"/>
    <w:rsid w:val="00AC6DD7"/>
    <w:rsid w:val="00AC7720"/>
    <w:rsid w:val="00AD02BD"/>
    <w:rsid w:val="00AD0611"/>
    <w:rsid w:val="00AD1320"/>
    <w:rsid w:val="00AD2266"/>
    <w:rsid w:val="00AD2DCB"/>
    <w:rsid w:val="00AD4505"/>
    <w:rsid w:val="00AD7454"/>
    <w:rsid w:val="00AE00F8"/>
    <w:rsid w:val="00AE162A"/>
    <w:rsid w:val="00AE44F8"/>
    <w:rsid w:val="00AE4B56"/>
    <w:rsid w:val="00AE73F4"/>
    <w:rsid w:val="00AE7B23"/>
    <w:rsid w:val="00AF1741"/>
    <w:rsid w:val="00AF186E"/>
    <w:rsid w:val="00AF1D39"/>
    <w:rsid w:val="00AF2AAB"/>
    <w:rsid w:val="00AF2EE8"/>
    <w:rsid w:val="00AF4BC1"/>
    <w:rsid w:val="00AF4E7C"/>
    <w:rsid w:val="00AF6B21"/>
    <w:rsid w:val="00B007CC"/>
    <w:rsid w:val="00B01078"/>
    <w:rsid w:val="00B03CC3"/>
    <w:rsid w:val="00B04100"/>
    <w:rsid w:val="00B06ADD"/>
    <w:rsid w:val="00B100A6"/>
    <w:rsid w:val="00B101B8"/>
    <w:rsid w:val="00B10333"/>
    <w:rsid w:val="00B1295F"/>
    <w:rsid w:val="00B13843"/>
    <w:rsid w:val="00B13879"/>
    <w:rsid w:val="00B13D62"/>
    <w:rsid w:val="00B14779"/>
    <w:rsid w:val="00B15DBB"/>
    <w:rsid w:val="00B164CA"/>
    <w:rsid w:val="00B178C6"/>
    <w:rsid w:val="00B2233D"/>
    <w:rsid w:val="00B223F6"/>
    <w:rsid w:val="00B234E7"/>
    <w:rsid w:val="00B23FDB"/>
    <w:rsid w:val="00B2401E"/>
    <w:rsid w:val="00B24813"/>
    <w:rsid w:val="00B2504A"/>
    <w:rsid w:val="00B2517A"/>
    <w:rsid w:val="00B27767"/>
    <w:rsid w:val="00B32EC9"/>
    <w:rsid w:val="00B3371C"/>
    <w:rsid w:val="00B3397D"/>
    <w:rsid w:val="00B35112"/>
    <w:rsid w:val="00B36CEE"/>
    <w:rsid w:val="00B36E2E"/>
    <w:rsid w:val="00B401C7"/>
    <w:rsid w:val="00B402FB"/>
    <w:rsid w:val="00B42E31"/>
    <w:rsid w:val="00B5261C"/>
    <w:rsid w:val="00B52A5D"/>
    <w:rsid w:val="00B52F0B"/>
    <w:rsid w:val="00B53EAB"/>
    <w:rsid w:val="00B53EDA"/>
    <w:rsid w:val="00B544A6"/>
    <w:rsid w:val="00B54A75"/>
    <w:rsid w:val="00B55CB1"/>
    <w:rsid w:val="00B56B8E"/>
    <w:rsid w:val="00B57D6B"/>
    <w:rsid w:val="00B64715"/>
    <w:rsid w:val="00B64821"/>
    <w:rsid w:val="00B67409"/>
    <w:rsid w:val="00B71A1A"/>
    <w:rsid w:val="00B72508"/>
    <w:rsid w:val="00B74F51"/>
    <w:rsid w:val="00B77164"/>
    <w:rsid w:val="00B778C4"/>
    <w:rsid w:val="00B82986"/>
    <w:rsid w:val="00B82AF1"/>
    <w:rsid w:val="00B83B68"/>
    <w:rsid w:val="00B855AC"/>
    <w:rsid w:val="00B85B22"/>
    <w:rsid w:val="00B903E8"/>
    <w:rsid w:val="00B909F7"/>
    <w:rsid w:val="00B91A26"/>
    <w:rsid w:val="00B92A3B"/>
    <w:rsid w:val="00B95024"/>
    <w:rsid w:val="00B97879"/>
    <w:rsid w:val="00BA1261"/>
    <w:rsid w:val="00BA1EA8"/>
    <w:rsid w:val="00BA2CBE"/>
    <w:rsid w:val="00BA2F49"/>
    <w:rsid w:val="00BA30D8"/>
    <w:rsid w:val="00BA4B8E"/>
    <w:rsid w:val="00BA500F"/>
    <w:rsid w:val="00BA56B0"/>
    <w:rsid w:val="00BA5EF4"/>
    <w:rsid w:val="00BA62F4"/>
    <w:rsid w:val="00BA7855"/>
    <w:rsid w:val="00BB21FF"/>
    <w:rsid w:val="00BB2C21"/>
    <w:rsid w:val="00BB34DF"/>
    <w:rsid w:val="00BB467F"/>
    <w:rsid w:val="00BB6656"/>
    <w:rsid w:val="00BB7684"/>
    <w:rsid w:val="00BC08DA"/>
    <w:rsid w:val="00BC0937"/>
    <w:rsid w:val="00BC3598"/>
    <w:rsid w:val="00BC5F85"/>
    <w:rsid w:val="00BC793C"/>
    <w:rsid w:val="00BD05C1"/>
    <w:rsid w:val="00BD0B0D"/>
    <w:rsid w:val="00BD100B"/>
    <w:rsid w:val="00BD2111"/>
    <w:rsid w:val="00BD3539"/>
    <w:rsid w:val="00BD51F6"/>
    <w:rsid w:val="00BD5327"/>
    <w:rsid w:val="00BD6231"/>
    <w:rsid w:val="00BD6753"/>
    <w:rsid w:val="00BE08D5"/>
    <w:rsid w:val="00BE091B"/>
    <w:rsid w:val="00BE0FCA"/>
    <w:rsid w:val="00BE12D3"/>
    <w:rsid w:val="00BE2349"/>
    <w:rsid w:val="00BE419B"/>
    <w:rsid w:val="00BE516A"/>
    <w:rsid w:val="00BF1FE1"/>
    <w:rsid w:val="00BF3009"/>
    <w:rsid w:val="00BF617C"/>
    <w:rsid w:val="00BF6470"/>
    <w:rsid w:val="00C00E27"/>
    <w:rsid w:val="00C01946"/>
    <w:rsid w:val="00C01A56"/>
    <w:rsid w:val="00C027EE"/>
    <w:rsid w:val="00C02E85"/>
    <w:rsid w:val="00C03B97"/>
    <w:rsid w:val="00C0688B"/>
    <w:rsid w:val="00C06DD2"/>
    <w:rsid w:val="00C07B78"/>
    <w:rsid w:val="00C10A36"/>
    <w:rsid w:val="00C11660"/>
    <w:rsid w:val="00C13FF2"/>
    <w:rsid w:val="00C146D0"/>
    <w:rsid w:val="00C149CC"/>
    <w:rsid w:val="00C14C4D"/>
    <w:rsid w:val="00C15268"/>
    <w:rsid w:val="00C17832"/>
    <w:rsid w:val="00C20AC6"/>
    <w:rsid w:val="00C20EFC"/>
    <w:rsid w:val="00C21C7F"/>
    <w:rsid w:val="00C22D7F"/>
    <w:rsid w:val="00C239DF"/>
    <w:rsid w:val="00C24388"/>
    <w:rsid w:val="00C248DC"/>
    <w:rsid w:val="00C24D3D"/>
    <w:rsid w:val="00C26B61"/>
    <w:rsid w:val="00C2705F"/>
    <w:rsid w:val="00C278D5"/>
    <w:rsid w:val="00C27A07"/>
    <w:rsid w:val="00C27D0F"/>
    <w:rsid w:val="00C30953"/>
    <w:rsid w:val="00C31099"/>
    <w:rsid w:val="00C32283"/>
    <w:rsid w:val="00C3299D"/>
    <w:rsid w:val="00C35D08"/>
    <w:rsid w:val="00C35DA2"/>
    <w:rsid w:val="00C36A2C"/>
    <w:rsid w:val="00C36C5F"/>
    <w:rsid w:val="00C37C66"/>
    <w:rsid w:val="00C404EA"/>
    <w:rsid w:val="00C40D6A"/>
    <w:rsid w:val="00C4265F"/>
    <w:rsid w:val="00C42898"/>
    <w:rsid w:val="00C452B3"/>
    <w:rsid w:val="00C462AF"/>
    <w:rsid w:val="00C52CE5"/>
    <w:rsid w:val="00C53A2A"/>
    <w:rsid w:val="00C55165"/>
    <w:rsid w:val="00C552C3"/>
    <w:rsid w:val="00C558BD"/>
    <w:rsid w:val="00C56A9F"/>
    <w:rsid w:val="00C573A2"/>
    <w:rsid w:val="00C602FD"/>
    <w:rsid w:val="00C6344F"/>
    <w:rsid w:val="00C66302"/>
    <w:rsid w:val="00C67B71"/>
    <w:rsid w:val="00C75CEE"/>
    <w:rsid w:val="00C7678C"/>
    <w:rsid w:val="00C802DC"/>
    <w:rsid w:val="00C80BF2"/>
    <w:rsid w:val="00C81FA2"/>
    <w:rsid w:val="00C8222D"/>
    <w:rsid w:val="00C83C35"/>
    <w:rsid w:val="00C84911"/>
    <w:rsid w:val="00C8701C"/>
    <w:rsid w:val="00C90074"/>
    <w:rsid w:val="00C909A7"/>
    <w:rsid w:val="00C90C3E"/>
    <w:rsid w:val="00C954C7"/>
    <w:rsid w:val="00C962CE"/>
    <w:rsid w:val="00C9706C"/>
    <w:rsid w:val="00C973F4"/>
    <w:rsid w:val="00C97708"/>
    <w:rsid w:val="00C97AFB"/>
    <w:rsid w:val="00CA0C62"/>
    <w:rsid w:val="00CA0FF3"/>
    <w:rsid w:val="00CA25EC"/>
    <w:rsid w:val="00CA3BBD"/>
    <w:rsid w:val="00CA3D66"/>
    <w:rsid w:val="00CA48E7"/>
    <w:rsid w:val="00CA5E28"/>
    <w:rsid w:val="00CA688F"/>
    <w:rsid w:val="00CA739F"/>
    <w:rsid w:val="00CB12DB"/>
    <w:rsid w:val="00CB1410"/>
    <w:rsid w:val="00CB238D"/>
    <w:rsid w:val="00CB3B15"/>
    <w:rsid w:val="00CB4CAA"/>
    <w:rsid w:val="00CB72BA"/>
    <w:rsid w:val="00CC1601"/>
    <w:rsid w:val="00CC464B"/>
    <w:rsid w:val="00CC4873"/>
    <w:rsid w:val="00CC4A33"/>
    <w:rsid w:val="00CC5328"/>
    <w:rsid w:val="00CC5855"/>
    <w:rsid w:val="00CC59DE"/>
    <w:rsid w:val="00CC710C"/>
    <w:rsid w:val="00CD06F1"/>
    <w:rsid w:val="00CD0C74"/>
    <w:rsid w:val="00CD30E6"/>
    <w:rsid w:val="00CD393A"/>
    <w:rsid w:val="00CD5299"/>
    <w:rsid w:val="00CD584D"/>
    <w:rsid w:val="00CE1EA4"/>
    <w:rsid w:val="00CE2F6E"/>
    <w:rsid w:val="00CE3D1A"/>
    <w:rsid w:val="00CE51F2"/>
    <w:rsid w:val="00CE68D7"/>
    <w:rsid w:val="00CE794D"/>
    <w:rsid w:val="00CF00CE"/>
    <w:rsid w:val="00CF05D1"/>
    <w:rsid w:val="00CF07BC"/>
    <w:rsid w:val="00CF1AE1"/>
    <w:rsid w:val="00CF32A5"/>
    <w:rsid w:val="00CF3E37"/>
    <w:rsid w:val="00CF3FEE"/>
    <w:rsid w:val="00CF43CE"/>
    <w:rsid w:val="00CF531D"/>
    <w:rsid w:val="00D006AD"/>
    <w:rsid w:val="00D00B40"/>
    <w:rsid w:val="00D0183A"/>
    <w:rsid w:val="00D02467"/>
    <w:rsid w:val="00D043C7"/>
    <w:rsid w:val="00D0521B"/>
    <w:rsid w:val="00D05681"/>
    <w:rsid w:val="00D0691F"/>
    <w:rsid w:val="00D10A75"/>
    <w:rsid w:val="00D14A5C"/>
    <w:rsid w:val="00D15E57"/>
    <w:rsid w:val="00D1605B"/>
    <w:rsid w:val="00D16064"/>
    <w:rsid w:val="00D171BD"/>
    <w:rsid w:val="00D172FA"/>
    <w:rsid w:val="00D24E18"/>
    <w:rsid w:val="00D2597F"/>
    <w:rsid w:val="00D25B6E"/>
    <w:rsid w:val="00D335AA"/>
    <w:rsid w:val="00D3679B"/>
    <w:rsid w:val="00D400DC"/>
    <w:rsid w:val="00D401B6"/>
    <w:rsid w:val="00D40DD0"/>
    <w:rsid w:val="00D40FD9"/>
    <w:rsid w:val="00D4110A"/>
    <w:rsid w:val="00D41241"/>
    <w:rsid w:val="00D458CD"/>
    <w:rsid w:val="00D45A2B"/>
    <w:rsid w:val="00D5087E"/>
    <w:rsid w:val="00D50D8F"/>
    <w:rsid w:val="00D50EB5"/>
    <w:rsid w:val="00D52048"/>
    <w:rsid w:val="00D5327B"/>
    <w:rsid w:val="00D5388F"/>
    <w:rsid w:val="00D53912"/>
    <w:rsid w:val="00D54318"/>
    <w:rsid w:val="00D561BE"/>
    <w:rsid w:val="00D5684B"/>
    <w:rsid w:val="00D57031"/>
    <w:rsid w:val="00D57DBD"/>
    <w:rsid w:val="00D60BD0"/>
    <w:rsid w:val="00D617ED"/>
    <w:rsid w:val="00D62D36"/>
    <w:rsid w:val="00D645FE"/>
    <w:rsid w:val="00D64B0C"/>
    <w:rsid w:val="00D66B28"/>
    <w:rsid w:val="00D66BB6"/>
    <w:rsid w:val="00D677F7"/>
    <w:rsid w:val="00D74293"/>
    <w:rsid w:val="00D77836"/>
    <w:rsid w:val="00D82406"/>
    <w:rsid w:val="00D82C78"/>
    <w:rsid w:val="00D83A73"/>
    <w:rsid w:val="00D8531F"/>
    <w:rsid w:val="00D86ECE"/>
    <w:rsid w:val="00D87A32"/>
    <w:rsid w:val="00D87EEE"/>
    <w:rsid w:val="00D90A3D"/>
    <w:rsid w:val="00D93962"/>
    <w:rsid w:val="00D947BA"/>
    <w:rsid w:val="00D948AE"/>
    <w:rsid w:val="00D94BA7"/>
    <w:rsid w:val="00D96D04"/>
    <w:rsid w:val="00D96EC1"/>
    <w:rsid w:val="00DA0A22"/>
    <w:rsid w:val="00DA1B19"/>
    <w:rsid w:val="00DA2582"/>
    <w:rsid w:val="00DA3152"/>
    <w:rsid w:val="00DA3D29"/>
    <w:rsid w:val="00DA5156"/>
    <w:rsid w:val="00DA6443"/>
    <w:rsid w:val="00DA69A8"/>
    <w:rsid w:val="00DA70F6"/>
    <w:rsid w:val="00DA726E"/>
    <w:rsid w:val="00DA7CFB"/>
    <w:rsid w:val="00DB0CF4"/>
    <w:rsid w:val="00DB17FE"/>
    <w:rsid w:val="00DB26BD"/>
    <w:rsid w:val="00DB55A1"/>
    <w:rsid w:val="00DB5D1D"/>
    <w:rsid w:val="00DB5DD6"/>
    <w:rsid w:val="00DB70A4"/>
    <w:rsid w:val="00DB72D5"/>
    <w:rsid w:val="00DB7E1F"/>
    <w:rsid w:val="00DC04BD"/>
    <w:rsid w:val="00DC06BD"/>
    <w:rsid w:val="00DC13E5"/>
    <w:rsid w:val="00DC15C3"/>
    <w:rsid w:val="00DC2BF2"/>
    <w:rsid w:val="00DC30F6"/>
    <w:rsid w:val="00DC488E"/>
    <w:rsid w:val="00DC4CBB"/>
    <w:rsid w:val="00DC7F2B"/>
    <w:rsid w:val="00DD14B3"/>
    <w:rsid w:val="00DD19F1"/>
    <w:rsid w:val="00DD19F5"/>
    <w:rsid w:val="00DD475D"/>
    <w:rsid w:val="00DD4F42"/>
    <w:rsid w:val="00DD55A3"/>
    <w:rsid w:val="00DD56B6"/>
    <w:rsid w:val="00DD5B02"/>
    <w:rsid w:val="00DD6894"/>
    <w:rsid w:val="00DD6BE1"/>
    <w:rsid w:val="00DE1AA6"/>
    <w:rsid w:val="00DE2918"/>
    <w:rsid w:val="00DE31FC"/>
    <w:rsid w:val="00DE34A4"/>
    <w:rsid w:val="00DE36EC"/>
    <w:rsid w:val="00DE505E"/>
    <w:rsid w:val="00DE5370"/>
    <w:rsid w:val="00DE6C7C"/>
    <w:rsid w:val="00DE6F60"/>
    <w:rsid w:val="00DE7A86"/>
    <w:rsid w:val="00DF0B49"/>
    <w:rsid w:val="00DF2BF9"/>
    <w:rsid w:val="00DF43DA"/>
    <w:rsid w:val="00DF53B8"/>
    <w:rsid w:val="00E01100"/>
    <w:rsid w:val="00E03755"/>
    <w:rsid w:val="00E0386F"/>
    <w:rsid w:val="00E06CA0"/>
    <w:rsid w:val="00E07E4D"/>
    <w:rsid w:val="00E102F3"/>
    <w:rsid w:val="00E10AF5"/>
    <w:rsid w:val="00E12062"/>
    <w:rsid w:val="00E1352E"/>
    <w:rsid w:val="00E14CF4"/>
    <w:rsid w:val="00E1662A"/>
    <w:rsid w:val="00E16773"/>
    <w:rsid w:val="00E16E49"/>
    <w:rsid w:val="00E177B6"/>
    <w:rsid w:val="00E20CDB"/>
    <w:rsid w:val="00E2157F"/>
    <w:rsid w:val="00E21CE1"/>
    <w:rsid w:val="00E232BE"/>
    <w:rsid w:val="00E23CC4"/>
    <w:rsid w:val="00E251C0"/>
    <w:rsid w:val="00E276B3"/>
    <w:rsid w:val="00E3035A"/>
    <w:rsid w:val="00E31DDB"/>
    <w:rsid w:val="00E352C8"/>
    <w:rsid w:val="00E377A3"/>
    <w:rsid w:val="00E402C0"/>
    <w:rsid w:val="00E4091E"/>
    <w:rsid w:val="00E40F69"/>
    <w:rsid w:val="00E44486"/>
    <w:rsid w:val="00E44BB8"/>
    <w:rsid w:val="00E4646D"/>
    <w:rsid w:val="00E51DE0"/>
    <w:rsid w:val="00E51DEA"/>
    <w:rsid w:val="00E543C9"/>
    <w:rsid w:val="00E5450A"/>
    <w:rsid w:val="00E55608"/>
    <w:rsid w:val="00E56B59"/>
    <w:rsid w:val="00E5727A"/>
    <w:rsid w:val="00E603AE"/>
    <w:rsid w:val="00E610E4"/>
    <w:rsid w:val="00E65C69"/>
    <w:rsid w:val="00E66436"/>
    <w:rsid w:val="00E673EF"/>
    <w:rsid w:val="00E7115C"/>
    <w:rsid w:val="00E733EA"/>
    <w:rsid w:val="00E73B81"/>
    <w:rsid w:val="00E766A0"/>
    <w:rsid w:val="00E7694B"/>
    <w:rsid w:val="00E85A69"/>
    <w:rsid w:val="00E9085C"/>
    <w:rsid w:val="00E9391E"/>
    <w:rsid w:val="00E96FDD"/>
    <w:rsid w:val="00EA05B8"/>
    <w:rsid w:val="00EA090F"/>
    <w:rsid w:val="00EA0A5F"/>
    <w:rsid w:val="00EA2187"/>
    <w:rsid w:val="00EA2A94"/>
    <w:rsid w:val="00EA2A99"/>
    <w:rsid w:val="00EA6C73"/>
    <w:rsid w:val="00EA791B"/>
    <w:rsid w:val="00EB0271"/>
    <w:rsid w:val="00EB12BF"/>
    <w:rsid w:val="00EB2B7A"/>
    <w:rsid w:val="00EB317E"/>
    <w:rsid w:val="00EB52F3"/>
    <w:rsid w:val="00EB55A7"/>
    <w:rsid w:val="00EB5DEC"/>
    <w:rsid w:val="00EB629B"/>
    <w:rsid w:val="00EB6725"/>
    <w:rsid w:val="00EB6B78"/>
    <w:rsid w:val="00EB6F3A"/>
    <w:rsid w:val="00EC307C"/>
    <w:rsid w:val="00EC3A34"/>
    <w:rsid w:val="00EC42BB"/>
    <w:rsid w:val="00EC4B72"/>
    <w:rsid w:val="00EC5386"/>
    <w:rsid w:val="00EC5BC2"/>
    <w:rsid w:val="00EC644D"/>
    <w:rsid w:val="00EC7102"/>
    <w:rsid w:val="00ED0301"/>
    <w:rsid w:val="00ED14C8"/>
    <w:rsid w:val="00ED1FEB"/>
    <w:rsid w:val="00ED2570"/>
    <w:rsid w:val="00ED25F1"/>
    <w:rsid w:val="00ED3F6F"/>
    <w:rsid w:val="00EE216A"/>
    <w:rsid w:val="00EE34BB"/>
    <w:rsid w:val="00EE46C3"/>
    <w:rsid w:val="00EF196D"/>
    <w:rsid w:val="00EF1F64"/>
    <w:rsid w:val="00EF2200"/>
    <w:rsid w:val="00EF28F4"/>
    <w:rsid w:val="00EF58A4"/>
    <w:rsid w:val="00EF61D3"/>
    <w:rsid w:val="00EF6944"/>
    <w:rsid w:val="00EF7C4B"/>
    <w:rsid w:val="00F0123F"/>
    <w:rsid w:val="00F014BD"/>
    <w:rsid w:val="00F0234A"/>
    <w:rsid w:val="00F0456E"/>
    <w:rsid w:val="00F0540C"/>
    <w:rsid w:val="00F074FB"/>
    <w:rsid w:val="00F07EBE"/>
    <w:rsid w:val="00F11D26"/>
    <w:rsid w:val="00F140B8"/>
    <w:rsid w:val="00F1426B"/>
    <w:rsid w:val="00F156CA"/>
    <w:rsid w:val="00F16705"/>
    <w:rsid w:val="00F17358"/>
    <w:rsid w:val="00F21195"/>
    <w:rsid w:val="00F21DD3"/>
    <w:rsid w:val="00F31F37"/>
    <w:rsid w:val="00F32B3E"/>
    <w:rsid w:val="00F33001"/>
    <w:rsid w:val="00F33DB3"/>
    <w:rsid w:val="00F35C9A"/>
    <w:rsid w:val="00F375E1"/>
    <w:rsid w:val="00F37C0E"/>
    <w:rsid w:val="00F414D2"/>
    <w:rsid w:val="00F41A64"/>
    <w:rsid w:val="00F435B2"/>
    <w:rsid w:val="00F437CD"/>
    <w:rsid w:val="00F43ACA"/>
    <w:rsid w:val="00F444B9"/>
    <w:rsid w:val="00F45357"/>
    <w:rsid w:val="00F46759"/>
    <w:rsid w:val="00F469CB"/>
    <w:rsid w:val="00F46B2E"/>
    <w:rsid w:val="00F47C6C"/>
    <w:rsid w:val="00F5249F"/>
    <w:rsid w:val="00F53959"/>
    <w:rsid w:val="00F548DE"/>
    <w:rsid w:val="00F56B74"/>
    <w:rsid w:val="00F57951"/>
    <w:rsid w:val="00F605BF"/>
    <w:rsid w:val="00F64513"/>
    <w:rsid w:val="00F65324"/>
    <w:rsid w:val="00F65FC5"/>
    <w:rsid w:val="00F66503"/>
    <w:rsid w:val="00F66FC3"/>
    <w:rsid w:val="00F67432"/>
    <w:rsid w:val="00F7166C"/>
    <w:rsid w:val="00F71792"/>
    <w:rsid w:val="00F71AF2"/>
    <w:rsid w:val="00F71F3D"/>
    <w:rsid w:val="00F7319A"/>
    <w:rsid w:val="00F74244"/>
    <w:rsid w:val="00F76B96"/>
    <w:rsid w:val="00F80439"/>
    <w:rsid w:val="00F80953"/>
    <w:rsid w:val="00F82C81"/>
    <w:rsid w:val="00F831BD"/>
    <w:rsid w:val="00F83F9D"/>
    <w:rsid w:val="00F843FE"/>
    <w:rsid w:val="00F8626E"/>
    <w:rsid w:val="00F90F92"/>
    <w:rsid w:val="00F925FD"/>
    <w:rsid w:val="00F92A4F"/>
    <w:rsid w:val="00F95E79"/>
    <w:rsid w:val="00F97AE1"/>
    <w:rsid w:val="00F97D4C"/>
    <w:rsid w:val="00F97E95"/>
    <w:rsid w:val="00FA4038"/>
    <w:rsid w:val="00FA433A"/>
    <w:rsid w:val="00FA4597"/>
    <w:rsid w:val="00FA62D1"/>
    <w:rsid w:val="00FB03CA"/>
    <w:rsid w:val="00FB5FFB"/>
    <w:rsid w:val="00FC0559"/>
    <w:rsid w:val="00FC2884"/>
    <w:rsid w:val="00FC3057"/>
    <w:rsid w:val="00FC3DE1"/>
    <w:rsid w:val="00FC54C5"/>
    <w:rsid w:val="00FC73E1"/>
    <w:rsid w:val="00FC7B79"/>
    <w:rsid w:val="00FD0E54"/>
    <w:rsid w:val="00FD10DF"/>
    <w:rsid w:val="00FD375A"/>
    <w:rsid w:val="00FD45BF"/>
    <w:rsid w:val="00FD5834"/>
    <w:rsid w:val="00FD5867"/>
    <w:rsid w:val="00FD6553"/>
    <w:rsid w:val="00FD7573"/>
    <w:rsid w:val="00FE0E13"/>
    <w:rsid w:val="00FE27A1"/>
    <w:rsid w:val="00FE2DF8"/>
    <w:rsid w:val="00FE353E"/>
    <w:rsid w:val="00FE5FEB"/>
    <w:rsid w:val="00FE7D41"/>
    <w:rsid w:val="00FE7D8F"/>
    <w:rsid w:val="00FF0126"/>
    <w:rsid w:val="00FF055B"/>
    <w:rsid w:val="00FF0F1F"/>
    <w:rsid w:val="00FF128C"/>
    <w:rsid w:val="00FF2334"/>
    <w:rsid w:val="00FF3765"/>
    <w:rsid w:val="00FF3E18"/>
    <w:rsid w:val="00FF5A65"/>
    <w:rsid w:val="00FF70D0"/>
    <w:rsid w:val="00FF74F7"/>
    <w:rsid w:val="00FF754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BAA9EAC"/>
  <w15:docId w15:val="{CC80B74D-4BE6-4C96-B19E-FBED8233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6BD4"/>
    <w:rPr>
      <w:sz w:val="24"/>
      <w:szCs w:val="24"/>
    </w:rPr>
  </w:style>
  <w:style w:type="paragraph" w:styleId="Nagwek1">
    <w:name w:val="heading 1"/>
    <w:basedOn w:val="Normalny"/>
    <w:next w:val="Normalny"/>
    <w:link w:val="Nagwek1Znak"/>
    <w:autoRedefine/>
    <w:qFormat/>
    <w:rsid w:val="00FA4038"/>
    <w:pPr>
      <w:widowControl w:val="0"/>
      <w:tabs>
        <w:tab w:val="left" w:pos="881"/>
      </w:tabs>
      <w:autoSpaceDE w:val="0"/>
      <w:autoSpaceDN w:val="0"/>
      <w:spacing w:before="240" w:after="120" w:line="355" w:lineRule="auto"/>
      <w:ind w:right="4144"/>
      <w:outlineLvl w:val="0"/>
    </w:pPr>
    <w:rPr>
      <w:rFonts w:asciiTheme="minorHAnsi" w:hAnsiTheme="minorHAnsi"/>
      <w:b/>
      <w:spacing w:val="-2"/>
      <w:kern w:val="28"/>
      <w:sz w:val="22"/>
      <w:szCs w:val="22"/>
    </w:rPr>
  </w:style>
  <w:style w:type="paragraph" w:styleId="Nagwek2">
    <w:name w:val="heading 2"/>
    <w:basedOn w:val="Normalny"/>
    <w:next w:val="Normalny"/>
    <w:link w:val="Nagwek2Znak"/>
    <w:uiPriority w:val="99"/>
    <w:qFormat/>
    <w:rsid w:val="00C954C7"/>
    <w:pPr>
      <w:keepNext/>
      <w:keepLines/>
      <w:numPr>
        <w:ilvl w:val="1"/>
        <w:numId w:val="1"/>
      </w:numPr>
      <w:tabs>
        <w:tab w:val="left" w:pos="851"/>
      </w:tabs>
      <w:spacing w:before="60" w:after="60"/>
      <w:jc w:val="both"/>
      <w:outlineLvl w:val="1"/>
    </w:pPr>
    <w:rPr>
      <w:rFonts w:ascii="Verdana" w:hAnsi="Verdana"/>
      <w:b/>
      <w:spacing w:val="-2"/>
      <w:szCs w:val="20"/>
    </w:rPr>
  </w:style>
  <w:style w:type="paragraph" w:styleId="Nagwek3">
    <w:name w:val="heading 3"/>
    <w:basedOn w:val="Normalny"/>
    <w:next w:val="Normalny"/>
    <w:link w:val="Nagwek3Znak"/>
    <w:qFormat/>
    <w:rsid w:val="00C954C7"/>
    <w:pPr>
      <w:keepNext/>
      <w:keepLines/>
      <w:numPr>
        <w:ilvl w:val="2"/>
        <w:numId w:val="1"/>
      </w:numPr>
      <w:tabs>
        <w:tab w:val="left" w:pos="851"/>
      </w:tabs>
      <w:spacing w:before="60" w:after="60"/>
      <w:jc w:val="both"/>
      <w:outlineLvl w:val="2"/>
    </w:pPr>
    <w:rPr>
      <w:rFonts w:ascii="Verdana" w:hAnsi="Verdana"/>
      <w:b/>
      <w:i/>
      <w:spacing w:val="-2"/>
      <w:sz w:val="22"/>
      <w:szCs w:val="20"/>
    </w:rPr>
  </w:style>
  <w:style w:type="paragraph" w:styleId="Nagwek4">
    <w:name w:val="heading 4"/>
    <w:basedOn w:val="Normalny"/>
    <w:next w:val="Normalny"/>
    <w:link w:val="Nagwek4Znak"/>
    <w:qFormat/>
    <w:rsid w:val="00C954C7"/>
    <w:pPr>
      <w:keepNext/>
      <w:keepLines/>
      <w:numPr>
        <w:ilvl w:val="3"/>
        <w:numId w:val="1"/>
      </w:numPr>
      <w:spacing w:before="60" w:after="60"/>
      <w:jc w:val="both"/>
      <w:outlineLvl w:val="3"/>
    </w:pPr>
    <w:rPr>
      <w:rFonts w:ascii="Verdana" w:hAnsi="Verdana"/>
      <w:b/>
      <w:spacing w:val="-2"/>
      <w:sz w:val="22"/>
      <w:szCs w:val="20"/>
    </w:rPr>
  </w:style>
  <w:style w:type="paragraph" w:styleId="Nagwek5">
    <w:name w:val="heading 5"/>
    <w:basedOn w:val="Normalny"/>
    <w:next w:val="Normalny"/>
    <w:link w:val="Nagwek5Znak"/>
    <w:qFormat/>
    <w:rsid w:val="00C954C7"/>
    <w:pPr>
      <w:keepLines/>
      <w:numPr>
        <w:ilvl w:val="4"/>
        <w:numId w:val="1"/>
      </w:numPr>
      <w:spacing w:before="60" w:after="60"/>
      <w:jc w:val="both"/>
      <w:outlineLvl w:val="4"/>
    </w:pPr>
    <w:rPr>
      <w:rFonts w:ascii="Verdana" w:hAnsi="Verdana"/>
      <w:spacing w:val="-2"/>
      <w:sz w:val="22"/>
      <w:szCs w:val="20"/>
      <w:u w:val="single"/>
    </w:rPr>
  </w:style>
  <w:style w:type="paragraph" w:styleId="Nagwek6">
    <w:name w:val="heading 6"/>
    <w:basedOn w:val="Normalny"/>
    <w:next w:val="Normalny"/>
    <w:link w:val="Nagwek6Znak"/>
    <w:qFormat/>
    <w:rsid w:val="00C954C7"/>
    <w:pPr>
      <w:keepLines/>
      <w:numPr>
        <w:ilvl w:val="5"/>
        <w:numId w:val="1"/>
      </w:numPr>
      <w:spacing w:before="60" w:after="60"/>
      <w:jc w:val="both"/>
      <w:outlineLvl w:val="5"/>
    </w:pPr>
    <w:rPr>
      <w:rFonts w:ascii="Verdana" w:hAnsi="Verdana"/>
      <w:i/>
      <w:spacing w:val="-2"/>
      <w:sz w:val="22"/>
      <w:szCs w:val="20"/>
    </w:rPr>
  </w:style>
  <w:style w:type="paragraph" w:styleId="Nagwek7">
    <w:name w:val="heading 7"/>
    <w:basedOn w:val="Normalny"/>
    <w:next w:val="Normalny"/>
    <w:link w:val="Nagwek7Znak"/>
    <w:qFormat/>
    <w:rsid w:val="00C954C7"/>
    <w:pPr>
      <w:keepLines/>
      <w:numPr>
        <w:ilvl w:val="6"/>
        <w:numId w:val="1"/>
      </w:numPr>
      <w:spacing w:before="60" w:after="60"/>
      <w:jc w:val="both"/>
      <w:outlineLvl w:val="6"/>
    </w:pPr>
    <w:rPr>
      <w:rFonts w:ascii="Verdana" w:hAnsi="Verdana"/>
      <w:spacing w:val="-2"/>
      <w:sz w:val="20"/>
      <w:szCs w:val="20"/>
    </w:rPr>
  </w:style>
  <w:style w:type="paragraph" w:styleId="Nagwek8">
    <w:name w:val="heading 8"/>
    <w:basedOn w:val="Normalny"/>
    <w:next w:val="Normalny"/>
    <w:link w:val="Nagwek8Znak"/>
    <w:qFormat/>
    <w:rsid w:val="00C954C7"/>
    <w:pPr>
      <w:keepLines/>
      <w:numPr>
        <w:ilvl w:val="7"/>
        <w:numId w:val="1"/>
      </w:numPr>
      <w:spacing w:before="60" w:after="60"/>
      <w:jc w:val="both"/>
      <w:outlineLvl w:val="7"/>
    </w:pPr>
    <w:rPr>
      <w:rFonts w:ascii="Verdana" w:hAnsi="Verdana"/>
      <w:i/>
      <w:spacing w:val="-2"/>
      <w:sz w:val="20"/>
      <w:szCs w:val="20"/>
    </w:rPr>
  </w:style>
  <w:style w:type="paragraph" w:styleId="Nagwek9">
    <w:name w:val="heading 9"/>
    <w:basedOn w:val="Normalny"/>
    <w:next w:val="Normalny"/>
    <w:link w:val="Nagwek9Znak"/>
    <w:qFormat/>
    <w:rsid w:val="00C954C7"/>
    <w:pPr>
      <w:keepLines/>
      <w:numPr>
        <w:ilvl w:val="8"/>
        <w:numId w:val="1"/>
      </w:numPr>
      <w:spacing w:before="60" w:after="60"/>
      <w:jc w:val="both"/>
      <w:outlineLvl w:val="8"/>
    </w:pPr>
    <w:rPr>
      <w:rFonts w:ascii="Verdana" w:hAnsi="Verdana"/>
      <w:b/>
      <w:i/>
      <w:spacing w:val="-2"/>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harCharChar1ZnakZnakZnak1ZnakZnak">
    <w:name w:val="Char Char Char1 Znak Znak Znak1 Znak Znak"/>
    <w:aliases w:val="Char Char Char1 Znak Znak Znak Znak Znak Znak Znak Znak Znak"/>
    <w:basedOn w:val="Normalny"/>
    <w:rsid w:val="00FC3057"/>
    <w:pPr>
      <w:spacing w:after="160" w:line="240" w:lineRule="exact"/>
    </w:pPr>
    <w:rPr>
      <w:rFonts w:ascii="Tahoma" w:hAnsi="Tahoma"/>
      <w:sz w:val="20"/>
      <w:szCs w:val="20"/>
      <w:lang w:val="en-US" w:eastAsia="en-US"/>
    </w:rPr>
  </w:style>
  <w:style w:type="paragraph" w:styleId="NormalnyWeb">
    <w:name w:val="Normal (Web)"/>
    <w:basedOn w:val="Normalny"/>
    <w:uiPriority w:val="99"/>
    <w:rsid w:val="00FC3057"/>
    <w:pPr>
      <w:spacing w:before="100" w:beforeAutospacing="1" w:after="100" w:afterAutospacing="1"/>
    </w:pPr>
  </w:style>
  <w:style w:type="paragraph" w:customStyle="1" w:styleId="ZnakZnakZnakZnakZnak1ZnakZnakZnakZnakZnakZnakZnakZnakZnakZnakZnakZnakZnakZnakZnakZnakZnakZnakZnakZnakZnakZnakZnakZnakZnakZnakZnak">
    <w:name w:val="Znak Znak Znak Znak Znak1 Znak Znak Znak Znak Znak Znak Znak Znak Znak Znak Znak Znak Znak Znak Znak Znak Znak Znak Znak Znak Znak Znak Znak Znak Znak Znak Znak"/>
    <w:basedOn w:val="Normalny"/>
    <w:rsid w:val="00872C82"/>
    <w:pPr>
      <w:spacing w:after="160" w:line="240" w:lineRule="exact"/>
    </w:pPr>
    <w:rPr>
      <w:rFonts w:ascii="Tahoma" w:hAnsi="Tahoma"/>
      <w:sz w:val="20"/>
      <w:szCs w:val="20"/>
      <w:lang w:val="en-US" w:eastAsia="en-US"/>
    </w:rPr>
  </w:style>
  <w:style w:type="paragraph" w:styleId="Stopka">
    <w:name w:val="footer"/>
    <w:basedOn w:val="Normalny"/>
    <w:link w:val="StopkaZnak"/>
    <w:uiPriority w:val="99"/>
    <w:rsid w:val="001B26FA"/>
    <w:pPr>
      <w:tabs>
        <w:tab w:val="center" w:pos="4536"/>
        <w:tab w:val="right" w:pos="9072"/>
      </w:tabs>
    </w:pPr>
  </w:style>
  <w:style w:type="character" w:styleId="Numerstrony">
    <w:name w:val="page number"/>
    <w:basedOn w:val="Domylnaczcionkaakapitu"/>
    <w:rsid w:val="001B26FA"/>
  </w:style>
  <w:style w:type="paragraph" w:styleId="Nagwek">
    <w:name w:val="header"/>
    <w:basedOn w:val="Normalny"/>
    <w:link w:val="NagwekZnak"/>
    <w:rsid w:val="001B26FA"/>
    <w:pPr>
      <w:tabs>
        <w:tab w:val="center" w:pos="4536"/>
        <w:tab w:val="right" w:pos="9072"/>
      </w:tabs>
    </w:pPr>
  </w:style>
  <w:style w:type="paragraph" w:styleId="Tekstdymka">
    <w:name w:val="Balloon Text"/>
    <w:basedOn w:val="Normalny"/>
    <w:semiHidden/>
    <w:rsid w:val="001B6F91"/>
    <w:rPr>
      <w:rFonts w:ascii="Tahoma" w:hAnsi="Tahoma" w:cs="Tahoma"/>
      <w:sz w:val="16"/>
      <w:szCs w:val="16"/>
    </w:rPr>
  </w:style>
  <w:style w:type="character" w:styleId="Hipercze">
    <w:name w:val="Hyperlink"/>
    <w:basedOn w:val="Domylnaczcionkaakapitu"/>
    <w:rsid w:val="00EC5386"/>
    <w:rPr>
      <w:color w:val="0000FF"/>
      <w:u w:val="single"/>
    </w:rPr>
  </w:style>
  <w:style w:type="paragraph" w:customStyle="1" w:styleId="ZnakZnakZnakZnakZnakZnakZnakZnakZnak1ZnakZnakZnakZnakZnakZnakZnakZnakZnak">
    <w:name w:val="Znak Znak Znak Znak Znak Znak Znak Znak Znak1 Znak Znak Znak Znak Znak Znak Znak Znak Znak"/>
    <w:basedOn w:val="Normalny"/>
    <w:rsid w:val="00D617ED"/>
    <w:pPr>
      <w:spacing w:after="160" w:line="240" w:lineRule="exact"/>
    </w:pPr>
    <w:rPr>
      <w:rFonts w:ascii="Tahoma" w:hAnsi="Tahoma"/>
      <w:sz w:val="20"/>
      <w:szCs w:val="20"/>
      <w:lang w:val="en-US" w:eastAsia="en-US"/>
    </w:rPr>
  </w:style>
  <w:style w:type="table" w:styleId="Tabela-Siatka">
    <w:name w:val="Table Grid"/>
    <w:basedOn w:val="Standardowy"/>
    <w:uiPriority w:val="59"/>
    <w:rsid w:val="00ED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F47C6C"/>
    <w:rPr>
      <w:sz w:val="16"/>
      <w:szCs w:val="16"/>
    </w:rPr>
  </w:style>
  <w:style w:type="paragraph" w:styleId="Tekstkomentarza">
    <w:name w:val="annotation text"/>
    <w:basedOn w:val="Normalny"/>
    <w:link w:val="TekstkomentarzaZnak"/>
    <w:semiHidden/>
    <w:rsid w:val="00F47C6C"/>
    <w:rPr>
      <w:sz w:val="20"/>
      <w:szCs w:val="20"/>
    </w:rPr>
  </w:style>
  <w:style w:type="paragraph" w:styleId="Tematkomentarza">
    <w:name w:val="annotation subject"/>
    <w:basedOn w:val="Tekstkomentarza"/>
    <w:next w:val="Tekstkomentarza"/>
    <w:semiHidden/>
    <w:rsid w:val="00F47C6C"/>
    <w:rPr>
      <w:b/>
      <w:bCs/>
    </w:rPr>
  </w:style>
  <w:style w:type="paragraph" w:customStyle="1" w:styleId="CharCharChar1ZnakZnakZnak1ZnakZnakZnak">
    <w:name w:val="Char Char Char1 Znak Znak Znak1 Znak Znak Znak"/>
    <w:aliases w:val="Char Char Char1 Znak Znak Znak Znak Znak Znak Znak Znak Znak Znak"/>
    <w:basedOn w:val="Normalny"/>
    <w:rsid w:val="00EC307C"/>
    <w:pPr>
      <w:spacing w:after="160" w:line="240" w:lineRule="exact"/>
    </w:pPr>
    <w:rPr>
      <w:rFonts w:ascii="Tahoma" w:hAnsi="Tahoma"/>
      <w:sz w:val="20"/>
      <w:szCs w:val="20"/>
      <w:lang w:val="en-US" w:eastAsia="en-US"/>
    </w:rPr>
  </w:style>
  <w:style w:type="paragraph" w:styleId="Tekstpodstawowy">
    <w:name w:val="Body Text"/>
    <w:basedOn w:val="Normalny"/>
    <w:link w:val="TekstpodstawowyZnak"/>
    <w:rsid w:val="00C954C7"/>
    <w:pPr>
      <w:keepLines/>
      <w:jc w:val="both"/>
    </w:pPr>
    <w:rPr>
      <w:rFonts w:ascii="Verdana" w:hAnsi="Verdana"/>
      <w:spacing w:val="-2"/>
      <w:sz w:val="22"/>
      <w:szCs w:val="20"/>
    </w:rPr>
  </w:style>
  <w:style w:type="character" w:customStyle="1" w:styleId="TekstpodstawowyZnak">
    <w:name w:val="Tekst podstawowy Znak"/>
    <w:basedOn w:val="Domylnaczcionkaakapitu"/>
    <w:link w:val="Tekstpodstawowy"/>
    <w:rsid w:val="00C954C7"/>
    <w:rPr>
      <w:rFonts w:ascii="Verdana" w:hAnsi="Verdana"/>
      <w:spacing w:val="-2"/>
      <w:sz w:val="22"/>
    </w:rPr>
  </w:style>
  <w:style w:type="character" w:customStyle="1" w:styleId="Nagwek1Znak">
    <w:name w:val="Nagłówek 1 Znak"/>
    <w:basedOn w:val="Domylnaczcionkaakapitu"/>
    <w:link w:val="Nagwek1"/>
    <w:rsid w:val="00FA4038"/>
    <w:rPr>
      <w:rFonts w:asciiTheme="minorHAnsi" w:hAnsiTheme="minorHAnsi"/>
      <w:b/>
      <w:spacing w:val="-2"/>
      <w:kern w:val="28"/>
      <w:sz w:val="22"/>
      <w:szCs w:val="22"/>
    </w:rPr>
  </w:style>
  <w:style w:type="character" w:customStyle="1" w:styleId="Nagwek2Znak">
    <w:name w:val="Nagłówek 2 Znak"/>
    <w:basedOn w:val="Domylnaczcionkaakapitu"/>
    <w:link w:val="Nagwek2"/>
    <w:uiPriority w:val="99"/>
    <w:rsid w:val="00C954C7"/>
    <w:rPr>
      <w:rFonts w:ascii="Verdana" w:hAnsi="Verdana"/>
      <w:b/>
      <w:spacing w:val="-2"/>
      <w:sz w:val="24"/>
    </w:rPr>
  </w:style>
  <w:style w:type="character" w:customStyle="1" w:styleId="Nagwek3Znak">
    <w:name w:val="Nagłówek 3 Znak"/>
    <w:basedOn w:val="Domylnaczcionkaakapitu"/>
    <w:link w:val="Nagwek3"/>
    <w:rsid w:val="00C954C7"/>
    <w:rPr>
      <w:rFonts w:ascii="Verdana" w:hAnsi="Verdana"/>
      <w:b/>
      <w:i/>
      <w:spacing w:val="-2"/>
      <w:sz w:val="22"/>
    </w:rPr>
  </w:style>
  <w:style w:type="character" w:customStyle="1" w:styleId="Nagwek4Znak">
    <w:name w:val="Nagłówek 4 Znak"/>
    <w:basedOn w:val="Domylnaczcionkaakapitu"/>
    <w:link w:val="Nagwek4"/>
    <w:rsid w:val="00C954C7"/>
    <w:rPr>
      <w:rFonts w:ascii="Verdana" w:hAnsi="Verdana"/>
      <w:b/>
      <w:spacing w:val="-2"/>
      <w:sz w:val="22"/>
    </w:rPr>
  </w:style>
  <w:style w:type="character" w:customStyle="1" w:styleId="Nagwek5Znak">
    <w:name w:val="Nagłówek 5 Znak"/>
    <w:basedOn w:val="Domylnaczcionkaakapitu"/>
    <w:link w:val="Nagwek5"/>
    <w:rsid w:val="00C954C7"/>
    <w:rPr>
      <w:rFonts w:ascii="Verdana" w:hAnsi="Verdana"/>
      <w:spacing w:val="-2"/>
      <w:sz w:val="22"/>
      <w:u w:val="single"/>
    </w:rPr>
  </w:style>
  <w:style w:type="character" w:customStyle="1" w:styleId="Nagwek6Znak">
    <w:name w:val="Nagłówek 6 Znak"/>
    <w:basedOn w:val="Domylnaczcionkaakapitu"/>
    <w:link w:val="Nagwek6"/>
    <w:rsid w:val="00C954C7"/>
    <w:rPr>
      <w:rFonts w:ascii="Verdana" w:hAnsi="Verdana"/>
      <w:i/>
      <w:spacing w:val="-2"/>
      <w:sz w:val="22"/>
    </w:rPr>
  </w:style>
  <w:style w:type="character" w:customStyle="1" w:styleId="Nagwek7Znak">
    <w:name w:val="Nagłówek 7 Znak"/>
    <w:basedOn w:val="Domylnaczcionkaakapitu"/>
    <w:link w:val="Nagwek7"/>
    <w:rsid w:val="00C954C7"/>
    <w:rPr>
      <w:rFonts w:ascii="Verdana" w:hAnsi="Verdana"/>
      <w:spacing w:val="-2"/>
    </w:rPr>
  </w:style>
  <w:style w:type="character" w:customStyle="1" w:styleId="Nagwek8Znak">
    <w:name w:val="Nagłówek 8 Znak"/>
    <w:basedOn w:val="Domylnaczcionkaakapitu"/>
    <w:link w:val="Nagwek8"/>
    <w:rsid w:val="00C954C7"/>
    <w:rPr>
      <w:rFonts w:ascii="Verdana" w:hAnsi="Verdana"/>
      <w:i/>
      <w:spacing w:val="-2"/>
    </w:rPr>
  </w:style>
  <w:style w:type="character" w:customStyle="1" w:styleId="Nagwek9Znak">
    <w:name w:val="Nagłówek 9 Znak"/>
    <w:basedOn w:val="Domylnaczcionkaakapitu"/>
    <w:link w:val="Nagwek9"/>
    <w:rsid w:val="00C954C7"/>
    <w:rPr>
      <w:rFonts w:ascii="Verdana" w:hAnsi="Verdana"/>
      <w:b/>
      <w:i/>
      <w:spacing w:val="-2"/>
      <w:sz w:val="18"/>
    </w:rPr>
  </w:style>
  <w:style w:type="paragraph" w:styleId="Tekstpodstawowywcity">
    <w:name w:val="Body Text Indent"/>
    <w:basedOn w:val="Normalny"/>
    <w:link w:val="TekstpodstawowywcityZnak"/>
    <w:rsid w:val="00C954C7"/>
    <w:pPr>
      <w:keepLines/>
      <w:spacing w:after="120"/>
      <w:ind w:left="283"/>
      <w:jc w:val="both"/>
    </w:pPr>
    <w:rPr>
      <w:rFonts w:ascii="Verdana" w:hAnsi="Verdana"/>
      <w:spacing w:val="-2"/>
      <w:sz w:val="22"/>
      <w:szCs w:val="20"/>
    </w:rPr>
  </w:style>
  <w:style w:type="character" w:customStyle="1" w:styleId="TekstpodstawowywcityZnak">
    <w:name w:val="Tekst podstawowy wcięty Znak"/>
    <w:basedOn w:val="Domylnaczcionkaakapitu"/>
    <w:link w:val="Tekstpodstawowywcity"/>
    <w:rsid w:val="00C954C7"/>
    <w:rPr>
      <w:rFonts w:ascii="Verdana" w:hAnsi="Verdana"/>
      <w:spacing w:val="-2"/>
      <w:sz w:val="22"/>
    </w:rPr>
  </w:style>
  <w:style w:type="paragraph" w:styleId="Tekstpodstawowywcity2">
    <w:name w:val="Body Text Indent 2"/>
    <w:basedOn w:val="Normalny"/>
    <w:link w:val="Tekstpodstawowywcity2Znak"/>
    <w:rsid w:val="00C954C7"/>
    <w:pPr>
      <w:keepLines/>
      <w:spacing w:after="120" w:line="480" w:lineRule="auto"/>
      <w:ind w:left="283"/>
      <w:jc w:val="both"/>
    </w:pPr>
    <w:rPr>
      <w:rFonts w:ascii="Verdana" w:hAnsi="Verdana"/>
      <w:spacing w:val="-2"/>
      <w:sz w:val="22"/>
      <w:szCs w:val="20"/>
    </w:rPr>
  </w:style>
  <w:style w:type="character" w:customStyle="1" w:styleId="Tekstpodstawowywcity2Znak">
    <w:name w:val="Tekst podstawowy wcięty 2 Znak"/>
    <w:basedOn w:val="Domylnaczcionkaakapitu"/>
    <w:link w:val="Tekstpodstawowywcity2"/>
    <w:rsid w:val="00C954C7"/>
    <w:rPr>
      <w:rFonts w:ascii="Verdana" w:hAnsi="Verdana"/>
      <w:spacing w:val="-2"/>
      <w:sz w:val="22"/>
    </w:rPr>
  </w:style>
  <w:style w:type="paragraph" w:styleId="Tekstprzypisukocowego">
    <w:name w:val="endnote text"/>
    <w:basedOn w:val="Normalny"/>
    <w:link w:val="TekstprzypisukocowegoZnak"/>
    <w:uiPriority w:val="99"/>
    <w:semiHidden/>
    <w:unhideWhenUsed/>
    <w:rsid w:val="00B2233D"/>
    <w:rPr>
      <w:sz w:val="20"/>
      <w:szCs w:val="20"/>
    </w:rPr>
  </w:style>
  <w:style w:type="character" w:customStyle="1" w:styleId="TekstprzypisukocowegoZnak">
    <w:name w:val="Tekst przypisu końcowego Znak"/>
    <w:basedOn w:val="Domylnaczcionkaakapitu"/>
    <w:link w:val="Tekstprzypisukocowego"/>
    <w:uiPriority w:val="99"/>
    <w:semiHidden/>
    <w:rsid w:val="00B2233D"/>
  </w:style>
  <w:style w:type="character" w:styleId="Odwoanieprzypisukocowego">
    <w:name w:val="endnote reference"/>
    <w:basedOn w:val="Domylnaczcionkaakapitu"/>
    <w:uiPriority w:val="99"/>
    <w:semiHidden/>
    <w:unhideWhenUsed/>
    <w:rsid w:val="00B2233D"/>
    <w:rPr>
      <w:vertAlign w:val="superscript"/>
    </w:rPr>
  </w:style>
  <w:style w:type="paragraph" w:styleId="Tekstprzypisudolnego">
    <w:name w:val="footnote text"/>
    <w:basedOn w:val="Normalny"/>
    <w:link w:val="TekstprzypisudolnegoZnak"/>
    <w:uiPriority w:val="99"/>
    <w:semiHidden/>
    <w:unhideWhenUsed/>
    <w:rsid w:val="00B2233D"/>
    <w:rPr>
      <w:sz w:val="20"/>
      <w:szCs w:val="20"/>
    </w:rPr>
  </w:style>
  <w:style w:type="character" w:customStyle="1" w:styleId="TekstprzypisudolnegoZnak">
    <w:name w:val="Tekst przypisu dolnego Znak"/>
    <w:basedOn w:val="Domylnaczcionkaakapitu"/>
    <w:link w:val="Tekstprzypisudolnego"/>
    <w:uiPriority w:val="99"/>
    <w:semiHidden/>
    <w:rsid w:val="00B2233D"/>
  </w:style>
  <w:style w:type="character" w:styleId="Odwoanieprzypisudolnego">
    <w:name w:val="footnote reference"/>
    <w:basedOn w:val="Domylnaczcionkaakapitu"/>
    <w:uiPriority w:val="99"/>
    <w:semiHidden/>
    <w:unhideWhenUsed/>
    <w:rsid w:val="00B2233D"/>
    <w:rPr>
      <w:vertAlign w:val="superscript"/>
    </w:rPr>
  </w:style>
  <w:style w:type="paragraph" w:styleId="Poprawka">
    <w:name w:val="Revision"/>
    <w:hidden/>
    <w:uiPriority w:val="99"/>
    <w:semiHidden/>
    <w:rsid w:val="00A737E6"/>
    <w:rPr>
      <w:sz w:val="24"/>
      <w:szCs w:val="24"/>
    </w:rPr>
  </w:style>
  <w:style w:type="paragraph" w:styleId="Akapitzlist">
    <w:name w:val="List Paragraph"/>
    <w:aliases w:val="opis dzialania,K-P_odwolanie,Akapit z listą mon,lp1,Preambuła,Tytuły"/>
    <w:basedOn w:val="Normalny"/>
    <w:link w:val="AkapitzlistZnak"/>
    <w:qFormat/>
    <w:rsid w:val="00C42898"/>
    <w:pPr>
      <w:ind w:left="720"/>
      <w:contextualSpacing/>
    </w:pPr>
  </w:style>
  <w:style w:type="character" w:customStyle="1" w:styleId="TekstkomentarzaZnak">
    <w:name w:val="Tekst komentarza Znak"/>
    <w:basedOn w:val="Domylnaczcionkaakapitu"/>
    <w:link w:val="Tekstkomentarza"/>
    <w:semiHidden/>
    <w:rsid w:val="00BE091B"/>
  </w:style>
  <w:style w:type="character" w:customStyle="1" w:styleId="AkapitzlistZnak">
    <w:name w:val="Akapit z listą Znak"/>
    <w:aliases w:val="opis dzialania Znak,K-P_odwolanie Znak,Akapit z listą mon Znak,lp1 Znak,Preambuła Znak,Tytuły Znak"/>
    <w:basedOn w:val="Domylnaczcionkaakapitu"/>
    <w:link w:val="Akapitzlist"/>
    <w:uiPriority w:val="99"/>
    <w:rsid w:val="00025D56"/>
    <w:rPr>
      <w:sz w:val="24"/>
      <w:szCs w:val="24"/>
    </w:rPr>
  </w:style>
  <w:style w:type="paragraph" w:customStyle="1" w:styleId="Default">
    <w:name w:val="Default"/>
    <w:rsid w:val="00526F60"/>
    <w:pPr>
      <w:autoSpaceDE w:val="0"/>
      <w:autoSpaceDN w:val="0"/>
      <w:adjustRightInd w:val="0"/>
    </w:pPr>
    <w:rPr>
      <w:rFonts w:ascii="Arial" w:hAnsi="Arial" w:cs="Arial"/>
      <w:color w:val="000000"/>
      <w:sz w:val="24"/>
      <w:szCs w:val="24"/>
    </w:rPr>
  </w:style>
  <w:style w:type="character" w:customStyle="1" w:styleId="NagwekZnak">
    <w:name w:val="Nagłówek Znak"/>
    <w:basedOn w:val="Domylnaczcionkaakapitu"/>
    <w:link w:val="Nagwek"/>
    <w:rsid w:val="00F46B2E"/>
    <w:rPr>
      <w:sz w:val="24"/>
      <w:szCs w:val="24"/>
    </w:rPr>
  </w:style>
  <w:style w:type="paragraph" w:customStyle="1" w:styleId="Akapitzlist1">
    <w:name w:val="Akapit z listą1"/>
    <w:basedOn w:val="Normalny"/>
    <w:uiPriority w:val="99"/>
    <w:rsid w:val="00407C90"/>
    <w:pPr>
      <w:ind w:left="720"/>
    </w:pPr>
  </w:style>
  <w:style w:type="paragraph" w:customStyle="1" w:styleId="Akapitzlist3">
    <w:name w:val="Akapit z listą3"/>
    <w:basedOn w:val="Normalny"/>
    <w:uiPriority w:val="99"/>
    <w:rsid w:val="00407C90"/>
    <w:pPr>
      <w:spacing w:after="200" w:line="276" w:lineRule="auto"/>
      <w:ind w:left="720"/>
    </w:pPr>
    <w:rPr>
      <w:rFonts w:ascii="Calibri" w:hAnsi="Calibri" w:cs="Calibri"/>
      <w:sz w:val="22"/>
      <w:szCs w:val="22"/>
      <w:lang w:eastAsia="en-US"/>
    </w:rPr>
  </w:style>
  <w:style w:type="character" w:customStyle="1" w:styleId="StopkaZnak">
    <w:name w:val="Stopka Znak"/>
    <w:basedOn w:val="Domylnaczcionkaakapitu"/>
    <w:link w:val="Stopka"/>
    <w:uiPriority w:val="99"/>
    <w:rsid w:val="00893B0A"/>
    <w:rPr>
      <w:sz w:val="24"/>
      <w:szCs w:val="24"/>
    </w:rPr>
  </w:style>
  <w:style w:type="paragraph" w:customStyle="1" w:styleId="Style3">
    <w:name w:val="Style3"/>
    <w:basedOn w:val="Normalny"/>
    <w:uiPriority w:val="99"/>
    <w:rsid w:val="00AF186E"/>
    <w:pPr>
      <w:widowControl w:val="0"/>
      <w:autoSpaceDE w:val="0"/>
      <w:autoSpaceDN w:val="0"/>
      <w:adjustRightInd w:val="0"/>
      <w:spacing w:line="504" w:lineRule="exact"/>
    </w:pPr>
    <w:rPr>
      <w:rFonts w:ascii="Calibri" w:eastAsiaTheme="minorEastAsia" w:hAnsi="Calibri"/>
    </w:rPr>
  </w:style>
  <w:style w:type="paragraph" w:customStyle="1" w:styleId="Style5">
    <w:name w:val="Style5"/>
    <w:basedOn w:val="Normalny"/>
    <w:uiPriority w:val="99"/>
    <w:rsid w:val="00AF186E"/>
    <w:pPr>
      <w:widowControl w:val="0"/>
      <w:autoSpaceDE w:val="0"/>
      <w:autoSpaceDN w:val="0"/>
      <w:adjustRightInd w:val="0"/>
    </w:pPr>
    <w:rPr>
      <w:rFonts w:ascii="Calibri" w:eastAsiaTheme="minorEastAsia" w:hAnsi="Calibri"/>
    </w:rPr>
  </w:style>
  <w:style w:type="paragraph" w:customStyle="1" w:styleId="Style6">
    <w:name w:val="Style6"/>
    <w:basedOn w:val="Normalny"/>
    <w:uiPriority w:val="99"/>
    <w:rsid w:val="00AF186E"/>
    <w:pPr>
      <w:widowControl w:val="0"/>
      <w:autoSpaceDE w:val="0"/>
      <w:autoSpaceDN w:val="0"/>
      <w:adjustRightInd w:val="0"/>
      <w:spacing w:line="269" w:lineRule="exact"/>
      <w:jc w:val="both"/>
    </w:pPr>
    <w:rPr>
      <w:rFonts w:ascii="Calibri" w:eastAsiaTheme="minorEastAsia" w:hAnsi="Calibri"/>
    </w:rPr>
  </w:style>
  <w:style w:type="paragraph" w:customStyle="1" w:styleId="Style13">
    <w:name w:val="Style13"/>
    <w:basedOn w:val="Normalny"/>
    <w:uiPriority w:val="99"/>
    <w:rsid w:val="00AF186E"/>
    <w:pPr>
      <w:widowControl w:val="0"/>
      <w:autoSpaceDE w:val="0"/>
      <w:autoSpaceDN w:val="0"/>
      <w:adjustRightInd w:val="0"/>
      <w:spacing w:line="307" w:lineRule="exact"/>
      <w:ind w:hanging="422"/>
      <w:jc w:val="both"/>
    </w:pPr>
    <w:rPr>
      <w:rFonts w:ascii="Calibri" w:eastAsiaTheme="minorEastAsia" w:hAnsi="Calibri"/>
    </w:rPr>
  </w:style>
  <w:style w:type="paragraph" w:customStyle="1" w:styleId="Style15">
    <w:name w:val="Style15"/>
    <w:basedOn w:val="Normalny"/>
    <w:uiPriority w:val="99"/>
    <w:rsid w:val="00AF186E"/>
    <w:pPr>
      <w:widowControl w:val="0"/>
      <w:autoSpaceDE w:val="0"/>
      <w:autoSpaceDN w:val="0"/>
      <w:adjustRightInd w:val="0"/>
      <w:spacing w:line="309" w:lineRule="exact"/>
      <w:ind w:hanging="355"/>
      <w:jc w:val="both"/>
    </w:pPr>
    <w:rPr>
      <w:rFonts w:ascii="Calibri" w:eastAsiaTheme="minorEastAsia" w:hAnsi="Calibri"/>
    </w:rPr>
  </w:style>
  <w:style w:type="character" w:customStyle="1" w:styleId="FontStyle28">
    <w:name w:val="Font Style28"/>
    <w:basedOn w:val="Domylnaczcionkaakapitu"/>
    <w:uiPriority w:val="99"/>
    <w:rsid w:val="00AF186E"/>
    <w:rPr>
      <w:rFonts w:ascii="Calibri" w:hAnsi="Calibri" w:cs="Calibri"/>
      <w:b/>
      <w:bCs/>
      <w:sz w:val="20"/>
      <w:szCs w:val="20"/>
    </w:rPr>
  </w:style>
  <w:style w:type="character" w:customStyle="1" w:styleId="FontStyle31">
    <w:name w:val="Font Style31"/>
    <w:basedOn w:val="Domylnaczcionkaakapitu"/>
    <w:uiPriority w:val="99"/>
    <w:rsid w:val="00AF186E"/>
    <w:rPr>
      <w:rFonts w:ascii="Calibri" w:hAnsi="Calibri" w:cs="Calibri"/>
      <w:sz w:val="20"/>
      <w:szCs w:val="20"/>
    </w:rPr>
  </w:style>
  <w:style w:type="paragraph" w:customStyle="1" w:styleId="Style2">
    <w:name w:val="Style2"/>
    <w:basedOn w:val="Normalny"/>
    <w:uiPriority w:val="99"/>
    <w:rsid w:val="00647A03"/>
    <w:pPr>
      <w:widowControl w:val="0"/>
      <w:autoSpaceDE w:val="0"/>
      <w:autoSpaceDN w:val="0"/>
      <w:adjustRightInd w:val="0"/>
    </w:pPr>
    <w:rPr>
      <w:rFonts w:ascii="Calibri" w:eastAsiaTheme="minorEastAsia" w:hAnsi="Calibri"/>
    </w:rPr>
  </w:style>
  <w:style w:type="paragraph" w:customStyle="1" w:styleId="Style7">
    <w:name w:val="Style7"/>
    <w:basedOn w:val="Normalny"/>
    <w:uiPriority w:val="99"/>
    <w:rsid w:val="00647A03"/>
    <w:pPr>
      <w:widowControl w:val="0"/>
      <w:autoSpaceDE w:val="0"/>
      <w:autoSpaceDN w:val="0"/>
      <w:adjustRightInd w:val="0"/>
    </w:pPr>
    <w:rPr>
      <w:rFonts w:ascii="Calibri" w:eastAsiaTheme="minorEastAsia" w:hAnsi="Calibri"/>
    </w:rPr>
  </w:style>
  <w:style w:type="paragraph" w:customStyle="1" w:styleId="Style8">
    <w:name w:val="Style8"/>
    <w:basedOn w:val="Normalny"/>
    <w:uiPriority w:val="99"/>
    <w:rsid w:val="00647A03"/>
    <w:pPr>
      <w:widowControl w:val="0"/>
      <w:autoSpaceDE w:val="0"/>
      <w:autoSpaceDN w:val="0"/>
      <w:adjustRightInd w:val="0"/>
      <w:spacing w:line="389" w:lineRule="exact"/>
    </w:pPr>
    <w:rPr>
      <w:rFonts w:ascii="Calibri" w:eastAsiaTheme="minorEastAsia" w:hAnsi="Calibri"/>
    </w:rPr>
  </w:style>
  <w:style w:type="paragraph" w:customStyle="1" w:styleId="Style19">
    <w:name w:val="Style19"/>
    <w:basedOn w:val="Normalny"/>
    <w:uiPriority w:val="99"/>
    <w:rsid w:val="00647A03"/>
    <w:pPr>
      <w:widowControl w:val="0"/>
      <w:autoSpaceDE w:val="0"/>
      <w:autoSpaceDN w:val="0"/>
      <w:adjustRightInd w:val="0"/>
      <w:spacing w:line="317" w:lineRule="exact"/>
      <w:jc w:val="both"/>
    </w:pPr>
    <w:rPr>
      <w:rFonts w:ascii="Calibri" w:eastAsiaTheme="minorEastAsia" w:hAnsi="Calibri"/>
    </w:rPr>
  </w:style>
  <w:style w:type="paragraph" w:customStyle="1" w:styleId="Style20">
    <w:name w:val="Style20"/>
    <w:basedOn w:val="Normalny"/>
    <w:uiPriority w:val="99"/>
    <w:rsid w:val="00647A03"/>
    <w:pPr>
      <w:widowControl w:val="0"/>
      <w:autoSpaceDE w:val="0"/>
      <w:autoSpaceDN w:val="0"/>
      <w:adjustRightInd w:val="0"/>
      <w:spacing w:line="290" w:lineRule="exact"/>
    </w:pPr>
    <w:rPr>
      <w:rFonts w:ascii="Calibri" w:eastAsiaTheme="minorEastAsia" w:hAnsi="Calibri"/>
    </w:rPr>
  </w:style>
  <w:style w:type="paragraph" w:customStyle="1" w:styleId="Style23">
    <w:name w:val="Style23"/>
    <w:basedOn w:val="Normalny"/>
    <w:uiPriority w:val="99"/>
    <w:rsid w:val="00647A03"/>
    <w:pPr>
      <w:widowControl w:val="0"/>
      <w:autoSpaceDE w:val="0"/>
      <w:autoSpaceDN w:val="0"/>
      <w:adjustRightInd w:val="0"/>
      <w:spacing w:line="317" w:lineRule="exact"/>
      <w:ind w:hanging="422"/>
    </w:pPr>
    <w:rPr>
      <w:rFonts w:ascii="Calibri" w:eastAsiaTheme="minorEastAsia" w:hAnsi="Calibri"/>
    </w:rPr>
  </w:style>
  <w:style w:type="paragraph" w:customStyle="1" w:styleId="Style26">
    <w:name w:val="Style26"/>
    <w:basedOn w:val="Normalny"/>
    <w:uiPriority w:val="99"/>
    <w:rsid w:val="00647A03"/>
    <w:pPr>
      <w:widowControl w:val="0"/>
      <w:autoSpaceDE w:val="0"/>
      <w:autoSpaceDN w:val="0"/>
      <w:adjustRightInd w:val="0"/>
      <w:spacing w:line="269" w:lineRule="exact"/>
    </w:pPr>
    <w:rPr>
      <w:rFonts w:ascii="Calibri" w:eastAsiaTheme="minorEastAsia" w:hAnsi="Calibri"/>
    </w:rPr>
  </w:style>
  <w:style w:type="character" w:customStyle="1" w:styleId="FontStyle32">
    <w:name w:val="Font Style32"/>
    <w:basedOn w:val="Domylnaczcionkaakapitu"/>
    <w:uiPriority w:val="99"/>
    <w:rsid w:val="00647A03"/>
    <w:rPr>
      <w:rFonts w:ascii="Calibri" w:hAnsi="Calibri" w:cs="Calibri"/>
      <w:i/>
      <w:iCs/>
      <w:sz w:val="20"/>
      <w:szCs w:val="20"/>
    </w:rPr>
  </w:style>
  <w:style w:type="character" w:customStyle="1" w:styleId="FontStyle36">
    <w:name w:val="Font Style36"/>
    <w:basedOn w:val="Domylnaczcionkaakapitu"/>
    <w:uiPriority w:val="99"/>
    <w:rsid w:val="00647A03"/>
    <w:rPr>
      <w:rFonts w:ascii="Calibri" w:hAnsi="Calibri" w:cs="Calibri"/>
      <w:b/>
      <w:bCs/>
      <w:i/>
      <w:iCs/>
      <w:sz w:val="20"/>
      <w:szCs w:val="20"/>
    </w:rPr>
  </w:style>
  <w:style w:type="table" w:customStyle="1" w:styleId="TableNormal">
    <w:name w:val="Table Normal"/>
    <w:uiPriority w:val="2"/>
    <w:semiHidden/>
    <w:unhideWhenUsed/>
    <w:qFormat/>
    <w:rsid w:val="00647A03"/>
    <w:pPr>
      <w:widowControl w:val="0"/>
      <w:autoSpaceDE w:val="0"/>
      <w:autoSpaceDN w:val="0"/>
    </w:pPr>
    <w:rPr>
      <w:rFonts w:ascii="Calibri" w:hAnsi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647A03"/>
    <w:pPr>
      <w:widowControl w:val="0"/>
      <w:autoSpaceDE w:val="0"/>
      <w:autoSpaceDN w:val="0"/>
      <w:spacing w:before="57"/>
      <w:ind w:left="64"/>
    </w:pPr>
    <w:rPr>
      <w:rFonts w:ascii="Calibri" w:eastAsiaTheme="minorEastAsia"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0088">
      <w:bodyDiv w:val="1"/>
      <w:marLeft w:val="0"/>
      <w:marRight w:val="0"/>
      <w:marTop w:val="0"/>
      <w:marBottom w:val="0"/>
      <w:divBdr>
        <w:top w:val="none" w:sz="0" w:space="0" w:color="auto"/>
        <w:left w:val="none" w:sz="0" w:space="0" w:color="auto"/>
        <w:bottom w:val="none" w:sz="0" w:space="0" w:color="auto"/>
        <w:right w:val="none" w:sz="0" w:space="0" w:color="auto"/>
      </w:divBdr>
    </w:div>
    <w:div w:id="174617146">
      <w:bodyDiv w:val="1"/>
      <w:marLeft w:val="0"/>
      <w:marRight w:val="0"/>
      <w:marTop w:val="0"/>
      <w:marBottom w:val="0"/>
      <w:divBdr>
        <w:top w:val="none" w:sz="0" w:space="0" w:color="auto"/>
        <w:left w:val="none" w:sz="0" w:space="0" w:color="auto"/>
        <w:bottom w:val="none" w:sz="0" w:space="0" w:color="auto"/>
        <w:right w:val="none" w:sz="0" w:space="0" w:color="auto"/>
      </w:divBdr>
    </w:div>
    <w:div w:id="293217357">
      <w:bodyDiv w:val="1"/>
      <w:marLeft w:val="0"/>
      <w:marRight w:val="0"/>
      <w:marTop w:val="0"/>
      <w:marBottom w:val="0"/>
      <w:divBdr>
        <w:top w:val="none" w:sz="0" w:space="0" w:color="auto"/>
        <w:left w:val="none" w:sz="0" w:space="0" w:color="auto"/>
        <w:bottom w:val="none" w:sz="0" w:space="0" w:color="auto"/>
        <w:right w:val="none" w:sz="0" w:space="0" w:color="auto"/>
      </w:divBdr>
    </w:div>
    <w:div w:id="342129107">
      <w:bodyDiv w:val="1"/>
      <w:marLeft w:val="0"/>
      <w:marRight w:val="0"/>
      <w:marTop w:val="0"/>
      <w:marBottom w:val="0"/>
      <w:divBdr>
        <w:top w:val="none" w:sz="0" w:space="0" w:color="auto"/>
        <w:left w:val="none" w:sz="0" w:space="0" w:color="auto"/>
        <w:bottom w:val="none" w:sz="0" w:space="0" w:color="auto"/>
        <w:right w:val="none" w:sz="0" w:space="0" w:color="auto"/>
      </w:divBdr>
    </w:div>
    <w:div w:id="395013913">
      <w:bodyDiv w:val="1"/>
      <w:marLeft w:val="0"/>
      <w:marRight w:val="0"/>
      <w:marTop w:val="0"/>
      <w:marBottom w:val="0"/>
      <w:divBdr>
        <w:top w:val="none" w:sz="0" w:space="0" w:color="auto"/>
        <w:left w:val="none" w:sz="0" w:space="0" w:color="auto"/>
        <w:bottom w:val="none" w:sz="0" w:space="0" w:color="auto"/>
        <w:right w:val="none" w:sz="0" w:space="0" w:color="auto"/>
      </w:divBdr>
    </w:div>
    <w:div w:id="472139930">
      <w:bodyDiv w:val="1"/>
      <w:marLeft w:val="0"/>
      <w:marRight w:val="0"/>
      <w:marTop w:val="0"/>
      <w:marBottom w:val="0"/>
      <w:divBdr>
        <w:top w:val="none" w:sz="0" w:space="0" w:color="auto"/>
        <w:left w:val="none" w:sz="0" w:space="0" w:color="auto"/>
        <w:bottom w:val="none" w:sz="0" w:space="0" w:color="auto"/>
        <w:right w:val="none" w:sz="0" w:space="0" w:color="auto"/>
      </w:divBdr>
    </w:div>
    <w:div w:id="608388601">
      <w:bodyDiv w:val="1"/>
      <w:marLeft w:val="0"/>
      <w:marRight w:val="0"/>
      <w:marTop w:val="0"/>
      <w:marBottom w:val="0"/>
      <w:divBdr>
        <w:top w:val="none" w:sz="0" w:space="0" w:color="auto"/>
        <w:left w:val="none" w:sz="0" w:space="0" w:color="auto"/>
        <w:bottom w:val="none" w:sz="0" w:space="0" w:color="auto"/>
        <w:right w:val="none" w:sz="0" w:space="0" w:color="auto"/>
      </w:divBdr>
    </w:div>
    <w:div w:id="620960293">
      <w:bodyDiv w:val="1"/>
      <w:marLeft w:val="0"/>
      <w:marRight w:val="0"/>
      <w:marTop w:val="0"/>
      <w:marBottom w:val="0"/>
      <w:divBdr>
        <w:top w:val="none" w:sz="0" w:space="0" w:color="auto"/>
        <w:left w:val="none" w:sz="0" w:space="0" w:color="auto"/>
        <w:bottom w:val="none" w:sz="0" w:space="0" w:color="auto"/>
        <w:right w:val="none" w:sz="0" w:space="0" w:color="auto"/>
      </w:divBdr>
    </w:div>
    <w:div w:id="854071615">
      <w:bodyDiv w:val="1"/>
      <w:marLeft w:val="0"/>
      <w:marRight w:val="0"/>
      <w:marTop w:val="0"/>
      <w:marBottom w:val="0"/>
      <w:divBdr>
        <w:top w:val="none" w:sz="0" w:space="0" w:color="auto"/>
        <w:left w:val="none" w:sz="0" w:space="0" w:color="auto"/>
        <w:bottom w:val="none" w:sz="0" w:space="0" w:color="auto"/>
        <w:right w:val="none" w:sz="0" w:space="0" w:color="auto"/>
      </w:divBdr>
    </w:div>
    <w:div w:id="918369608">
      <w:bodyDiv w:val="1"/>
      <w:marLeft w:val="0"/>
      <w:marRight w:val="0"/>
      <w:marTop w:val="0"/>
      <w:marBottom w:val="0"/>
      <w:divBdr>
        <w:top w:val="none" w:sz="0" w:space="0" w:color="auto"/>
        <w:left w:val="none" w:sz="0" w:space="0" w:color="auto"/>
        <w:bottom w:val="none" w:sz="0" w:space="0" w:color="auto"/>
        <w:right w:val="none" w:sz="0" w:space="0" w:color="auto"/>
      </w:divBdr>
    </w:div>
    <w:div w:id="941647205">
      <w:bodyDiv w:val="1"/>
      <w:marLeft w:val="0"/>
      <w:marRight w:val="0"/>
      <w:marTop w:val="0"/>
      <w:marBottom w:val="0"/>
      <w:divBdr>
        <w:top w:val="none" w:sz="0" w:space="0" w:color="auto"/>
        <w:left w:val="none" w:sz="0" w:space="0" w:color="auto"/>
        <w:bottom w:val="none" w:sz="0" w:space="0" w:color="auto"/>
        <w:right w:val="none" w:sz="0" w:space="0" w:color="auto"/>
      </w:divBdr>
    </w:div>
    <w:div w:id="977106636">
      <w:bodyDiv w:val="1"/>
      <w:marLeft w:val="0"/>
      <w:marRight w:val="0"/>
      <w:marTop w:val="0"/>
      <w:marBottom w:val="0"/>
      <w:divBdr>
        <w:top w:val="none" w:sz="0" w:space="0" w:color="auto"/>
        <w:left w:val="none" w:sz="0" w:space="0" w:color="auto"/>
        <w:bottom w:val="none" w:sz="0" w:space="0" w:color="auto"/>
        <w:right w:val="none" w:sz="0" w:space="0" w:color="auto"/>
      </w:divBdr>
    </w:div>
    <w:div w:id="1024330786">
      <w:bodyDiv w:val="1"/>
      <w:marLeft w:val="0"/>
      <w:marRight w:val="0"/>
      <w:marTop w:val="0"/>
      <w:marBottom w:val="0"/>
      <w:divBdr>
        <w:top w:val="none" w:sz="0" w:space="0" w:color="auto"/>
        <w:left w:val="none" w:sz="0" w:space="0" w:color="auto"/>
        <w:bottom w:val="none" w:sz="0" w:space="0" w:color="auto"/>
        <w:right w:val="none" w:sz="0" w:space="0" w:color="auto"/>
      </w:divBdr>
    </w:div>
    <w:div w:id="1283533144">
      <w:bodyDiv w:val="1"/>
      <w:marLeft w:val="0"/>
      <w:marRight w:val="0"/>
      <w:marTop w:val="0"/>
      <w:marBottom w:val="0"/>
      <w:divBdr>
        <w:top w:val="none" w:sz="0" w:space="0" w:color="auto"/>
        <w:left w:val="none" w:sz="0" w:space="0" w:color="auto"/>
        <w:bottom w:val="none" w:sz="0" w:space="0" w:color="auto"/>
        <w:right w:val="none" w:sz="0" w:space="0" w:color="auto"/>
      </w:divBdr>
    </w:div>
    <w:div w:id="1332174276">
      <w:bodyDiv w:val="1"/>
      <w:marLeft w:val="0"/>
      <w:marRight w:val="0"/>
      <w:marTop w:val="0"/>
      <w:marBottom w:val="0"/>
      <w:divBdr>
        <w:top w:val="none" w:sz="0" w:space="0" w:color="auto"/>
        <w:left w:val="none" w:sz="0" w:space="0" w:color="auto"/>
        <w:bottom w:val="none" w:sz="0" w:space="0" w:color="auto"/>
        <w:right w:val="none" w:sz="0" w:space="0" w:color="auto"/>
      </w:divBdr>
    </w:div>
    <w:div w:id="1412462266">
      <w:bodyDiv w:val="1"/>
      <w:marLeft w:val="0"/>
      <w:marRight w:val="0"/>
      <w:marTop w:val="0"/>
      <w:marBottom w:val="0"/>
      <w:divBdr>
        <w:top w:val="none" w:sz="0" w:space="0" w:color="auto"/>
        <w:left w:val="none" w:sz="0" w:space="0" w:color="auto"/>
        <w:bottom w:val="none" w:sz="0" w:space="0" w:color="auto"/>
        <w:right w:val="none" w:sz="0" w:space="0" w:color="auto"/>
      </w:divBdr>
    </w:div>
    <w:div w:id="1649363180">
      <w:bodyDiv w:val="1"/>
      <w:marLeft w:val="0"/>
      <w:marRight w:val="0"/>
      <w:marTop w:val="0"/>
      <w:marBottom w:val="0"/>
      <w:divBdr>
        <w:top w:val="none" w:sz="0" w:space="0" w:color="auto"/>
        <w:left w:val="none" w:sz="0" w:space="0" w:color="auto"/>
        <w:bottom w:val="none" w:sz="0" w:space="0" w:color="auto"/>
        <w:right w:val="none" w:sz="0" w:space="0" w:color="auto"/>
      </w:divBdr>
    </w:div>
    <w:div w:id="1691183164">
      <w:bodyDiv w:val="1"/>
      <w:marLeft w:val="0"/>
      <w:marRight w:val="0"/>
      <w:marTop w:val="0"/>
      <w:marBottom w:val="0"/>
      <w:divBdr>
        <w:top w:val="none" w:sz="0" w:space="0" w:color="auto"/>
        <w:left w:val="none" w:sz="0" w:space="0" w:color="auto"/>
        <w:bottom w:val="none" w:sz="0" w:space="0" w:color="auto"/>
        <w:right w:val="none" w:sz="0" w:space="0" w:color="auto"/>
      </w:divBdr>
    </w:div>
    <w:div w:id="1711494579">
      <w:bodyDiv w:val="1"/>
      <w:marLeft w:val="0"/>
      <w:marRight w:val="0"/>
      <w:marTop w:val="0"/>
      <w:marBottom w:val="0"/>
      <w:divBdr>
        <w:top w:val="none" w:sz="0" w:space="0" w:color="auto"/>
        <w:left w:val="none" w:sz="0" w:space="0" w:color="auto"/>
        <w:bottom w:val="none" w:sz="0" w:space="0" w:color="auto"/>
        <w:right w:val="none" w:sz="0" w:space="0" w:color="auto"/>
      </w:divBdr>
    </w:div>
    <w:div w:id="1814249306">
      <w:bodyDiv w:val="1"/>
      <w:marLeft w:val="0"/>
      <w:marRight w:val="0"/>
      <w:marTop w:val="0"/>
      <w:marBottom w:val="0"/>
      <w:divBdr>
        <w:top w:val="none" w:sz="0" w:space="0" w:color="auto"/>
        <w:left w:val="none" w:sz="0" w:space="0" w:color="auto"/>
        <w:bottom w:val="none" w:sz="0" w:space="0" w:color="auto"/>
        <w:right w:val="none" w:sz="0" w:space="0" w:color="auto"/>
      </w:divBdr>
    </w:div>
    <w:div w:id="1830511965">
      <w:bodyDiv w:val="1"/>
      <w:marLeft w:val="0"/>
      <w:marRight w:val="0"/>
      <w:marTop w:val="0"/>
      <w:marBottom w:val="0"/>
      <w:divBdr>
        <w:top w:val="none" w:sz="0" w:space="0" w:color="auto"/>
        <w:left w:val="none" w:sz="0" w:space="0" w:color="auto"/>
        <w:bottom w:val="none" w:sz="0" w:space="0" w:color="auto"/>
        <w:right w:val="none" w:sz="0" w:space="0" w:color="auto"/>
      </w:divBdr>
    </w:div>
    <w:div w:id="1875075302">
      <w:bodyDiv w:val="1"/>
      <w:marLeft w:val="0"/>
      <w:marRight w:val="0"/>
      <w:marTop w:val="0"/>
      <w:marBottom w:val="0"/>
      <w:divBdr>
        <w:top w:val="none" w:sz="0" w:space="0" w:color="auto"/>
        <w:left w:val="none" w:sz="0" w:space="0" w:color="auto"/>
        <w:bottom w:val="none" w:sz="0" w:space="0" w:color="auto"/>
        <w:right w:val="none" w:sz="0" w:space="0" w:color="auto"/>
      </w:divBdr>
    </w:div>
    <w:div w:id="1905336230">
      <w:bodyDiv w:val="1"/>
      <w:marLeft w:val="0"/>
      <w:marRight w:val="0"/>
      <w:marTop w:val="0"/>
      <w:marBottom w:val="0"/>
      <w:divBdr>
        <w:top w:val="none" w:sz="0" w:space="0" w:color="auto"/>
        <w:left w:val="none" w:sz="0" w:space="0" w:color="auto"/>
        <w:bottom w:val="none" w:sz="0" w:space="0" w:color="auto"/>
        <w:right w:val="none" w:sz="0" w:space="0" w:color="auto"/>
      </w:divBdr>
    </w:div>
    <w:div w:id="200835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40BD3-86ED-4990-AA49-2A68C946E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3833</Words>
  <Characters>25631</Characters>
  <Application>Microsoft Office Word</Application>
  <DocSecurity>0</DocSecurity>
  <Lines>213</Lines>
  <Paragraphs>58</Paragraphs>
  <ScaleCrop>false</ScaleCrop>
  <HeadingPairs>
    <vt:vector size="2" baseType="variant">
      <vt:variant>
        <vt:lpstr>Tytuł</vt:lpstr>
      </vt:variant>
      <vt:variant>
        <vt:i4>1</vt:i4>
      </vt:variant>
    </vt:vector>
  </HeadingPairs>
  <TitlesOfParts>
    <vt:vector size="1" baseType="lpstr">
      <vt:lpstr>Wydział Ekspertyz i Prac Naukowo-Badawczych</vt:lpstr>
    </vt:vector>
  </TitlesOfParts>
  <Company>NFOŚiGW</Company>
  <LinksUpToDate>false</LinksUpToDate>
  <CharactersWithSpaces>29406</CharactersWithSpaces>
  <SharedDoc>false</SharedDoc>
  <HLinks>
    <vt:vector size="48" baseType="variant">
      <vt:variant>
        <vt:i4>8061047</vt:i4>
      </vt:variant>
      <vt:variant>
        <vt:i4>21</vt:i4>
      </vt:variant>
      <vt:variant>
        <vt:i4>0</vt:i4>
      </vt:variant>
      <vt:variant>
        <vt:i4>5</vt:i4>
      </vt:variant>
      <vt:variant>
        <vt:lpwstr>http://www.batcon.org/bhra/models.html</vt:lpwstr>
      </vt:variant>
      <vt:variant>
        <vt:lpwstr/>
      </vt:variant>
      <vt:variant>
        <vt:i4>2752527</vt:i4>
      </vt:variant>
      <vt:variant>
        <vt:i4>18</vt:i4>
      </vt:variant>
      <vt:variant>
        <vt:i4>0</vt:i4>
      </vt:variant>
      <vt:variant>
        <vt:i4>5</vt:i4>
      </vt:variant>
      <vt:variant>
        <vt:lpwstr>http://www.alanaecology.com/acatalog/Bat_Boxes.html</vt:lpwstr>
      </vt:variant>
      <vt:variant>
        <vt:lpwstr/>
      </vt:variant>
      <vt:variant>
        <vt:i4>917534</vt:i4>
      </vt:variant>
      <vt:variant>
        <vt:i4>15</vt:i4>
      </vt:variant>
      <vt:variant>
        <vt:i4>0</vt:i4>
      </vt:variant>
      <vt:variant>
        <vt:i4>5</vt:i4>
      </vt:variant>
      <vt:variant>
        <vt:lpwstr>http://www.ehlert-partner.de/Flederkist.html</vt:lpwstr>
      </vt:variant>
      <vt:variant>
        <vt:lpwstr/>
      </vt:variant>
      <vt:variant>
        <vt:i4>2293806</vt:i4>
      </vt:variant>
      <vt:variant>
        <vt:i4>12</vt:i4>
      </vt:variant>
      <vt:variant>
        <vt:i4>0</vt:i4>
      </vt:variant>
      <vt:variant>
        <vt:i4>5</vt:i4>
      </vt:variant>
      <vt:variant>
        <vt:lpwstr>http://www.sprzataj.net.pl/</vt:lpwstr>
      </vt:variant>
      <vt:variant>
        <vt:lpwstr/>
      </vt:variant>
      <vt:variant>
        <vt:i4>3735656</vt:i4>
      </vt:variant>
      <vt:variant>
        <vt:i4>9</vt:i4>
      </vt:variant>
      <vt:variant>
        <vt:i4>0</vt:i4>
      </vt:variant>
      <vt:variant>
        <vt:i4>5</vt:i4>
      </vt:variant>
      <vt:variant>
        <vt:lpwstr>http://www.sprzataj.net.pl/index.php?strona=sztuczne_gniazda_8</vt:lpwstr>
      </vt:variant>
      <vt:variant>
        <vt:lpwstr/>
      </vt:variant>
      <vt:variant>
        <vt:i4>2293806</vt:i4>
      </vt:variant>
      <vt:variant>
        <vt:i4>6</vt:i4>
      </vt:variant>
      <vt:variant>
        <vt:i4>0</vt:i4>
      </vt:variant>
      <vt:variant>
        <vt:i4>5</vt:i4>
      </vt:variant>
      <vt:variant>
        <vt:lpwstr>http://www.sprzataj.net.pl/</vt:lpwstr>
      </vt:variant>
      <vt:variant>
        <vt:lpwstr/>
      </vt:variant>
      <vt:variant>
        <vt:i4>7012448</vt:i4>
      </vt:variant>
      <vt:variant>
        <vt:i4>3</vt:i4>
      </vt:variant>
      <vt:variant>
        <vt:i4>0</vt:i4>
      </vt:variant>
      <vt:variant>
        <vt:i4>5</vt:i4>
      </vt:variant>
      <vt:variant>
        <vt:lpwstr>http://www.nfosigw.pl/</vt:lpwstr>
      </vt:variant>
      <vt:variant>
        <vt:lpwstr/>
      </vt:variant>
      <vt:variant>
        <vt:i4>7995425</vt:i4>
      </vt:variant>
      <vt:variant>
        <vt:i4>0</vt:i4>
      </vt:variant>
      <vt:variant>
        <vt:i4>0</vt:i4>
      </vt:variant>
      <vt:variant>
        <vt:i4>5</vt:i4>
      </vt:variant>
      <vt:variant>
        <vt:lpwstr>http://www.nfosigw.gov.pl/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Wydział Ekspertyz i Prac Naukowo-Badawczych</dc:title>
  <dc:creator>DNaumien</dc:creator>
  <cp:lastModifiedBy>Topolski Janusz</cp:lastModifiedBy>
  <cp:revision>4</cp:revision>
  <cp:lastPrinted>2023-08-31T10:53:00Z</cp:lastPrinted>
  <dcterms:created xsi:type="dcterms:W3CDTF">2023-08-31T10:55:00Z</dcterms:created>
  <dcterms:modified xsi:type="dcterms:W3CDTF">2023-11-15T10:25:00Z</dcterms:modified>
</cp:coreProperties>
</file>