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8"/>
        <w:gridCol w:w="160"/>
        <w:gridCol w:w="4955"/>
      </w:tblGrid>
      <w:tr w:rsidR="00927A62" w:rsidTr="00B57DB9">
        <w:trPr>
          <w:cantSplit/>
          <w:trHeight w:val="485"/>
        </w:trPr>
        <w:tc>
          <w:tcPr>
            <w:tcW w:w="4738" w:type="dxa"/>
            <w:hideMark/>
          </w:tcPr>
          <w:p w:rsidR="00653B4D" w:rsidRDefault="009A7D59" w:rsidP="00526C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aps/>
                <w:sz w:val="26"/>
                <w:szCs w:val="26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aps/>
                <w:sz w:val="26"/>
                <w:szCs w:val="26"/>
                <w:lang w:eastAsia="pl-PL"/>
              </w:rPr>
              <w:br/>
            </w:r>
          </w:p>
          <w:p w:rsidR="00653B4D" w:rsidRPr="00653B4D" w:rsidRDefault="007C47ED" w:rsidP="00526C8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caps/>
                <w:sz w:val="26"/>
                <w:szCs w:val="26"/>
                <w:lang w:eastAsia="pl-PL"/>
              </w:rPr>
            </w:pPr>
          </w:p>
        </w:tc>
        <w:tc>
          <w:tcPr>
            <w:tcW w:w="160" w:type="dxa"/>
          </w:tcPr>
          <w:p w:rsidR="00653B4D" w:rsidRPr="00BB3CD7" w:rsidRDefault="007C47ED" w:rsidP="00942C39">
            <w:pPr>
              <w:rPr>
                <w:rFonts w:ascii="Times New Roman" w:eastAsia="Times New Roman" w:hAnsi="Times New Roman"/>
                <w:szCs w:val="20"/>
                <w:lang w:eastAsia="pl-PL"/>
              </w:rPr>
            </w:pPr>
          </w:p>
        </w:tc>
        <w:tc>
          <w:tcPr>
            <w:tcW w:w="4955" w:type="dxa"/>
            <w:hideMark/>
          </w:tcPr>
          <w:p w:rsidR="00653B4D" w:rsidRPr="00787D57" w:rsidRDefault="007C47ED" w:rsidP="002005B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line="276" w:lineRule="auto"/>
              <w:rPr>
                <w:rFonts w:ascii="Arial" w:eastAsia="Calibri" w:hAnsi="Arial" w:cs="Arial"/>
                <w:bdr w:val="nil"/>
                <w:lang w:val="en-US"/>
              </w:rPr>
            </w:pPr>
          </w:p>
        </w:tc>
      </w:tr>
    </w:tbl>
    <w:p w:rsidR="002005BA" w:rsidRDefault="0078416F" w:rsidP="002005BA">
      <w:pPr>
        <w:pBdr>
          <w:top w:val="nil"/>
          <w:left w:val="nil"/>
          <w:bottom w:val="nil"/>
          <w:right w:val="nil"/>
          <w:between w:val="nil"/>
          <w:bar w:val="nil"/>
        </w:pBdr>
        <w:spacing w:after="840" w:line="1200" w:lineRule="auto"/>
        <w:jc w:val="center"/>
        <w:rPr>
          <w:rFonts w:ascii="Arial" w:eastAsia="Calibri" w:hAnsi="Arial" w:cs="Arial"/>
          <w:bdr w:val="nil"/>
          <w:lang w:val="en-US"/>
        </w:rPr>
      </w:pPr>
      <w:r>
        <w:rPr>
          <w:rFonts w:ascii="Arial" w:eastAsia="Calibri" w:hAnsi="Arial" w:cs="Arial"/>
          <w:noProof/>
          <w:bdr w:val="nil"/>
          <w:lang w:eastAsia="pl-PL"/>
        </w:rPr>
        <w:drawing>
          <wp:inline distT="0" distB="0" distL="0" distR="0" wp14:anchorId="54F1B638">
            <wp:extent cx="5771515" cy="75247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DB9" w:rsidRDefault="00423698" w:rsidP="007B1B35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  <w:bdr w:val="nil"/>
          <w:lang w:val="en-US"/>
        </w:rPr>
      </w:pPr>
      <w:r w:rsidRPr="002005BA">
        <w:rPr>
          <w:rFonts w:ascii="Arial" w:eastAsia="Calibri" w:hAnsi="Arial" w:cs="Arial"/>
          <w:b/>
          <w:sz w:val="28"/>
          <w:szCs w:val="28"/>
          <w:bdr w:val="nil"/>
          <w:lang w:val="en-US"/>
        </w:rPr>
        <w:t xml:space="preserve">ZASADY TERYTORIALIZACJI WSPARCIA INWESTYCJI </w:t>
      </w:r>
      <w:r w:rsidR="002005BA" w:rsidRPr="002005BA">
        <w:rPr>
          <w:rFonts w:ascii="Arial" w:eastAsia="Calibri" w:hAnsi="Arial" w:cs="Arial"/>
          <w:b/>
          <w:sz w:val="28"/>
          <w:szCs w:val="28"/>
          <w:bdr w:val="nil"/>
          <w:lang w:val="en-US"/>
        </w:rPr>
        <w:t xml:space="preserve">WODOCIĄGOWO-KANALIZACYJNYCH </w:t>
      </w:r>
      <w:r w:rsidR="0078416F">
        <w:rPr>
          <w:rFonts w:ascii="Arial" w:eastAsia="Calibri" w:hAnsi="Arial" w:cs="Arial"/>
          <w:b/>
          <w:sz w:val="28"/>
          <w:szCs w:val="28"/>
          <w:bdr w:val="nil"/>
          <w:lang w:val="en-US"/>
        </w:rPr>
        <w:t xml:space="preserve">NA OBSZARACH WIEJSKICH </w:t>
      </w:r>
      <w:r w:rsidR="0078416F">
        <w:rPr>
          <w:rFonts w:ascii="Arial" w:eastAsia="Calibri" w:hAnsi="Arial" w:cs="Arial"/>
          <w:b/>
          <w:sz w:val="28"/>
          <w:szCs w:val="28"/>
          <w:bdr w:val="nil"/>
          <w:lang w:val="en-US"/>
        </w:rPr>
        <w:br/>
      </w:r>
      <w:r w:rsidR="002005BA" w:rsidRPr="002005BA">
        <w:rPr>
          <w:rFonts w:ascii="Arial" w:eastAsia="Calibri" w:hAnsi="Arial" w:cs="Arial"/>
          <w:b/>
          <w:sz w:val="28"/>
          <w:szCs w:val="28"/>
          <w:bdr w:val="nil"/>
          <w:lang w:val="en-US"/>
        </w:rPr>
        <w:t>W</w:t>
      </w:r>
      <w:r w:rsidR="002005BA">
        <w:rPr>
          <w:rFonts w:ascii="Arial" w:eastAsia="Calibri" w:hAnsi="Arial" w:cs="Arial"/>
          <w:b/>
          <w:sz w:val="28"/>
          <w:szCs w:val="28"/>
          <w:bdr w:val="nil"/>
          <w:lang w:val="en-US"/>
        </w:rPr>
        <w:t xml:space="preserve"> RAMACH KRAJOWEGO PLANU ODBUDOWY</w:t>
      </w:r>
      <w:r w:rsidR="00875C75">
        <w:rPr>
          <w:rFonts w:ascii="Arial" w:eastAsia="Calibri" w:hAnsi="Arial" w:cs="Arial"/>
          <w:b/>
          <w:sz w:val="28"/>
          <w:szCs w:val="28"/>
          <w:bdr w:val="nil"/>
          <w:lang w:val="en-US"/>
        </w:rPr>
        <w:t xml:space="preserve"> </w:t>
      </w:r>
    </w:p>
    <w:p w:rsidR="002005BA" w:rsidRDefault="002005BA" w:rsidP="00423698">
      <w:pPr>
        <w:keepNext/>
        <w:spacing w:before="100" w:beforeAutospacing="1" w:after="100" w:afterAutospacing="1" w:line="360" w:lineRule="auto"/>
        <w:ind w:left="5103"/>
        <w:jc w:val="center"/>
        <w:rPr>
          <w:rFonts w:ascii="Arial" w:hAnsi="Arial" w:cs="Arial"/>
          <w:b/>
        </w:rPr>
      </w:pPr>
    </w:p>
    <w:p w:rsidR="002005BA" w:rsidRDefault="002005BA" w:rsidP="00423698">
      <w:pPr>
        <w:keepNext/>
        <w:spacing w:before="100" w:beforeAutospacing="1" w:after="100" w:afterAutospacing="1" w:line="360" w:lineRule="auto"/>
        <w:ind w:left="5103"/>
        <w:jc w:val="center"/>
        <w:rPr>
          <w:rFonts w:ascii="Arial" w:hAnsi="Arial" w:cs="Arial"/>
          <w:b/>
        </w:rPr>
      </w:pPr>
    </w:p>
    <w:p w:rsidR="00E22EDD" w:rsidRDefault="00E22EDD" w:rsidP="007B1B3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</w:p>
    <w:p w:rsidR="00E22EDD" w:rsidRDefault="00E22EDD" w:rsidP="007B1B3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</w:p>
    <w:p w:rsidR="00E22EDD" w:rsidRDefault="00E22EDD" w:rsidP="007B1B3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</w:p>
    <w:p w:rsidR="00E22EDD" w:rsidRDefault="00E22EDD" w:rsidP="007B1B3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</w:p>
    <w:p w:rsidR="0078416F" w:rsidRDefault="002005BA" w:rsidP="007B1B3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416F" w:rsidRDefault="0078416F" w:rsidP="007B1B3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</w:p>
    <w:p w:rsidR="0078416F" w:rsidRDefault="0078416F" w:rsidP="007B1B3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</w:p>
    <w:p w:rsidR="00A14578" w:rsidRDefault="00A14578" w:rsidP="007B1B3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</w:p>
    <w:p w:rsidR="00A14578" w:rsidRDefault="00A14578" w:rsidP="007B1B35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</w:p>
    <w:p w:rsidR="00486FFD" w:rsidRPr="00A14578" w:rsidRDefault="002005BA" w:rsidP="00A14578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A5619E">
        <w:rPr>
          <w:rFonts w:ascii="Arial" w:hAnsi="Arial" w:cs="Arial"/>
        </w:rPr>
        <w:t>czerwiec</w:t>
      </w:r>
      <w:r>
        <w:rPr>
          <w:rFonts w:ascii="Arial" w:hAnsi="Arial" w:cs="Arial"/>
        </w:rPr>
        <w:t xml:space="preserve"> 202</w:t>
      </w:r>
      <w:r w:rsidR="00875C7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  <w:bookmarkStart w:id="1" w:name="_Toc89345171"/>
    </w:p>
    <w:p w:rsidR="00486FFD" w:rsidRDefault="00486FFD" w:rsidP="00C4516C">
      <w:pPr>
        <w:spacing w:before="100" w:beforeAutospacing="1" w:after="100" w:afterAutospacing="1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Niniejszy dokument stanowi realizację kamienia milowego dla reformy B.3.1 </w:t>
      </w:r>
      <w:r w:rsidRPr="00486FFD">
        <w:rPr>
          <w:rFonts w:ascii="Arial" w:hAnsi="Arial" w:cs="Arial"/>
          <w:bCs/>
        </w:rPr>
        <w:t>Wsparcie zrównoważonej gospodarki wodno-</w:t>
      </w:r>
      <w:r>
        <w:rPr>
          <w:rFonts w:ascii="Arial" w:hAnsi="Arial" w:cs="Arial"/>
          <w:bCs/>
        </w:rPr>
        <w:t>ściekowej na terenach wiejskich</w:t>
      </w:r>
      <w:r w:rsidRPr="00486FF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realizowanej w ramach</w:t>
      </w:r>
      <w:r w:rsidR="002005BA" w:rsidRPr="002005BA">
        <w:rPr>
          <w:rFonts w:ascii="Arial" w:hAnsi="Arial" w:cs="Arial"/>
          <w:bCs/>
        </w:rPr>
        <w:t xml:space="preserve"> </w:t>
      </w:r>
      <w:r w:rsidR="00C4516C" w:rsidRPr="00C4516C">
        <w:rPr>
          <w:rFonts w:ascii="Arial" w:hAnsi="Arial" w:cs="Arial"/>
          <w:bCs/>
        </w:rPr>
        <w:t>Krajowego Planu Odbudowy i Zwiększania Odporności</w:t>
      </w:r>
      <w:r>
        <w:rPr>
          <w:rFonts w:ascii="Arial" w:hAnsi="Arial" w:cs="Arial"/>
          <w:bCs/>
        </w:rPr>
        <w:t xml:space="preserve">. </w:t>
      </w:r>
      <w:r w:rsidRPr="00486FFD">
        <w:rPr>
          <w:rFonts w:ascii="Arial" w:hAnsi="Arial" w:cs="Arial"/>
          <w:bCs/>
        </w:rPr>
        <w:t>Reforma ustan</w:t>
      </w:r>
      <w:r w:rsidR="00064E54">
        <w:rPr>
          <w:rFonts w:ascii="Arial" w:hAnsi="Arial" w:cs="Arial"/>
          <w:bCs/>
        </w:rPr>
        <w:t>a</w:t>
      </w:r>
      <w:r w:rsidRPr="00486FFD">
        <w:rPr>
          <w:rFonts w:ascii="Arial" w:hAnsi="Arial" w:cs="Arial"/>
          <w:bCs/>
        </w:rPr>
        <w:t>wi</w:t>
      </w:r>
      <w:r w:rsidR="00064E54">
        <w:rPr>
          <w:rFonts w:ascii="Arial" w:hAnsi="Arial" w:cs="Arial"/>
          <w:bCs/>
        </w:rPr>
        <w:t>a</w:t>
      </w:r>
      <w:r w:rsidRPr="00486FFD">
        <w:rPr>
          <w:rFonts w:ascii="Arial" w:hAnsi="Arial" w:cs="Arial"/>
          <w:bCs/>
        </w:rPr>
        <w:t xml:space="preserve"> terytorialne kryteria wyboru beneficjentów wsparcia dla inwestycji w zakresie zaopatrzenia w wodę lub odprowadzania ścieków na obszarach wiejskich.</w:t>
      </w:r>
    </w:p>
    <w:p w:rsidR="00AF5794" w:rsidRPr="00AF5794" w:rsidRDefault="00AF5794" w:rsidP="00AF5794">
      <w:pPr>
        <w:spacing w:before="100" w:beforeAutospacing="1" w:after="100" w:afterAutospacing="1" w:line="276" w:lineRule="auto"/>
        <w:rPr>
          <w:rFonts w:ascii="Arial" w:hAnsi="Arial" w:cs="Arial"/>
          <w:bCs/>
        </w:rPr>
      </w:pPr>
      <w:r w:rsidRPr="00AF5794">
        <w:rPr>
          <w:rFonts w:ascii="Arial" w:hAnsi="Arial" w:cs="Arial"/>
          <w:bCs/>
        </w:rPr>
        <w:t xml:space="preserve">Limit środków przeznaczony na realizację inwestycji B.3.1.1 </w:t>
      </w:r>
      <w:r w:rsidR="0059335D" w:rsidRPr="00064E54">
        <w:rPr>
          <w:rFonts w:ascii="Arial" w:hAnsi="Arial" w:cs="Arial"/>
          <w:bCs/>
        </w:rPr>
        <w:t xml:space="preserve">w ramach reformy B.3.1. </w:t>
      </w:r>
      <w:r w:rsidRPr="00AF5794">
        <w:rPr>
          <w:rFonts w:ascii="Arial" w:hAnsi="Arial" w:cs="Arial"/>
          <w:bCs/>
        </w:rPr>
        <w:t>wynosi 204 mln euro.</w:t>
      </w:r>
    </w:p>
    <w:p w:rsidR="00486FFD" w:rsidRDefault="00AF5794" w:rsidP="00AF5794">
      <w:pPr>
        <w:spacing w:before="100" w:beforeAutospacing="1" w:after="100" w:afterAutospacing="1" w:line="276" w:lineRule="auto"/>
        <w:rPr>
          <w:rFonts w:ascii="Arial" w:hAnsi="Arial" w:cs="Arial"/>
          <w:bCs/>
        </w:rPr>
      </w:pPr>
      <w:r w:rsidRPr="00AF5794">
        <w:rPr>
          <w:rFonts w:ascii="Arial" w:hAnsi="Arial" w:cs="Arial"/>
          <w:bCs/>
        </w:rPr>
        <w:t>Realizacja inwestycji B.3.1.1. będzie odbywać się w trybie konkursowym realizowanym przez Agencję Restrukturyzacji i Modernizacji Rolnictwa, jako jednostkę wspierającą plan rozwojowy. Konkurs zostanie przeprowadzony z wykorzystaniem kryteriów horyzontalnych wspólnych dla całego KPO</w:t>
      </w:r>
      <w:r>
        <w:rPr>
          <w:rFonts w:ascii="Arial" w:hAnsi="Arial" w:cs="Arial"/>
          <w:bCs/>
        </w:rPr>
        <w:t>, kryterium dostępowego</w:t>
      </w:r>
      <w:r w:rsidRPr="00AF5794">
        <w:rPr>
          <w:rFonts w:ascii="Arial" w:hAnsi="Arial" w:cs="Arial"/>
          <w:bCs/>
        </w:rPr>
        <w:t xml:space="preserve"> oraz kryteriów premiujących określonych przez MRiRW</w:t>
      </w:r>
      <w:r>
        <w:rPr>
          <w:rFonts w:ascii="Arial" w:hAnsi="Arial" w:cs="Arial"/>
          <w:bCs/>
        </w:rPr>
        <w:t xml:space="preserve"> </w:t>
      </w:r>
      <w:r w:rsidR="00A14578">
        <w:rPr>
          <w:rFonts w:ascii="Arial" w:hAnsi="Arial" w:cs="Arial"/>
          <w:bCs/>
        </w:rPr>
        <w:t xml:space="preserve">i </w:t>
      </w:r>
      <w:r>
        <w:rPr>
          <w:rFonts w:ascii="Arial" w:hAnsi="Arial" w:cs="Arial"/>
          <w:bCs/>
        </w:rPr>
        <w:t xml:space="preserve">poddanych konsultacjom z samorządami województw. </w:t>
      </w:r>
    </w:p>
    <w:p w:rsidR="009E22E3" w:rsidRPr="009E22E3" w:rsidRDefault="009E22E3" w:rsidP="009E22E3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Cs/>
        </w:rPr>
      </w:pPr>
      <w:r w:rsidRPr="009E22E3">
        <w:rPr>
          <w:rFonts w:ascii="Arial" w:hAnsi="Arial" w:cs="Arial"/>
          <w:bCs/>
        </w:rPr>
        <w:t xml:space="preserve">Kryterium dostępu - </w:t>
      </w:r>
      <w:r>
        <w:rPr>
          <w:rFonts w:ascii="Arial" w:hAnsi="Arial" w:cs="Arial"/>
          <w:bCs/>
        </w:rPr>
        <w:t>n</w:t>
      </w:r>
      <w:r w:rsidRPr="009E22E3">
        <w:rPr>
          <w:rFonts w:ascii="Arial" w:hAnsi="Arial" w:cs="Arial"/>
          <w:bCs/>
        </w:rPr>
        <w:t>iespełnienie merytoryczn</w:t>
      </w:r>
      <w:r>
        <w:rPr>
          <w:rFonts w:ascii="Arial" w:hAnsi="Arial" w:cs="Arial"/>
          <w:bCs/>
        </w:rPr>
        <w:t>ego</w:t>
      </w:r>
      <w:r w:rsidRPr="009E22E3">
        <w:rPr>
          <w:rFonts w:ascii="Arial" w:hAnsi="Arial" w:cs="Arial"/>
          <w:bCs/>
        </w:rPr>
        <w:t xml:space="preserve"> kryteri</w:t>
      </w:r>
      <w:r>
        <w:rPr>
          <w:rFonts w:ascii="Arial" w:hAnsi="Arial" w:cs="Arial"/>
          <w:bCs/>
        </w:rPr>
        <w:t>um</w:t>
      </w:r>
      <w:r w:rsidRPr="009E22E3">
        <w:rPr>
          <w:rFonts w:ascii="Arial" w:hAnsi="Arial" w:cs="Arial"/>
          <w:bCs/>
        </w:rPr>
        <w:t xml:space="preserve"> dostępu skutkuje brakiem możliwości (współ)finansowania ze środków planu rozwojowego Krajowy Plan Odbudowy i Zwiększana Odporności.</w:t>
      </w:r>
    </w:p>
    <w:p w:rsidR="009E22E3" w:rsidRPr="009E22E3" w:rsidRDefault="009E22E3" w:rsidP="009E22E3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Cs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072"/>
        <w:gridCol w:w="4473"/>
        <w:gridCol w:w="1651"/>
      </w:tblGrid>
      <w:tr w:rsidR="00AF5794" w:rsidRPr="00AF5794" w:rsidTr="0012775E">
        <w:trPr>
          <w:tblHeader/>
        </w:trPr>
        <w:tc>
          <w:tcPr>
            <w:tcW w:w="593" w:type="dxa"/>
            <w:shd w:val="clear" w:color="auto" w:fill="auto"/>
            <w:vAlign w:val="center"/>
          </w:tcPr>
          <w:p w:rsidR="00AF5794" w:rsidRPr="00AF5794" w:rsidRDefault="00AF5794" w:rsidP="00AF5794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</w:rPr>
            </w:pPr>
            <w:r w:rsidRPr="00AF5794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AF5794" w:rsidRPr="00AF5794" w:rsidRDefault="00AF5794" w:rsidP="00AF5794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</w:rPr>
            </w:pPr>
            <w:r w:rsidRPr="00AF5794">
              <w:rPr>
                <w:rFonts w:ascii="Arial" w:hAnsi="Arial" w:cs="Arial"/>
                <w:b/>
                <w:bCs/>
              </w:rPr>
              <w:t>Nazwa kryterium</w:t>
            </w:r>
          </w:p>
        </w:tc>
        <w:tc>
          <w:tcPr>
            <w:tcW w:w="4473" w:type="dxa"/>
            <w:shd w:val="clear" w:color="auto" w:fill="auto"/>
            <w:vAlign w:val="center"/>
          </w:tcPr>
          <w:p w:rsidR="00AF5794" w:rsidRPr="00AF5794" w:rsidRDefault="00AF5794" w:rsidP="00AF5794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</w:rPr>
            </w:pPr>
            <w:r w:rsidRPr="00AF5794">
              <w:rPr>
                <w:rFonts w:ascii="Arial" w:hAnsi="Arial" w:cs="Arial"/>
                <w:b/>
                <w:bCs/>
              </w:rPr>
              <w:t>Opis kryterium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F5794" w:rsidRPr="00AF5794" w:rsidRDefault="00AF5794" w:rsidP="00AF5794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</w:rPr>
            </w:pPr>
            <w:r w:rsidRPr="00AF5794">
              <w:rPr>
                <w:rFonts w:ascii="Arial" w:hAnsi="Arial" w:cs="Arial"/>
                <w:b/>
                <w:bCs/>
              </w:rPr>
              <w:t>Sposób weryfikacji</w:t>
            </w:r>
          </w:p>
        </w:tc>
      </w:tr>
      <w:tr w:rsidR="00AF5794" w:rsidRPr="00AF5794" w:rsidTr="0012775E">
        <w:tc>
          <w:tcPr>
            <w:tcW w:w="593" w:type="dxa"/>
            <w:shd w:val="clear" w:color="auto" w:fill="auto"/>
          </w:tcPr>
          <w:p w:rsidR="00AF5794" w:rsidRPr="00AF5794" w:rsidRDefault="00AF5794" w:rsidP="00AF5794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AF579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072" w:type="dxa"/>
            <w:shd w:val="clear" w:color="auto" w:fill="auto"/>
          </w:tcPr>
          <w:p w:rsidR="00AF5794" w:rsidRPr="00AF5794" w:rsidRDefault="00AF5794" w:rsidP="00AF5794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AF5794">
              <w:rPr>
                <w:rFonts w:ascii="Arial" w:hAnsi="Arial" w:cs="Arial"/>
                <w:bCs/>
              </w:rPr>
              <w:t>Zasięg terytorialny</w:t>
            </w:r>
          </w:p>
        </w:tc>
        <w:tc>
          <w:tcPr>
            <w:tcW w:w="4473" w:type="dxa"/>
            <w:shd w:val="clear" w:color="auto" w:fill="auto"/>
          </w:tcPr>
          <w:p w:rsidR="00AF5794" w:rsidRPr="00AF5794" w:rsidRDefault="00AF5794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AF5794">
              <w:rPr>
                <w:rFonts w:ascii="Arial" w:hAnsi="Arial" w:cs="Arial"/>
                <w:bCs/>
              </w:rPr>
              <w:t xml:space="preserve">Weryfikowane jest czy przedsięwzięcie realizowane jest na terenie gminy wiejskiej lub miejsko-wiejskiej z wyłączeniem miejscowości pow. 5000 mieszkańców. Przedsięwzięcie </w:t>
            </w:r>
            <w:r w:rsidR="009E22E3">
              <w:rPr>
                <w:rFonts w:ascii="Arial" w:hAnsi="Arial" w:cs="Arial"/>
                <w:bCs/>
              </w:rPr>
              <w:t xml:space="preserve">jest </w:t>
            </w:r>
            <w:r w:rsidRPr="00AF5794">
              <w:rPr>
                <w:rFonts w:ascii="Arial" w:hAnsi="Arial" w:cs="Arial"/>
                <w:bCs/>
              </w:rPr>
              <w:t>realizowane poza obszarem aglomeracji</w:t>
            </w:r>
          </w:p>
        </w:tc>
        <w:tc>
          <w:tcPr>
            <w:tcW w:w="1651" w:type="dxa"/>
            <w:shd w:val="clear" w:color="auto" w:fill="auto"/>
          </w:tcPr>
          <w:p w:rsidR="00AF5794" w:rsidRPr="00AF5794" w:rsidRDefault="00AF5794" w:rsidP="00AF5794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AF5794">
              <w:rPr>
                <w:rFonts w:ascii="Arial" w:hAnsi="Arial" w:cs="Arial"/>
                <w:bCs/>
              </w:rPr>
              <w:t>0/1</w:t>
            </w:r>
          </w:p>
        </w:tc>
      </w:tr>
    </w:tbl>
    <w:p w:rsidR="00AF5794" w:rsidRPr="009E22E3" w:rsidRDefault="009E22E3" w:rsidP="009E22E3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Kryteria premiujące - </w:t>
      </w:r>
      <w:r w:rsidRPr="009E22E3">
        <w:rPr>
          <w:rFonts w:ascii="Arial" w:hAnsi="Arial" w:cs="Arial"/>
          <w:bCs/>
        </w:rPr>
        <w:t>weryfikacja kryteriów premiujących następuje poprzez ocenę „spełnia/ nie spełnia” i na podstawie tej oceny przypisywane są punkty przyjęte dla danego kryterium.</w:t>
      </w:r>
      <w:r>
        <w:rPr>
          <w:rFonts w:ascii="Arial" w:hAnsi="Arial" w:cs="Arial"/>
          <w:bCs/>
        </w:rPr>
        <w:t xml:space="preserve"> </w:t>
      </w:r>
      <w:r w:rsidRPr="009E22E3">
        <w:rPr>
          <w:rFonts w:ascii="Arial" w:hAnsi="Arial" w:cs="Arial"/>
          <w:bCs/>
        </w:rPr>
        <w:t>Niespełnienie któregokolwiek kryterium premiującego nie powoduje wykluczenia przedsięwzięcia z (dalszej) oceny i tym samym nie skutkuje brakiem możliwości (współ)finansowania ze środków planu rozwojowego Krajowy Plan Odbudowy</w:t>
      </w:r>
      <w:r>
        <w:rPr>
          <w:rFonts w:ascii="Arial" w:hAnsi="Arial" w:cs="Arial"/>
          <w:bCs/>
        </w:rPr>
        <w:t xml:space="preserve"> </w:t>
      </w:r>
      <w:r w:rsidRPr="009E22E3">
        <w:rPr>
          <w:rFonts w:ascii="Arial" w:hAnsi="Arial" w:cs="Arial"/>
          <w:bCs/>
        </w:rPr>
        <w:t>i Zwiększana Odporności.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375"/>
        <w:gridCol w:w="3553"/>
        <w:gridCol w:w="3403"/>
      </w:tblGrid>
      <w:tr w:rsidR="009E22E3" w:rsidRPr="009E22E3" w:rsidTr="0012775E">
        <w:trPr>
          <w:tblHeader/>
        </w:trPr>
        <w:tc>
          <w:tcPr>
            <w:tcW w:w="593" w:type="dxa"/>
            <w:shd w:val="clear" w:color="auto" w:fill="auto"/>
            <w:vAlign w:val="center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</w:rPr>
            </w:pPr>
            <w:r w:rsidRPr="009E22E3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</w:rPr>
            </w:pPr>
            <w:r w:rsidRPr="009E22E3">
              <w:rPr>
                <w:rFonts w:ascii="Arial" w:hAnsi="Arial" w:cs="Arial"/>
                <w:b/>
                <w:bCs/>
              </w:rPr>
              <w:t>Nazwa kryterium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</w:rPr>
            </w:pPr>
            <w:r w:rsidRPr="009E22E3">
              <w:rPr>
                <w:rFonts w:ascii="Arial" w:hAnsi="Arial" w:cs="Arial"/>
                <w:b/>
                <w:bCs/>
              </w:rPr>
              <w:t>Opis kryterium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</w:rPr>
            </w:pPr>
            <w:r w:rsidRPr="009E22E3">
              <w:rPr>
                <w:rFonts w:ascii="Arial" w:hAnsi="Arial" w:cs="Arial"/>
                <w:b/>
                <w:bCs/>
              </w:rPr>
              <w:t>Sposób weryfikacji/Liczba punktów</w:t>
            </w:r>
          </w:p>
        </w:tc>
      </w:tr>
      <w:tr w:rsidR="009E22E3" w:rsidRPr="009E22E3" w:rsidTr="0012775E">
        <w:tc>
          <w:tcPr>
            <w:tcW w:w="59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375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Przedsięwzięcie jest realizowane na terenie powiatów o niekorzystnej sytuacji na rynku pracy</w:t>
            </w:r>
          </w:p>
        </w:tc>
        <w:tc>
          <w:tcPr>
            <w:tcW w:w="355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 xml:space="preserve">Weryfikowane jest czy stopa bezrobocia rejestrowego w powiecie, w którym realizowane jest przedsięwzięcie wynosi pow. </w:t>
            </w:r>
            <w:r w:rsidRPr="009E22E3">
              <w:rPr>
                <w:rFonts w:ascii="Arial" w:hAnsi="Arial" w:cs="Arial"/>
                <w:bCs/>
              </w:rPr>
              <w:lastRenderedPageBreak/>
              <w:t xml:space="preserve">średniej wartości bezrobocia rejestrowego w kraju ogółem </w:t>
            </w:r>
          </w:p>
        </w:tc>
        <w:tc>
          <w:tcPr>
            <w:tcW w:w="340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lastRenderedPageBreak/>
              <w:t>kryterium weryfikowane na podstawie danych GUS/</w:t>
            </w:r>
          </w:p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0 pkt lub 1 pkt</w:t>
            </w:r>
          </w:p>
        </w:tc>
      </w:tr>
      <w:tr w:rsidR="009E22E3" w:rsidRPr="009E22E3" w:rsidTr="0012775E">
        <w:tc>
          <w:tcPr>
            <w:tcW w:w="59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375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 xml:space="preserve">Przedsięwzięcie jest realizowane w gminach, </w:t>
            </w:r>
            <w:r>
              <w:rPr>
                <w:rFonts w:ascii="Arial" w:hAnsi="Arial" w:cs="Arial"/>
                <w:bCs/>
              </w:rPr>
              <w:t xml:space="preserve">na terenie których </w:t>
            </w:r>
            <w:r w:rsidRPr="009E22E3">
              <w:rPr>
                <w:rFonts w:ascii="Arial" w:hAnsi="Arial" w:cs="Arial"/>
                <w:bCs/>
              </w:rPr>
              <w:t>występowały PGR-y</w:t>
            </w:r>
          </w:p>
        </w:tc>
        <w:tc>
          <w:tcPr>
            <w:tcW w:w="355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 xml:space="preserve">Weryfikowane jest czy przedsięwzięcie jest realizowane na terenie gminy, gdzie były PGR-y </w:t>
            </w:r>
          </w:p>
        </w:tc>
        <w:tc>
          <w:tcPr>
            <w:tcW w:w="340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kryterium weryfikowane na podstawie danych udostępnionych przez KOWR/</w:t>
            </w:r>
          </w:p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0 pkt lub 1pkt</w:t>
            </w:r>
          </w:p>
        </w:tc>
      </w:tr>
      <w:tr w:rsidR="009E22E3" w:rsidRPr="009E22E3" w:rsidTr="0012775E">
        <w:tc>
          <w:tcPr>
            <w:tcW w:w="59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375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 xml:space="preserve">Przedsięwzięcie jest realizowane na terenie gminy o wysokich barierach rozwoju </w:t>
            </w:r>
          </w:p>
        </w:tc>
        <w:tc>
          <w:tcPr>
            <w:tcW w:w="355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 xml:space="preserve">Weryfikowane jest czy przedsięwzięcie jest realizowane na terenie gminy dla której zdiagnozowano wysokie bariery rozwoju </w:t>
            </w:r>
          </w:p>
        </w:tc>
        <w:tc>
          <w:tcPr>
            <w:tcW w:w="340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kryterium weryfikowane na podstawie danych udostępnionych przez MRiRW/</w:t>
            </w:r>
          </w:p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 xml:space="preserve">0 pkt lub 1 pkt </w:t>
            </w:r>
          </w:p>
        </w:tc>
      </w:tr>
      <w:tr w:rsidR="009E22E3" w:rsidRPr="009E22E3" w:rsidTr="0012775E">
        <w:tc>
          <w:tcPr>
            <w:tcW w:w="59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375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Wykorzystanie TIK</w:t>
            </w:r>
          </w:p>
        </w:tc>
        <w:tc>
          <w:tcPr>
            <w:tcW w:w="355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Weryfikowane jest czy efektem realizacji przedsięwzięcia będzie wykorzystanie technologii informacyjno-komunikacyjnych u ostatecznego odbiorcy wsparcia</w:t>
            </w:r>
          </w:p>
        </w:tc>
        <w:tc>
          <w:tcPr>
            <w:tcW w:w="340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 xml:space="preserve">kryterium weryfikowane na podstawie informacji zadeklarowanych we wniosku </w:t>
            </w:r>
            <w:r w:rsidRPr="009E22E3">
              <w:rPr>
                <w:rFonts w:ascii="Arial" w:hAnsi="Arial" w:cs="Arial"/>
                <w:bCs/>
              </w:rPr>
              <w:br/>
              <w:t>o objęcie wsparciem/</w:t>
            </w:r>
          </w:p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0 pkt lub 1 pkt</w:t>
            </w:r>
          </w:p>
        </w:tc>
      </w:tr>
      <w:tr w:rsidR="009E22E3" w:rsidRPr="009E22E3" w:rsidTr="0012775E">
        <w:tc>
          <w:tcPr>
            <w:tcW w:w="59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 xml:space="preserve">5. </w:t>
            </w:r>
          </w:p>
        </w:tc>
        <w:tc>
          <w:tcPr>
            <w:tcW w:w="2375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Realizacja przedsięwzięcia związana jest z budową przyłączy wodociągowych</w:t>
            </w:r>
          </w:p>
        </w:tc>
        <w:tc>
          <w:tcPr>
            <w:tcW w:w="355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Weryfikowane jest w jakim stopniu (liczba nowych przyłączy wodociągowych) realizacja przedsięwzięcia przyczyni się do osiągnięcia wskaźnika celu dla inwestycji.</w:t>
            </w:r>
          </w:p>
        </w:tc>
        <w:tc>
          <w:tcPr>
            <w:tcW w:w="3403" w:type="dxa"/>
            <w:shd w:val="clear" w:color="auto" w:fill="auto"/>
          </w:tcPr>
          <w:p w:rsidR="009E22E3" w:rsidRPr="009E22E3" w:rsidRDefault="009E22E3" w:rsidP="009E22E3">
            <w:p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kryterium weryfikowane na podstawie informacji podawanych we wniosku o objęcie wsparciem/</w:t>
            </w:r>
          </w:p>
          <w:p w:rsidR="009E22E3" w:rsidRPr="009E22E3" w:rsidRDefault="009E22E3" w:rsidP="009E22E3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wykonanie od 1 do 9 przyłączy wodociągowych przypadających na 1 km sieci wodociągowej – 1 pkt;</w:t>
            </w:r>
          </w:p>
          <w:p w:rsidR="009E22E3" w:rsidRPr="009E22E3" w:rsidRDefault="009E22E3" w:rsidP="009E22E3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wykonanie co najmniej 10 lecz nie więcej niż 30 przyłączy wodociągowych przypadających na 1 km sieci wodociągowej - 2 pkt;</w:t>
            </w:r>
          </w:p>
          <w:p w:rsidR="009E22E3" w:rsidRPr="009E22E3" w:rsidRDefault="009E22E3" w:rsidP="009E22E3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t>wykonanie powyżej 30 przyłączy wodociągowych i nie więcej niż 40 przypadających na 1 km sieci wodociągowej - 3 pkt;</w:t>
            </w:r>
          </w:p>
          <w:p w:rsidR="009E22E3" w:rsidRPr="009E22E3" w:rsidRDefault="009E22E3" w:rsidP="009E22E3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</w:rPr>
            </w:pPr>
            <w:r w:rsidRPr="009E22E3">
              <w:rPr>
                <w:rFonts w:ascii="Arial" w:hAnsi="Arial" w:cs="Arial"/>
                <w:bCs/>
              </w:rPr>
              <w:lastRenderedPageBreak/>
              <w:t>wykonanie powyżej 40  przyłączy wodociągowych przypadających na 1 km sieci wodociągowej - 5 pkt.</w:t>
            </w:r>
          </w:p>
        </w:tc>
      </w:tr>
    </w:tbl>
    <w:p w:rsidR="00064E54" w:rsidRDefault="00064E54" w:rsidP="002005BA">
      <w:pPr>
        <w:spacing w:before="100" w:beforeAutospacing="1" w:after="100" w:afterAutospacing="1" w:line="276" w:lineRule="auto"/>
        <w:rPr>
          <w:rFonts w:ascii="Arial" w:hAnsi="Arial" w:cs="Arial"/>
          <w:b/>
          <w:bCs/>
        </w:rPr>
      </w:pPr>
    </w:p>
    <w:p w:rsidR="002005BA" w:rsidRPr="002005BA" w:rsidRDefault="002005BA" w:rsidP="002005BA">
      <w:pPr>
        <w:spacing w:before="100" w:beforeAutospacing="1" w:after="100" w:afterAutospacing="1" w:line="276" w:lineRule="auto"/>
        <w:rPr>
          <w:rFonts w:ascii="Arial" w:hAnsi="Arial" w:cs="Arial"/>
          <w:b/>
          <w:bCs/>
        </w:rPr>
      </w:pPr>
      <w:r w:rsidRPr="002005BA">
        <w:rPr>
          <w:rFonts w:ascii="Arial" w:hAnsi="Arial" w:cs="Arial"/>
          <w:b/>
          <w:bCs/>
        </w:rPr>
        <w:t xml:space="preserve">Algorytm </w:t>
      </w:r>
      <w:r w:rsidR="006562B8">
        <w:rPr>
          <w:rFonts w:ascii="Arial" w:hAnsi="Arial" w:cs="Arial"/>
          <w:b/>
          <w:bCs/>
        </w:rPr>
        <w:t>służący określeni</w:t>
      </w:r>
      <w:r w:rsidR="005C0990">
        <w:rPr>
          <w:rFonts w:ascii="Arial" w:hAnsi="Arial" w:cs="Arial"/>
          <w:b/>
          <w:bCs/>
        </w:rPr>
        <w:t>u</w:t>
      </w:r>
      <w:r w:rsidR="006562B8">
        <w:rPr>
          <w:rFonts w:ascii="Arial" w:hAnsi="Arial" w:cs="Arial"/>
          <w:b/>
          <w:bCs/>
        </w:rPr>
        <w:t xml:space="preserve"> dla gmin wskaźnika obrazującego bariery rozwoju.</w:t>
      </w:r>
      <w:bookmarkEnd w:id="1"/>
    </w:p>
    <w:p w:rsidR="002005BA" w:rsidRPr="002005BA" w:rsidRDefault="00064E54" w:rsidP="002005BA">
      <w:p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005BA" w:rsidRPr="002005BA">
        <w:rPr>
          <w:rFonts w:ascii="Arial" w:hAnsi="Arial" w:cs="Arial"/>
        </w:rPr>
        <w:t>odstawą wyodrębnienia w każdym województwie grup gmin</w:t>
      </w:r>
      <w:r w:rsidR="00B91FB5">
        <w:rPr>
          <w:rFonts w:ascii="Arial" w:hAnsi="Arial" w:cs="Arial"/>
        </w:rPr>
        <w:t xml:space="preserve"> </w:t>
      </w:r>
      <w:r w:rsidR="005D5B25">
        <w:rPr>
          <w:rFonts w:ascii="Arial" w:hAnsi="Arial" w:cs="Arial"/>
        </w:rPr>
        <w:t>preferowanych do wsparcia będzie</w:t>
      </w:r>
      <w:r w:rsidR="00B91FB5">
        <w:rPr>
          <w:rFonts w:ascii="Arial" w:hAnsi="Arial" w:cs="Arial"/>
        </w:rPr>
        <w:t xml:space="preserve"> </w:t>
      </w:r>
      <w:r w:rsidR="002005BA" w:rsidRPr="002005BA">
        <w:rPr>
          <w:rFonts w:ascii="Arial" w:hAnsi="Arial" w:cs="Arial"/>
        </w:rPr>
        <w:t>nasileni</w:t>
      </w:r>
      <w:r w:rsidR="005D5B25">
        <w:rPr>
          <w:rFonts w:ascii="Arial" w:hAnsi="Arial" w:cs="Arial"/>
        </w:rPr>
        <w:t>e</w:t>
      </w:r>
      <w:r w:rsidR="002005BA" w:rsidRPr="002005BA">
        <w:rPr>
          <w:rFonts w:ascii="Arial" w:hAnsi="Arial" w:cs="Arial"/>
        </w:rPr>
        <w:t xml:space="preserve"> barier społeczno-gospodarczych, ograniczających ich dalszy rozwój. W związku z przyjętymi wstępnie założeniami, do określenia syntetycznej miary nasilenia tych barier w gminach określono następujące wskaźniki:</w:t>
      </w:r>
    </w:p>
    <w:p w:rsidR="002005BA" w:rsidRPr="002005BA" w:rsidRDefault="002005BA" w:rsidP="002005B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2005BA">
        <w:rPr>
          <w:rFonts w:ascii="Arial" w:hAnsi="Arial" w:cs="Arial"/>
        </w:rPr>
        <w:t>udział (%) ludności korzystającej ze zbiorczej sieci wodociągowej w ogólnej liczbie ludności gminy w 2020 roku;</w:t>
      </w:r>
    </w:p>
    <w:p w:rsidR="002005BA" w:rsidRPr="002005BA" w:rsidRDefault="002005BA" w:rsidP="002005B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2005BA">
        <w:rPr>
          <w:rFonts w:ascii="Arial" w:hAnsi="Arial" w:cs="Arial"/>
        </w:rPr>
        <w:t>udział (%) ludności korzystającej ze zbiorczej sieci kanalizacyjnej w ogólnej liczbie ludności gminy w 2020 roku;</w:t>
      </w:r>
    </w:p>
    <w:p w:rsidR="002005BA" w:rsidRPr="002005BA" w:rsidRDefault="002005BA" w:rsidP="002005B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2005BA">
        <w:rPr>
          <w:rFonts w:ascii="Arial" w:hAnsi="Arial" w:cs="Arial"/>
        </w:rPr>
        <w:t>wskaźnik „G” – potencjalne dochody podatkowe gminy w zł na 1 mieszkańca w 2020 roku;</w:t>
      </w:r>
    </w:p>
    <w:p w:rsidR="002005BA" w:rsidRPr="002005BA" w:rsidRDefault="002005BA" w:rsidP="002005B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2005BA">
        <w:rPr>
          <w:rFonts w:ascii="Arial" w:hAnsi="Arial" w:cs="Arial"/>
        </w:rPr>
        <w:t>udział (%) zarejestrowanych bezrobotnych w ogólnej liczbie ludności gminy – średnia z okresu 2016-2020 (ostatnie 5 lat);</w:t>
      </w:r>
    </w:p>
    <w:p w:rsidR="002005BA" w:rsidRPr="002005BA" w:rsidRDefault="002005BA" w:rsidP="002005BA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2005BA">
        <w:rPr>
          <w:rFonts w:ascii="Arial" w:hAnsi="Arial" w:cs="Arial"/>
        </w:rPr>
        <w:t>saldo migracji ludności gminy w przeliczeniu na 1 tys. mieszkańców – średnia z okresu 2016-2020 (ostatnie 5 lat).</w:t>
      </w:r>
    </w:p>
    <w:p w:rsidR="00B91FB5" w:rsidRDefault="002005BA" w:rsidP="002005BA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2005BA">
        <w:rPr>
          <w:rFonts w:ascii="Arial" w:hAnsi="Arial" w:cs="Arial"/>
        </w:rPr>
        <w:t>Do określenia syntetycznej miary nasilenia barier rozwoju społeczno-gospodarczego wykorzystano zmodyfikowaną metodę Hellwiga</w:t>
      </w:r>
      <w:r w:rsidRPr="002005BA">
        <w:rPr>
          <w:rFonts w:ascii="Arial" w:hAnsi="Arial" w:cs="Arial"/>
          <w:vertAlign w:val="superscript"/>
        </w:rPr>
        <w:footnoteReference w:id="1"/>
      </w:r>
      <w:r w:rsidRPr="002005BA">
        <w:rPr>
          <w:rFonts w:ascii="Arial" w:hAnsi="Arial" w:cs="Arial"/>
        </w:rPr>
        <w:t xml:space="preserve">. </w:t>
      </w:r>
    </w:p>
    <w:p w:rsidR="00B91FB5" w:rsidRPr="00B91FB5" w:rsidRDefault="00B91FB5" w:rsidP="00B91FB5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B91FB5">
        <w:rPr>
          <w:rFonts w:ascii="Arial" w:hAnsi="Arial" w:cs="Arial"/>
        </w:rPr>
        <w:t>Z przeprowadzonych analiz wynika m.in. że przeciętna wartość wskaźnika syntetycznego dla całej populacji gmin wyniosła 0,47, a jego rozpiętość zawiera się w przedziale od 0,41 -najniższe bariery rozwoju do 0,56 -najwyższe bariery rozwoju. W sumie wysokie bariery rozwoju wskazano dla 1238 gmin, natomiast niskie dla 937 gmin w Polsce. Obszary z wysokimi barierami rozwoju charakteryzowały się wyższym o ok. 2 pkt wskaźnikiem bezrobocia oraz niższą ok 1/3 wartością współczynnika G. Na obszarach zaliczonych do kategorii „wysokie bariery rozwoju” z przyłączy do sieci wodociągowej korzystało ponad 81%, a z podłączenia do sieci kanalizacyjnej 36% ludności, natomiast w kategorii „niskie bariery rozwoju” odpowiednio 95% i 58%.</w:t>
      </w:r>
    </w:p>
    <w:p w:rsidR="00B91FB5" w:rsidRDefault="00B91FB5" w:rsidP="00B91FB5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B91FB5">
        <w:rPr>
          <w:rFonts w:ascii="Arial" w:hAnsi="Arial" w:cs="Arial"/>
        </w:rPr>
        <w:lastRenderedPageBreak/>
        <w:t>W poszczególnych województwach udział gmin zakwalifikowanych do grupy „wysokie bariery rozwoju” w stosunku do gmin „z  niskimi barierami rozwoju” waha się od aż 80% w woj. świętokrzyskim i 79% w woj. lubelskim do zaledwie 25% w woj. śląskim, czy 38% w woj. podkarpackim.  Rozproszenie gmin w obu skupieniach według województw wskazuje, że podmioty o „niskich barierach rozwojowych” położone są zazwyczaj w otoczeniu dużych miast tzw. centrów, podczas gdy gminy z barierami rozwojowymi mają raczej położenie peryferyjne. W układzie rodzajowym wyższe wartości wskaźnika barier rozwojowych charakteryzują gminy wiejskie niż miejsko-wiejskie.</w:t>
      </w:r>
    </w:p>
    <w:p w:rsidR="00B91FB5" w:rsidRDefault="00B91FB5" w:rsidP="002005BA">
      <w:pPr>
        <w:spacing w:before="100" w:beforeAutospacing="1" w:after="100" w:afterAutospacing="1" w:line="276" w:lineRule="auto"/>
        <w:rPr>
          <w:rFonts w:ascii="Arial" w:hAnsi="Arial" w:cs="Arial"/>
        </w:rPr>
      </w:pPr>
    </w:p>
    <w:sectPr w:rsidR="00B91FB5" w:rsidSect="002215BF">
      <w:headerReference w:type="default" r:id="rId8"/>
      <w:headerReference w:type="first" r:id="rId9"/>
      <w:footerReference w:type="first" r:id="rId10"/>
      <w:pgSz w:w="11906" w:h="16838"/>
      <w:pgMar w:top="1134" w:right="1134" w:bottom="1418" w:left="1134" w:header="709" w:footer="5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55" w:rsidRDefault="00213555">
      <w:r>
        <w:separator/>
      </w:r>
    </w:p>
  </w:endnote>
  <w:endnote w:type="continuationSeparator" w:id="0">
    <w:p w:rsidR="00213555" w:rsidRDefault="002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63C" w:rsidRPr="00B37A5B" w:rsidRDefault="009A7D59" w:rsidP="00A21A45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  <w:rPr>
        <w:rFonts w:ascii="Arial" w:hAnsi="Arial" w:cs="Arial"/>
        <w:sz w:val="22"/>
        <w:szCs w:val="22"/>
        <w:lang w:val="pl-PL"/>
      </w:rPr>
    </w:pPr>
    <w:r w:rsidRPr="00B37A5B">
      <w:rPr>
        <w:rFonts w:ascii="Arial" w:hAnsi="Arial" w:cs="Arial"/>
        <w:b/>
        <w:sz w:val="22"/>
        <w:szCs w:val="22"/>
        <w:lang w:val="pl-PL"/>
      </w:rPr>
      <w:t>Ministerstwo Rolnictwa i Rozwoju Wsi</w:t>
    </w:r>
    <w:r>
      <w:rPr>
        <w:rFonts w:ascii="Arial" w:hAnsi="Arial" w:cs="Arial"/>
        <w:b/>
        <w:sz w:val="22"/>
        <w:szCs w:val="22"/>
        <w:lang w:val="pl-PL"/>
      </w:rPr>
      <w:br/>
    </w:r>
    <w:r w:rsidRPr="00B37A5B">
      <w:rPr>
        <w:rFonts w:ascii="Arial" w:hAnsi="Arial" w:cs="Arial"/>
        <w:sz w:val="22"/>
        <w:szCs w:val="22"/>
        <w:lang w:val="pl-PL"/>
      </w:rPr>
      <w:t>ul. Wspólna 30, 00-930 Warszawa</w:t>
    </w:r>
    <w:r w:rsidRPr="00B37A5B">
      <w:rPr>
        <w:rFonts w:ascii="Arial" w:hAnsi="Arial" w:cs="Arial"/>
        <w:sz w:val="22"/>
        <w:szCs w:val="22"/>
        <w:lang w:val="pl-PL"/>
      </w:rPr>
      <w:br/>
      <w:t xml:space="preserve">telefon: +48 22 250 01 18, e-mail: </w:t>
    </w:r>
    <w:hyperlink r:id="rId1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kancelaria@minrol.gov.pl</w:t>
      </w:r>
    </w:hyperlink>
    <w:r w:rsidRPr="00B37A5B">
      <w:rPr>
        <w:rFonts w:ascii="Arial" w:hAnsi="Arial" w:cs="Arial"/>
        <w:sz w:val="22"/>
        <w:szCs w:val="22"/>
        <w:lang w:val="pl-PL"/>
      </w:rPr>
      <w:br/>
    </w:r>
    <w:hyperlink r:id="rId2" w:history="1">
      <w:r w:rsidRPr="00B37A5B">
        <w:rPr>
          <w:rStyle w:val="Hipercze"/>
          <w:rFonts w:ascii="Arial" w:hAnsi="Arial" w:cs="Arial"/>
          <w:sz w:val="22"/>
          <w:szCs w:val="22"/>
          <w:u w:val="none"/>
          <w:lang w:val="pl-PL"/>
        </w:rPr>
        <w:t>www.gov.pl/rolnictwo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55" w:rsidRDefault="00213555">
      <w:r>
        <w:separator/>
      </w:r>
    </w:p>
  </w:footnote>
  <w:footnote w:type="continuationSeparator" w:id="0">
    <w:p w:rsidR="00213555" w:rsidRDefault="00213555">
      <w:r>
        <w:continuationSeparator/>
      </w:r>
    </w:p>
  </w:footnote>
  <w:footnote w:id="1">
    <w:p w:rsidR="002005BA" w:rsidRDefault="002005BA" w:rsidP="002005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7760">
        <w:t>Hellwig, Z. 1968. Zastosowanie metody taksonomicznej do typologii podziału kraju ze względu na poziom ich rozwoju oraz zasoby i strukturę wykwalifikowanych kadr. Przegląd statystyczny nr 4. Warszawa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72" w:rsidRPr="005B0CBA" w:rsidRDefault="007C47ED" w:rsidP="00FC3FBC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07" w:rsidRPr="006B25F7" w:rsidRDefault="007C47ED" w:rsidP="00C62429">
    <w:pPr>
      <w:pStyle w:val="Tre"/>
      <w:spacing w:line="276" w:lineRule="auto"/>
      <w:rPr>
        <w:rFonts w:ascii="Lato" w:hAnsi="Lato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51A"/>
    <w:multiLevelType w:val="hybridMultilevel"/>
    <w:tmpl w:val="EEE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27C3"/>
    <w:multiLevelType w:val="hybridMultilevel"/>
    <w:tmpl w:val="9530C5A8"/>
    <w:lvl w:ilvl="0" w:tplc="EDCC5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9E4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A21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47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A1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04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41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88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EE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7995"/>
    <w:multiLevelType w:val="hybridMultilevel"/>
    <w:tmpl w:val="2410D31C"/>
    <w:lvl w:ilvl="0" w:tplc="42E22F04">
      <w:start w:val="1"/>
      <w:numFmt w:val="lowerLetter"/>
      <w:lvlText w:val="%1)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9A113B4"/>
    <w:multiLevelType w:val="hybridMultilevel"/>
    <w:tmpl w:val="9530C5A8"/>
    <w:lvl w:ilvl="0" w:tplc="A85A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7C8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E6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00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6B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EAC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A9F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C0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05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F0FB2"/>
    <w:multiLevelType w:val="hybridMultilevel"/>
    <w:tmpl w:val="C09A51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93740B"/>
    <w:multiLevelType w:val="hybridMultilevel"/>
    <w:tmpl w:val="5B52C516"/>
    <w:lvl w:ilvl="0" w:tplc="4F388F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7C1908" w:tentative="1">
      <w:start w:val="1"/>
      <w:numFmt w:val="lowerLetter"/>
      <w:lvlText w:val="%2."/>
      <w:lvlJc w:val="left"/>
      <w:pPr>
        <w:ind w:left="1440" w:hanging="360"/>
      </w:pPr>
    </w:lvl>
    <w:lvl w:ilvl="2" w:tplc="AAF28E1A" w:tentative="1">
      <w:start w:val="1"/>
      <w:numFmt w:val="lowerRoman"/>
      <w:lvlText w:val="%3."/>
      <w:lvlJc w:val="right"/>
      <w:pPr>
        <w:ind w:left="2160" w:hanging="180"/>
      </w:pPr>
    </w:lvl>
    <w:lvl w:ilvl="3" w:tplc="DEE69B5E" w:tentative="1">
      <w:start w:val="1"/>
      <w:numFmt w:val="decimal"/>
      <w:lvlText w:val="%4."/>
      <w:lvlJc w:val="left"/>
      <w:pPr>
        <w:ind w:left="2880" w:hanging="360"/>
      </w:pPr>
    </w:lvl>
    <w:lvl w:ilvl="4" w:tplc="EF624D20" w:tentative="1">
      <w:start w:val="1"/>
      <w:numFmt w:val="lowerLetter"/>
      <w:lvlText w:val="%5."/>
      <w:lvlJc w:val="left"/>
      <w:pPr>
        <w:ind w:left="3600" w:hanging="360"/>
      </w:pPr>
    </w:lvl>
    <w:lvl w:ilvl="5" w:tplc="49C6B3D6" w:tentative="1">
      <w:start w:val="1"/>
      <w:numFmt w:val="lowerRoman"/>
      <w:lvlText w:val="%6."/>
      <w:lvlJc w:val="right"/>
      <w:pPr>
        <w:ind w:left="4320" w:hanging="180"/>
      </w:pPr>
    </w:lvl>
    <w:lvl w:ilvl="6" w:tplc="897CE908" w:tentative="1">
      <w:start w:val="1"/>
      <w:numFmt w:val="decimal"/>
      <w:lvlText w:val="%7."/>
      <w:lvlJc w:val="left"/>
      <w:pPr>
        <w:ind w:left="5040" w:hanging="360"/>
      </w:pPr>
    </w:lvl>
    <w:lvl w:ilvl="7" w:tplc="845667A8" w:tentative="1">
      <w:start w:val="1"/>
      <w:numFmt w:val="lowerLetter"/>
      <w:lvlText w:val="%8."/>
      <w:lvlJc w:val="left"/>
      <w:pPr>
        <w:ind w:left="5760" w:hanging="360"/>
      </w:pPr>
    </w:lvl>
    <w:lvl w:ilvl="8" w:tplc="007E3C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62"/>
    <w:rsid w:val="00064E54"/>
    <w:rsid w:val="00072DCE"/>
    <w:rsid w:val="000D10B8"/>
    <w:rsid w:val="001E09BE"/>
    <w:rsid w:val="002005BA"/>
    <w:rsid w:val="00213555"/>
    <w:rsid w:val="00240D89"/>
    <w:rsid w:val="00244FB7"/>
    <w:rsid w:val="00270868"/>
    <w:rsid w:val="002B0B58"/>
    <w:rsid w:val="002B27D4"/>
    <w:rsid w:val="00302ECA"/>
    <w:rsid w:val="0031758E"/>
    <w:rsid w:val="00373A46"/>
    <w:rsid w:val="00423698"/>
    <w:rsid w:val="00486FFD"/>
    <w:rsid w:val="005556D0"/>
    <w:rsid w:val="0059335D"/>
    <w:rsid w:val="005C0990"/>
    <w:rsid w:val="005D5B25"/>
    <w:rsid w:val="005F0003"/>
    <w:rsid w:val="006020C0"/>
    <w:rsid w:val="006562B8"/>
    <w:rsid w:val="006C40BF"/>
    <w:rsid w:val="006F3D1D"/>
    <w:rsid w:val="0078416F"/>
    <w:rsid w:val="007B1B35"/>
    <w:rsid w:val="007C47ED"/>
    <w:rsid w:val="007F2CF6"/>
    <w:rsid w:val="00875C75"/>
    <w:rsid w:val="00927A62"/>
    <w:rsid w:val="009A4B6B"/>
    <w:rsid w:val="009A7D59"/>
    <w:rsid w:val="009C0614"/>
    <w:rsid w:val="009E22E3"/>
    <w:rsid w:val="00A14578"/>
    <w:rsid w:val="00A430FE"/>
    <w:rsid w:val="00A5619E"/>
    <w:rsid w:val="00A92888"/>
    <w:rsid w:val="00AA7E05"/>
    <w:rsid w:val="00AD52DE"/>
    <w:rsid w:val="00AF5794"/>
    <w:rsid w:val="00B01283"/>
    <w:rsid w:val="00B91FB5"/>
    <w:rsid w:val="00BB5A29"/>
    <w:rsid w:val="00C4516C"/>
    <w:rsid w:val="00C72B3E"/>
    <w:rsid w:val="00CD581F"/>
    <w:rsid w:val="00D72F14"/>
    <w:rsid w:val="00DC485E"/>
    <w:rsid w:val="00DE5752"/>
    <w:rsid w:val="00E22EDD"/>
    <w:rsid w:val="00E338EC"/>
    <w:rsid w:val="00E510E4"/>
    <w:rsid w:val="00E7418F"/>
    <w:rsid w:val="00EB1444"/>
    <w:rsid w:val="00FD1A4D"/>
    <w:rsid w:val="00FD1AB8"/>
    <w:rsid w:val="00FD6844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F59D8-3512-47CE-97D4-3AC7AB70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B4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3B4D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rsid w:val="00653B4D"/>
    <w:rPr>
      <w:u w:val="single"/>
    </w:rPr>
  </w:style>
  <w:style w:type="paragraph" w:customStyle="1" w:styleId="Tre">
    <w:name w:val="Treść"/>
    <w:rsid w:val="00653B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ny"/>
    <w:link w:val="StopkaZnak"/>
    <w:uiPriority w:val="99"/>
    <w:unhideWhenUsed/>
    <w:rsid w:val="00653B4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Times New Roman" w:eastAsia="Arial Unicode MS" w:hAnsi="Times New Roman" w:cs="Times New Roman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53B4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26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C84"/>
    <w:rPr>
      <w:sz w:val="24"/>
      <w:szCs w:val="24"/>
    </w:rPr>
  </w:style>
  <w:style w:type="table" w:styleId="Tabela-Siatka">
    <w:name w:val="Table Grid"/>
    <w:basedOn w:val="Standardowy"/>
    <w:uiPriority w:val="59"/>
    <w:rsid w:val="00B57DB9"/>
    <w:pPr>
      <w:spacing w:after="0" w:line="240" w:lineRule="auto"/>
    </w:pPr>
    <w:rPr>
      <w:rFonts w:ascii="Times" w:eastAsia="Times New Roman" w:hAnsi="Time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5BA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5B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05BA"/>
    <w:rPr>
      <w:vertAlign w:val="superscript"/>
    </w:rPr>
  </w:style>
  <w:style w:type="table" w:styleId="Tabelasiatki4akcent1">
    <w:name w:val="Grid Table 4 Accent 1"/>
    <w:basedOn w:val="Standardowy"/>
    <w:uiPriority w:val="99"/>
    <w:rsid w:val="00DC485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rolnictwo" TargetMode="External"/><Relationship Id="rId1" Type="http://schemas.openxmlformats.org/officeDocument/2006/relationships/hyperlink" Target="mailto:kancelaria@minro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Mikołajczuk Weronika</dc:creator>
  <cp:lastModifiedBy>Mamiński Dariusz</cp:lastModifiedBy>
  <cp:revision>2</cp:revision>
  <dcterms:created xsi:type="dcterms:W3CDTF">2022-07-01T07:12:00Z</dcterms:created>
  <dcterms:modified xsi:type="dcterms:W3CDTF">2022-07-01T07:12:00Z</dcterms:modified>
</cp:coreProperties>
</file>