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2" w:type="dxa"/>
        <w:tblInd w:w="-180" w:type="dxa"/>
        <w:tblLayout w:type="fixed"/>
        <w:tblCellMar>
          <w:left w:w="0" w:type="dxa"/>
          <w:right w:w="0" w:type="dxa"/>
        </w:tblCellMar>
        <w:tblLook w:val="0000" w:firstRow="0" w:lastRow="0" w:firstColumn="0" w:lastColumn="0" w:noHBand="0" w:noVBand="0"/>
      </w:tblPr>
      <w:tblGrid>
        <w:gridCol w:w="5399"/>
        <w:gridCol w:w="3853"/>
      </w:tblGrid>
      <w:tr w:rsidR="00E32A09" w:rsidRPr="00DE4FD4" w14:paraId="178CF687" w14:textId="77777777" w:rsidTr="001D5F38">
        <w:tc>
          <w:tcPr>
            <w:tcW w:w="5399" w:type="dxa"/>
            <w:shd w:val="clear" w:color="auto" w:fill="auto"/>
          </w:tcPr>
          <w:p w14:paraId="7F6B299F" w14:textId="72EB1EAB" w:rsidR="00E32A09" w:rsidRPr="00DE4FD4" w:rsidRDefault="00E32A09" w:rsidP="00DE4FD4">
            <w:pPr>
              <w:pStyle w:val="Bezodstpw"/>
              <w:rPr>
                <w:rFonts w:asciiTheme="minorHAnsi" w:hAnsiTheme="minorHAnsi" w:cstheme="minorHAnsi"/>
              </w:rPr>
            </w:pPr>
            <w:r w:rsidRPr="00DE4FD4">
              <w:rPr>
                <w:rFonts w:asciiTheme="minorHAnsi" w:hAnsiTheme="minorHAnsi" w:cstheme="minorHAnsi"/>
              </w:rPr>
              <w:t xml:space="preserve">              </w:t>
            </w:r>
            <w:r w:rsidRPr="00DE4FD4">
              <w:rPr>
                <w:rFonts w:asciiTheme="minorHAnsi" w:hAnsiTheme="minorHAnsi" w:cstheme="minorHAnsi"/>
              </w:rPr>
              <w:object w:dxaOrig="641" w:dyaOrig="721" w14:anchorId="5E128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8" o:title=""/>
                </v:shape>
                <o:OLEObject Type="Embed" ProgID="Word.Picture.8" ShapeID="_x0000_i1025" DrawAspect="Content" ObjectID="_1750857271" r:id="rId9"/>
              </w:object>
            </w:r>
          </w:p>
        </w:tc>
        <w:tc>
          <w:tcPr>
            <w:tcW w:w="3853" w:type="dxa"/>
            <w:shd w:val="clear" w:color="auto" w:fill="auto"/>
          </w:tcPr>
          <w:p w14:paraId="4D28C121" w14:textId="77777777" w:rsidR="00E32A09" w:rsidRPr="00DE4FD4" w:rsidRDefault="00E32A09" w:rsidP="00DE4FD4">
            <w:pPr>
              <w:pStyle w:val="Bezodstpw"/>
              <w:rPr>
                <w:rFonts w:asciiTheme="minorHAnsi" w:hAnsiTheme="minorHAnsi" w:cstheme="minorHAnsi"/>
              </w:rPr>
            </w:pPr>
          </w:p>
          <w:p w14:paraId="2F85FF4F" w14:textId="77777777" w:rsidR="00E32A09" w:rsidRPr="00DE4FD4" w:rsidRDefault="00E32A09" w:rsidP="00DE4FD4">
            <w:pPr>
              <w:pStyle w:val="Bezodstpw"/>
              <w:rPr>
                <w:rFonts w:asciiTheme="minorHAnsi" w:hAnsiTheme="minorHAnsi" w:cstheme="minorHAnsi"/>
              </w:rPr>
            </w:pPr>
          </w:p>
          <w:p w14:paraId="42A037E4" w14:textId="7D66E4E5" w:rsidR="00E32A09" w:rsidRPr="00DE4FD4" w:rsidRDefault="00E32A09" w:rsidP="00DE4FD4">
            <w:pPr>
              <w:pStyle w:val="Bezodstpw"/>
              <w:rPr>
                <w:rFonts w:asciiTheme="minorHAnsi" w:hAnsiTheme="minorHAnsi" w:cstheme="minorHAnsi"/>
              </w:rPr>
            </w:pPr>
          </w:p>
        </w:tc>
      </w:tr>
    </w:tbl>
    <w:p w14:paraId="01A3D002" w14:textId="77777777" w:rsidR="00DE4FD4" w:rsidRPr="00DE4FD4" w:rsidRDefault="00DE4FD4" w:rsidP="00DE4FD4">
      <w:pPr>
        <w:pStyle w:val="Bezodstpw"/>
        <w:rPr>
          <w:rFonts w:asciiTheme="minorHAnsi" w:hAnsiTheme="minorHAnsi" w:cstheme="minorHAnsi"/>
        </w:rPr>
      </w:pPr>
      <w:r w:rsidRPr="00DE4FD4">
        <w:rPr>
          <w:rFonts w:asciiTheme="minorHAnsi" w:hAnsiTheme="minorHAnsi" w:cstheme="minorHAnsi"/>
          <w:smallCaps/>
        </w:rPr>
        <w:t xml:space="preserve">Generalny Dyrektor </w:t>
      </w:r>
    </w:p>
    <w:p w14:paraId="79E5D831" w14:textId="6F6816DB" w:rsidR="00DE4FD4" w:rsidRPr="00DE4FD4" w:rsidRDefault="00DE4FD4" w:rsidP="00DE4FD4">
      <w:pPr>
        <w:pStyle w:val="Bezodstpw"/>
        <w:rPr>
          <w:rFonts w:asciiTheme="minorHAnsi" w:hAnsiTheme="minorHAnsi" w:cstheme="minorHAnsi"/>
        </w:rPr>
      </w:pPr>
      <w:r w:rsidRPr="00DE4FD4">
        <w:rPr>
          <w:rFonts w:asciiTheme="minorHAnsi" w:hAnsiTheme="minorHAnsi" w:cstheme="minorHAnsi"/>
          <w:smallCaps/>
        </w:rPr>
        <w:t>Ochrony Środowiska</w:t>
      </w:r>
    </w:p>
    <w:p w14:paraId="5D2060FF" w14:textId="3E35FDAA" w:rsidR="00DE4FD4" w:rsidRPr="00DE4FD4" w:rsidRDefault="00DE4FD4" w:rsidP="00DE4FD4">
      <w:pPr>
        <w:pStyle w:val="Bezodstpw"/>
        <w:rPr>
          <w:rFonts w:asciiTheme="minorHAnsi" w:hAnsiTheme="minorHAnsi" w:cstheme="minorHAnsi"/>
        </w:rPr>
      </w:pPr>
      <w:r w:rsidRPr="00DE4FD4">
        <w:rPr>
          <w:rFonts w:asciiTheme="minorHAnsi" w:hAnsiTheme="minorHAnsi" w:cstheme="minorHAnsi"/>
        </w:rPr>
        <w:t>Warszawa, 10 marca 2022 r.</w:t>
      </w:r>
    </w:p>
    <w:p w14:paraId="15DA6493" w14:textId="00371B56" w:rsidR="00E32A09" w:rsidRPr="00DE4FD4" w:rsidRDefault="00E32A09" w:rsidP="00DE4FD4">
      <w:pPr>
        <w:pStyle w:val="Bezodstpw"/>
        <w:rPr>
          <w:rFonts w:asciiTheme="minorHAnsi" w:hAnsiTheme="minorHAnsi" w:cstheme="minorHAnsi"/>
        </w:rPr>
      </w:pPr>
      <w:r w:rsidRPr="00DE4FD4">
        <w:rPr>
          <w:rFonts w:asciiTheme="minorHAnsi" w:hAnsiTheme="minorHAnsi" w:cstheme="minorHAnsi"/>
        </w:rPr>
        <w:t>DOOŚ-WDŚ/ZOO.420.121.2019.AL.BL.MW.3</w:t>
      </w:r>
      <w:r w:rsidR="0064079E" w:rsidRPr="00DE4FD4">
        <w:rPr>
          <w:rFonts w:asciiTheme="minorHAnsi" w:hAnsiTheme="minorHAnsi" w:cstheme="minorHAnsi"/>
        </w:rPr>
        <w:t>2</w:t>
      </w:r>
    </w:p>
    <w:p w14:paraId="76511279" w14:textId="77777777" w:rsidR="00E32A09" w:rsidRPr="00DE4FD4" w:rsidRDefault="00E32A09" w:rsidP="00DE4FD4">
      <w:pPr>
        <w:pStyle w:val="Bezodstpw"/>
        <w:rPr>
          <w:rFonts w:asciiTheme="minorHAnsi" w:hAnsiTheme="minorHAnsi" w:cstheme="minorHAnsi"/>
        </w:rPr>
      </w:pPr>
    </w:p>
    <w:p w14:paraId="1F3E9934" w14:textId="77777777" w:rsidR="00E32A09" w:rsidRPr="00DE4FD4" w:rsidRDefault="00E32A09" w:rsidP="00DE4FD4">
      <w:pPr>
        <w:pStyle w:val="Bezodstpw"/>
        <w:rPr>
          <w:rFonts w:asciiTheme="minorHAnsi" w:hAnsiTheme="minorHAnsi" w:cstheme="minorHAnsi"/>
          <w:color w:val="000000"/>
        </w:rPr>
      </w:pPr>
      <w:r w:rsidRPr="00DE4FD4">
        <w:rPr>
          <w:rFonts w:asciiTheme="minorHAnsi" w:hAnsiTheme="minorHAnsi" w:cstheme="minorHAnsi"/>
          <w:color w:val="000000"/>
        </w:rPr>
        <w:t>DECYZJA</w:t>
      </w:r>
    </w:p>
    <w:p w14:paraId="34A2609C" w14:textId="244FEA98" w:rsidR="00F177A2" w:rsidRPr="00DE4FD4" w:rsidRDefault="00F177A2"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podstawie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138</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pkt</w:t>
      </w:r>
      <w:r w:rsidR="00EB2BEC" w:rsidRPr="00DE4FD4">
        <w:rPr>
          <w:rFonts w:asciiTheme="minorHAnsi" w:hAnsiTheme="minorHAnsi" w:cstheme="minorHAnsi"/>
          <w:color w:val="000000" w:themeColor="text1"/>
        </w:rPr>
        <w:t xml:space="preserve"> </w:t>
      </w:r>
      <w:r w:rsidR="00F26607"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bookmarkStart w:id="0" w:name="_Hlk70584677"/>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14</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czerwca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1960</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Kodeks</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postępowania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administracyjnego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2021</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735,</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zm.),</w:t>
      </w:r>
      <w:r w:rsidR="00EB2BEC" w:rsidRPr="00DE4FD4">
        <w:rPr>
          <w:rFonts w:asciiTheme="minorHAnsi" w:hAnsiTheme="minorHAnsi" w:cstheme="minorHAnsi"/>
          <w:color w:val="000000" w:themeColor="text1"/>
        </w:rPr>
        <w:t xml:space="preserve"> </w:t>
      </w:r>
      <w:bookmarkEnd w:id="0"/>
      <w:r w:rsidRPr="00DE4FD4">
        <w:rPr>
          <w:rFonts w:asciiTheme="minorHAnsi" w:hAnsiTheme="minorHAnsi" w:cstheme="minorHAnsi"/>
          <w:color w:val="000000" w:themeColor="text1"/>
        </w:rPr>
        <w:t>dalej</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Kpa,</w:t>
      </w:r>
      <w:r w:rsidR="00EB2BEC" w:rsidRPr="00DE4FD4">
        <w:rPr>
          <w:rFonts w:asciiTheme="minorHAnsi" w:hAnsiTheme="minorHAnsi" w:cstheme="minorHAnsi"/>
          <w:color w:val="000000" w:themeColor="text1"/>
        </w:rPr>
        <w:t xml:space="preserve"> </w:t>
      </w:r>
      <w:r w:rsidR="000E36AA"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0E36AA" w:rsidRPr="00DE4FD4">
        <w:rPr>
          <w:rFonts w:asciiTheme="minorHAnsi" w:hAnsiTheme="minorHAnsi" w:cstheme="minorHAnsi"/>
          <w:color w:val="000000" w:themeColor="text1"/>
        </w:rPr>
        <w:t>związku</w:t>
      </w:r>
      <w:r w:rsidR="00EB2BEC" w:rsidRPr="00DE4FD4">
        <w:rPr>
          <w:rFonts w:asciiTheme="minorHAnsi" w:hAnsiTheme="minorHAnsi" w:cstheme="minorHAnsi"/>
          <w:color w:val="000000" w:themeColor="text1"/>
        </w:rPr>
        <w:t xml:space="preserve"> </w:t>
      </w:r>
      <w:r w:rsidR="000E36AA"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0E36AA"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71</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ust.</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pkt</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3</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października</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2008</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udostępnianiu</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informacji</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środowisku</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i</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jego</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ochronie,</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udziale</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społeczeństwa</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ochronie</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środowiska</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ocenach</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oddziaływania</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środowisko</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w:t>
      </w:r>
      <w:r w:rsidR="005A7007" w:rsidRPr="00DE4FD4">
        <w:rPr>
          <w:rFonts w:asciiTheme="minorHAnsi" w:hAnsiTheme="minorHAnsi" w:cstheme="minorHAnsi"/>
          <w:color w:val="000000" w:themeColor="text1"/>
        </w:rPr>
        <w:t>Dz.</w:t>
      </w:r>
      <w:r w:rsidR="00EB2BEC" w:rsidRPr="00DE4FD4">
        <w:rPr>
          <w:rFonts w:asciiTheme="minorHAnsi" w:hAnsiTheme="minorHAnsi" w:cstheme="minorHAnsi"/>
          <w:color w:val="000000" w:themeColor="text1"/>
        </w:rPr>
        <w:t xml:space="preserve"> </w:t>
      </w:r>
      <w:r w:rsidR="005A7007" w:rsidRPr="00DE4FD4">
        <w:rPr>
          <w:rFonts w:asciiTheme="minorHAnsi" w:hAnsiTheme="minorHAnsi" w:cstheme="minorHAnsi"/>
          <w:color w:val="000000" w:themeColor="text1"/>
        </w:rPr>
        <w:t>U.</w:t>
      </w:r>
      <w:r w:rsidR="00EB2BEC" w:rsidRPr="00DE4FD4">
        <w:rPr>
          <w:rFonts w:asciiTheme="minorHAnsi" w:hAnsiTheme="minorHAnsi" w:cstheme="minorHAnsi"/>
          <w:color w:val="000000" w:themeColor="text1"/>
        </w:rPr>
        <w:t xml:space="preserve"> </w:t>
      </w:r>
      <w:r w:rsidR="005A7007"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5A7007" w:rsidRPr="00DE4FD4">
        <w:rPr>
          <w:rFonts w:asciiTheme="minorHAnsi" w:hAnsiTheme="minorHAnsi" w:cstheme="minorHAnsi"/>
          <w:color w:val="000000" w:themeColor="text1"/>
        </w:rPr>
        <w:t>2021</w:t>
      </w:r>
      <w:r w:rsidR="00EB2BEC" w:rsidRPr="00DE4FD4">
        <w:rPr>
          <w:rFonts w:asciiTheme="minorHAnsi" w:hAnsiTheme="minorHAnsi" w:cstheme="minorHAnsi"/>
          <w:color w:val="000000" w:themeColor="text1"/>
        </w:rPr>
        <w:t xml:space="preserve"> </w:t>
      </w:r>
      <w:r w:rsidR="005A7007"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5A7007" w:rsidRPr="00DE4FD4">
        <w:rPr>
          <w:rFonts w:asciiTheme="minorHAnsi" w:hAnsiTheme="minorHAnsi" w:cstheme="minorHAnsi"/>
          <w:color w:val="000000" w:themeColor="text1"/>
        </w:rPr>
        <w:t>poz.</w:t>
      </w:r>
      <w:r w:rsidR="00EB2BEC" w:rsidRPr="00DE4FD4">
        <w:rPr>
          <w:rFonts w:asciiTheme="minorHAnsi" w:hAnsiTheme="minorHAnsi" w:cstheme="minorHAnsi"/>
          <w:color w:val="000000" w:themeColor="text1"/>
        </w:rPr>
        <w:t xml:space="preserve"> </w:t>
      </w:r>
      <w:r w:rsidR="005A7007" w:rsidRPr="00DE4FD4">
        <w:rPr>
          <w:rFonts w:asciiTheme="minorHAnsi" w:hAnsiTheme="minorHAnsi" w:cstheme="minorHAnsi"/>
          <w:color w:val="000000" w:themeColor="text1"/>
        </w:rPr>
        <w:t>2</w:t>
      </w:r>
      <w:r w:rsidR="009D5E43" w:rsidRPr="00DE4FD4">
        <w:rPr>
          <w:rFonts w:asciiTheme="minorHAnsi" w:hAnsiTheme="minorHAnsi" w:cstheme="minorHAnsi"/>
          <w:color w:val="000000" w:themeColor="text1"/>
        </w:rPr>
        <w:t>3</w:t>
      </w:r>
      <w:r w:rsidR="005A7007" w:rsidRPr="00DE4FD4">
        <w:rPr>
          <w:rFonts w:asciiTheme="minorHAnsi" w:hAnsiTheme="minorHAnsi" w:cstheme="minorHAnsi"/>
          <w:color w:val="000000" w:themeColor="text1"/>
        </w:rPr>
        <w:t>7</w:t>
      </w:r>
      <w:r w:rsidR="009D5E43" w:rsidRPr="00DE4FD4">
        <w:rPr>
          <w:rFonts w:asciiTheme="minorHAnsi" w:hAnsiTheme="minorHAnsi" w:cstheme="minorHAnsi"/>
          <w:color w:val="000000" w:themeColor="text1"/>
        </w:rPr>
        <w:t>3</w:t>
      </w:r>
      <w:r w:rsidR="00084259" w:rsidRPr="00DE4FD4">
        <w:rPr>
          <w:rFonts w:asciiTheme="minorHAnsi" w:hAnsiTheme="minorHAnsi" w:cstheme="minorHAnsi"/>
          <w:color w:val="000000" w:themeColor="text1"/>
        </w:rPr>
        <w:t>, ze zm.</w:t>
      </w:r>
      <w:r w:rsidR="004A4E3D"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dalej</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ustawa</w:t>
      </w:r>
      <w:r w:rsidR="00EB2BEC" w:rsidRPr="00DE4FD4">
        <w:rPr>
          <w:rFonts w:asciiTheme="minorHAnsi" w:hAnsiTheme="minorHAnsi" w:cstheme="minorHAnsi"/>
          <w:color w:val="000000" w:themeColor="text1"/>
        </w:rPr>
        <w:t xml:space="preserve"> </w:t>
      </w:r>
      <w:r w:rsidR="004A4E3D" w:rsidRPr="00DE4FD4">
        <w:rPr>
          <w:rFonts w:asciiTheme="minorHAnsi" w:hAnsiTheme="minorHAnsi" w:cstheme="minorHAnsi"/>
          <w:color w:val="000000" w:themeColor="text1"/>
        </w:rPr>
        <w:t>ooś,</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rozpatrzeniu</w:t>
      </w:r>
      <w:r w:rsidR="00EB2BEC" w:rsidRPr="00DE4FD4">
        <w:rPr>
          <w:rFonts w:asciiTheme="minorHAnsi" w:hAnsiTheme="minorHAnsi" w:cstheme="minorHAnsi"/>
          <w:color w:val="000000" w:themeColor="text1"/>
        </w:rPr>
        <w:t xml:space="preserve"> </w:t>
      </w:r>
      <w:proofErr w:type="spellStart"/>
      <w:r w:rsidR="00217446" w:rsidRPr="00DE4FD4">
        <w:rPr>
          <w:rFonts w:asciiTheme="minorHAnsi" w:hAnsiTheme="minorHAnsi" w:cstheme="minorHAnsi"/>
          <w:color w:val="000000" w:themeColor="text1"/>
        </w:rPr>
        <w:t>odwołań</w:t>
      </w:r>
      <w:proofErr w:type="spellEnd"/>
      <w:r w:rsidR="00C944EB"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DE4FD4"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w:t>
      </w:r>
      <w:r w:rsidR="005A7007" w:rsidRPr="00DE4FD4">
        <w:rPr>
          <w:rFonts w:asciiTheme="minorHAnsi" w:hAnsiTheme="minorHAnsi" w:cstheme="minorHAnsi"/>
          <w:color w:val="000000" w:themeColor="text1"/>
        </w:rPr>
        <w:t>3</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maja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w:t>
      </w:r>
      <w:r w:rsidR="005A7007" w:rsidRPr="00DE4FD4">
        <w:rPr>
          <w:rFonts w:asciiTheme="minorHAnsi" w:hAnsiTheme="minorHAnsi" w:cstheme="minorHAnsi"/>
          <w:color w:val="000000" w:themeColor="text1"/>
        </w:rPr>
        <w:t>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C944EB"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DE4FD4" w:rsidRPr="00DE4FD4">
        <w:rPr>
          <w:rFonts w:asciiTheme="minorHAnsi" w:hAnsiTheme="minorHAnsi" w:cstheme="minorHAnsi"/>
          <w:color w:val="000000" w:themeColor="text1"/>
        </w:rPr>
        <w:t>(…)</w:t>
      </w:r>
      <w:r w:rsidR="00DE4FD4" w:rsidRPr="00DE4FD4">
        <w:rPr>
          <w:rFonts w:asciiTheme="minorHAnsi" w:hAnsiTheme="minorHAnsi" w:cstheme="minorHAnsi"/>
          <w:color w:val="000000" w:themeColor="text1"/>
        </w:rPr>
        <w:t xml:space="preserve"> </w:t>
      </w:r>
      <w:r w:rsidR="00C944EB"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C944EB"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5A7007" w:rsidRPr="00DE4FD4">
        <w:rPr>
          <w:rFonts w:asciiTheme="minorHAnsi" w:hAnsiTheme="minorHAnsi" w:cstheme="minorHAnsi"/>
          <w:color w:val="000000" w:themeColor="text1"/>
        </w:rPr>
        <w:t>5</w:t>
      </w:r>
      <w:r w:rsidR="00EB2BEC" w:rsidRPr="00DE4FD4">
        <w:rPr>
          <w:rFonts w:asciiTheme="minorHAnsi" w:hAnsiTheme="minorHAnsi" w:cstheme="minorHAnsi"/>
          <w:color w:val="000000" w:themeColor="text1"/>
        </w:rPr>
        <w:t xml:space="preserve"> </w:t>
      </w:r>
      <w:r w:rsidR="00C944EB" w:rsidRPr="00DE4FD4">
        <w:rPr>
          <w:rFonts w:asciiTheme="minorHAnsi" w:hAnsiTheme="minorHAnsi" w:cstheme="minorHAnsi"/>
          <w:color w:val="000000" w:themeColor="text1"/>
        </w:rPr>
        <w:t>maja</w:t>
      </w:r>
      <w:r w:rsidR="00EB2BEC" w:rsidRPr="00DE4FD4">
        <w:rPr>
          <w:rFonts w:asciiTheme="minorHAnsi" w:hAnsiTheme="minorHAnsi" w:cstheme="minorHAnsi"/>
          <w:color w:val="000000" w:themeColor="text1"/>
        </w:rPr>
        <w:t xml:space="preserve"> </w:t>
      </w:r>
      <w:r w:rsidR="00C944EB" w:rsidRPr="00DE4FD4">
        <w:rPr>
          <w:rFonts w:asciiTheme="minorHAnsi" w:hAnsiTheme="minorHAnsi" w:cstheme="minorHAnsi"/>
          <w:color w:val="000000" w:themeColor="text1"/>
        </w:rPr>
        <w:t>20</w:t>
      </w:r>
      <w:r w:rsidR="005A7007" w:rsidRPr="00DE4FD4">
        <w:rPr>
          <w:rFonts w:asciiTheme="minorHAnsi" w:hAnsiTheme="minorHAnsi" w:cstheme="minorHAnsi"/>
          <w:color w:val="000000" w:themeColor="text1"/>
        </w:rPr>
        <w:t>19</w:t>
      </w:r>
      <w:r w:rsidR="00EB2BEC" w:rsidRPr="00DE4FD4">
        <w:rPr>
          <w:rFonts w:asciiTheme="minorHAnsi" w:hAnsiTheme="minorHAnsi" w:cstheme="minorHAnsi"/>
          <w:color w:val="000000" w:themeColor="text1"/>
        </w:rPr>
        <w:t xml:space="preserve"> </w:t>
      </w:r>
      <w:r w:rsidR="00C944EB"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od</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decyzji</w:t>
      </w:r>
      <w:r w:rsidR="00EB2BEC" w:rsidRPr="00DE4FD4">
        <w:rPr>
          <w:rFonts w:asciiTheme="minorHAnsi" w:hAnsiTheme="minorHAnsi" w:cstheme="minorHAnsi"/>
          <w:color w:val="000000" w:themeColor="text1"/>
        </w:rPr>
        <w:t xml:space="preserve"> </w:t>
      </w:r>
      <w:r w:rsidR="00CA5522" w:rsidRPr="00DE4FD4">
        <w:rPr>
          <w:rFonts w:asciiTheme="minorHAnsi" w:hAnsiTheme="minorHAnsi" w:cstheme="minorHAnsi"/>
          <w:color w:val="000000" w:themeColor="text1"/>
        </w:rPr>
        <w:t>Nr</w:t>
      </w:r>
      <w:r w:rsidR="00EB2BEC" w:rsidRPr="00DE4FD4">
        <w:rPr>
          <w:rFonts w:asciiTheme="minorHAnsi" w:hAnsiTheme="minorHAnsi" w:cstheme="minorHAnsi"/>
          <w:color w:val="000000" w:themeColor="text1"/>
        </w:rPr>
        <w:t xml:space="preserve"> </w:t>
      </w:r>
      <w:r w:rsidR="00CA5522" w:rsidRPr="00DE4FD4">
        <w:rPr>
          <w:rFonts w:asciiTheme="minorHAnsi" w:hAnsiTheme="minorHAnsi" w:cstheme="minorHAnsi"/>
          <w:color w:val="000000" w:themeColor="text1"/>
        </w:rPr>
        <w:t>12/2019</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Regionalnego</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Dyrektora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Ochrony</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Środowiska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Szczecinie</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19</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kwietnia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znak:</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WST-K.4210.2.2017.BM.44,</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środowiskowych</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uwarunkowaniach</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dla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przedsięwzięcia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pod</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nazwą:</w:t>
      </w:r>
      <w:r w:rsidR="00EB2BEC" w:rsidRPr="00DE4FD4">
        <w:rPr>
          <w:rFonts w:asciiTheme="minorHAnsi" w:hAnsiTheme="minorHAnsi" w:cstheme="minorHAnsi"/>
          <w:color w:val="000000" w:themeColor="text1"/>
        </w:rPr>
        <w:t xml:space="preserve"> </w:t>
      </w:r>
      <w:bookmarkStart w:id="1" w:name="_Hlk94016018"/>
      <w:r w:rsidR="00F028DE" w:rsidRPr="00DE4FD4">
        <w:rPr>
          <w:rFonts w:asciiTheme="minorHAnsi" w:hAnsiTheme="minorHAnsi" w:cstheme="minorHAnsi"/>
          <w:color w:val="000000" w:themeColor="text1"/>
        </w:rPr>
        <w:t>Opracowanie</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dokumentacji</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dla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zadania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pn.</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„Rozbudowa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drogi</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wojewódzkiej</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nr</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163</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odcinku</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Kołobrzeg</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Białogard”</w:t>
      </w:r>
      <w:bookmarkEnd w:id="1"/>
      <w:r w:rsidRPr="00DE4FD4">
        <w:rPr>
          <w:rFonts w:asciiTheme="minorHAnsi" w:hAnsiTheme="minorHAnsi" w:cstheme="minorHAnsi"/>
          <w:color w:val="000000" w:themeColor="text1"/>
        </w:rPr>
        <w:t>,</w:t>
      </w:r>
    </w:p>
    <w:p w14:paraId="742AADBA" w14:textId="77777777" w:rsidR="00E32A09" w:rsidRPr="00DE4FD4" w:rsidRDefault="00E32A09" w:rsidP="00DE4FD4">
      <w:pPr>
        <w:pStyle w:val="Bezodstpw"/>
        <w:rPr>
          <w:rFonts w:asciiTheme="minorHAnsi" w:hAnsiTheme="minorHAnsi" w:cstheme="minorHAnsi"/>
          <w:color w:val="000000"/>
        </w:rPr>
      </w:pPr>
      <w:r w:rsidRPr="00DE4FD4">
        <w:rPr>
          <w:rFonts w:asciiTheme="minorHAnsi" w:hAnsiTheme="minorHAnsi" w:cstheme="minorHAnsi"/>
        </w:rPr>
        <w:t>uchylam zaskarżoną decyzję w całości i odmawiam określenia środowiskowych uwarunkowań realizacji ww. przedsięwzięcia.</w:t>
      </w:r>
    </w:p>
    <w:p w14:paraId="24579B67" w14:textId="77777777" w:rsidR="00E32A09" w:rsidRPr="00DE4FD4" w:rsidRDefault="00E32A09" w:rsidP="00DE4FD4">
      <w:pPr>
        <w:pStyle w:val="Bezodstpw"/>
        <w:rPr>
          <w:rFonts w:asciiTheme="minorHAnsi" w:hAnsiTheme="minorHAnsi" w:cstheme="minorHAnsi"/>
          <w:color w:val="000000"/>
        </w:rPr>
      </w:pPr>
      <w:r w:rsidRPr="00DE4FD4">
        <w:rPr>
          <w:rFonts w:asciiTheme="minorHAnsi" w:hAnsiTheme="minorHAnsi" w:cstheme="minorHAnsi"/>
          <w:color w:val="000000"/>
        </w:rPr>
        <w:t>Uzasadnienie</w:t>
      </w:r>
    </w:p>
    <w:p w14:paraId="19E21555" w14:textId="584BC428" w:rsidR="00F177A2" w:rsidRPr="00DE4FD4" w:rsidRDefault="00923C28"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Cytowaną</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sentencji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w:t>
      </w:r>
      <w:r w:rsidR="00F177A2" w:rsidRPr="00DE4FD4">
        <w:rPr>
          <w:rFonts w:asciiTheme="minorHAnsi" w:hAnsiTheme="minorHAnsi" w:cstheme="minorHAnsi"/>
          <w:color w:val="000000" w:themeColor="text1"/>
        </w:rPr>
        <w:t>ecyzją</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DD24CB" w:rsidRPr="00DE4FD4">
        <w:rPr>
          <w:rFonts w:asciiTheme="minorHAnsi" w:hAnsiTheme="minorHAnsi" w:cstheme="minorHAnsi"/>
          <w:color w:val="000000" w:themeColor="text1"/>
        </w:rPr>
        <w:t xml:space="preserve">19 kwietnia </w:t>
      </w:r>
      <w:r w:rsidR="00F177A2" w:rsidRPr="00DE4FD4">
        <w:rPr>
          <w:rFonts w:asciiTheme="minorHAnsi" w:hAnsiTheme="minorHAnsi" w:cstheme="minorHAnsi"/>
          <w:color w:val="000000" w:themeColor="text1"/>
        </w:rPr>
        <w:t>2</w:t>
      </w:r>
      <w:r w:rsidR="00DD24CB" w:rsidRPr="00DE4FD4">
        <w:rPr>
          <w:rFonts w:asciiTheme="minorHAnsi" w:hAnsiTheme="minorHAnsi" w:cstheme="minorHAnsi"/>
          <w:color w:val="000000" w:themeColor="text1"/>
        </w:rPr>
        <w:t>019</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RDOŚ</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Szczecinie</w:t>
      </w:r>
      <w:r w:rsidR="00F177A2"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związku</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wnioskiem</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Zarządu</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Województwa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Zachodniopomorskiego</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1</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lutego</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2017</w:t>
      </w:r>
      <w:r w:rsidR="00EB2BEC" w:rsidRPr="00DE4FD4">
        <w:rPr>
          <w:rFonts w:asciiTheme="minorHAnsi" w:hAnsiTheme="minorHAnsi" w:cstheme="minorHAnsi"/>
          <w:color w:val="000000" w:themeColor="text1"/>
        </w:rPr>
        <w:t xml:space="preserve"> </w:t>
      </w:r>
      <w:r w:rsidR="00F028DE" w:rsidRPr="00DE4FD4">
        <w:rPr>
          <w:rFonts w:asciiTheme="minorHAnsi" w:hAnsiTheme="minorHAnsi" w:cstheme="minorHAnsi"/>
          <w:color w:val="000000" w:themeColor="text1"/>
        </w:rPr>
        <w:t>r.</w:t>
      </w:r>
      <w:r w:rsidR="00F177A2"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podstawie</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71</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ust.</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pkt</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ooś</w:t>
      </w:r>
      <w:r w:rsidR="00CA5522"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określił</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środowiskowe</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uwarunkowania</w:t>
      </w:r>
      <w:r w:rsidR="00EB2BEC" w:rsidRPr="00DE4FD4">
        <w:rPr>
          <w:rFonts w:asciiTheme="minorHAnsi" w:hAnsiTheme="minorHAnsi" w:cstheme="minorHAnsi"/>
          <w:color w:val="000000" w:themeColor="text1"/>
        </w:rPr>
        <w:t xml:space="preserve"> </w:t>
      </w:r>
      <w:r w:rsidR="00F177A2" w:rsidRPr="00DE4FD4">
        <w:rPr>
          <w:rFonts w:asciiTheme="minorHAnsi" w:hAnsiTheme="minorHAnsi" w:cstheme="minorHAnsi"/>
          <w:color w:val="000000" w:themeColor="text1"/>
        </w:rPr>
        <w:t>realizacji</w:t>
      </w:r>
      <w:r w:rsidR="00EB2BEC" w:rsidRPr="00DE4FD4">
        <w:rPr>
          <w:rFonts w:asciiTheme="minorHAnsi" w:hAnsiTheme="minorHAnsi" w:cstheme="minorHAnsi"/>
          <w:color w:val="000000" w:themeColor="text1"/>
        </w:rPr>
        <w:t xml:space="preserve"> </w:t>
      </w:r>
      <w:r w:rsidR="009D5E43" w:rsidRPr="00DE4FD4">
        <w:rPr>
          <w:rFonts w:asciiTheme="minorHAnsi" w:hAnsiTheme="minorHAnsi" w:cstheme="minorHAnsi"/>
          <w:color w:val="000000" w:themeColor="text1"/>
        </w:rPr>
        <w:t xml:space="preserve">przedmiotowego </w:t>
      </w:r>
      <w:r w:rsidR="00F177A2" w:rsidRPr="00DE4FD4">
        <w:rPr>
          <w:rFonts w:asciiTheme="minorHAnsi" w:hAnsiTheme="minorHAnsi" w:cstheme="minorHAnsi"/>
          <w:color w:val="000000" w:themeColor="text1"/>
        </w:rPr>
        <w:t>przedsięwzięcia</w:t>
      </w:r>
      <w:r w:rsidR="00CA5522" w:rsidRPr="00DE4FD4">
        <w:rPr>
          <w:rFonts w:asciiTheme="minorHAnsi" w:hAnsiTheme="minorHAnsi" w:cstheme="minorHAnsi"/>
          <w:color w:val="000000" w:themeColor="text1"/>
        </w:rPr>
        <w:t>.</w:t>
      </w:r>
    </w:p>
    <w:p w14:paraId="375BA98D" w14:textId="115FAFDB" w:rsidR="008F5F3E" w:rsidRPr="00DE4FD4" w:rsidRDefault="004A5A01"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Odwołania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od</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decyzji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dniach</w:t>
      </w:r>
      <w:r w:rsidR="00EB2BEC" w:rsidRPr="00DE4FD4">
        <w:rPr>
          <w:rFonts w:asciiTheme="minorHAnsi" w:hAnsiTheme="minorHAnsi" w:cstheme="minorHAnsi"/>
          <w:color w:val="000000" w:themeColor="text1"/>
        </w:rPr>
        <w:t xml:space="preserve"> </w:t>
      </w:r>
      <w:r w:rsidR="001D5F68" w:rsidRPr="00DE4FD4">
        <w:rPr>
          <w:rFonts w:asciiTheme="minorHAnsi" w:hAnsiTheme="minorHAnsi" w:cstheme="minorHAnsi"/>
          <w:color w:val="000000" w:themeColor="text1"/>
        </w:rPr>
        <w:t>6</w:t>
      </w:r>
      <w:r w:rsidR="00EB2BEC" w:rsidRPr="00DE4FD4">
        <w:rPr>
          <w:rFonts w:asciiTheme="minorHAnsi" w:hAnsiTheme="minorHAnsi" w:cstheme="minorHAnsi"/>
          <w:color w:val="000000" w:themeColor="text1"/>
        </w:rPr>
        <w:t xml:space="preserve"> </w:t>
      </w:r>
      <w:r w:rsidR="00B37530" w:rsidRPr="00DE4FD4">
        <w:rPr>
          <w:rFonts w:asciiTheme="minorHAnsi" w:hAnsiTheme="minorHAnsi" w:cstheme="minorHAnsi"/>
          <w:color w:val="000000" w:themeColor="text1"/>
        </w:rPr>
        <w:t>maja</w:t>
      </w:r>
      <w:r w:rsidR="00EB2BEC" w:rsidRPr="00DE4FD4">
        <w:rPr>
          <w:rFonts w:asciiTheme="minorHAnsi" w:hAnsiTheme="minorHAnsi" w:cstheme="minorHAnsi"/>
          <w:color w:val="000000" w:themeColor="text1"/>
        </w:rPr>
        <w:t xml:space="preserve"> </w:t>
      </w:r>
      <w:r w:rsidR="00B37530"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00B37530"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1D5F68"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001D5F68" w:rsidRPr="00DE4FD4">
        <w:rPr>
          <w:rFonts w:asciiTheme="minorHAnsi" w:hAnsiTheme="minorHAnsi" w:cstheme="minorHAnsi"/>
          <w:color w:val="000000" w:themeColor="text1"/>
        </w:rPr>
        <w:t>14</w:t>
      </w:r>
      <w:r w:rsidR="00EB2BEC" w:rsidRPr="00DE4FD4">
        <w:rPr>
          <w:rFonts w:asciiTheme="minorHAnsi" w:hAnsiTheme="minorHAnsi" w:cstheme="minorHAnsi"/>
          <w:color w:val="000000" w:themeColor="text1"/>
        </w:rPr>
        <w:t xml:space="preserve"> </w:t>
      </w:r>
      <w:r w:rsidR="00B37530" w:rsidRPr="00DE4FD4">
        <w:rPr>
          <w:rFonts w:asciiTheme="minorHAnsi" w:hAnsiTheme="minorHAnsi" w:cstheme="minorHAnsi"/>
          <w:color w:val="000000" w:themeColor="text1"/>
        </w:rPr>
        <w:t>maja</w:t>
      </w:r>
      <w:r w:rsidR="00EB2BEC" w:rsidRPr="00DE4FD4">
        <w:rPr>
          <w:rFonts w:asciiTheme="minorHAnsi" w:hAnsiTheme="minorHAnsi" w:cstheme="minorHAnsi"/>
          <w:color w:val="000000" w:themeColor="text1"/>
        </w:rPr>
        <w:t xml:space="preserve"> </w:t>
      </w:r>
      <w:r w:rsidR="00B37530"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00B37530"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wniosły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osoby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wymienione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osnowie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niniejszego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rozstrzygnięcia,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którym</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przysługuje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przymiot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strony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względu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posiadany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interes</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prawny,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przejawiający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się</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posiadaniem</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prawa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własności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nieruchomości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znajdujących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się</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miejscu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realizacji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przedmiotowego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przedsięwzięcia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obszarze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objętym</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jego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oddziaływaniem</w:t>
      </w:r>
      <w:r w:rsidR="008F5F3E"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p>
    <w:p w14:paraId="49200197" w14:textId="3EFB30FE" w:rsidR="004A5A01" w:rsidRPr="00DE4FD4" w:rsidRDefault="004A5A01"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Jak</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wynika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akt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sprawy,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decyzja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RDOŚ</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923C28" w:rsidRPr="00DE4FD4">
        <w:rPr>
          <w:rFonts w:asciiTheme="minorHAnsi" w:hAnsiTheme="minorHAnsi" w:cstheme="minorHAnsi"/>
          <w:color w:val="000000" w:themeColor="text1"/>
        </w:rPr>
        <w:t>Szczecinie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DD24CB" w:rsidRPr="00DE4FD4">
        <w:rPr>
          <w:rFonts w:asciiTheme="minorHAnsi" w:hAnsiTheme="minorHAnsi" w:cstheme="minorHAnsi"/>
          <w:color w:val="000000" w:themeColor="text1"/>
        </w:rPr>
        <w:t>19 kwietnia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została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doręczona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stronom</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poprzez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obwieszczenie,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podstawie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49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Kpa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związku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16</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7</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kwietnia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2017</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zmianie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Kodeks</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postępowania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administracyjnego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niektórych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innych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935)</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74</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3</w:t>
      </w:r>
      <w:r w:rsidR="00EB2BEC" w:rsidRPr="00DE4FD4">
        <w:rPr>
          <w:rFonts w:asciiTheme="minorHAnsi" w:hAnsiTheme="minorHAnsi" w:cstheme="minorHAnsi"/>
          <w:color w:val="000000" w:themeColor="text1"/>
        </w:rPr>
        <w:t xml:space="preserve"> </w:t>
      </w:r>
      <w:r w:rsidR="00422AF0" w:rsidRPr="00DE4FD4">
        <w:rPr>
          <w:rFonts w:asciiTheme="minorHAnsi" w:hAnsiTheme="minorHAnsi" w:cstheme="minorHAnsi"/>
          <w:color w:val="000000" w:themeColor="text1"/>
        </w:rPr>
        <w:t xml:space="preserve">ustawy ooś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związku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6</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października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2015</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zmianie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udostępnianiu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informacji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środowisku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jego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ochronie,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udziale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społeczeństwa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ochronie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środowiska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ocenach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oddziaływania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środowisko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niektórych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innych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1936),</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dalej</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października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2015</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zmieniająca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ustawę</w:t>
      </w:r>
      <w:r w:rsidR="00EB2BEC" w:rsidRPr="00DE4FD4">
        <w:rPr>
          <w:rFonts w:asciiTheme="minorHAnsi" w:hAnsiTheme="minorHAnsi" w:cstheme="minorHAnsi"/>
          <w:color w:val="000000" w:themeColor="text1"/>
        </w:rPr>
        <w:t xml:space="preserve"> </w:t>
      </w:r>
      <w:r w:rsidR="00422AF0" w:rsidRPr="00DE4FD4">
        <w:rPr>
          <w:rFonts w:asciiTheme="minorHAnsi" w:hAnsiTheme="minorHAnsi" w:cstheme="minorHAnsi"/>
          <w:color w:val="000000" w:themeColor="text1"/>
        </w:rPr>
        <w:t>ooś</w:t>
      </w:r>
      <w:r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Obwieszczenie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RDOŚ</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923C28" w:rsidRPr="00DE4FD4">
        <w:rPr>
          <w:rFonts w:asciiTheme="minorHAnsi" w:hAnsiTheme="minorHAnsi" w:cstheme="minorHAnsi"/>
          <w:color w:val="000000" w:themeColor="text1"/>
        </w:rPr>
        <w:t>Szczecinie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A91200" w:rsidRPr="00DE4FD4">
        <w:rPr>
          <w:rFonts w:asciiTheme="minorHAnsi" w:hAnsiTheme="minorHAnsi" w:cstheme="minorHAnsi"/>
          <w:color w:val="000000" w:themeColor="text1"/>
        </w:rPr>
        <w:t>19 kwietnia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znak:</w:t>
      </w:r>
      <w:r w:rsidR="00EB2BEC" w:rsidRPr="00DE4FD4">
        <w:rPr>
          <w:rFonts w:asciiTheme="minorHAnsi" w:hAnsiTheme="minorHAnsi" w:cstheme="minorHAnsi"/>
          <w:color w:val="000000" w:themeColor="text1"/>
        </w:rPr>
        <w:t xml:space="preserve"> </w:t>
      </w:r>
      <w:r w:rsidR="00A91200" w:rsidRPr="00DE4FD4">
        <w:rPr>
          <w:rFonts w:asciiTheme="minorHAnsi" w:hAnsiTheme="minorHAnsi" w:cstheme="minorHAnsi"/>
          <w:color w:val="000000" w:themeColor="text1"/>
        </w:rPr>
        <w:t>WST-K.4210.2.2017.BM.45</w:t>
      </w:r>
      <w:r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informujące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strony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wydaniu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powyższej</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decyzji,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zostało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upublicznione</w:t>
      </w:r>
      <w:r w:rsidR="00DA2BED" w:rsidRPr="00DE4FD4">
        <w:rPr>
          <w:rFonts w:asciiTheme="minorHAnsi" w:hAnsiTheme="minorHAnsi" w:cstheme="minorHAnsi"/>
          <w:color w:val="000000" w:themeColor="text1"/>
        </w:rPr>
        <w:t xml:space="preserve"> najpóźniej </w:t>
      </w:r>
      <w:r w:rsidR="00777152"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dniu</w:t>
      </w:r>
      <w:r w:rsidR="00EB2BEC" w:rsidRPr="00DE4FD4">
        <w:rPr>
          <w:rFonts w:asciiTheme="minorHAnsi" w:hAnsiTheme="minorHAnsi" w:cstheme="minorHAnsi"/>
          <w:color w:val="000000" w:themeColor="text1"/>
        </w:rPr>
        <w:t xml:space="preserve"> </w:t>
      </w:r>
      <w:r w:rsidR="009A4A46" w:rsidRPr="00DE4FD4">
        <w:rPr>
          <w:rFonts w:asciiTheme="minorHAnsi" w:hAnsiTheme="minorHAnsi" w:cstheme="minorHAnsi"/>
          <w:color w:val="000000" w:themeColor="text1"/>
        </w:rPr>
        <w:t>30</w:t>
      </w:r>
      <w:r w:rsidR="00EB2BEC" w:rsidRPr="00DE4FD4">
        <w:rPr>
          <w:rFonts w:asciiTheme="minorHAnsi" w:hAnsiTheme="minorHAnsi" w:cstheme="minorHAnsi"/>
          <w:color w:val="000000" w:themeColor="text1"/>
        </w:rPr>
        <w:t xml:space="preserve"> </w:t>
      </w:r>
      <w:r w:rsidR="009A4A46" w:rsidRPr="00DE4FD4">
        <w:rPr>
          <w:rFonts w:asciiTheme="minorHAnsi" w:hAnsiTheme="minorHAnsi" w:cstheme="minorHAnsi"/>
          <w:color w:val="000000" w:themeColor="text1"/>
        </w:rPr>
        <w:t>kwietnia</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tablicy</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ogłoszeń</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sołectwa</w:t>
      </w:r>
      <w:r w:rsidR="00EB2BEC" w:rsidRPr="00DE4FD4">
        <w:rPr>
          <w:rFonts w:asciiTheme="minorHAnsi" w:hAnsiTheme="minorHAnsi" w:cstheme="minorHAnsi"/>
          <w:color w:val="000000" w:themeColor="text1"/>
        </w:rPr>
        <w:t xml:space="preserve"> </w:t>
      </w:r>
      <w:r w:rsidR="00A27ACB" w:rsidRPr="00DE4FD4">
        <w:rPr>
          <w:rFonts w:asciiTheme="minorHAnsi" w:hAnsiTheme="minorHAnsi" w:cstheme="minorHAnsi"/>
          <w:color w:val="000000" w:themeColor="text1"/>
        </w:rPr>
        <w:t>Niekanin</w:t>
      </w:r>
      <w:r w:rsidR="00DA2BED" w:rsidRPr="00DE4FD4">
        <w:rPr>
          <w:rFonts w:asciiTheme="minorHAnsi" w:hAnsiTheme="minorHAnsi" w:cstheme="minorHAnsi"/>
          <w:color w:val="000000" w:themeColor="text1"/>
        </w:rPr>
        <w:t xml:space="preserve">, </w:t>
      </w:r>
      <w:r w:rsidR="00DD24CB" w:rsidRPr="00DE4FD4">
        <w:rPr>
          <w:rFonts w:asciiTheme="minorHAnsi" w:hAnsiTheme="minorHAnsi" w:cstheme="minorHAnsi"/>
          <w:color w:val="000000" w:themeColor="text1"/>
        </w:rPr>
        <w:t>gm. Kołobrzeg</w:t>
      </w:r>
      <w:r w:rsidR="00DA2BED" w:rsidRPr="00DE4FD4">
        <w:rPr>
          <w:rFonts w:asciiTheme="minorHAnsi" w:hAnsiTheme="minorHAnsi" w:cstheme="minorHAnsi"/>
          <w:color w:val="000000" w:themeColor="text1"/>
        </w:rPr>
        <w:t xml:space="preserve">; </w:t>
      </w:r>
      <w:r w:rsidR="00E24FA7" w:rsidRPr="00DE4FD4">
        <w:rPr>
          <w:rFonts w:asciiTheme="minorHAnsi" w:hAnsiTheme="minorHAnsi" w:cstheme="minorHAnsi"/>
          <w:color w:val="000000" w:themeColor="text1"/>
        </w:rPr>
        <w:t>sołectwa</w:t>
      </w:r>
      <w:r w:rsidR="00EB2BEC" w:rsidRPr="00DE4FD4">
        <w:rPr>
          <w:rFonts w:asciiTheme="minorHAnsi" w:hAnsiTheme="minorHAnsi" w:cstheme="minorHAnsi"/>
          <w:color w:val="000000" w:themeColor="text1"/>
        </w:rPr>
        <w:t xml:space="preserve"> </w:t>
      </w:r>
      <w:proofErr w:type="spellStart"/>
      <w:r w:rsidR="00A27ACB" w:rsidRPr="00DE4FD4">
        <w:rPr>
          <w:rFonts w:asciiTheme="minorHAnsi" w:hAnsiTheme="minorHAnsi" w:cstheme="minorHAnsi"/>
          <w:color w:val="000000" w:themeColor="text1"/>
        </w:rPr>
        <w:t>Poczernino</w:t>
      </w:r>
      <w:proofErr w:type="spellEnd"/>
      <w:r w:rsidR="00182BB8" w:rsidRPr="00DE4FD4">
        <w:rPr>
          <w:rFonts w:asciiTheme="minorHAnsi" w:hAnsiTheme="minorHAnsi" w:cstheme="minorHAnsi"/>
          <w:color w:val="000000" w:themeColor="text1"/>
        </w:rPr>
        <w:t xml:space="preserve">, gm. </w:t>
      </w:r>
      <w:r w:rsidR="00DD24CB" w:rsidRPr="00DE4FD4">
        <w:rPr>
          <w:rFonts w:asciiTheme="minorHAnsi" w:hAnsiTheme="minorHAnsi" w:cstheme="minorHAnsi"/>
          <w:color w:val="000000" w:themeColor="text1"/>
        </w:rPr>
        <w:t>Karlino</w:t>
      </w:r>
      <w:r w:rsidR="00A27ACB" w:rsidRPr="00DE4FD4">
        <w:rPr>
          <w:rFonts w:asciiTheme="minorHAnsi" w:hAnsiTheme="minorHAnsi" w:cstheme="minorHAnsi"/>
          <w:color w:val="000000" w:themeColor="text1"/>
        </w:rPr>
        <w:t>;</w:t>
      </w:r>
      <w:r w:rsidR="00DA2BED" w:rsidRPr="00DE4FD4">
        <w:rPr>
          <w:rFonts w:asciiTheme="minorHAnsi" w:hAnsiTheme="minorHAnsi" w:cstheme="minorHAnsi"/>
          <w:color w:val="000000" w:themeColor="text1"/>
        </w:rPr>
        <w:t xml:space="preserve"> oraz </w:t>
      </w:r>
      <w:r w:rsidR="00E24FA7" w:rsidRPr="00DE4FD4">
        <w:rPr>
          <w:rFonts w:asciiTheme="minorHAnsi" w:hAnsiTheme="minorHAnsi" w:cstheme="minorHAnsi"/>
          <w:color w:val="000000" w:themeColor="text1"/>
        </w:rPr>
        <w:t>sołectwa</w:t>
      </w:r>
      <w:r w:rsidR="00EB2BEC" w:rsidRPr="00DE4FD4">
        <w:rPr>
          <w:rFonts w:asciiTheme="minorHAnsi" w:hAnsiTheme="minorHAnsi" w:cstheme="minorHAnsi"/>
          <w:color w:val="000000" w:themeColor="text1"/>
        </w:rPr>
        <w:t xml:space="preserve"> </w:t>
      </w:r>
      <w:r w:rsidR="00777152" w:rsidRPr="00DE4FD4">
        <w:rPr>
          <w:rFonts w:asciiTheme="minorHAnsi" w:hAnsiTheme="minorHAnsi" w:cstheme="minorHAnsi"/>
          <w:color w:val="000000" w:themeColor="text1"/>
        </w:rPr>
        <w:t>Lubiechowo</w:t>
      </w:r>
      <w:r w:rsidR="00182BB8" w:rsidRPr="00DE4FD4">
        <w:rPr>
          <w:rFonts w:asciiTheme="minorHAnsi" w:hAnsiTheme="minorHAnsi" w:cstheme="minorHAnsi"/>
          <w:color w:val="000000" w:themeColor="text1"/>
        </w:rPr>
        <w:t xml:space="preserve">, gm. </w:t>
      </w:r>
      <w:r w:rsidR="00DD24CB" w:rsidRPr="00DE4FD4">
        <w:rPr>
          <w:rFonts w:asciiTheme="minorHAnsi" w:hAnsiTheme="minorHAnsi" w:cstheme="minorHAnsi"/>
          <w:color w:val="000000" w:themeColor="text1"/>
        </w:rPr>
        <w:t>Karlino.</w:t>
      </w:r>
    </w:p>
    <w:p w14:paraId="58D14A5B" w14:textId="2FC6FC80" w:rsidR="001D5F68" w:rsidRPr="00DE4FD4" w:rsidRDefault="004A5A01"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myśl</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49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Kpa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decyzja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RDOŚ</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923C28" w:rsidRPr="00DE4FD4">
        <w:rPr>
          <w:rFonts w:asciiTheme="minorHAnsi" w:hAnsiTheme="minorHAnsi" w:cstheme="minorHAnsi"/>
          <w:color w:val="000000" w:themeColor="text1"/>
        </w:rPr>
        <w:t>Szczecinie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00933154" w:rsidRPr="00DE4FD4">
        <w:rPr>
          <w:rFonts w:asciiTheme="minorHAnsi" w:hAnsiTheme="minorHAnsi" w:cstheme="minorHAnsi"/>
          <w:color w:val="000000" w:themeColor="text1"/>
        </w:rPr>
        <w:t>19</w:t>
      </w:r>
      <w:r w:rsidR="00EB2BEC" w:rsidRPr="00DE4FD4">
        <w:rPr>
          <w:rFonts w:asciiTheme="minorHAnsi" w:hAnsiTheme="minorHAnsi" w:cstheme="minorHAnsi"/>
          <w:color w:val="000000" w:themeColor="text1"/>
        </w:rPr>
        <w:t xml:space="preserve"> </w:t>
      </w:r>
      <w:r w:rsidR="00933154" w:rsidRPr="00DE4FD4">
        <w:rPr>
          <w:rFonts w:asciiTheme="minorHAnsi" w:hAnsiTheme="minorHAnsi" w:cstheme="minorHAnsi"/>
          <w:color w:val="000000" w:themeColor="text1"/>
        </w:rPr>
        <w:t>kwietnia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została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doręczona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stronom</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postępowania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dniu</w:t>
      </w:r>
      <w:r w:rsidR="00EB2BEC" w:rsidRPr="00DE4FD4">
        <w:rPr>
          <w:rFonts w:asciiTheme="minorHAnsi" w:hAnsiTheme="minorHAnsi" w:cstheme="minorHAnsi"/>
          <w:color w:val="000000" w:themeColor="text1"/>
        </w:rPr>
        <w:t xml:space="preserve"> </w:t>
      </w:r>
      <w:r w:rsidR="00933154" w:rsidRPr="00DE4FD4">
        <w:rPr>
          <w:rFonts w:asciiTheme="minorHAnsi" w:hAnsiTheme="minorHAnsi" w:cstheme="minorHAnsi"/>
          <w:color w:val="000000" w:themeColor="text1"/>
        </w:rPr>
        <w:t>14</w:t>
      </w:r>
      <w:r w:rsidR="00EB2BEC" w:rsidRPr="00DE4FD4">
        <w:rPr>
          <w:rFonts w:asciiTheme="minorHAnsi" w:hAnsiTheme="minorHAnsi" w:cstheme="minorHAnsi"/>
          <w:color w:val="000000" w:themeColor="text1"/>
        </w:rPr>
        <w:t xml:space="preserve"> </w:t>
      </w:r>
      <w:r w:rsidR="00933154" w:rsidRPr="00DE4FD4">
        <w:rPr>
          <w:rFonts w:asciiTheme="minorHAnsi" w:hAnsiTheme="minorHAnsi" w:cstheme="minorHAnsi"/>
          <w:color w:val="000000" w:themeColor="text1"/>
        </w:rPr>
        <w:t>maja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co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oznacza,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że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termin</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na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wniesienie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odwołania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upłynął</w:t>
      </w:r>
      <w:r w:rsidR="00EB2BEC" w:rsidRPr="00DE4FD4">
        <w:rPr>
          <w:rFonts w:asciiTheme="minorHAnsi" w:hAnsiTheme="minorHAnsi" w:cstheme="minorHAnsi"/>
          <w:color w:val="000000" w:themeColor="text1"/>
        </w:rPr>
        <w:t xml:space="preserve"> </w:t>
      </w:r>
      <w:r w:rsidR="00422AF0" w:rsidRPr="00DE4FD4">
        <w:rPr>
          <w:rFonts w:asciiTheme="minorHAnsi" w:hAnsiTheme="minorHAnsi" w:cstheme="minorHAnsi"/>
          <w:color w:val="000000" w:themeColor="text1"/>
        </w:rPr>
        <w:t xml:space="preserve">dnia </w:t>
      </w:r>
      <w:r w:rsidR="00933154" w:rsidRPr="00DE4FD4">
        <w:rPr>
          <w:rFonts w:asciiTheme="minorHAnsi" w:hAnsiTheme="minorHAnsi" w:cstheme="minorHAnsi"/>
          <w:color w:val="000000" w:themeColor="text1"/>
        </w:rPr>
        <w:t>28</w:t>
      </w:r>
      <w:r w:rsidR="00EB2BEC" w:rsidRPr="00DE4FD4">
        <w:rPr>
          <w:rFonts w:asciiTheme="minorHAnsi" w:hAnsiTheme="minorHAnsi" w:cstheme="minorHAnsi"/>
          <w:color w:val="000000" w:themeColor="text1"/>
        </w:rPr>
        <w:t xml:space="preserve"> </w:t>
      </w:r>
      <w:r w:rsidR="000D44AE" w:rsidRPr="00DE4FD4">
        <w:rPr>
          <w:rFonts w:asciiTheme="minorHAnsi" w:hAnsiTheme="minorHAnsi" w:cstheme="minorHAnsi"/>
          <w:color w:val="000000" w:themeColor="text1"/>
        </w:rPr>
        <w:t>maja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Przedmiotowe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odwołania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zostały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zatem</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wniesione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zachowaniem</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terminu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określonego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129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Kpa.</w:t>
      </w:r>
    </w:p>
    <w:p w14:paraId="4ED3D177" w14:textId="22649AAD" w:rsidR="00BC7B0E" w:rsidRPr="00DE4FD4" w:rsidRDefault="004A5A01"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wniesionych</w:t>
      </w:r>
      <w:r w:rsidR="00EB2BEC" w:rsidRPr="00DE4FD4">
        <w:rPr>
          <w:rFonts w:asciiTheme="minorHAnsi" w:hAnsiTheme="minorHAnsi" w:cstheme="minorHAnsi"/>
          <w:color w:val="000000" w:themeColor="text1"/>
        </w:rPr>
        <w:t xml:space="preserve"> </w:t>
      </w:r>
      <w:proofErr w:type="spellStart"/>
      <w:r w:rsidRPr="00DE4FD4">
        <w:rPr>
          <w:rFonts w:asciiTheme="minorHAnsi" w:hAnsiTheme="minorHAnsi" w:cstheme="minorHAnsi"/>
          <w:color w:val="000000" w:themeColor="text1"/>
        </w:rPr>
        <w:t>odwołaniach</w:t>
      </w:r>
      <w:proofErr w:type="spellEnd"/>
      <w:r w:rsidR="00EB2BEC" w:rsidRPr="00DE4FD4">
        <w:rPr>
          <w:rFonts w:asciiTheme="minorHAnsi" w:hAnsiTheme="minorHAnsi" w:cstheme="minorHAnsi"/>
          <w:color w:val="000000" w:themeColor="text1"/>
        </w:rPr>
        <w:t xml:space="preserve"> </w:t>
      </w:r>
      <w:r w:rsidR="00BC7B0E" w:rsidRPr="00DE4FD4">
        <w:rPr>
          <w:rFonts w:asciiTheme="minorHAnsi" w:hAnsiTheme="minorHAnsi" w:cstheme="minorHAnsi"/>
          <w:color w:val="000000" w:themeColor="text1"/>
        </w:rPr>
        <w:t>podniesiono</w:t>
      </w:r>
      <w:r w:rsidR="00EB2BEC" w:rsidRPr="00DE4FD4">
        <w:rPr>
          <w:rFonts w:asciiTheme="minorHAnsi" w:hAnsiTheme="minorHAnsi" w:cstheme="minorHAnsi"/>
          <w:color w:val="000000" w:themeColor="text1"/>
        </w:rPr>
        <w:t xml:space="preserve"> </w:t>
      </w:r>
      <w:r w:rsidR="00BC7B0E" w:rsidRPr="00DE4FD4">
        <w:rPr>
          <w:rFonts w:asciiTheme="minorHAnsi" w:hAnsiTheme="minorHAnsi" w:cstheme="minorHAnsi"/>
          <w:color w:val="000000" w:themeColor="text1"/>
        </w:rPr>
        <w:t>następujące</w:t>
      </w:r>
      <w:r w:rsidR="00EB2BEC" w:rsidRPr="00DE4FD4">
        <w:rPr>
          <w:rFonts w:asciiTheme="minorHAnsi" w:hAnsiTheme="minorHAnsi" w:cstheme="minorHAnsi"/>
          <w:color w:val="000000" w:themeColor="text1"/>
        </w:rPr>
        <w:t xml:space="preserve"> </w:t>
      </w:r>
      <w:r w:rsidR="00BC7B0E" w:rsidRPr="00DE4FD4">
        <w:rPr>
          <w:rFonts w:asciiTheme="minorHAnsi" w:hAnsiTheme="minorHAnsi" w:cstheme="minorHAnsi"/>
          <w:color w:val="000000" w:themeColor="text1"/>
        </w:rPr>
        <w:t>zarzuty:</w:t>
      </w:r>
    </w:p>
    <w:p w14:paraId="542A9CB3" w14:textId="77777777" w:rsidR="001548F1" w:rsidRPr="00DE4FD4" w:rsidRDefault="00BC7B0E"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lastRenderedPageBreak/>
        <w:t>naruszenie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7</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Kpa,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poprzez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brak</w:t>
      </w:r>
      <w:r w:rsidR="00114914" w:rsidRPr="00DE4FD4">
        <w:rPr>
          <w:rFonts w:asciiTheme="minorHAnsi" w:hAnsiTheme="minorHAnsi" w:cstheme="minorHAnsi"/>
          <w:color w:val="000000" w:themeColor="text1"/>
        </w:rPr>
        <w:t xml:space="preserve"> podjęcia czynności niezbędnych do wyjaśnienia stanu faktycznego przedmiotowej sprawy</w:t>
      </w:r>
      <w:r w:rsidRPr="00DE4FD4">
        <w:rPr>
          <w:rFonts w:asciiTheme="minorHAnsi" w:hAnsiTheme="minorHAnsi" w:cstheme="minorHAnsi"/>
          <w:color w:val="000000" w:themeColor="text1"/>
        </w:rPr>
        <w:t>;</w:t>
      </w:r>
    </w:p>
    <w:p w14:paraId="7099BEAB" w14:textId="7FD185E0" w:rsidR="001548F1" w:rsidRPr="00DE4FD4" w:rsidRDefault="00CB73CB"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naruszenie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37</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proofErr w:type="spellStart"/>
      <w:r w:rsidR="00C72655" w:rsidRPr="00DE4FD4">
        <w:rPr>
          <w:rFonts w:asciiTheme="minorHAnsi" w:hAnsiTheme="minorHAnsi" w:cstheme="minorHAnsi"/>
          <w:color w:val="000000" w:themeColor="text1"/>
        </w:rPr>
        <w:t>ooś</w:t>
      </w:r>
      <w:proofErr w:type="spellEnd"/>
      <w:r w:rsidR="00C72655"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poprzez</w:t>
      </w:r>
      <w:r w:rsidR="00EB2BEC" w:rsidRPr="00DE4FD4">
        <w:rPr>
          <w:rFonts w:asciiTheme="minorHAnsi" w:hAnsiTheme="minorHAnsi" w:cstheme="minorHAnsi"/>
          <w:color w:val="000000" w:themeColor="text1"/>
        </w:rPr>
        <w:t xml:space="preserve"> </w:t>
      </w:r>
      <w:proofErr w:type="spellStart"/>
      <w:r w:rsidR="00C72655" w:rsidRPr="00DE4FD4">
        <w:rPr>
          <w:rFonts w:asciiTheme="minorHAnsi" w:hAnsiTheme="minorHAnsi" w:cstheme="minorHAnsi"/>
          <w:color w:val="000000" w:themeColor="text1"/>
        </w:rPr>
        <w:t>nieodniesie</w:t>
      </w:r>
      <w:r w:rsidR="00182BB8" w:rsidRPr="00DE4FD4">
        <w:rPr>
          <w:rFonts w:asciiTheme="minorHAnsi" w:hAnsiTheme="minorHAnsi" w:cstheme="minorHAnsi"/>
          <w:color w:val="000000" w:themeColor="text1"/>
        </w:rPr>
        <w:t>nie</w:t>
      </w:r>
      <w:proofErr w:type="spellEnd"/>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się</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treści</w:t>
      </w:r>
      <w:r w:rsidR="00EB2BEC" w:rsidRPr="00DE4FD4">
        <w:rPr>
          <w:rFonts w:asciiTheme="minorHAnsi" w:hAnsiTheme="minorHAnsi" w:cstheme="minorHAnsi"/>
          <w:color w:val="000000" w:themeColor="text1"/>
        </w:rPr>
        <w:t xml:space="preserve"> </w:t>
      </w:r>
      <w:r w:rsidR="00114914" w:rsidRPr="00DE4FD4">
        <w:rPr>
          <w:rFonts w:asciiTheme="minorHAnsi" w:hAnsiTheme="minorHAnsi" w:cstheme="minorHAnsi"/>
          <w:color w:val="000000" w:themeColor="text1"/>
        </w:rPr>
        <w:t xml:space="preserve">zaskarżonej </w:t>
      </w:r>
      <w:r w:rsidR="00C72655" w:rsidRPr="00DE4FD4">
        <w:rPr>
          <w:rFonts w:asciiTheme="minorHAnsi" w:hAnsiTheme="minorHAnsi" w:cstheme="minorHAnsi"/>
          <w:color w:val="000000" w:themeColor="text1"/>
        </w:rPr>
        <w:t>decyzji</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do</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wniosków</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składanych</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trakcie</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konsultacji</w:t>
      </w:r>
      <w:r w:rsidR="00EB2BEC" w:rsidRPr="00DE4FD4">
        <w:rPr>
          <w:rFonts w:asciiTheme="minorHAnsi" w:hAnsiTheme="minorHAnsi" w:cstheme="minorHAnsi"/>
          <w:color w:val="000000" w:themeColor="text1"/>
        </w:rPr>
        <w:t xml:space="preserve"> </w:t>
      </w:r>
      <w:r w:rsidR="00C72655" w:rsidRPr="00DE4FD4">
        <w:rPr>
          <w:rFonts w:asciiTheme="minorHAnsi" w:hAnsiTheme="minorHAnsi" w:cstheme="minorHAnsi"/>
          <w:color w:val="000000" w:themeColor="text1"/>
        </w:rPr>
        <w:t>społecznych;</w:t>
      </w:r>
    </w:p>
    <w:p w14:paraId="6CD306BF" w14:textId="3D438055" w:rsidR="000E36AA" w:rsidRPr="00DE4FD4" w:rsidRDefault="00C72655"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błędn</w:t>
      </w:r>
      <w:r w:rsidR="00FF4E32" w:rsidRPr="00DE4FD4">
        <w:rPr>
          <w:rFonts w:asciiTheme="minorHAnsi" w:hAnsiTheme="minorHAnsi" w:cstheme="minorHAnsi"/>
          <w:color w:val="000000" w:themeColor="text1"/>
        </w:rPr>
        <w:t>ą</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ocen</w:t>
      </w:r>
      <w:r w:rsidR="00FF4E32" w:rsidRPr="00DE4FD4">
        <w:rPr>
          <w:rFonts w:asciiTheme="minorHAnsi" w:hAnsiTheme="minorHAnsi" w:cstheme="minorHAnsi"/>
          <w:color w:val="000000" w:themeColor="text1"/>
        </w:rPr>
        <w:t>ę</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wpływu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planowanego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przedsięwzięcia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zakresie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jego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ponadnormatywnej</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uciążliwości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akustycznej</w:t>
      </w:r>
      <w:r w:rsidR="001A3253" w:rsidRPr="00DE4FD4">
        <w:rPr>
          <w:rFonts w:asciiTheme="minorHAnsi" w:hAnsiTheme="minorHAnsi" w:cstheme="minorHAnsi"/>
          <w:color w:val="000000" w:themeColor="text1"/>
        </w:rPr>
        <w:t>.</w:t>
      </w:r>
    </w:p>
    <w:p w14:paraId="13475262" w14:textId="77777777" w:rsidR="001A3253" w:rsidRPr="00DE4FD4" w:rsidRDefault="001A3253"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Generalny Dyrektor Ochrony Środowiska ustalił i zważył, co następuje.</w:t>
      </w:r>
    </w:p>
    <w:p w14:paraId="6010AFB3" w14:textId="6E1BE4AA" w:rsidR="00141469" w:rsidRPr="00DE4FD4" w:rsidRDefault="001A3253"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Przedmiotowe przedsięwzięcie polega na </w:t>
      </w:r>
      <w:r w:rsidR="00B30364" w:rsidRPr="00DE4FD4">
        <w:rPr>
          <w:rFonts w:asciiTheme="minorHAnsi" w:hAnsiTheme="minorHAnsi" w:cstheme="minorHAnsi"/>
          <w:color w:val="000000" w:themeColor="text1"/>
        </w:rPr>
        <w:t>przebudowie drogi wojewódzkiej nr 163 na odcinku Kołobrzeg - Białogard o łącznej długości ok. 30,2 km</w:t>
      </w:r>
      <w:r w:rsidR="005861D2"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 xml:space="preserve">Inwestycja stanowi zatem przedsięwzięcie mogące potencjalnie znacząco oddziaływać na środowisko, o którym mowa w </w:t>
      </w:r>
      <w:r w:rsidR="00B30364" w:rsidRPr="00DE4FD4">
        <w:rPr>
          <w:rFonts w:asciiTheme="minorHAnsi" w:hAnsiTheme="minorHAnsi" w:cstheme="minorHAnsi"/>
          <w:color w:val="000000" w:themeColor="text1"/>
        </w:rPr>
        <w:t xml:space="preserve">§ 3 ust. 2 pkt 60 </w:t>
      </w:r>
      <w:r w:rsidR="00FF4E32" w:rsidRPr="00DE4FD4">
        <w:rPr>
          <w:rFonts w:asciiTheme="minorHAnsi" w:hAnsiTheme="minorHAnsi" w:cstheme="minorHAnsi"/>
          <w:color w:val="000000" w:themeColor="text1"/>
        </w:rPr>
        <w:t xml:space="preserve">rozporządzenia </w:t>
      </w:r>
      <w:r w:rsidR="00B30364" w:rsidRPr="00DE4FD4">
        <w:rPr>
          <w:rFonts w:asciiTheme="minorHAnsi" w:hAnsiTheme="minorHAnsi" w:cstheme="minorHAnsi"/>
          <w:color w:val="000000" w:themeColor="text1"/>
        </w:rPr>
        <w:t>Rady Ministrów z dnia 9 listopada 2010 r. w sprawie przedsięwzięć mogących znacząco oddziaływać na środowisko (Dz. U. z 2016 r. poz. 71)</w:t>
      </w:r>
      <w:r w:rsidRPr="00DE4FD4">
        <w:rPr>
          <w:rFonts w:asciiTheme="minorHAnsi" w:hAnsiTheme="minorHAnsi" w:cstheme="minorHAnsi"/>
          <w:color w:val="000000" w:themeColor="text1"/>
        </w:rPr>
        <w:t xml:space="preserve">, dalej rozporządzenie RM, tj.: </w:t>
      </w:r>
      <w:r w:rsidR="00B30364" w:rsidRPr="00DE4FD4">
        <w:rPr>
          <w:rFonts w:asciiTheme="minorHAnsi" w:hAnsiTheme="minorHAnsi" w:cstheme="minorHAnsi"/>
          <w:color w:val="000000" w:themeColor="text1"/>
        </w:rPr>
        <w:t>drogi o nawierzchni twardej o całkowitej długości przedsięwzięcia powyżej 1 km inne niż wymienione w § 2 ust. 1 pkt 31 i 32 oraz obiekty mostowe w ciągu drogi o nawierzchni twardej</w:t>
      </w:r>
      <w:r w:rsidR="005861D2"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 xml:space="preserve">W związku z powyższym, zgodnie z art. 71 ust. 2 pkt 2 ustawy ooś, wymaga uzyskania decyzji o środowiskowych uwarunkowaniach. </w:t>
      </w:r>
    </w:p>
    <w:p w14:paraId="7E10007E" w14:textId="2A21E7C7" w:rsidR="001A3253" w:rsidRPr="00DE4FD4" w:rsidRDefault="001A3253"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Przedsięwzięcie będzie realizowane m.in. na działce o nr</w:t>
      </w:r>
      <w:r w:rsidR="00531BE0" w:rsidRPr="00DE4FD4">
        <w:rPr>
          <w:rFonts w:asciiTheme="minorHAnsi" w:hAnsiTheme="minorHAnsi" w:cstheme="minorHAnsi"/>
          <w:color w:val="000000" w:themeColor="text1"/>
        </w:rPr>
        <w:t>.</w:t>
      </w:r>
      <w:r w:rsidRPr="00DE4FD4">
        <w:rPr>
          <w:rFonts w:asciiTheme="minorHAnsi" w:hAnsiTheme="minorHAnsi" w:cstheme="minorHAnsi"/>
          <w:color w:val="000000" w:themeColor="text1"/>
        </w:rPr>
        <w:t xml:space="preserve"> ew. </w:t>
      </w:r>
      <w:r w:rsidR="007C69F9" w:rsidRPr="00DE4FD4">
        <w:rPr>
          <w:rFonts w:asciiTheme="minorHAnsi" w:hAnsiTheme="minorHAnsi" w:cstheme="minorHAnsi"/>
          <w:color w:val="000000" w:themeColor="text1"/>
        </w:rPr>
        <w:t>30/4</w:t>
      </w:r>
      <w:r w:rsidRPr="00DE4FD4">
        <w:rPr>
          <w:rFonts w:asciiTheme="minorHAnsi" w:hAnsiTheme="minorHAnsi" w:cstheme="minorHAnsi"/>
          <w:color w:val="000000" w:themeColor="text1"/>
        </w:rPr>
        <w:t xml:space="preserve">, obręb </w:t>
      </w:r>
      <w:r w:rsidR="007C69F9" w:rsidRPr="00DE4FD4">
        <w:rPr>
          <w:rFonts w:asciiTheme="minorHAnsi" w:hAnsiTheme="minorHAnsi" w:cstheme="minorHAnsi"/>
          <w:color w:val="000000" w:themeColor="text1"/>
        </w:rPr>
        <w:t>3 m. Karlino</w:t>
      </w:r>
      <w:r w:rsidR="000F21C4" w:rsidRPr="00DE4FD4">
        <w:rPr>
          <w:rFonts w:asciiTheme="minorHAnsi" w:hAnsiTheme="minorHAnsi" w:cstheme="minorHAnsi"/>
          <w:color w:val="000000" w:themeColor="text1"/>
        </w:rPr>
        <w:t xml:space="preserve">, której decyzją Nr </w:t>
      </w:r>
      <w:r w:rsidR="00C8529D" w:rsidRPr="00DE4FD4">
        <w:rPr>
          <w:rFonts w:asciiTheme="minorHAnsi" w:hAnsiTheme="minorHAnsi" w:cstheme="minorHAnsi"/>
          <w:color w:val="000000" w:themeColor="text1"/>
        </w:rPr>
        <w:t>14</w:t>
      </w:r>
      <w:r w:rsidR="000F21C4" w:rsidRPr="00DE4FD4">
        <w:rPr>
          <w:rFonts w:asciiTheme="minorHAnsi" w:hAnsiTheme="minorHAnsi" w:cstheme="minorHAnsi"/>
          <w:color w:val="000000" w:themeColor="text1"/>
        </w:rPr>
        <w:t xml:space="preserve"> Ministra Infrastruktury z dnia </w:t>
      </w:r>
      <w:r w:rsidR="00C8529D" w:rsidRPr="00DE4FD4">
        <w:rPr>
          <w:rFonts w:asciiTheme="minorHAnsi" w:hAnsiTheme="minorHAnsi" w:cstheme="minorHAnsi"/>
          <w:color w:val="000000" w:themeColor="text1"/>
        </w:rPr>
        <w:t>18</w:t>
      </w:r>
      <w:r w:rsidR="000F21C4" w:rsidRPr="00DE4FD4">
        <w:rPr>
          <w:rFonts w:asciiTheme="minorHAnsi" w:hAnsiTheme="minorHAnsi" w:cstheme="minorHAnsi"/>
          <w:color w:val="000000" w:themeColor="text1"/>
        </w:rPr>
        <w:t xml:space="preserve"> </w:t>
      </w:r>
      <w:r w:rsidR="00C8529D" w:rsidRPr="00DE4FD4">
        <w:rPr>
          <w:rFonts w:asciiTheme="minorHAnsi" w:hAnsiTheme="minorHAnsi" w:cstheme="minorHAnsi"/>
          <w:color w:val="000000" w:themeColor="text1"/>
        </w:rPr>
        <w:t>września</w:t>
      </w:r>
      <w:r w:rsidR="000F21C4" w:rsidRPr="00DE4FD4">
        <w:rPr>
          <w:rFonts w:asciiTheme="minorHAnsi" w:hAnsiTheme="minorHAnsi" w:cstheme="minorHAnsi"/>
          <w:color w:val="000000" w:themeColor="text1"/>
        </w:rPr>
        <w:t xml:space="preserve"> 20</w:t>
      </w:r>
      <w:r w:rsidR="00C8529D" w:rsidRPr="00DE4FD4">
        <w:rPr>
          <w:rFonts w:asciiTheme="minorHAnsi" w:hAnsiTheme="minorHAnsi" w:cstheme="minorHAnsi"/>
          <w:color w:val="000000" w:themeColor="text1"/>
        </w:rPr>
        <w:t>20</w:t>
      </w:r>
      <w:r w:rsidR="000F21C4" w:rsidRPr="00DE4FD4">
        <w:rPr>
          <w:rFonts w:asciiTheme="minorHAnsi" w:hAnsiTheme="minorHAnsi" w:cstheme="minorHAnsi"/>
          <w:color w:val="000000" w:themeColor="text1"/>
        </w:rPr>
        <w:t xml:space="preserve"> r. w sprawie ustalenia terenów</w:t>
      </w:r>
      <w:r w:rsidR="00C8529D" w:rsidRPr="00DE4FD4">
        <w:rPr>
          <w:rFonts w:asciiTheme="minorHAnsi" w:hAnsiTheme="minorHAnsi" w:cstheme="minorHAnsi"/>
          <w:color w:val="000000" w:themeColor="text1"/>
        </w:rPr>
        <w:t xml:space="preserve"> zamkniętych</w:t>
      </w:r>
      <w:r w:rsidR="000F21C4" w:rsidRPr="00DE4FD4">
        <w:rPr>
          <w:rFonts w:asciiTheme="minorHAnsi" w:hAnsiTheme="minorHAnsi" w:cstheme="minorHAnsi"/>
          <w:color w:val="000000" w:themeColor="text1"/>
        </w:rPr>
        <w:t xml:space="preserve">, przez które przebiegają linie kolejowe (Dz. U. poz. </w:t>
      </w:r>
      <w:r w:rsidR="00C8529D" w:rsidRPr="00DE4FD4">
        <w:rPr>
          <w:rFonts w:asciiTheme="minorHAnsi" w:hAnsiTheme="minorHAnsi" w:cstheme="minorHAnsi"/>
          <w:color w:val="000000" w:themeColor="text1"/>
        </w:rPr>
        <w:t>38,</w:t>
      </w:r>
      <w:r w:rsidR="000F21C4" w:rsidRPr="00DE4FD4">
        <w:rPr>
          <w:rFonts w:asciiTheme="minorHAnsi" w:hAnsiTheme="minorHAnsi" w:cstheme="minorHAnsi"/>
          <w:color w:val="000000" w:themeColor="text1"/>
        </w:rPr>
        <w:t xml:space="preserve"> ze zm.)</w:t>
      </w:r>
      <w:r w:rsidR="00531BE0" w:rsidRPr="00DE4FD4">
        <w:rPr>
          <w:rFonts w:asciiTheme="minorHAnsi" w:hAnsiTheme="minorHAnsi" w:cstheme="minorHAnsi"/>
          <w:color w:val="000000" w:themeColor="text1"/>
        </w:rPr>
        <w:t>,</w:t>
      </w:r>
      <w:r w:rsidR="000F21C4" w:rsidRPr="00DE4FD4">
        <w:rPr>
          <w:rFonts w:asciiTheme="minorHAnsi" w:hAnsiTheme="minorHAnsi" w:cstheme="minorHAnsi"/>
          <w:color w:val="000000" w:themeColor="text1"/>
        </w:rPr>
        <w:t xml:space="preserve"> został nadany status terenu zamkniętego. </w:t>
      </w:r>
      <w:r w:rsidRPr="00DE4FD4">
        <w:rPr>
          <w:rFonts w:asciiTheme="minorHAnsi" w:hAnsiTheme="minorHAnsi" w:cstheme="minorHAnsi"/>
          <w:color w:val="000000" w:themeColor="text1"/>
        </w:rPr>
        <w:t xml:space="preserve">Organem właściwym do wydania decyzji o środowiskowych uwarunkowaniach dla przedmiotowego przedsięwzięcia </w:t>
      </w:r>
      <w:r w:rsidR="000F21C4" w:rsidRPr="00DE4FD4">
        <w:rPr>
          <w:rFonts w:asciiTheme="minorHAnsi" w:hAnsiTheme="minorHAnsi" w:cstheme="minorHAnsi"/>
          <w:color w:val="000000" w:themeColor="text1"/>
        </w:rPr>
        <w:t>był RDOŚ w Szczecinie</w:t>
      </w:r>
      <w:r w:rsidRPr="00DE4FD4">
        <w:rPr>
          <w:rFonts w:asciiTheme="minorHAnsi" w:hAnsiTheme="minorHAnsi" w:cstheme="minorHAnsi"/>
          <w:color w:val="000000" w:themeColor="text1"/>
        </w:rPr>
        <w:t xml:space="preserve">, co wynika z art. 75 ust. 6 ustawy ooś. Zgodnie natomiast </w:t>
      </w:r>
      <w:r w:rsidR="000F21C4" w:rsidRPr="00DE4FD4">
        <w:rPr>
          <w:rFonts w:asciiTheme="minorHAnsi" w:hAnsiTheme="minorHAnsi" w:cstheme="minorHAnsi"/>
          <w:color w:val="000000" w:themeColor="text1"/>
        </w:rPr>
        <w:t>z art. 12</w:t>
      </w:r>
      <w:r w:rsidR="00531BE0" w:rsidRPr="00DE4FD4">
        <w:rPr>
          <w:rFonts w:asciiTheme="minorHAnsi" w:hAnsiTheme="minorHAnsi" w:cstheme="minorHAnsi"/>
          <w:color w:val="000000" w:themeColor="text1"/>
        </w:rPr>
        <w:t>7</w:t>
      </w:r>
      <w:r w:rsidR="000F21C4" w:rsidRPr="00DE4FD4">
        <w:rPr>
          <w:rFonts w:asciiTheme="minorHAnsi" w:hAnsiTheme="minorHAnsi" w:cstheme="minorHAnsi"/>
          <w:color w:val="000000" w:themeColor="text1"/>
        </w:rPr>
        <w:t xml:space="preserve"> § </w:t>
      </w:r>
      <w:r w:rsidR="00531BE0" w:rsidRPr="00DE4FD4">
        <w:rPr>
          <w:rFonts w:asciiTheme="minorHAnsi" w:hAnsiTheme="minorHAnsi" w:cstheme="minorHAnsi"/>
          <w:color w:val="000000" w:themeColor="text1"/>
        </w:rPr>
        <w:t>2</w:t>
      </w:r>
      <w:r w:rsidR="000F21C4" w:rsidRPr="00DE4FD4">
        <w:rPr>
          <w:rFonts w:asciiTheme="minorHAnsi" w:hAnsiTheme="minorHAnsi" w:cstheme="minorHAnsi"/>
          <w:color w:val="000000" w:themeColor="text1"/>
        </w:rPr>
        <w:t xml:space="preserve"> Kpa</w:t>
      </w:r>
      <w:r w:rsidR="00422AF0" w:rsidRPr="00DE4FD4">
        <w:rPr>
          <w:rFonts w:asciiTheme="minorHAnsi" w:hAnsiTheme="minorHAnsi" w:cstheme="minorHAnsi"/>
          <w:color w:val="000000" w:themeColor="text1"/>
        </w:rPr>
        <w:t xml:space="preserve"> w związku z art. </w:t>
      </w:r>
      <w:r w:rsidRPr="00DE4FD4">
        <w:rPr>
          <w:rFonts w:asciiTheme="minorHAnsi" w:hAnsiTheme="minorHAnsi" w:cstheme="minorHAnsi"/>
          <w:color w:val="000000" w:themeColor="text1"/>
        </w:rPr>
        <w:t xml:space="preserve">127 ust. 3 </w:t>
      </w:r>
      <w:r w:rsidR="00422AF0" w:rsidRPr="00DE4FD4">
        <w:rPr>
          <w:rFonts w:asciiTheme="minorHAnsi" w:hAnsiTheme="minorHAnsi" w:cstheme="minorHAnsi"/>
          <w:color w:val="000000" w:themeColor="text1"/>
        </w:rPr>
        <w:t>ustawy ooś</w:t>
      </w:r>
      <w:r w:rsidR="001548F1"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GDOŚ jest organem właściwym do rozpatrzenia przedmiotow</w:t>
      </w:r>
      <w:r w:rsidR="000F21C4" w:rsidRPr="00DE4FD4">
        <w:rPr>
          <w:rFonts w:asciiTheme="minorHAnsi" w:hAnsiTheme="minorHAnsi" w:cstheme="minorHAnsi"/>
          <w:color w:val="000000" w:themeColor="text1"/>
        </w:rPr>
        <w:t>ych</w:t>
      </w:r>
      <w:r w:rsidRPr="00DE4FD4">
        <w:rPr>
          <w:rFonts w:asciiTheme="minorHAnsi" w:hAnsiTheme="minorHAnsi" w:cstheme="minorHAnsi"/>
          <w:color w:val="000000" w:themeColor="text1"/>
        </w:rPr>
        <w:t xml:space="preserve"> odwoła</w:t>
      </w:r>
      <w:r w:rsidR="000F21C4" w:rsidRPr="00DE4FD4">
        <w:rPr>
          <w:rFonts w:asciiTheme="minorHAnsi" w:hAnsiTheme="minorHAnsi" w:cstheme="minorHAnsi"/>
          <w:color w:val="000000" w:themeColor="text1"/>
        </w:rPr>
        <w:t>ń</w:t>
      </w:r>
      <w:r w:rsidRPr="00DE4FD4">
        <w:rPr>
          <w:rFonts w:asciiTheme="minorHAnsi" w:hAnsiTheme="minorHAnsi" w:cstheme="minorHAnsi"/>
          <w:color w:val="000000" w:themeColor="text1"/>
        </w:rPr>
        <w:t>.</w:t>
      </w:r>
    </w:p>
    <w:p w14:paraId="138B9EF3" w14:textId="0C3B9F06" w:rsidR="0044545B" w:rsidRPr="00DE4FD4" w:rsidRDefault="003841C0"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W sytuacji określonej w art. 138 § 1 pkt 2 Kpa organ II instancji uchyla zaskarżoną decyzję w całości albo w części i w tym zakresie orzeka co do istoty sprawy. Tego rodzaju sytuacja ma miejsce wówczas, gdy zaskarżona decyzja jest nieprawidłowa – to znaczy niezgodna z przepisami prawa lub niecelowa. Organ administracji w pierwszej części rozstrzygnięcia określa zakres tego uchylenia (w całości lub w części), zaś w drugiej – rozstrzyga sprawę co do jej istoty (por. A. </w:t>
      </w:r>
      <w:proofErr w:type="spellStart"/>
      <w:r w:rsidRPr="00DE4FD4">
        <w:rPr>
          <w:rFonts w:asciiTheme="minorHAnsi" w:hAnsiTheme="minorHAnsi" w:cstheme="minorHAnsi"/>
          <w:color w:val="000000" w:themeColor="text1"/>
        </w:rPr>
        <w:t>Gołęba</w:t>
      </w:r>
      <w:proofErr w:type="spellEnd"/>
      <w:r w:rsidRPr="00DE4FD4">
        <w:rPr>
          <w:rFonts w:asciiTheme="minorHAnsi" w:hAnsiTheme="minorHAnsi" w:cstheme="minorHAnsi"/>
          <w:color w:val="000000" w:themeColor="text1"/>
        </w:rPr>
        <w:t xml:space="preserve"> [w:] Kodeks postępowania administracyjnego. Komentarz, wyd. II, red. H. </w:t>
      </w:r>
      <w:proofErr w:type="spellStart"/>
      <w:r w:rsidRPr="00DE4FD4">
        <w:rPr>
          <w:rFonts w:asciiTheme="minorHAnsi" w:hAnsiTheme="minorHAnsi" w:cstheme="minorHAnsi"/>
          <w:color w:val="000000" w:themeColor="text1"/>
        </w:rPr>
        <w:t>Knysiak-Sudyka</w:t>
      </w:r>
      <w:proofErr w:type="spellEnd"/>
      <w:r w:rsidRPr="00DE4FD4">
        <w:rPr>
          <w:rFonts w:asciiTheme="minorHAnsi" w:hAnsiTheme="minorHAnsi" w:cstheme="minorHAnsi"/>
          <w:color w:val="000000" w:themeColor="text1"/>
        </w:rPr>
        <w:t xml:space="preserve">, Warszawa 2019, LEX, komentarz do art. 138, teza 3). W ocenie GDOŚ zaskarżona decyzja </w:t>
      </w:r>
      <w:r w:rsidR="003613B4" w:rsidRPr="00DE4FD4">
        <w:rPr>
          <w:rFonts w:asciiTheme="minorHAnsi" w:hAnsiTheme="minorHAnsi" w:cstheme="minorHAnsi"/>
          <w:color w:val="000000" w:themeColor="text1"/>
        </w:rPr>
        <w:t xml:space="preserve">z dnia 19 kwietnia 2019 </w:t>
      </w:r>
      <w:r w:rsidRPr="00DE4FD4">
        <w:rPr>
          <w:rFonts w:asciiTheme="minorHAnsi" w:hAnsiTheme="minorHAnsi" w:cstheme="minorHAnsi"/>
          <w:color w:val="000000" w:themeColor="text1"/>
        </w:rPr>
        <w:t xml:space="preserve">r. w sposób nieprawidłowy określała środowiskowe uwarunkowania </w:t>
      </w:r>
      <w:r w:rsidR="003613B4" w:rsidRPr="00DE4FD4">
        <w:rPr>
          <w:rFonts w:asciiTheme="minorHAnsi" w:hAnsiTheme="minorHAnsi" w:cstheme="minorHAnsi"/>
          <w:color w:val="000000" w:themeColor="text1"/>
        </w:rPr>
        <w:t>przedmiotowego</w:t>
      </w:r>
      <w:r w:rsidRPr="00DE4FD4">
        <w:rPr>
          <w:rFonts w:asciiTheme="minorHAnsi" w:hAnsiTheme="minorHAnsi" w:cstheme="minorHAnsi"/>
          <w:color w:val="000000" w:themeColor="text1"/>
        </w:rPr>
        <w:t xml:space="preserve"> przedsięwzięcia, a prowadzone z urzędu dodatkowe postępowanie dowodowe, o którym mowa w art. 136 Kpa, nie doprowadziło do wyjaśnienia wszystkich okoliczności sprawy niezbędnych do wydania tego rodzaju decyzji.</w:t>
      </w:r>
      <w:r w:rsidR="0044545B" w:rsidRPr="00DE4FD4">
        <w:rPr>
          <w:rFonts w:asciiTheme="minorHAnsi" w:hAnsiTheme="minorHAnsi" w:cstheme="minorHAnsi"/>
          <w:color w:val="000000" w:themeColor="text1"/>
        </w:rPr>
        <w:t xml:space="preserve"> Należy również podkreślić, że do określenia warunków realizacji przedsięwzięcia niezbędna jest prawidłowo przygotowana dokumentacja środowiskowa uwzględniająca wszystkie ewentualne zagrożenia związane z realizacją konkretnego przedsięwzięcia. </w:t>
      </w:r>
      <w:r w:rsidRPr="00DE4FD4">
        <w:rPr>
          <w:rFonts w:asciiTheme="minorHAnsi" w:hAnsiTheme="minorHAnsi" w:cstheme="minorHAnsi"/>
          <w:color w:val="000000" w:themeColor="text1"/>
        </w:rPr>
        <w:t>W</w:t>
      </w:r>
      <w:r w:rsidR="003613B4" w:rsidRPr="00DE4FD4">
        <w:rPr>
          <w:rFonts w:asciiTheme="minorHAnsi" w:hAnsiTheme="minorHAnsi" w:cstheme="minorHAnsi"/>
          <w:color w:val="000000" w:themeColor="text1"/>
        </w:rPr>
        <w:t xml:space="preserve">nioskodawca nie udzielił odpowiedzi na żadne z kierowanych przez organ odwoławczy </w:t>
      </w:r>
      <w:r w:rsidRPr="00DE4FD4">
        <w:rPr>
          <w:rFonts w:asciiTheme="minorHAnsi" w:hAnsiTheme="minorHAnsi" w:cstheme="minorHAnsi"/>
          <w:color w:val="000000" w:themeColor="text1"/>
        </w:rPr>
        <w:t>wezwań. Wskutek tego organ II instancji nie mógł uwzględnić żądania inwestora i odmówił określenia środowiskowych uwarunkowań realizacji przedsięwzięcia.</w:t>
      </w:r>
    </w:p>
    <w:p w14:paraId="15955C86" w14:textId="77777777" w:rsidR="0041334B" w:rsidRPr="00DE4FD4" w:rsidRDefault="0044545B"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Po przeprowadzeniu weryfikacji </w:t>
      </w:r>
      <w:r w:rsidR="00175FA5" w:rsidRPr="00DE4FD4">
        <w:rPr>
          <w:rFonts w:asciiTheme="minorHAnsi" w:hAnsiTheme="minorHAnsi" w:cstheme="minorHAnsi"/>
          <w:color w:val="000000" w:themeColor="text1"/>
        </w:rPr>
        <w:t>dokumentacji zgromadzanej w trakcie</w:t>
      </w:r>
      <w:r w:rsidRPr="00DE4FD4">
        <w:rPr>
          <w:rFonts w:asciiTheme="minorHAnsi" w:hAnsiTheme="minorHAnsi" w:cstheme="minorHAnsi"/>
          <w:color w:val="000000" w:themeColor="text1"/>
        </w:rPr>
        <w:t xml:space="preserve"> postępowania </w:t>
      </w:r>
      <w:proofErr w:type="spellStart"/>
      <w:r w:rsidRPr="00DE4FD4">
        <w:rPr>
          <w:rFonts w:asciiTheme="minorHAnsi" w:hAnsiTheme="minorHAnsi" w:cstheme="minorHAnsi"/>
          <w:color w:val="000000" w:themeColor="text1"/>
        </w:rPr>
        <w:t>pierwszoinstancyjnego</w:t>
      </w:r>
      <w:proofErr w:type="spellEnd"/>
      <w:r w:rsidRPr="00DE4FD4">
        <w:rPr>
          <w:rFonts w:asciiTheme="minorHAnsi" w:hAnsiTheme="minorHAnsi" w:cstheme="minorHAnsi"/>
          <w:color w:val="000000" w:themeColor="text1"/>
        </w:rPr>
        <w:t>, GDOŚ ocenił, że zebrany materiał dowodowy jest</w:t>
      </w:r>
      <w:r w:rsidR="00175FA5" w:rsidRPr="00DE4FD4">
        <w:rPr>
          <w:rFonts w:asciiTheme="minorHAnsi" w:hAnsiTheme="minorHAnsi" w:cstheme="minorHAnsi"/>
          <w:color w:val="000000" w:themeColor="text1"/>
        </w:rPr>
        <w:t xml:space="preserve"> niekompletny</w:t>
      </w:r>
      <w:r w:rsidR="00531BE0" w:rsidRPr="00DE4FD4">
        <w:rPr>
          <w:rFonts w:asciiTheme="minorHAnsi" w:hAnsiTheme="minorHAnsi" w:cstheme="minorHAnsi"/>
          <w:color w:val="000000" w:themeColor="text1"/>
        </w:rPr>
        <w:t>,</w:t>
      </w:r>
      <w:r w:rsidR="00175FA5" w:rsidRPr="00DE4FD4">
        <w:rPr>
          <w:rFonts w:asciiTheme="minorHAnsi" w:hAnsiTheme="minorHAnsi" w:cstheme="minorHAnsi"/>
          <w:color w:val="000000" w:themeColor="text1"/>
        </w:rPr>
        <w:t xml:space="preserve"> a tym samym</w:t>
      </w:r>
      <w:r w:rsidRPr="00DE4FD4">
        <w:rPr>
          <w:rFonts w:asciiTheme="minorHAnsi" w:hAnsiTheme="minorHAnsi" w:cstheme="minorHAnsi"/>
          <w:color w:val="000000" w:themeColor="text1"/>
        </w:rPr>
        <w:t xml:space="preserve"> niewystarczający do </w:t>
      </w:r>
      <w:r w:rsidR="00531BE0" w:rsidRPr="00DE4FD4">
        <w:rPr>
          <w:rFonts w:asciiTheme="minorHAnsi" w:hAnsiTheme="minorHAnsi" w:cstheme="minorHAnsi"/>
          <w:color w:val="000000" w:themeColor="text1"/>
        </w:rPr>
        <w:t xml:space="preserve">przeprowadzenia oceny oddziaływania analizowanego przedsięwzięcia </w:t>
      </w:r>
      <w:r w:rsidR="00CA5176" w:rsidRPr="00DE4FD4">
        <w:rPr>
          <w:rFonts w:asciiTheme="minorHAnsi" w:hAnsiTheme="minorHAnsi" w:cstheme="minorHAnsi"/>
          <w:color w:val="000000" w:themeColor="text1"/>
        </w:rPr>
        <w:t>na środowisko oraz określenia środowiskowych uwarunkowań jego realizacji</w:t>
      </w:r>
      <w:r w:rsidRPr="00DE4FD4">
        <w:rPr>
          <w:rFonts w:asciiTheme="minorHAnsi" w:hAnsiTheme="minorHAnsi" w:cstheme="minorHAnsi"/>
          <w:color w:val="000000" w:themeColor="text1"/>
        </w:rPr>
        <w:t xml:space="preserve">. </w:t>
      </w:r>
      <w:r w:rsidR="00EF09CE" w:rsidRPr="00DE4FD4">
        <w:rPr>
          <w:rFonts w:asciiTheme="minorHAnsi" w:hAnsiTheme="minorHAnsi" w:cstheme="minorHAnsi"/>
          <w:color w:val="000000" w:themeColor="text1"/>
        </w:rPr>
        <w:t xml:space="preserve">W związku z powyższym, pismem z dnia 19 listopada 2019 r., znak: DOOŚ-WDŚ/ZOO.420.121.2019.AL.BL.8, GDOŚ </w:t>
      </w:r>
      <w:r w:rsidR="00665FD8" w:rsidRPr="00DE4FD4">
        <w:rPr>
          <w:rFonts w:asciiTheme="minorHAnsi" w:hAnsiTheme="minorHAnsi" w:cstheme="minorHAnsi"/>
          <w:color w:val="000000" w:themeColor="text1"/>
        </w:rPr>
        <w:t xml:space="preserve">wezwał </w:t>
      </w:r>
      <w:r w:rsidR="0041334B" w:rsidRPr="00DE4FD4">
        <w:rPr>
          <w:rFonts w:asciiTheme="minorHAnsi" w:hAnsiTheme="minorHAnsi" w:cstheme="minorHAnsi"/>
          <w:color w:val="000000" w:themeColor="text1"/>
        </w:rPr>
        <w:t>inwestora</w:t>
      </w:r>
      <w:r w:rsidR="00EF09CE" w:rsidRPr="00DE4FD4">
        <w:rPr>
          <w:rFonts w:asciiTheme="minorHAnsi" w:hAnsiTheme="minorHAnsi" w:cstheme="minorHAnsi"/>
          <w:color w:val="000000" w:themeColor="text1"/>
        </w:rPr>
        <w:t xml:space="preserve">, na podstawie art. 50 § 1 Kpa, do </w:t>
      </w:r>
    </w:p>
    <w:p w14:paraId="04E5434A" w14:textId="77777777" w:rsidR="00A51D4F" w:rsidRPr="00DE4FD4" w:rsidRDefault="0041334B" w:rsidP="00DE4FD4">
      <w:pPr>
        <w:pStyle w:val="Bezodstpw"/>
        <w:rPr>
          <w:rFonts w:asciiTheme="minorHAnsi" w:hAnsiTheme="minorHAnsi" w:cstheme="minorHAnsi"/>
          <w:color w:val="000000" w:themeColor="text1"/>
          <w:lang w:eastAsia="en-US"/>
        </w:rPr>
      </w:pPr>
      <w:r w:rsidRPr="00DE4FD4">
        <w:rPr>
          <w:rFonts w:asciiTheme="minorHAnsi" w:hAnsiTheme="minorHAnsi" w:cstheme="minorHAnsi"/>
          <w:color w:val="000000" w:themeColor="text1"/>
          <w:lang w:eastAsia="en-US"/>
        </w:rPr>
        <w:t>przedłożenia</w:t>
      </w:r>
      <w:r w:rsidR="00A51D4F" w:rsidRPr="00DE4FD4">
        <w:rPr>
          <w:rFonts w:asciiTheme="minorHAnsi" w:hAnsiTheme="minorHAnsi" w:cstheme="minorHAnsi"/>
          <w:color w:val="000000" w:themeColor="text1"/>
          <w:lang w:eastAsia="en-US"/>
        </w:rPr>
        <w:t>:</w:t>
      </w:r>
      <w:r w:rsidRPr="00DE4FD4">
        <w:rPr>
          <w:rFonts w:asciiTheme="minorHAnsi" w:hAnsiTheme="minorHAnsi" w:cstheme="minorHAnsi"/>
          <w:color w:val="000000" w:themeColor="text1"/>
          <w:lang w:eastAsia="en-US"/>
        </w:rPr>
        <w:t xml:space="preserve"> </w:t>
      </w:r>
    </w:p>
    <w:p w14:paraId="23982944" w14:textId="358863D8" w:rsidR="0041334B" w:rsidRPr="00DE4FD4" w:rsidRDefault="00A51D4F" w:rsidP="00DE4FD4">
      <w:pPr>
        <w:pStyle w:val="Bezodstpw"/>
        <w:rPr>
          <w:rFonts w:asciiTheme="minorHAnsi" w:hAnsiTheme="minorHAnsi" w:cstheme="minorHAnsi"/>
          <w:color w:val="000000" w:themeColor="text1"/>
          <w:lang w:eastAsia="en-US"/>
        </w:rPr>
      </w:pPr>
      <w:r w:rsidRPr="00DE4FD4">
        <w:rPr>
          <w:rFonts w:asciiTheme="minorHAnsi" w:hAnsiTheme="minorHAnsi" w:cstheme="minorHAnsi"/>
          <w:color w:val="000000" w:themeColor="text1"/>
        </w:rPr>
        <w:lastRenderedPageBreak/>
        <w:t>oryginałów (lub prawidłowo uwierzytelnionych kopii</w:t>
      </w:r>
      <w:r w:rsidR="002B1744" w:rsidRPr="00DE4FD4">
        <w:rPr>
          <w:rFonts w:asciiTheme="minorHAnsi" w:hAnsiTheme="minorHAnsi" w:cstheme="minorHAnsi"/>
          <w:color w:val="000000" w:themeColor="text1"/>
        </w:rPr>
        <w:t>)</w:t>
      </w:r>
      <w:r w:rsidRPr="00DE4FD4">
        <w:rPr>
          <w:rFonts w:asciiTheme="minorHAnsi" w:hAnsiTheme="minorHAnsi" w:cstheme="minorHAnsi"/>
          <w:color w:val="000000" w:themeColor="text1"/>
        </w:rPr>
        <w:t xml:space="preserve"> pism</w:t>
      </w:r>
      <w:r w:rsidR="002B1744" w:rsidRPr="00DE4FD4">
        <w:rPr>
          <w:rFonts w:asciiTheme="minorHAnsi" w:hAnsiTheme="minorHAnsi" w:cstheme="minorHAnsi"/>
          <w:color w:val="000000" w:themeColor="text1"/>
        </w:rPr>
        <w:t xml:space="preserve"> Zarządu Województwa Zachodniopomorskiego</w:t>
      </w:r>
      <w:r w:rsidRPr="00DE4FD4">
        <w:rPr>
          <w:rFonts w:asciiTheme="minorHAnsi" w:hAnsiTheme="minorHAnsi" w:cstheme="minorHAnsi"/>
          <w:color w:val="000000" w:themeColor="text1"/>
        </w:rPr>
        <w:t xml:space="preserve"> składanych do RDOŚ w Szczecinie w toku przedmiotowego postępowania, tj. pisma </w:t>
      </w:r>
      <w:r w:rsidR="00B5406A" w:rsidRPr="00DE4FD4">
        <w:rPr>
          <w:rFonts w:asciiTheme="minorHAnsi" w:hAnsiTheme="minorHAnsi" w:cstheme="minorHAnsi"/>
          <w:color w:val="000000" w:themeColor="text1"/>
        </w:rPr>
        <w:t xml:space="preserve">z dnia 7 grudnia 2017 r. </w:t>
      </w:r>
      <w:r w:rsidRPr="00DE4FD4">
        <w:rPr>
          <w:rFonts w:asciiTheme="minorHAnsi" w:hAnsiTheme="minorHAnsi" w:cstheme="minorHAnsi"/>
          <w:color w:val="000000" w:themeColor="text1"/>
        </w:rPr>
        <w:t>przekazującego raport</w:t>
      </w:r>
      <w:r w:rsidR="00B5406A" w:rsidRPr="00DE4FD4">
        <w:rPr>
          <w:rFonts w:asciiTheme="minorHAnsi" w:hAnsiTheme="minorHAnsi" w:cstheme="minorHAnsi"/>
          <w:color w:val="000000" w:themeColor="text1"/>
        </w:rPr>
        <w:t xml:space="preserve"> oraz pism z dnia: 1 lutego 2018 r., 6 lutego 2018 r., 9 marca 2018</w:t>
      </w:r>
      <w:r w:rsidR="00591165" w:rsidRPr="00DE4FD4">
        <w:rPr>
          <w:rFonts w:asciiTheme="minorHAnsi" w:hAnsiTheme="minorHAnsi" w:cstheme="minorHAnsi"/>
          <w:color w:val="000000" w:themeColor="text1"/>
        </w:rPr>
        <w:t> </w:t>
      </w:r>
      <w:r w:rsidR="00B5406A" w:rsidRPr="00DE4FD4">
        <w:rPr>
          <w:rFonts w:asciiTheme="minorHAnsi" w:hAnsiTheme="minorHAnsi" w:cstheme="minorHAnsi"/>
          <w:color w:val="000000" w:themeColor="text1"/>
        </w:rPr>
        <w:t xml:space="preserve">r., 27 czerwca 2018 r., 7 września 2018 r., 29 października 2018 r., 10 grudnia 2018 r., 15 marca 2019 r. stanowiących </w:t>
      </w:r>
      <w:r w:rsidRPr="00DE4FD4">
        <w:rPr>
          <w:rFonts w:asciiTheme="minorHAnsi" w:hAnsiTheme="minorHAnsi" w:cstheme="minorHAnsi"/>
          <w:color w:val="000000" w:themeColor="text1"/>
        </w:rPr>
        <w:t>uzupełnienia i wyjaśnienia do raportu</w:t>
      </w:r>
      <w:r w:rsidR="00B5406A" w:rsidRPr="00DE4FD4">
        <w:rPr>
          <w:rFonts w:asciiTheme="minorHAnsi" w:hAnsiTheme="minorHAnsi" w:cstheme="minorHAnsi"/>
          <w:color w:val="000000" w:themeColor="text1"/>
        </w:rPr>
        <w:t xml:space="preserve"> składane w trakcie </w:t>
      </w:r>
      <w:r w:rsidR="000E656F" w:rsidRPr="00DE4FD4">
        <w:rPr>
          <w:rFonts w:asciiTheme="minorHAnsi" w:hAnsiTheme="minorHAnsi" w:cstheme="minorHAnsi"/>
          <w:color w:val="000000" w:themeColor="text1"/>
        </w:rPr>
        <w:t>prowadzonego przez organ I instancji postępowania;</w:t>
      </w:r>
      <w:r w:rsidRPr="00DE4FD4">
        <w:rPr>
          <w:rFonts w:asciiTheme="minorHAnsi" w:hAnsiTheme="minorHAnsi" w:cstheme="minorHAnsi"/>
          <w:color w:val="000000" w:themeColor="text1"/>
        </w:rPr>
        <w:t xml:space="preserve"> </w:t>
      </w:r>
    </w:p>
    <w:p w14:paraId="2DF0FECF" w14:textId="60B3B81E" w:rsidR="0041334B" w:rsidRPr="00DE4FD4" w:rsidRDefault="00A51D4F"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oryginału lub prawidłowo uwierzytelnionej kopii przekazanego przy piśmie z dnia 7 grudnia 2017 r. raportu. </w:t>
      </w:r>
      <w:r w:rsidR="00591165" w:rsidRPr="00DE4FD4">
        <w:rPr>
          <w:rFonts w:asciiTheme="minorHAnsi" w:hAnsiTheme="minorHAnsi" w:cstheme="minorHAnsi"/>
          <w:color w:val="000000" w:themeColor="text1"/>
        </w:rPr>
        <w:t xml:space="preserve">Raport nie zawiera własnoręcznych podpisów autorów raportu, co </w:t>
      </w:r>
      <w:r w:rsidR="000406A2" w:rsidRPr="00DE4FD4">
        <w:rPr>
          <w:rFonts w:asciiTheme="minorHAnsi" w:hAnsiTheme="minorHAnsi" w:cstheme="minorHAnsi"/>
          <w:color w:val="000000" w:themeColor="text1"/>
        </w:rPr>
        <w:t xml:space="preserve">jest wymagane na podstawie przepisu art. 66 ust. 1 pkt 19 ustawy ooś w związku z art. 4 ust. 1 </w:t>
      </w:r>
      <w:r w:rsidR="002B1744" w:rsidRPr="00DE4FD4">
        <w:rPr>
          <w:rFonts w:asciiTheme="minorHAnsi" w:hAnsiTheme="minorHAnsi" w:cstheme="minorHAnsi"/>
          <w:color w:val="000000" w:themeColor="text1"/>
        </w:rPr>
        <w:t xml:space="preserve">ustawy z dnia 19 lipca 2019 r. o zmianie ustawy o udostępnianiu informacji o środowisku i jego ochronie, udziale społeczeństwa w ochronie środowiska oraz o ocenach oddziaływania na środowisko oraz niektórych innych ustaw (Dz. U. poz. 1712), dalej </w:t>
      </w:r>
      <w:r w:rsidR="000406A2" w:rsidRPr="00DE4FD4">
        <w:rPr>
          <w:rFonts w:asciiTheme="minorHAnsi" w:hAnsiTheme="minorHAnsi" w:cstheme="minorHAnsi"/>
          <w:color w:val="000000" w:themeColor="text1"/>
        </w:rPr>
        <w:t>ustaw</w:t>
      </w:r>
      <w:r w:rsidR="002B1744" w:rsidRPr="00DE4FD4">
        <w:rPr>
          <w:rFonts w:asciiTheme="minorHAnsi" w:hAnsiTheme="minorHAnsi" w:cstheme="minorHAnsi"/>
          <w:color w:val="000000" w:themeColor="text1"/>
        </w:rPr>
        <w:t>a</w:t>
      </w:r>
      <w:r w:rsidR="000406A2" w:rsidRPr="00DE4FD4">
        <w:rPr>
          <w:rFonts w:asciiTheme="minorHAnsi" w:hAnsiTheme="minorHAnsi" w:cstheme="minorHAnsi"/>
          <w:color w:val="000000" w:themeColor="text1"/>
        </w:rPr>
        <w:t xml:space="preserve"> z dnia 19 lipca 2019 r. zmieniając</w:t>
      </w:r>
      <w:r w:rsidR="002B1744" w:rsidRPr="00DE4FD4">
        <w:rPr>
          <w:rFonts w:asciiTheme="minorHAnsi" w:hAnsiTheme="minorHAnsi" w:cstheme="minorHAnsi"/>
          <w:color w:val="000000" w:themeColor="text1"/>
        </w:rPr>
        <w:t>a</w:t>
      </w:r>
      <w:r w:rsidR="000406A2" w:rsidRPr="00DE4FD4">
        <w:rPr>
          <w:rFonts w:asciiTheme="minorHAnsi" w:hAnsiTheme="minorHAnsi" w:cstheme="minorHAnsi"/>
          <w:color w:val="000000" w:themeColor="text1"/>
        </w:rPr>
        <w:t xml:space="preserve"> ustawę ooś. </w:t>
      </w:r>
      <w:r w:rsidRPr="00DE4FD4">
        <w:rPr>
          <w:rFonts w:asciiTheme="minorHAnsi" w:hAnsiTheme="minorHAnsi" w:cstheme="minorHAnsi"/>
          <w:color w:val="000000" w:themeColor="text1"/>
        </w:rPr>
        <w:t>Strona tytułowa przedmiotowego opracowania, na której znajdują się podpisy autorów raportu, stanowi wydruk komputerowy</w:t>
      </w:r>
      <w:r w:rsidR="002B1744" w:rsidRPr="00DE4FD4">
        <w:rPr>
          <w:rFonts w:asciiTheme="minorHAnsi" w:hAnsiTheme="minorHAnsi" w:cstheme="minorHAnsi"/>
          <w:color w:val="000000" w:themeColor="text1"/>
        </w:rPr>
        <w:t>, przez co raport</w:t>
      </w:r>
      <w:r w:rsidRPr="00DE4FD4">
        <w:rPr>
          <w:rFonts w:asciiTheme="minorHAnsi" w:hAnsiTheme="minorHAnsi" w:cstheme="minorHAnsi"/>
          <w:color w:val="000000" w:themeColor="text1"/>
        </w:rPr>
        <w:t xml:space="preserve"> nie może być uznan</w:t>
      </w:r>
      <w:r w:rsidR="002B1744" w:rsidRPr="00DE4FD4">
        <w:rPr>
          <w:rFonts w:asciiTheme="minorHAnsi" w:hAnsiTheme="minorHAnsi" w:cstheme="minorHAnsi"/>
          <w:color w:val="000000" w:themeColor="text1"/>
        </w:rPr>
        <w:t>y</w:t>
      </w:r>
      <w:r w:rsidRPr="00DE4FD4">
        <w:rPr>
          <w:rFonts w:asciiTheme="minorHAnsi" w:hAnsiTheme="minorHAnsi" w:cstheme="minorHAnsi"/>
          <w:color w:val="000000" w:themeColor="text1"/>
        </w:rPr>
        <w:t xml:space="preserve"> za dowód w sprawie</w:t>
      </w:r>
      <w:r w:rsidR="002B1744" w:rsidRPr="00DE4FD4">
        <w:rPr>
          <w:rFonts w:asciiTheme="minorHAnsi" w:hAnsiTheme="minorHAnsi" w:cstheme="minorHAnsi"/>
          <w:color w:val="000000" w:themeColor="text1"/>
        </w:rPr>
        <w:t xml:space="preserve"> zgodny z przepisami ustawy ooś</w:t>
      </w:r>
      <w:r w:rsidR="00EF7E05" w:rsidRPr="00DE4FD4">
        <w:rPr>
          <w:rFonts w:asciiTheme="minorHAnsi" w:hAnsiTheme="minorHAnsi" w:cstheme="minorHAnsi"/>
          <w:color w:val="000000" w:themeColor="text1"/>
        </w:rPr>
        <w:t>;</w:t>
      </w:r>
    </w:p>
    <w:p w14:paraId="2D952EC2" w14:textId="67C730D7" w:rsidR="00E327B2" w:rsidRPr="00DE4FD4" w:rsidRDefault="00EF7E05"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podpisanych</w:t>
      </w:r>
      <w:r w:rsidR="000A3291" w:rsidRPr="00DE4FD4">
        <w:rPr>
          <w:rFonts w:asciiTheme="minorHAnsi" w:hAnsiTheme="minorHAnsi" w:cstheme="minorHAnsi"/>
          <w:color w:val="000000" w:themeColor="text1"/>
        </w:rPr>
        <w:t>, zgodnie z art. 66 ust. 1 pkt 19 ustawy ooś w związku z art. 4 ust. 1 ustawy z dnia 19 lipca 2019 r. zmieniającej ustawę ooś, następujących dokumentów: uzupełnienia raportu z dnia 27 czerwca 2018 r., wyjaśnień dot. uzupełnienia raportu z dnia 7 września 2018 r., analizy porównawczej w zakresie zastosowania środków minimalizujących negatywne oddziaływanie akustyczne</w:t>
      </w:r>
      <w:r w:rsidR="00E327B2" w:rsidRPr="00DE4FD4">
        <w:rPr>
          <w:rFonts w:asciiTheme="minorHAnsi" w:hAnsiTheme="minorHAnsi" w:cstheme="minorHAnsi"/>
          <w:color w:val="000000" w:themeColor="text1"/>
        </w:rPr>
        <w:t>;</w:t>
      </w:r>
    </w:p>
    <w:p w14:paraId="287CC426" w14:textId="1C7819BD" w:rsidR="00E327B2" w:rsidRPr="00DE4FD4" w:rsidRDefault="00E327B2"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 „Pełnomocnictwa nr 163/16 udzielonego przez Zarząd Województwa Zachodniopomorskiego”, wskazanego jako załącznik do pełnomocnictwa nr 2/2016 z dnia 7 grudnia 2016 r.</w:t>
      </w:r>
    </w:p>
    <w:p w14:paraId="3CE1C5EB" w14:textId="72E98750" w:rsidR="00636809" w:rsidRPr="00DE4FD4" w:rsidRDefault="00EF09CE"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złożenia wyjaśnień </w:t>
      </w:r>
      <w:r w:rsidR="00AE1F1B" w:rsidRPr="00DE4FD4">
        <w:rPr>
          <w:rFonts w:asciiTheme="minorHAnsi" w:hAnsiTheme="minorHAnsi" w:cstheme="minorHAnsi"/>
          <w:color w:val="000000" w:themeColor="text1"/>
        </w:rPr>
        <w:t>w zakresie</w:t>
      </w:r>
      <w:r w:rsidR="00E327B2" w:rsidRPr="00DE4FD4">
        <w:rPr>
          <w:rFonts w:asciiTheme="minorHAnsi" w:hAnsiTheme="minorHAnsi" w:cstheme="minorHAnsi"/>
          <w:color w:val="000000" w:themeColor="text1"/>
        </w:rPr>
        <w:t xml:space="preserve"> </w:t>
      </w:r>
      <w:r w:rsidR="00EA1E4A" w:rsidRPr="00DE4FD4">
        <w:rPr>
          <w:rFonts w:asciiTheme="minorHAnsi" w:hAnsiTheme="minorHAnsi" w:cstheme="minorHAnsi"/>
          <w:color w:val="000000" w:themeColor="text1"/>
        </w:rPr>
        <w:t xml:space="preserve">jednoznacznego </w:t>
      </w:r>
      <w:r w:rsidR="000E656F" w:rsidRPr="00DE4FD4">
        <w:rPr>
          <w:rFonts w:asciiTheme="minorHAnsi" w:hAnsiTheme="minorHAnsi" w:cstheme="minorHAnsi"/>
          <w:color w:val="000000" w:themeColor="text1"/>
        </w:rPr>
        <w:t xml:space="preserve">wskazania </w:t>
      </w:r>
      <w:r w:rsidR="00E327B2" w:rsidRPr="00DE4FD4">
        <w:rPr>
          <w:rFonts w:asciiTheme="minorHAnsi" w:hAnsiTheme="minorHAnsi" w:cstheme="minorHAnsi"/>
          <w:color w:val="000000" w:themeColor="text1"/>
        </w:rPr>
        <w:t xml:space="preserve">osoby kierującej zespołem </w:t>
      </w:r>
      <w:r w:rsidR="00AE1F1B" w:rsidRPr="00DE4FD4">
        <w:rPr>
          <w:rFonts w:asciiTheme="minorHAnsi" w:hAnsiTheme="minorHAnsi" w:cstheme="minorHAnsi"/>
          <w:color w:val="000000" w:themeColor="text1"/>
        </w:rPr>
        <w:t>odpowiedzialny</w:t>
      </w:r>
      <w:r w:rsidR="000E656F" w:rsidRPr="00DE4FD4">
        <w:rPr>
          <w:rFonts w:asciiTheme="minorHAnsi" w:hAnsiTheme="minorHAnsi" w:cstheme="minorHAnsi"/>
          <w:color w:val="000000" w:themeColor="text1"/>
        </w:rPr>
        <w:t>m</w:t>
      </w:r>
      <w:r w:rsidR="00AE1F1B" w:rsidRPr="00DE4FD4">
        <w:rPr>
          <w:rFonts w:asciiTheme="minorHAnsi" w:hAnsiTheme="minorHAnsi" w:cstheme="minorHAnsi"/>
          <w:color w:val="000000" w:themeColor="text1"/>
        </w:rPr>
        <w:t xml:space="preserve"> za sporządzenie </w:t>
      </w:r>
      <w:r w:rsidR="00E327B2" w:rsidRPr="00DE4FD4">
        <w:rPr>
          <w:rFonts w:asciiTheme="minorHAnsi" w:hAnsiTheme="minorHAnsi" w:cstheme="minorHAnsi"/>
          <w:color w:val="000000" w:themeColor="text1"/>
        </w:rPr>
        <w:t>przedmiotowego raportu</w:t>
      </w:r>
      <w:r w:rsidR="00636809" w:rsidRPr="00DE4FD4">
        <w:rPr>
          <w:rFonts w:asciiTheme="minorHAnsi" w:hAnsiTheme="minorHAnsi" w:cstheme="minorHAnsi"/>
          <w:color w:val="000000" w:themeColor="text1"/>
        </w:rPr>
        <w:t xml:space="preserve">. </w:t>
      </w:r>
      <w:r w:rsidR="00D71B11" w:rsidRPr="00DE4FD4">
        <w:rPr>
          <w:rFonts w:asciiTheme="minorHAnsi" w:hAnsiTheme="minorHAnsi" w:cstheme="minorHAnsi"/>
          <w:color w:val="000000" w:themeColor="text1"/>
        </w:rPr>
        <w:t>W</w:t>
      </w:r>
      <w:r w:rsidR="00636809" w:rsidRPr="00DE4FD4">
        <w:rPr>
          <w:rFonts w:asciiTheme="minorHAnsi" w:hAnsiTheme="minorHAnsi" w:cstheme="minorHAnsi"/>
          <w:color w:val="000000" w:themeColor="text1"/>
        </w:rPr>
        <w:t xml:space="preserve"> przekazanej przez RDOŚ w Szczecinie dokumentacji znajdują się dwa różne oświadczenia zgodne z art. 66 ust. 1 pkt 19a ustawy ooś, podpisane osobno przez </w:t>
      </w:r>
      <w:r w:rsidR="00DE4FD4" w:rsidRPr="00DE4FD4">
        <w:rPr>
          <w:rFonts w:asciiTheme="minorHAnsi" w:hAnsiTheme="minorHAnsi" w:cstheme="minorHAnsi"/>
          <w:color w:val="000000" w:themeColor="text1"/>
        </w:rPr>
        <w:t>(…)</w:t>
      </w:r>
      <w:r w:rsidR="00636809" w:rsidRPr="00DE4FD4">
        <w:rPr>
          <w:rFonts w:asciiTheme="minorHAnsi" w:hAnsiTheme="minorHAnsi" w:cstheme="minorHAnsi"/>
          <w:color w:val="000000" w:themeColor="text1"/>
        </w:rPr>
        <w:t xml:space="preserve"> i </w:t>
      </w:r>
      <w:r w:rsidR="00DE4FD4" w:rsidRPr="00DE4FD4">
        <w:rPr>
          <w:rFonts w:asciiTheme="minorHAnsi" w:hAnsiTheme="minorHAnsi" w:cstheme="minorHAnsi"/>
          <w:color w:val="000000" w:themeColor="text1"/>
        </w:rPr>
        <w:t>(…)</w:t>
      </w:r>
      <w:r w:rsidR="002B1744" w:rsidRPr="00DE4FD4">
        <w:rPr>
          <w:rFonts w:asciiTheme="minorHAnsi" w:hAnsiTheme="minorHAnsi" w:cstheme="minorHAnsi"/>
          <w:color w:val="000000" w:themeColor="text1"/>
        </w:rPr>
        <w:t>, jednakże z akt sprawy nie wynika, która z tych osób jest osobą kierującą zespołem autorów raportu</w:t>
      </w:r>
      <w:r w:rsidR="00636809" w:rsidRPr="00DE4FD4">
        <w:rPr>
          <w:rFonts w:asciiTheme="minorHAnsi" w:hAnsiTheme="minorHAnsi" w:cstheme="minorHAnsi"/>
          <w:color w:val="000000" w:themeColor="text1"/>
        </w:rPr>
        <w:t>.</w:t>
      </w:r>
    </w:p>
    <w:p w14:paraId="2F0ED242" w14:textId="26C9DAF7" w:rsidR="00614EF4" w:rsidRPr="00DE4FD4" w:rsidRDefault="00ED3B66"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Należy wyjaśnić, że z</w:t>
      </w:r>
      <w:r w:rsidR="00614EF4" w:rsidRPr="00DE4FD4">
        <w:rPr>
          <w:rFonts w:asciiTheme="minorHAnsi" w:hAnsiTheme="minorHAnsi" w:cstheme="minorHAnsi"/>
          <w:color w:val="000000" w:themeColor="text1"/>
        </w:rPr>
        <w:t xml:space="preserve">godnie z art. 66 ust. 1 pkt 19 </w:t>
      </w:r>
      <w:r w:rsidR="00422AF0" w:rsidRPr="00DE4FD4">
        <w:rPr>
          <w:rFonts w:asciiTheme="minorHAnsi" w:hAnsiTheme="minorHAnsi" w:cstheme="minorHAnsi"/>
          <w:color w:val="000000" w:themeColor="text1"/>
        </w:rPr>
        <w:t>ustawy ooś</w:t>
      </w:r>
      <w:r w:rsidR="001548F1" w:rsidRPr="00DE4FD4">
        <w:rPr>
          <w:rFonts w:asciiTheme="minorHAnsi" w:hAnsiTheme="minorHAnsi" w:cstheme="minorHAnsi"/>
          <w:color w:val="000000" w:themeColor="text1"/>
        </w:rPr>
        <w:t xml:space="preserve"> </w:t>
      </w:r>
      <w:r w:rsidR="00614EF4" w:rsidRPr="00DE4FD4">
        <w:rPr>
          <w:rFonts w:asciiTheme="minorHAnsi" w:hAnsiTheme="minorHAnsi" w:cstheme="minorHAnsi"/>
          <w:color w:val="000000" w:themeColor="text1"/>
        </w:rPr>
        <w:t>w związku z art. 4 ust. 1 ustawy z dnia 19 lipca 2019 r. zmieniając</w:t>
      </w:r>
      <w:r w:rsidR="002B1744" w:rsidRPr="00DE4FD4">
        <w:rPr>
          <w:rFonts w:asciiTheme="minorHAnsi" w:hAnsiTheme="minorHAnsi" w:cstheme="minorHAnsi"/>
          <w:color w:val="000000" w:themeColor="text1"/>
        </w:rPr>
        <w:t>ej</w:t>
      </w:r>
      <w:r w:rsidR="00614EF4" w:rsidRPr="00DE4FD4">
        <w:rPr>
          <w:rFonts w:asciiTheme="minorHAnsi" w:hAnsiTheme="minorHAnsi" w:cstheme="minorHAnsi"/>
          <w:color w:val="000000" w:themeColor="text1"/>
        </w:rPr>
        <w:t xml:space="preserve"> ustawę ooś, raport powinien zawierać podpis autora, a w przypadku gdy wykonawcą raportu jest zespół autorów – kierującego tym zespołem, wraz z podaniem imienia i nazwiska oraz daty sporządzenia raportu.</w:t>
      </w:r>
      <w:r w:rsidRPr="00DE4FD4">
        <w:rPr>
          <w:rFonts w:asciiTheme="minorHAnsi" w:hAnsiTheme="minorHAnsi" w:cstheme="minorHAnsi"/>
          <w:color w:val="000000" w:themeColor="text1"/>
        </w:rPr>
        <w:t xml:space="preserve"> </w:t>
      </w:r>
      <w:r w:rsidR="00C11614" w:rsidRPr="00DE4FD4">
        <w:rPr>
          <w:rFonts w:asciiTheme="minorHAnsi" w:hAnsiTheme="minorHAnsi" w:cstheme="minorHAnsi"/>
          <w:color w:val="000000" w:themeColor="text1"/>
        </w:rPr>
        <w:t>Przedłożony przez inwestora raport powyższych wymogów nie spełnia, a zatem nie może on stanowić dokumentu, w oparciu o który może być wydana decyzja o środowiskowych uwarunkowaniach.</w:t>
      </w:r>
    </w:p>
    <w:p w14:paraId="5547BAD1" w14:textId="28E1EE74" w:rsidR="0044545B" w:rsidRPr="00DE4FD4" w:rsidRDefault="0044545B"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Wezwanie z dnia 19 listopada 2019 r. </w:t>
      </w:r>
      <w:r w:rsidR="00BD4D22" w:rsidRPr="00DE4FD4">
        <w:rPr>
          <w:rFonts w:asciiTheme="minorHAnsi" w:hAnsiTheme="minorHAnsi" w:cstheme="minorHAnsi"/>
          <w:color w:val="000000" w:themeColor="text1"/>
        </w:rPr>
        <w:t>inwestor</w:t>
      </w:r>
      <w:r w:rsidRPr="00DE4FD4">
        <w:rPr>
          <w:rFonts w:asciiTheme="minorHAnsi" w:hAnsiTheme="minorHAnsi" w:cstheme="minorHAnsi"/>
          <w:color w:val="000000" w:themeColor="text1"/>
        </w:rPr>
        <w:t xml:space="preserve"> otrzy</w:t>
      </w:r>
      <w:r w:rsidR="00EF09CE" w:rsidRPr="00DE4FD4">
        <w:rPr>
          <w:rFonts w:asciiTheme="minorHAnsi" w:hAnsiTheme="minorHAnsi" w:cstheme="minorHAnsi"/>
          <w:color w:val="000000" w:themeColor="text1"/>
        </w:rPr>
        <w:t>mał w dniu 25 listopada 2019 r.</w:t>
      </w:r>
      <w:r w:rsidRPr="00DE4FD4">
        <w:rPr>
          <w:rFonts w:asciiTheme="minorHAnsi" w:hAnsiTheme="minorHAnsi" w:cstheme="minorHAnsi"/>
          <w:color w:val="000000" w:themeColor="text1"/>
        </w:rPr>
        <w:t xml:space="preserve"> </w:t>
      </w:r>
      <w:r w:rsidR="00EF09CE" w:rsidRPr="00DE4FD4">
        <w:rPr>
          <w:rFonts w:asciiTheme="minorHAnsi" w:hAnsiTheme="minorHAnsi" w:cstheme="minorHAnsi"/>
          <w:color w:val="000000" w:themeColor="text1"/>
        </w:rPr>
        <w:t>P</w:t>
      </w:r>
      <w:r w:rsidRPr="00DE4FD4">
        <w:rPr>
          <w:rFonts w:asciiTheme="minorHAnsi" w:hAnsiTheme="minorHAnsi" w:cstheme="minorHAnsi"/>
          <w:color w:val="000000" w:themeColor="text1"/>
        </w:rPr>
        <w:t>isma</w:t>
      </w:r>
      <w:r w:rsidR="00EF09CE" w:rsidRPr="00DE4FD4">
        <w:rPr>
          <w:rFonts w:asciiTheme="minorHAnsi" w:hAnsiTheme="minorHAnsi" w:cstheme="minorHAnsi"/>
          <w:color w:val="000000" w:themeColor="text1"/>
        </w:rPr>
        <w:t>mi</w:t>
      </w:r>
      <w:r w:rsidRPr="00DE4FD4">
        <w:rPr>
          <w:rFonts w:asciiTheme="minorHAnsi" w:hAnsiTheme="minorHAnsi" w:cstheme="minorHAnsi"/>
          <w:color w:val="000000" w:themeColor="text1"/>
        </w:rPr>
        <w:t xml:space="preserve"> z dnia 5 grudnia 2019 r. i 7 stycznia 2020 r. </w:t>
      </w:r>
      <w:r w:rsidR="00BD4D22" w:rsidRPr="00DE4FD4">
        <w:rPr>
          <w:rFonts w:asciiTheme="minorHAnsi" w:hAnsiTheme="minorHAnsi" w:cstheme="minorHAnsi"/>
          <w:color w:val="000000" w:themeColor="text1"/>
        </w:rPr>
        <w:t>inwestor</w:t>
      </w:r>
      <w:r w:rsidRPr="00DE4FD4">
        <w:rPr>
          <w:rFonts w:asciiTheme="minorHAnsi" w:hAnsiTheme="minorHAnsi" w:cstheme="minorHAnsi"/>
          <w:color w:val="000000" w:themeColor="text1"/>
        </w:rPr>
        <w:t xml:space="preserve"> wnioskował o wydłużenie terminu na </w:t>
      </w:r>
      <w:r w:rsidR="001548F1" w:rsidRPr="00DE4FD4">
        <w:rPr>
          <w:rFonts w:asciiTheme="minorHAnsi" w:hAnsiTheme="minorHAnsi" w:cstheme="minorHAnsi"/>
          <w:color w:val="000000" w:themeColor="text1"/>
        </w:rPr>
        <w:t>udzielenie</w:t>
      </w:r>
      <w:r w:rsidRPr="00DE4FD4">
        <w:rPr>
          <w:rFonts w:asciiTheme="minorHAnsi" w:hAnsiTheme="minorHAnsi" w:cstheme="minorHAnsi"/>
          <w:color w:val="000000" w:themeColor="text1"/>
        </w:rPr>
        <w:t xml:space="preserve"> odpowiedzi </w:t>
      </w:r>
      <w:r w:rsidR="00C11614" w:rsidRPr="00DE4FD4">
        <w:rPr>
          <w:rFonts w:asciiTheme="minorHAnsi" w:hAnsiTheme="minorHAnsi" w:cstheme="minorHAnsi"/>
          <w:color w:val="000000" w:themeColor="text1"/>
        </w:rPr>
        <w:t xml:space="preserve">odpowiednio </w:t>
      </w:r>
      <w:r w:rsidRPr="00DE4FD4">
        <w:rPr>
          <w:rFonts w:asciiTheme="minorHAnsi" w:hAnsiTheme="minorHAnsi" w:cstheme="minorHAnsi"/>
          <w:color w:val="000000" w:themeColor="text1"/>
        </w:rPr>
        <w:t>do dnia: 13 styczni</w:t>
      </w:r>
      <w:r w:rsidR="00665FD8" w:rsidRPr="00DE4FD4">
        <w:rPr>
          <w:rFonts w:asciiTheme="minorHAnsi" w:hAnsiTheme="minorHAnsi" w:cstheme="minorHAnsi"/>
          <w:color w:val="000000" w:themeColor="text1"/>
        </w:rPr>
        <w:t>a 2020 r. i 31 stycznia 2020 r., o</w:t>
      </w:r>
      <w:r w:rsidRPr="00DE4FD4">
        <w:rPr>
          <w:rFonts w:asciiTheme="minorHAnsi" w:hAnsiTheme="minorHAnsi" w:cstheme="minorHAnsi"/>
          <w:color w:val="000000" w:themeColor="text1"/>
        </w:rPr>
        <w:t>statecznie w wyznaczonym terminie nie udziel</w:t>
      </w:r>
      <w:r w:rsidR="00665FD8" w:rsidRPr="00DE4FD4">
        <w:rPr>
          <w:rFonts w:asciiTheme="minorHAnsi" w:hAnsiTheme="minorHAnsi" w:cstheme="minorHAnsi"/>
          <w:color w:val="000000" w:themeColor="text1"/>
        </w:rPr>
        <w:t>ono</w:t>
      </w:r>
      <w:r w:rsidRPr="00DE4FD4">
        <w:rPr>
          <w:rFonts w:asciiTheme="minorHAnsi" w:hAnsiTheme="minorHAnsi" w:cstheme="minorHAnsi"/>
          <w:color w:val="000000" w:themeColor="text1"/>
        </w:rPr>
        <w:t xml:space="preserve"> na </w:t>
      </w:r>
      <w:r w:rsidR="00665FD8" w:rsidRPr="00DE4FD4">
        <w:rPr>
          <w:rFonts w:asciiTheme="minorHAnsi" w:hAnsiTheme="minorHAnsi" w:cstheme="minorHAnsi"/>
          <w:color w:val="000000" w:themeColor="text1"/>
        </w:rPr>
        <w:t>ww.</w:t>
      </w:r>
      <w:r w:rsidRPr="00DE4FD4">
        <w:rPr>
          <w:rFonts w:asciiTheme="minorHAnsi" w:hAnsiTheme="minorHAnsi" w:cstheme="minorHAnsi"/>
          <w:color w:val="000000" w:themeColor="text1"/>
        </w:rPr>
        <w:t xml:space="preserve"> wezwanie odpowiedzi. </w:t>
      </w:r>
      <w:r w:rsidR="00BD4D22" w:rsidRPr="00DE4FD4">
        <w:rPr>
          <w:rFonts w:asciiTheme="minorHAnsi" w:hAnsiTheme="minorHAnsi" w:cstheme="minorHAnsi"/>
          <w:color w:val="000000" w:themeColor="text1"/>
        </w:rPr>
        <w:t>Inwestor</w:t>
      </w:r>
      <w:r w:rsidRPr="00DE4FD4">
        <w:rPr>
          <w:rFonts w:asciiTheme="minorHAnsi" w:hAnsiTheme="minorHAnsi" w:cstheme="minorHAnsi"/>
          <w:color w:val="000000" w:themeColor="text1"/>
        </w:rPr>
        <w:t xml:space="preserve"> został ponadto powiadomiony, że w sytuacji braku udzielenia odpowiedzi na ww. wezwanie, organ II instancji dokona rozstrzygnięcia w oparciu o dotychczas gromadzony materiał dowodowy.</w:t>
      </w:r>
    </w:p>
    <w:p w14:paraId="3BD6BE24" w14:textId="38C9A04B" w:rsidR="0044545B" w:rsidRPr="00DE4FD4" w:rsidRDefault="0044545B"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 związku z powyższym</w:t>
      </w:r>
      <w:r w:rsidR="00C11614" w:rsidRPr="00DE4FD4">
        <w:rPr>
          <w:rFonts w:asciiTheme="minorHAnsi" w:hAnsiTheme="minorHAnsi" w:cstheme="minorHAnsi"/>
          <w:color w:val="000000" w:themeColor="text1"/>
        </w:rPr>
        <w:t>,</w:t>
      </w:r>
      <w:r w:rsidRPr="00DE4FD4">
        <w:rPr>
          <w:rFonts w:asciiTheme="minorHAnsi" w:hAnsiTheme="minorHAnsi" w:cstheme="minorHAnsi"/>
          <w:color w:val="000000" w:themeColor="text1"/>
        </w:rPr>
        <w:t xml:space="preserve"> pismem z dnia 22 czerwca 2020 r. znak: DOOŚ-</w:t>
      </w:r>
      <w:r w:rsidR="00EF09CE" w:rsidRPr="00DE4FD4">
        <w:rPr>
          <w:rFonts w:asciiTheme="minorHAnsi" w:hAnsiTheme="minorHAnsi" w:cstheme="minorHAnsi"/>
          <w:color w:val="000000" w:themeColor="text1"/>
        </w:rPr>
        <w:t xml:space="preserve">WDŚ/ZOO.420.121.2019.AL.BL.16, </w:t>
      </w:r>
      <w:r w:rsidRPr="00DE4FD4">
        <w:rPr>
          <w:rFonts w:asciiTheme="minorHAnsi" w:hAnsiTheme="minorHAnsi" w:cstheme="minorHAnsi"/>
          <w:color w:val="000000" w:themeColor="text1"/>
        </w:rPr>
        <w:t xml:space="preserve">GDOŚ ponownie wezwał </w:t>
      </w:r>
      <w:r w:rsidR="00BD4D22" w:rsidRPr="00DE4FD4">
        <w:rPr>
          <w:rFonts w:asciiTheme="minorHAnsi" w:hAnsiTheme="minorHAnsi" w:cstheme="minorHAnsi"/>
          <w:color w:val="000000" w:themeColor="text1"/>
        </w:rPr>
        <w:t>inwestora</w:t>
      </w:r>
      <w:r w:rsidRPr="00DE4FD4">
        <w:rPr>
          <w:rFonts w:asciiTheme="minorHAnsi" w:hAnsiTheme="minorHAnsi" w:cstheme="minorHAnsi"/>
          <w:color w:val="000000" w:themeColor="text1"/>
        </w:rPr>
        <w:t xml:space="preserve"> o uzupełnienie dokumentacji. Wezwanie z dnia 22 czerwca 2020 r. </w:t>
      </w:r>
      <w:r w:rsidR="00BD4D22" w:rsidRPr="00DE4FD4">
        <w:rPr>
          <w:rFonts w:asciiTheme="minorHAnsi" w:hAnsiTheme="minorHAnsi" w:cstheme="minorHAnsi"/>
          <w:color w:val="000000" w:themeColor="text1"/>
        </w:rPr>
        <w:t>Inwestor</w:t>
      </w:r>
      <w:r w:rsidRPr="00DE4FD4">
        <w:rPr>
          <w:rFonts w:asciiTheme="minorHAnsi" w:hAnsiTheme="minorHAnsi" w:cstheme="minorHAnsi"/>
          <w:color w:val="000000" w:themeColor="text1"/>
        </w:rPr>
        <w:t xml:space="preserve"> otrzymał w dniu 29 </w:t>
      </w:r>
      <w:r w:rsidR="00EF09CE" w:rsidRPr="00DE4FD4">
        <w:rPr>
          <w:rFonts w:asciiTheme="minorHAnsi" w:hAnsiTheme="minorHAnsi" w:cstheme="minorHAnsi"/>
          <w:color w:val="000000" w:themeColor="text1"/>
        </w:rPr>
        <w:t>czerwca</w:t>
      </w:r>
      <w:r w:rsidRPr="00DE4FD4">
        <w:rPr>
          <w:rFonts w:asciiTheme="minorHAnsi" w:hAnsiTheme="minorHAnsi" w:cstheme="minorHAnsi"/>
          <w:color w:val="000000" w:themeColor="text1"/>
        </w:rPr>
        <w:t xml:space="preserve"> 2020 r., jednak w wyznaczonym terminie</w:t>
      </w:r>
      <w:r w:rsidR="006E7B46" w:rsidRPr="00DE4FD4">
        <w:rPr>
          <w:rFonts w:asciiTheme="minorHAnsi" w:hAnsiTheme="minorHAnsi" w:cstheme="minorHAnsi"/>
          <w:color w:val="000000" w:themeColor="text1"/>
        </w:rPr>
        <w:t xml:space="preserve"> również</w:t>
      </w:r>
      <w:r w:rsidRPr="00DE4FD4">
        <w:rPr>
          <w:rFonts w:asciiTheme="minorHAnsi" w:hAnsiTheme="minorHAnsi" w:cstheme="minorHAnsi"/>
          <w:color w:val="000000" w:themeColor="text1"/>
        </w:rPr>
        <w:t xml:space="preserve"> nie udzielił na nie odpowiedzi. </w:t>
      </w:r>
    </w:p>
    <w:p w14:paraId="34FFA7BF" w14:textId="18100BED" w:rsidR="001504CD" w:rsidRPr="00DE4FD4" w:rsidRDefault="00976B2C"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W orzecznictwie podkreśla się, że raport jest najistotniejszym dowodem w postępowaniu w sprawie oceny oddziaływania </w:t>
      </w:r>
      <w:r w:rsidR="00C11614" w:rsidRPr="00DE4FD4">
        <w:rPr>
          <w:rFonts w:asciiTheme="minorHAnsi" w:hAnsiTheme="minorHAnsi" w:cstheme="minorHAnsi"/>
          <w:color w:val="000000" w:themeColor="text1"/>
        </w:rPr>
        <w:t xml:space="preserve">przedsięwzięcia </w:t>
      </w:r>
      <w:r w:rsidRPr="00DE4FD4">
        <w:rPr>
          <w:rFonts w:asciiTheme="minorHAnsi" w:hAnsiTheme="minorHAnsi" w:cstheme="minorHAnsi"/>
          <w:color w:val="000000" w:themeColor="text1"/>
        </w:rPr>
        <w:t xml:space="preserve">na środowisko, mającym </w:t>
      </w:r>
      <w:r w:rsidR="00C11614" w:rsidRPr="00DE4FD4">
        <w:rPr>
          <w:rFonts w:asciiTheme="minorHAnsi" w:hAnsiTheme="minorHAnsi" w:cstheme="minorHAnsi"/>
          <w:color w:val="000000" w:themeColor="text1"/>
        </w:rPr>
        <w:t xml:space="preserve">umożliwić </w:t>
      </w:r>
      <w:r w:rsidRPr="00DE4FD4">
        <w:rPr>
          <w:rFonts w:asciiTheme="minorHAnsi" w:hAnsiTheme="minorHAnsi" w:cstheme="minorHAnsi"/>
          <w:color w:val="000000" w:themeColor="text1"/>
        </w:rPr>
        <w:t xml:space="preserve">ustalenie </w:t>
      </w:r>
      <w:r w:rsidRPr="00DE4FD4">
        <w:rPr>
          <w:rFonts w:asciiTheme="minorHAnsi" w:hAnsiTheme="minorHAnsi" w:cstheme="minorHAnsi"/>
          <w:color w:val="000000" w:themeColor="text1"/>
        </w:rPr>
        <w:lastRenderedPageBreak/>
        <w:t xml:space="preserve">wszystkich potencjalnych zagrożeń związanych z realizacją planowanego przedsięwzięcia. Jego zadaniem jest </w:t>
      </w:r>
      <w:r w:rsidR="00C11614" w:rsidRPr="00DE4FD4">
        <w:rPr>
          <w:rFonts w:asciiTheme="minorHAnsi" w:hAnsiTheme="minorHAnsi" w:cstheme="minorHAnsi"/>
          <w:color w:val="000000" w:themeColor="text1"/>
        </w:rPr>
        <w:t xml:space="preserve">opisanie przedsięwzięcia </w:t>
      </w:r>
      <w:r w:rsidRPr="00DE4FD4">
        <w:rPr>
          <w:rFonts w:asciiTheme="minorHAnsi" w:hAnsiTheme="minorHAnsi" w:cstheme="minorHAnsi"/>
          <w:color w:val="000000" w:themeColor="text1"/>
        </w:rPr>
        <w:t xml:space="preserve">i określenie, jaki będzie zakres oddziaływania projektowanego przedsięwzięcia na środowisko, przy uwzględnieniu planowanych rozwiązań inwestycyjnych </w:t>
      </w:r>
      <w:r w:rsidR="00F36C9A" w:rsidRPr="00DE4FD4">
        <w:rPr>
          <w:rFonts w:asciiTheme="minorHAnsi" w:hAnsiTheme="minorHAnsi" w:cstheme="minorHAnsi"/>
          <w:color w:val="000000" w:themeColor="text1"/>
        </w:rPr>
        <w:t>(por. wyrok WSA w Lublinie z dnia 31 marca 2011 r., II SA/Lu 845/10).</w:t>
      </w:r>
      <w:r w:rsidR="00EE71F6" w:rsidRPr="00DE4FD4">
        <w:rPr>
          <w:rFonts w:asciiTheme="minorHAnsi" w:hAnsiTheme="minorHAnsi" w:cstheme="minorHAnsi"/>
          <w:color w:val="000000" w:themeColor="text1"/>
        </w:rPr>
        <w:t xml:space="preserve"> R</w:t>
      </w:r>
      <w:r w:rsidR="00821812" w:rsidRPr="00DE4FD4">
        <w:rPr>
          <w:rFonts w:asciiTheme="minorHAnsi" w:hAnsiTheme="minorHAnsi" w:cstheme="minorHAnsi"/>
          <w:color w:val="000000" w:themeColor="text1"/>
        </w:rPr>
        <w:t>aport może stanowić dowód w sprawie, jeżeli spełnia wszystkie wymagania nałożone przez ustawodawcę w świetle przepisu art. 66 ustawy ooś, a jego treść jest wiarygodna i zupełna (por. wyrok NSA z dnia 11 maja 2015 r., sygn. akt: II OSK 2313/13).</w:t>
      </w:r>
      <w:r w:rsidR="00350C40" w:rsidRPr="00DE4FD4">
        <w:rPr>
          <w:rFonts w:asciiTheme="minorHAnsi" w:hAnsiTheme="minorHAnsi" w:cstheme="minorHAnsi"/>
          <w:color w:val="000000" w:themeColor="text1"/>
        </w:rPr>
        <w:t xml:space="preserve"> Z</w:t>
      </w:r>
      <w:r w:rsidR="002B2E12" w:rsidRPr="00DE4FD4">
        <w:rPr>
          <w:rFonts w:asciiTheme="minorHAnsi" w:hAnsiTheme="minorHAnsi" w:cstheme="minorHAnsi"/>
          <w:color w:val="000000" w:themeColor="text1"/>
        </w:rPr>
        <w:t xml:space="preserve"> </w:t>
      </w:r>
      <w:r w:rsidR="002B2E12" w:rsidRPr="00DE4FD4">
        <w:rPr>
          <w:rFonts w:asciiTheme="minorHAnsi" w:hAnsiTheme="minorHAnsi" w:cstheme="minorHAnsi"/>
          <w:color w:val="000000" w:themeColor="text1"/>
          <w:shd w:val="clear" w:color="auto" w:fill="FFFFFF"/>
        </w:rPr>
        <w:t xml:space="preserve">art. 66 ust. 1 pkt 19 ustawy ooś wynika, że </w:t>
      </w:r>
      <w:r w:rsidR="002B2E12" w:rsidRPr="00DE4FD4">
        <w:rPr>
          <w:rFonts w:asciiTheme="minorHAnsi" w:hAnsiTheme="minorHAnsi" w:cstheme="minorHAnsi"/>
          <w:color w:val="000000" w:themeColor="text1"/>
        </w:rPr>
        <w:t>nie jest obojętne</w:t>
      </w:r>
      <w:r w:rsidR="00350C40" w:rsidRPr="00DE4FD4">
        <w:rPr>
          <w:rFonts w:asciiTheme="minorHAnsi" w:hAnsiTheme="minorHAnsi" w:cstheme="minorHAnsi"/>
          <w:color w:val="000000" w:themeColor="text1"/>
        </w:rPr>
        <w:t>,</w:t>
      </w:r>
      <w:r w:rsidR="002B2E12" w:rsidRPr="00DE4FD4">
        <w:rPr>
          <w:rFonts w:asciiTheme="minorHAnsi" w:hAnsiTheme="minorHAnsi" w:cstheme="minorHAnsi"/>
          <w:color w:val="000000" w:themeColor="text1"/>
        </w:rPr>
        <w:t xml:space="preserve"> kto sporządził raport. Informacja o autorze raportu ma służyć do identyfikacji osoby lub osób opracowujących raport i oceny ich kompetencji, posiadania wiedzy w zakresie omawianych zagadnień. Ponadto z wyżej przywołanego przepisu </w:t>
      </w:r>
      <w:r w:rsidR="00B0582F" w:rsidRPr="00DE4FD4">
        <w:rPr>
          <w:rFonts w:asciiTheme="minorHAnsi" w:hAnsiTheme="minorHAnsi" w:cstheme="minorHAnsi"/>
          <w:color w:val="000000" w:themeColor="text1"/>
        </w:rPr>
        <w:t>wynika</w:t>
      </w:r>
      <w:r w:rsidR="002B2E12" w:rsidRPr="00DE4FD4">
        <w:rPr>
          <w:rFonts w:asciiTheme="minorHAnsi" w:hAnsiTheme="minorHAnsi" w:cstheme="minorHAnsi"/>
          <w:color w:val="000000" w:themeColor="text1"/>
        </w:rPr>
        <w:t xml:space="preserve"> także, że autor raportu musi go podpisać własnoręcznie, wówczas tylko można uznać, że raport zawiera jego nazwisko. Podpis na dokumencie jest formą złożenia oświadczenia woli lub wiedzy i służy identyfikacji osoby, która to oświadczenie złożyła. Z tych też względów podpis ten powinien być własnoręczny. Brak podpisu raportu lub jego uzupełnienia przez autora stanowi brak formalny, który może mieć istotne znaczenie przy ocenie mocy dowodowej raportu (por. wyrok WSA w Olsztynie z 18</w:t>
      </w:r>
      <w:r w:rsidR="00350C40" w:rsidRPr="00DE4FD4">
        <w:rPr>
          <w:rFonts w:asciiTheme="minorHAnsi" w:hAnsiTheme="minorHAnsi" w:cstheme="minorHAnsi"/>
          <w:color w:val="000000" w:themeColor="text1"/>
        </w:rPr>
        <w:t xml:space="preserve"> marca </w:t>
      </w:r>
      <w:r w:rsidR="002B2E12" w:rsidRPr="00DE4FD4">
        <w:rPr>
          <w:rFonts w:asciiTheme="minorHAnsi" w:hAnsiTheme="minorHAnsi" w:cstheme="minorHAnsi"/>
          <w:color w:val="000000" w:themeColor="text1"/>
        </w:rPr>
        <w:t>2021</w:t>
      </w:r>
      <w:r w:rsidR="00350C40" w:rsidRPr="00DE4FD4">
        <w:rPr>
          <w:rFonts w:asciiTheme="minorHAnsi" w:hAnsiTheme="minorHAnsi" w:cstheme="minorHAnsi"/>
          <w:color w:val="000000" w:themeColor="text1"/>
        </w:rPr>
        <w:t> </w:t>
      </w:r>
      <w:r w:rsidR="002B2E12" w:rsidRPr="00DE4FD4">
        <w:rPr>
          <w:rFonts w:asciiTheme="minorHAnsi" w:hAnsiTheme="minorHAnsi" w:cstheme="minorHAnsi"/>
          <w:color w:val="000000" w:themeColor="text1"/>
        </w:rPr>
        <w:t>r., II SA/Ol 850/20).</w:t>
      </w:r>
      <w:r w:rsidR="007E203D" w:rsidRPr="00DE4FD4">
        <w:rPr>
          <w:rFonts w:asciiTheme="minorHAnsi" w:hAnsiTheme="minorHAnsi" w:cstheme="minorHAnsi"/>
          <w:color w:val="000000" w:themeColor="text1"/>
        </w:rPr>
        <w:t xml:space="preserve"> </w:t>
      </w:r>
      <w:r w:rsidR="002B2E12" w:rsidRPr="00DE4FD4">
        <w:rPr>
          <w:rFonts w:asciiTheme="minorHAnsi" w:hAnsiTheme="minorHAnsi" w:cstheme="minorHAnsi"/>
          <w:color w:val="000000" w:themeColor="text1"/>
        </w:rPr>
        <w:t xml:space="preserve">Powyższe stanowisko </w:t>
      </w:r>
      <w:r w:rsidR="007E203D" w:rsidRPr="00DE4FD4">
        <w:rPr>
          <w:rFonts w:asciiTheme="minorHAnsi" w:hAnsiTheme="minorHAnsi" w:cstheme="minorHAnsi"/>
          <w:color w:val="000000" w:themeColor="text1"/>
        </w:rPr>
        <w:t>potwierdza również wyrok</w:t>
      </w:r>
      <w:r w:rsidR="002B2E12" w:rsidRPr="00DE4FD4">
        <w:rPr>
          <w:rFonts w:asciiTheme="minorHAnsi" w:hAnsiTheme="minorHAnsi" w:cstheme="minorHAnsi"/>
          <w:color w:val="000000" w:themeColor="text1"/>
        </w:rPr>
        <w:t xml:space="preserve"> </w:t>
      </w:r>
      <w:r w:rsidR="00350C40" w:rsidRPr="00DE4FD4">
        <w:rPr>
          <w:rFonts w:asciiTheme="minorHAnsi" w:hAnsiTheme="minorHAnsi" w:cstheme="minorHAnsi"/>
          <w:color w:val="000000" w:themeColor="text1"/>
        </w:rPr>
        <w:t>NSA</w:t>
      </w:r>
      <w:r w:rsidR="007E203D" w:rsidRPr="00DE4FD4">
        <w:rPr>
          <w:rFonts w:asciiTheme="minorHAnsi" w:hAnsiTheme="minorHAnsi" w:cstheme="minorHAnsi"/>
          <w:color w:val="000000" w:themeColor="text1"/>
        </w:rPr>
        <w:t xml:space="preserve"> </w:t>
      </w:r>
      <w:r w:rsidR="002B2E12" w:rsidRPr="00DE4FD4">
        <w:rPr>
          <w:rFonts w:asciiTheme="minorHAnsi" w:hAnsiTheme="minorHAnsi" w:cstheme="minorHAnsi"/>
          <w:color w:val="000000" w:themeColor="text1"/>
        </w:rPr>
        <w:t>z 16 października 2019</w:t>
      </w:r>
      <w:r w:rsidR="00350C40" w:rsidRPr="00DE4FD4">
        <w:rPr>
          <w:rFonts w:asciiTheme="minorHAnsi" w:hAnsiTheme="minorHAnsi" w:cstheme="minorHAnsi"/>
          <w:color w:val="000000" w:themeColor="text1"/>
        </w:rPr>
        <w:t> </w:t>
      </w:r>
      <w:r w:rsidR="002B2E12" w:rsidRPr="00DE4FD4">
        <w:rPr>
          <w:rFonts w:asciiTheme="minorHAnsi" w:hAnsiTheme="minorHAnsi" w:cstheme="minorHAnsi"/>
          <w:color w:val="000000" w:themeColor="text1"/>
        </w:rPr>
        <w:t>r., sygn. akt</w:t>
      </w:r>
      <w:r w:rsidR="007E203D" w:rsidRPr="00DE4FD4">
        <w:rPr>
          <w:rFonts w:asciiTheme="minorHAnsi" w:hAnsiTheme="minorHAnsi" w:cstheme="minorHAnsi"/>
          <w:color w:val="000000" w:themeColor="text1"/>
        </w:rPr>
        <w:t>: II OSK 2910/17, z któr</w:t>
      </w:r>
      <w:r w:rsidR="00DB08D2" w:rsidRPr="00DE4FD4">
        <w:rPr>
          <w:rFonts w:asciiTheme="minorHAnsi" w:hAnsiTheme="minorHAnsi" w:cstheme="minorHAnsi"/>
          <w:color w:val="000000" w:themeColor="text1"/>
        </w:rPr>
        <w:t>ego wynika, że</w:t>
      </w:r>
      <w:r w:rsidR="007E203D" w:rsidRPr="00DE4FD4">
        <w:rPr>
          <w:rFonts w:asciiTheme="minorHAnsi" w:hAnsiTheme="minorHAnsi" w:cstheme="minorHAnsi"/>
          <w:color w:val="000000" w:themeColor="text1"/>
        </w:rPr>
        <w:t xml:space="preserve"> </w:t>
      </w:r>
      <w:r w:rsidR="002B2E12" w:rsidRPr="00DE4FD4">
        <w:rPr>
          <w:rFonts w:asciiTheme="minorHAnsi" w:hAnsiTheme="minorHAnsi" w:cstheme="minorHAnsi"/>
          <w:color w:val="000000" w:themeColor="text1"/>
        </w:rPr>
        <w:t xml:space="preserve">brak podpisu raportu uniemożliwia identyfikację autora raportu, co oznacza w konsekwencji brak możliwości uwzględnienia jego treści w kontekście wydania decyzji środowiskowej. </w:t>
      </w:r>
    </w:p>
    <w:p w14:paraId="4898B402" w14:textId="2C76348F" w:rsidR="001B4A2C" w:rsidRPr="00DE4FD4" w:rsidRDefault="00C730CB"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Należy również wyjaśnić, że z</w:t>
      </w:r>
      <w:r w:rsidR="001504CD" w:rsidRPr="00DE4FD4">
        <w:rPr>
          <w:rFonts w:asciiTheme="minorHAnsi" w:hAnsiTheme="minorHAnsi" w:cstheme="minorHAnsi"/>
          <w:color w:val="000000" w:themeColor="text1"/>
        </w:rPr>
        <w:t xml:space="preserve">godnie z art. 66 ust. 1 pkt 19a </w:t>
      </w:r>
      <w:r w:rsidR="00682F26" w:rsidRPr="00DE4FD4">
        <w:rPr>
          <w:rFonts w:asciiTheme="minorHAnsi" w:hAnsiTheme="minorHAnsi" w:cstheme="minorHAnsi"/>
          <w:color w:val="000000" w:themeColor="text1"/>
        </w:rPr>
        <w:t xml:space="preserve">ustawy ooś </w:t>
      </w:r>
      <w:r w:rsidR="001504CD" w:rsidRPr="00DE4FD4">
        <w:rPr>
          <w:rFonts w:asciiTheme="minorHAnsi" w:hAnsiTheme="minorHAnsi" w:cstheme="minorHAnsi"/>
          <w:color w:val="000000" w:themeColor="text1"/>
        </w:rPr>
        <w:t>raport musi zawierać oświadczenie autora, a w przypadku gdy wykonawcą raportu jest zespół autorów - kierującego tym zespołem, o spełnieniu wymagań, o których mowa w art. 74a ust. 2</w:t>
      </w:r>
      <w:r w:rsidR="00F76D1C" w:rsidRPr="00DE4FD4">
        <w:rPr>
          <w:rFonts w:asciiTheme="minorHAnsi" w:hAnsiTheme="minorHAnsi" w:cstheme="minorHAnsi"/>
          <w:color w:val="000000" w:themeColor="text1"/>
        </w:rPr>
        <w:t xml:space="preserve"> ustawy ooś</w:t>
      </w:r>
      <w:r w:rsidR="001504CD" w:rsidRPr="00DE4FD4">
        <w:rPr>
          <w:rFonts w:asciiTheme="minorHAnsi" w:hAnsiTheme="minorHAnsi" w:cstheme="minorHAnsi"/>
          <w:color w:val="000000" w:themeColor="text1"/>
        </w:rPr>
        <w:t xml:space="preserve">, stanowiące załącznik do raportu. </w:t>
      </w:r>
      <w:r w:rsidR="00DB08D2" w:rsidRPr="00DE4FD4">
        <w:rPr>
          <w:rFonts w:asciiTheme="minorHAnsi" w:hAnsiTheme="minorHAnsi" w:cstheme="minorHAnsi"/>
          <w:color w:val="000000" w:themeColor="text1"/>
        </w:rPr>
        <w:t>WSA</w:t>
      </w:r>
      <w:r w:rsidR="00671F88" w:rsidRPr="00DE4FD4">
        <w:rPr>
          <w:rFonts w:asciiTheme="minorHAnsi" w:hAnsiTheme="minorHAnsi" w:cstheme="minorHAnsi"/>
          <w:color w:val="000000" w:themeColor="text1"/>
        </w:rPr>
        <w:t xml:space="preserve"> w Krakowie w wyroku z dnia 26 sierpnia 2019 r., </w:t>
      </w:r>
      <w:r w:rsidR="00EA1E4A" w:rsidRPr="00DE4FD4">
        <w:rPr>
          <w:rFonts w:asciiTheme="minorHAnsi" w:hAnsiTheme="minorHAnsi" w:cstheme="minorHAnsi"/>
          <w:color w:val="000000" w:themeColor="text1"/>
        </w:rPr>
        <w:t>sygn</w:t>
      </w:r>
      <w:r w:rsidR="00671F88" w:rsidRPr="00DE4FD4">
        <w:rPr>
          <w:rFonts w:asciiTheme="minorHAnsi" w:hAnsiTheme="minorHAnsi" w:cstheme="minorHAnsi"/>
          <w:color w:val="000000" w:themeColor="text1"/>
        </w:rPr>
        <w:t>. akt: II SA/Kr 621/19</w:t>
      </w:r>
      <w:r w:rsidR="00EA1E4A" w:rsidRPr="00DE4FD4">
        <w:rPr>
          <w:rFonts w:asciiTheme="minorHAnsi" w:hAnsiTheme="minorHAnsi" w:cstheme="minorHAnsi"/>
          <w:color w:val="000000" w:themeColor="text1"/>
        </w:rPr>
        <w:t xml:space="preserve">, </w:t>
      </w:r>
      <w:r w:rsidR="00671F88" w:rsidRPr="00DE4FD4">
        <w:rPr>
          <w:rFonts w:asciiTheme="minorHAnsi" w:hAnsiTheme="minorHAnsi" w:cstheme="minorHAnsi"/>
          <w:color w:val="000000" w:themeColor="text1"/>
        </w:rPr>
        <w:t xml:space="preserve">wskazał, że </w:t>
      </w:r>
      <w:r w:rsidR="00682F26" w:rsidRPr="00DE4FD4">
        <w:rPr>
          <w:rFonts w:asciiTheme="minorHAnsi" w:hAnsiTheme="minorHAnsi" w:cstheme="minorHAnsi"/>
          <w:color w:val="000000" w:themeColor="text1"/>
        </w:rPr>
        <w:t>o</w:t>
      </w:r>
      <w:r w:rsidR="001504CD" w:rsidRPr="00DE4FD4">
        <w:rPr>
          <w:rFonts w:asciiTheme="minorHAnsi" w:hAnsiTheme="minorHAnsi" w:cstheme="minorHAnsi"/>
          <w:color w:val="000000" w:themeColor="text1"/>
        </w:rPr>
        <w:t xml:space="preserve">świadczenie, o którym mowa w art. 66 ust. 1 pkt 19a </w:t>
      </w:r>
      <w:r w:rsidR="00682F26" w:rsidRPr="00DE4FD4">
        <w:rPr>
          <w:rFonts w:asciiTheme="minorHAnsi" w:hAnsiTheme="minorHAnsi" w:cstheme="minorHAnsi"/>
          <w:color w:val="000000" w:themeColor="text1"/>
        </w:rPr>
        <w:t>ustawy ooś</w:t>
      </w:r>
      <w:r w:rsidR="00DB08D2" w:rsidRPr="00DE4FD4">
        <w:rPr>
          <w:rFonts w:asciiTheme="minorHAnsi" w:hAnsiTheme="minorHAnsi" w:cstheme="minorHAnsi"/>
          <w:color w:val="000000" w:themeColor="text1"/>
        </w:rPr>
        <w:t>,</w:t>
      </w:r>
      <w:r w:rsidR="001504CD" w:rsidRPr="00DE4FD4">
        <w:rPr>
          <w:rFonts w:asciiTheme="minorHAnsi" w:hAnsiTheme="minorHAnsi" w:cstheme="minorHAnsi"/>
          <w:color w:val="000000" w:themeColor="text1"/>
        </w:rPr>
        <w:t xml:space="preserve"> składa się pod rygorem odpowiedzialności karnej za składanie fałszywych oświadczeń. Składający oświadczenie jest obowiązany do zawarcia w nim klauzuli następującej treści: </w:t>
      </w:r>
      <w:r w:rsidR="00DB08D2" w:rsidRPr="00DE4FD4">
        <w:rPr>
          <w:rFonts w:asciiTheme="minorHAnsi" w:hAnsiTheme="minorHAnsi" w:cstheme="minorHAnsi"/>
          <w:color w:val="000000" w:themeColor="text1"/>
        </w:rPr>
        <w:t>„</w:t>
      </w:r>
      <w:r w:rsidR="001504CD" w:rsidRPr="00DE4FD4">
        <w:rPr>
          <w:rFonts w:asciiTheme="minorHAnsi" w:hAnsiTheme="minorHAnsi" w:cstheme="minorHAnsi"/>
          <w:color w:val="000000" w:themeColor="text1"/>
        </w:rPr>
        <w:t>Jestem świadomy odpowiedzialności karnej za złożenie fałszywego oświadczenia</w:t>
      </w:r>
      <w:r w:rsidR="00DB08D2" w:rsidRPr="00DE4FD4">
        <w:rPr>
          <w:rFonts w:asciiTheme="minorHAnsi" w:hAnsiTheme="minorHAnsi" w:cstheme="minorHAnsi"/>
          <w:color w:val="000000" w:themeColor="text1"/>
        </w:rPr>
        <w:t>”</w:t>
      </w:r>
      <w:r w:rsidR="001504CD" w:rsidRPr="00DE4FD4">
        <w:rPr>
          <w:rFonts w:asciiTheme="minorHAnsi" w:hAnsiTheme="minorHAnsi" w:cstheme="minorHAnsi"/>
          <w:color w:val="000000" w:themeColor="text1"/>
        </w:rPr>
        <w:t>. Klauzula ta zastępuje pouczenie organu o odpowiedzialności karnej za składanie fałszywych oświadczeń (art. 74a ust. 3 ustawy</w:t>
      </w:r>
      <w:r w:rsidR="00F76D1C" w:rsidRPr="00DE4FD4">
        <w:rPr>
          <w:rFonts w:asciiTheme="minorHAnsi" w:hAnsiTheme="minorHAnsi" w:cstheme="minorHAnsi"/>
          <w:color w:val="000000" w:themeColor="text1"/>
        </w:rPr>
        <w:t xml:space="preserve"> ooś</w:t>
      </w:r>
      <w:r w:rsidR="001504CD" w:rsidRPr="00DE4FD4">
        <w:rPr>
          <w:rFonts w:asciiTheme="minorHAnsi" w:hAnsiTheme="minorHAnsi" w:cstheme="minorHAnsi"/>
          <w:color w:val="000000" w:themeColor="text1"/>
        </w:rPr>
        <w:t>).</w:t>
      </w:r>
      <w:r w:rsidR="00671F88" w:rsidRPr="00DE4FD4">
        <w:rPr>
          <w:rFonts w:asciiTheme="minorHAnsi" w:hAnsiTheme="minorHAnsi" w:cstheme="minorHAnsi"/>
          <w:color w:val="000000" w:themeColor="text1"/>
        </w:rPr>
        <w:t xml:space="preserve"> Ponadto m</w:t>
      </w:r>
      <w:r w:rsidR="001504CD" w:rsidRPr="00DE4FD4">
        <w:rPr>
          <w:rFonts w:asciiTheme="minorHAnsi" w:hAnsiTheme="minorHAnsi" w:cstheme="minorHAnsi"/>
          <w:color w:val="000000" w:themeColor="text1"/>
        </w:rPr>
        <w:t xml:space="preserve">ożliwość zweryfikowania i potwierdzenia wymaganych kwalifikacji autora raportu (wykształcenie kierunkowe, doświadczenie) jest gwarancją rzetelności raportu. </w:t>
      </w:r>
      <w:r w:rsidR="00DB08D2" w:rsidRPr="00DE4FD4">
        <w:rPr>
          <w:rFonts w:asciiTheme="minorHAnsi" w:hAnsiTheme="minorHAnsi" w:cstheme="minorHAnsi"/>
          <w:color w:val="000000" w:themeColor="text1"/>
        </w:rPr>
        <w:t xml:space="preserve">W przekazanej przez RDOŚ w Szczecinie dokumentacji znajdują się dwa różne oświadczenia podpisane osobno przez </w:t>
      </w:r>
      <w:r w:rsidR="00DE4FD4" w:rsidRPr="00DE4FD4">
        <w:rPr>
          <w:rFonts w:asciiTheme="minorHAnsi" w:hAnsiTheme="minorHAnsi" w:cstheme="minorHAnsi"/>
          <w:color w:val="000000" w:themeColor="text1"/>
        </w:rPr>
        <w:t>(…)</w:t>
      </w:r>
      <w:r w:rsidR="00DE4FD4" w:rsidRPr="00DE4FD4">
        <w:rPr>
          <w:rFonts w:asciiTheme="minorHAnsi" w:hAnsiTheme="minorHAnsi" w:cstheme="minorHAnsi"/>
          <w:color w:val="000000" w:themeColor="text1"/>
        </w:rPr>
        <w:t xml:space="preserve"> </w:t>
      </w:r>
      <w:r w:rsidR="00DB08D2" w:rsidRPr="00DE4FD4">
        <w:rPr>
          <w:rFonts w:asciiTheme="minorHAnsi" w:hAnsiTheme="minorHAnsi" w:cstheme="minorHAnsi"/>
          <w:color w:val="000000" w:themeColor="text1"/>
        </w:rPr>
        <w:t xml:space="preserve">(zgodnie z raportem ooś - Dyrektora Projektów) i </w:t>
      </w:r>
      <w:r w:rsidR="00DE4FD4" w:rsidRPr="00DE4FD4">
        <w:rPr>
          <w:rFonts w:asciiTheme="minorHAnsi" w:hAnsiTheme="minorHAnsi" w:cstheme="minorHAnsi"/>
          <w:color w:val="000000" w:themeColor="text1"/>
        </w:rPr>
        <w:t>(…)</w:t>
      </w:r>
      <w:r w:rsidR="00DB08D2" w:rsidRPr="00DE4FD4">
        <w:rPr>
          <w:rFonts w:asciiTheme="minorHAnsi" w:hAnsiTheme="minorHAnsi" w:cstheme="minorHAnsi"/>
          <w:color w:val="000000" w:themeColor="text1"/>
        </w:rPr>
        <w:t xml:space="preserve"> (zgodnie z raportem ooś - Zastępcę Dyrektora Projektów, zgodnie ze streszczeniem raportu ooś - Kierownika Zespołu).</w:t>
      </w:r>
      <w:r w:rsidR="001D4FC0" w:rsidRPr="00DE4FD4">
        <w:rPr>
          <w:rFonts w:asciiTheme="minorHAnsi" w:hAnsiTheme="minorHAnsi" w:cstheme="minorHAnsi"/>
          <w:color w:val="000000" w:themeColor="text1"/>
        </w:rPr>
        <w:t xml:space="preserve"> GDOŚ na podstawie dokumentacji sprawy nie może jednoznacznie wskazać, kto jest kierującym zespołem autorów odpowiedzialnym za sporządzenie przedmiotowego raportu oraz uzupełnień raportu.</w:t>
      </w:r>
    </w:p>
    <w:p w14:paraId="1137D6E4" w14:textId="30ADBD51" w:rsidR="007C5AD0" w:rsidRPr="00DE4FD4" w:rsidRDefault="00B341CD"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 xml:space="preserve">Przedłożony pismem z dnia 7 grudnia 2017 r. raport </w:t>
      </w:r>
      <w:r w:rsidR="007C5AD0" w:rsidRPr="00DE4FD4">
        <w:rPr>
          <w:rFonts w:asciiTheme="minorHAnsi" w:hAnsiTheme="minorHAnsi" w:cstheme="minorHAnsi"/>
          <w:color w:val="000000" w:themeColor="text1"/>
        </w:rPr>
        <w:t xml:space="preserve">i uzupełnienia raportu </w:t>
      </w:r>
      <w:r w:rsidRPr="00DE4FD4">
        <w:rPr>
          <w:rFonts w:asciiTheme="minorHAnsi" w:hAnsiTheme="minorHAnsi" w:cstheme="minorHAnsi"/>
          <w:color w:val="000000" w:themeColor="text1"/>
        </w:rPr>
        <w:t>nie spełnia</w:t>
      </w:r>
      <w:r w:rsidR="007C5AD0" w:rsidRPr="00DE4FD4">
        <w:rPr>
          <w:rFonts w:asciiTheme="minorHAnsi" w:hAnsiTheme="minorHAnsi" w:cstheme="minorHAnsi"/>
          <w:color w:val="000000" w:themeColor="text1"/>
        </w:rPr>
        <w:t>ją</w:t>
      </w:r>
      <w:r w:rsidRPr="00DE4FD4">
        <w:rPr>
          <w:rFonts w:asciiTheme="minorHAnsi" w:hAnsiTheme="minorHAnsi" w:cstheme="minorHAnsi"/>
          <w:color w:val="000000" w:themeColor="text1"/>
        </w:rPr>
        <w:t xml:space="preserve"> wymagań wynikających z art. 66 ust. 1 pkt 19</w:t>
      </w:r>
      <w:r w:rsidR="007C5AD0"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 ooś</w:t>
      </w:r>
      <w:r w:rsidR="004B5438" w:rsidRPr="00DE4FD4">
        <w:rPr>
          <w:rFonts w:asciiTheme="minorHAnsi" w:hAnsiTheme="minorHAnsi" w:cstheme="minorHAnsi"/>
          <w:color w:val="000000" w:themeColor="text1"/>
        </w:rPr>
        <w:t xml:space="preserve"> w związku z art. 4 ust. 1 ustawy z dnia 19 lipca 2019 r. zmieniającej ustawę ooś</w:t>
      </w:r>
      <w:r w:rsidR="001D4FC0" w:rsidRPr="00DE4FD4">
        <w:rPr>
          <w:rFonts w:asciiTheme="minorHAnsi" w:hAnsiTheme="minorHAnsi" w:cstheme="minorHAnsi"/>
          <w:color w:val="000000" w:themeColor="text1"/>
        </w:rPr>
        <w:t xml:space="preserve"> oraz art. 66 ust. 1 pkt 19a ustawy ooś</w:t>
      </w:r>
      <w:r w:rsidRPr="00DE4FD4">
        <w:rPr>
          <w:rFonts w:asciiTheme="minorHAnsi" w:hAnsiTheme="minorHAnsi" w:cstheme="minorHAnsi"/>
          <w:color w:val="000000" w:themeColor="text1"/>
        </w:rPr>
        <w:t xml:space="preserve">, tj. nie </w:t>
      </w:r>
      <w:r w:rsidR="00134C41" w:rsidRPr="00DE4FD4">
        <w:rPr>
          <w:rFonts w:asciiTheme="minorHAnsi" w:hAnsiTheme="minorHAnsi" w:cstheme="minorHAnsi"/>
          <w:color w:val="000000" w:themeColor="text1"/>
        </w:rPr>
        <w:t>został</w:t>
      </w:r>
      <w:r w:rsidR="007C5AD0" w:rsidRPr="00DE4FD4">
        <w:rPr>
          <w:rFonts w:asciiTheme="minorHAnsi" w:hAnsiTheme="minorHAnsi" w:cstheme="minorHAnsi"/>
          <w:color w:val="000000" w:themeColor="text1"/>
        </w:rPr>
        <w:t>y</w:t>
      </w:r>
      <w:r w:rsidR="00134C41"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podpisan</w:t>
      </w:r>
      <w:r w:rsidR="007C5AD0" w:rsidRPr="00DE4FD4">
        <w:rPr>
          <w:rFonts w:asciiTheme="minorHAnsi" w:hAnsiTheme="minorHAnsi" w:cstheme="minorHAnsi"/>
          <w:color w:val="000000" w:themeColor="text1"/>
        </w:rPr>
        <w:t>e</w:t>
      </w:r>
      <w:r w:rsidRPr="00DE4FD4">
        <w:rPr>
          <w:rFonts w:asciiTheme="minorHAnsi" w:hAnsiTheme="minorHAnsi" w:cstheme="minorHAnsi"/>
          <w:color w:val="000000" w:themeColor="text1"/>
        </w:rPr>
        <w:t xml:space="preserve"> przez autorów lub kierującego zespołem autorów raportu</w:t>
      </w:r>
      <w:r w:rsidR="007C5AD0" w:rsidRPr="00DE4FD4">
        <w:rPr>
          <w:rFonts w:asciiTheme="minorHAnsi" w:hAnsiTheme="minorHAnsi" w:cstheme="minorHAnsi"/>
          <w:color w:val="000000" w:themeColor="text1"/>
        </w:rPr>
        <w:t xml:space="preserve"> oraz </w:t>
      </w:r>
      <w:r w:rsidR="001D4FC0" w:rsidRPr="00DE4FD4">
        <w:rPr>
          <w:rFonts w:asciiTheme="minorHAnsi" w:hAnsiTheme="minorHAnsi" w:cstheme="minorHAnsi"/>
          <w:color w:val="000000" w:themeColor="text1"/>
        </w:rPr>
        <w:t xml:space="preserve">nie </w:t>
      </w:r>
      <w:r w:rsidR="007C5AD0" w:rsidRPr="00DE4FD4">
        <w:rPr>
          <w:rFonts w:asciiTheme="minorHAnsi" w:hAnsiTheme="minorHAnsi" w:cstheme="minorHAnsi"/>
          <w:color w:val="000000" w:themeColor="text1"/>
        </w:rPr>
        <w:t xml:space="preserve">zawierają </w:t>
      </w:r>
      <w:r w:rsidR="00410980" w:rsidRPr="00DE4FD4">
        <w:rPr>
          <w:rFonts w:asciiTheme="minorHAnsi" w:hAnsiTheme="minorHAnsi" w:cstheme="minorHAnsi"/>
          <w:color w:val="000000" w:themeColor="text1"/>
        </w:rPr>
        <w:t>jednoznacznej informacji, kto jest kierującym zespołem autorów raportu</w:t>
      </w:r>
      <w:r w:rsidR="007C5AD0" w:rsidRPr="00DE4FD4">
        <w:rPr>
          <w:rFonts w:asciiTheme="minorHAnsi" w:hAnsiTheme="minorHAnsi" w:cstheme="minorHAnsi"/>
          <w:color w:val="000000" w:themeColor="text1"/>
        </w:rPr>
        <w:t>.</w:t>
      </w:r>
      <w:r w:rsidR="00EA1E4A" w:rsidRPr="00DE4FD4">
        <w:rPr>
          <w:rFonts w:asciiTheme="minorHAnsi" w:hAnsiTheme="minorHAnsi" w:cstheme="minorHAnsi"/>
          <w:color w:val="000000" w:themeColor="text1"/>
        </w:rPr>
        <w:t xml:space="preserve"> </w:t>
      </w:r>
      <w:r w:rsidR="00410980" w:rsidRPr="00DE4FD4">
        <w:rPr>
          <w:rFonts w:asciiTheme="minorHAnsi" w:hAnsiTheme="minorHAnsi" w:cstheme="minorHAnsi"/>
          <w:color w:val="000000" w:themeColor="text1"/>
        </w:rPr>
        <w:t xml:space="preserve">Co więcej pisma Zarządu Województwa Zachodniopomorskiego, wskazane w pkt </w:t>
      </w:r>
      <w:proofErr w:type="spellStart"/>
      <w:r w:rsidR="00410980" w:rsidRPr="00DE4FD4">
        <w:rPr>
          <w:rFonts w:asciiTheme="minorHAnsi" w:hAnsiTheme="minorHAnsi" w:cstheme="minorHAnsi"/>
          <w:color w:val="000000" w:themeColor="text1"/>
        </w:rPr>
        <w:t>I.a</w:t>
      </w:r>
      <w:proofErr w:type="spellEnd"/>
      <w:r w:rsidR="00410980" w:rsidRPr="00DE4FD4">
        <w:rPr>
          <w:rFonts w:asciiTheme="minorHAnsi" w:hAnsiTheme="minorHAnsi" w:cstheme="minorHAnsi"/>
          <w:color w:val="000000" w:themeColor="text1"/>
        </w:rPr>
        <w:t xml:space="preserve"> niniejszej decyzji, przekazujące raport i uzupełnienia raportu nie zostały własnoręcznie podpisane przez wnioskodawcę, przez co nie spełniają wymogów określonych w art. 63 § 3 Kpa. J</w:t>
      </w:r>
      <w:r w:rsidR="00410980" w:rsidRPr="00DE4FD4">
        <w:rPr>
          <w:rStyle w:val="info-list-value-uzasadnienie"/>
          <w:rFonts w:asciiTheme="minorHAnsi" w:hAnsiTheme="minorHAnsi" w:cstheme="minorHAnsi"/>
        </w:rPr>
        <w:t xml:space="preserve">edynie podpis warunkuje, że żądanie pochodzi od osoby określonej jako wnosząca podanie. Brak podpisu – jeżeli nie zostanie usunięty – uniemożliwia wywołanie skutku prawnego </w:t>
      </w:r>
      <w:r w:rsidR="00410980" w:rsidRPr="00DE4FD4">
        <w:rPr>
          <w:rStyle w:val="info-list-value-uzasadnienie"/>
          <w:rFonts w:asciiTheme="minorHAnsi" w:hAnsiTheme="minorHAnsi" w:cstheme="minorHAnsi"/>
        </w:rPr>
        <w:lastRenderedPageBreak/>
        <w:t>wniesionego podania</w:t>
      </w:r>
      <w:r w:rsidR="00410980" w:rsidRPr="00DE4FD4">
        <w:rPr>
          <w:rFonts w:asciiTheme="minorHAnsi" w:hAnsiTheme="minorHAnsi" w:cstheme="minorHAnsi"/>
          <w:color w:val="000000"/>
        </w:rPr>
        <w:t>.</w:t>
      </w:r>
      <w:r w:rsidR="006B2E1E" w:rsidRPr="00DE4FD4">
        <w:rPr>
          <w:rFonts w:asciiTheme="minorHAnsi" w:hAnsiTheme="minorHAnsi" w:cstheme="minorHAnsi"/>
          <w:color w:val="000000"/>
        </w:rPr>
        <w:t xml:space="preserve"> Tym samym nie sposób przyjąć w niniejszej sprawie, że raport i uzupełnienia do raportu zostały skutecznie przez wnioskodawcę złożone.</w:t>
      </w:r>
    </w:p>
    <w:p w14:paraId="7579EB09" w14:textId="08437B55" w:rsidR="00EB2BEC" w:rsidRPr="00DE4FD4" w:rsidRDefault="00EB2BEC"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Powyższe uchybieni</w:t>
      </w:r>
      <w:r w:rsidR="005845EA" w:rsidRPr="00DE4FD4">
        <w:rPr>
          <w:rFonts w:asciiTheme="minorHAnsi" w:hAnsiTheme="minorHAnsi" w:cstheme="minorHAnsi"/>
          <w:color w:val="000000" w:themeColor="text1"/>
        </w:rPr>
        <w:t>a</w:t>
      </w:r>
      <w:r w:rsidRPr="00DE4FD4">
        <w:rPr>
          <w:rFonts w:asciiTheme="minorHAnsi" w:hAnsiTheme="minorHAnsi" w:cstheme="minorHAnsi"/>
          <w:color w:val="000000" w:themeColor="text1"/>
        </w:rPr>
        <w:t xml:space="preserve"> w sposób oczywisty zdeterminował</w:t>
      </w:r>
      <w:r w:rsidR="005845EA" w:rsidRPr="00DE4FD4">
        <w:rPr>
          <w:rFonts w:asciiTheme="minorHAnsi" w:hAnsiTheme="minorHAnsi" w:cstheme="minorHAnsi"/>
          <w:color w:val="000000" w:themeColor="text1"/>
        </w:rPr>
        <w:t>y</w:t>
      </w:r>
      <w:r w:rsidRPr="00DE4FD4">
        <w:rPr>
          <w:rFonts w:asciiTheme="minorHAnsi" w:hAnsiTheme="minorHAnsi" w:cstheme="minorHAnsi"/>
          <w:color w:val="000000" w:themeColor="text1"/>
        </w:rPr>
        <w:t xml:space="preserve"> naruszenie</w:t>
      </w:r>
      <w:r w:rsidR="006602BE" w:rsidRPr="00DE4FD4">
        <w:rPr>
          <w:rFonts w:asciiTheme="minorHAnsi" w:hAnsiTheme="minorHAnsi" w:cstheme="minorHAnsi"/>
          <w:color w:val="000000" w:themeColor="text1"/>
        </w:rPr>
        <w:t xml:space="preserve"> przez RDOŚ w Szczecinie art. 7 i art. 77 § 1 Kpa, </w:t>
      </w:r>
      <w:r w:rsidR="00D91C18" w:rsidRPr="00DE4FD4">
        <w:rPr>
          <w:rFonts w:asciiTheme="minorHAnsi" w:hAnsiTheme="minorHAnsi" w:cstheme="minorHAnsi"/>
          <w:color w:val="000000" w:themeColor="text1"/>
        </w:rPr>
        <w:t xml:space="preserve">przez </w:t>
      </w:r>
      <w:r w:rsidR="006602BE" w:rsidRPr="00DE4FD4">
        <w:rPr>
          <w:rFonts w:asciiTheme="minorHAnsi" w:hAnsiTheme="minorHAnsi" w:cstheme="minorHAnsi"/>
          <w:color w:val="000000" w:themeColor="text1"/>
        </w:rPr>
        <w:t xml:space="preserve">wydanie zaskarżonej decyzji pomimo niekompletnego materiału dowodowego, tj. </w:t>
      </w:r>
      <w:r w:rsidRPr="00DE4FD4">
        <w:rPr>
          <w:rFonts w:asciiTheme="minorHAnsi" w:hAnsiTheme="minorHAnsi" w:cstheme="minorHAnsi"/>
          <w:color w:val="000000" w:themeColor="text1"/>
        </w:rPr>
        <w:t>raportu</w:t>
      </w:r>
      <w:r w:rsidR="00D91C18" w:rsidRPr="00DE4FD4">
        <w:rPr>
          <w:rFonts w:asciiTheme="minorHAnsi" w:hAnsiTheme="minorHAnsi" w:cstheme="minorHAnsi"/>
          <w:color w:val="000000" w:themeColor="text1"/>
        </w:rPr>
        <w:t xml:space="preserve"> niespełniając</w:t>
      </w:r>
      <w:r w:rsidR="00A329E8" w:rsidRPr="00DE4FD4">
        <w:rPr>
          <w:rFonts w:asciiTheme="minorHAnsi" w:hAnsiTheme="minorHAnsi" w:cstheme="minorHAnsi"/>
          <w:color w:val="000000" w:themeColor="text1"/>
        </w:rPr>
        <w:t>ego</w:t>
      </w:r>
      <w:r w:rsidR="00D91C18" w:rsidRPr="00DE4FD4">
        <w:rPr>
          <w:rFonts w:asciiTheme="minorHAnsi" w:hAnsiTheme="minorHAnsi" w:cstheme="minorHAnsi"/>
          <w:color w:val="000000" w:themeColor="text1"/>
        </w:rPr>
        <w:t xml:space="preserve"> </w:t>
      </w:r>
      <w:r w:rsidR="00624C75" w:rsidRPr="00DE4FD4">
        <w:rPr>
          <w:rFonts w:asciiTheme="minorHAnsi" w:hAnsiTheme="minorHAnsi" w:cstheme="minorHAnsi"/>
          <w:color w:val="000000" w:themeColor="text1"/>
        </w:rPr>
        <w:t xml:space="preserve">wszystkich </w:t>
      </w:r>
      <w:r w:rsidR="00D91C18" w:rsidRPr="00DE4FD4">
        <w:rPr>
          <w:rFonts w:asciiTheme="minorHAnsi" w:hAnsiTheme="minorHAnsi" w:cstheme="minorHAnsi"/>
          <w:color w:val="000000" w:themeColor="text1"/>
        </w:rPr>
        <w:t>wymogów, o kt</w:t>
      </w:r>
      <w:r w:rsidR="006602BE" w:rsidRPr="00DE4FD4">
        <w:rPr>
          <w:rFonts w:asciiTheme="minorHAnsi" w:hAnsiTheme="minorHAnsi" w:cstheme="minorHAnsi"/>
          <w:color w:val="000000" w:themeColor="text1"/>
        </w:rPr>
        <w:t>órych mowa w art. 66 ustawy ooś</w:t>
      </w:r>
      <w:r w:rsidR="006B2E1E" w:rsidRPr="00DE4FD4">
        <w:rPr>
          <w:rFonts w:asciiTheme="minorHAnsi" w:hAnsiTheme="minorHAnsi" w:cstheme="minorHAnsi"/>
          <w:color w:val="000000" w:themeColor="text1"/>
        </w:rPr>
        <w:t>, jak i pism niespełniających wymogów określonych w art. 63 § 3 Kpa</w:t>
      </w:r>
      <w:r w:rsidR="006602BE" w:rsidRPr="00DE4FD4">
        <w:rPr>
          <w:rFonts w:asciiTheme="minorHAnsi" w:hAnsiTheme="minorHAnsi" w:cstheme="minorHAnsi"/>
          <w:color w:val="000000" w:themeColor="text1"/>
        </w:rPr>
        <w:t xml:space="preserve">. </w:t>
      </w:r>
      <w:r w:rsidR="008C4AD2" w:rsidRPr="00DE4FD4">
        <w:rPr>
          <w:rFonts w:asciiTheme="minorHAnsi" w:hAnsiTheme="minorHAnsi" w:cstheme="minorHAnsi"/>
          <w:color w:val="000000" w:themeColor="text1"/>
        </w:rPr>
        <w:t xml:space="preserve">W trakcie prowadzonego postępowania odwoławczego </w:t>
      </w:r>
      <w:r w:rsidR="006602BE" w:rsidRPr="00DE4FD4">
        <w:rPr>
          <w:rFonts w:asciiTheme="minorHAnsi" w:hAnsiTheme="minorHAnsi" w:cstheme="minorHAnsi"/>
          <w:color w:val="000000" w:themeColor="text1"/>
        </w:rPr>
        <w:t>GDOŚ wzywał inwestora o uzupełnienie dokumentacji sprawy</w:t>
      </w:r>
      <w:r w:rsidR="008C4AD2" w:rsidRPr="00DE4FD4">
        <w:rPr>
          <w:rFonts w:asciiTheme="minorHAnsi" w:hAnsiTheme="minorHAnsi" w:cstheme="minorHAnsi"/>
          <w:color w:val="000000" w:themeColor="text1"/>
        </w:rPr>
        <w:t>, jednak inwestor</w:t>
      </w:r>
      <w:r w:rsidR="006602BE" w:rsidRPr="00DE4FD4">
        <w:rPr>
          <w:rFonts w:asciiTheme="minorHAnsi" w:hAnsiTheme="minorHAnsi" w:cstheme="minorHAnsi"/>
          <w:color w:val="000000" w:themeColor="text1"/>
        </w:rPr>
        <w:t xml:space="preserve"> nie </w:t>
      </w:r>
      <w:r w:rsidR="008C4AD2" w:rsidRPr="00DE4FD4">
        <w:rPr>
          <w:rFonts w:asciiTheme="minorHAnsi" w:hAnsiTheme="minorHAnsi" w:cstheme="minorHAnsi"/>
          <w:color w:val="000000" w:themeColor="text1"/>
        </w:rPr>
        <w:t xml:space="preserve">udzielił odpowiedzi </w:t>
      </w:r>
      <w:r w:rsidR="006602BE" w:rsidRPr="00DE4FD4">
        <w:rPr>
          <w:rFonts w:asciiTheme="minorHAnsi" w:hAnsiTheme="minorHAnsi" w:cstheme="minorHAnsi"/>
          <w:color w:val="000000" w:themeColor="text1"/>
        </w:rPr>
        <w:t xml:space="preserve">na żadne </w:t>
      </w:r>
      <w:r w:rsidR="008C4AD2" w:rsidRPr="00DE4FD4">
        <w:rPr>
          <w:rFonts w:asciiTheme="minorHAnsi" w:hAnsiTheme="minorHAnsi" w:cstheme="minorHAnsi"/>
          <w:color w:val="000000" w:themeColor="text1"/>
        </w:rPr>
        <w:t xml:space="preserve">z kierowanych </w:t>
      </w:r>
      <w:r w:rsidR="006602BE" w:rsidRPr="00DE4FD4">
        <w:rPr>
          <w:rFonts w:asciiTheme="minorHAnsi" w:hAnsiTheme="minorHAnsi" w:cstheme="minorHAnsi"/>
          <w:color w:val="000000" w:themeColor="text1"/>
        </w:rPr>
        <w:t>wezwań.</w:t>
      </w:r>
    </w:p>
    <w:p w14:paraId="24AD420A" w14:textId="321F8119" w:rsidR="00215E0C" w:rsidRPr="00DE4FD4" w:rsidRDefault="00851F7F"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Reasumując</w:t>
      </w:r>
      <w:r w:rsidR="00605445"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opinii</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GDOŚ</w:t>
      </w:r>
      <w:r w:rsidRPr="00DE4FD4">
        <w:rPr>
          <w:rFonts w:asciiTheme="minorHAnsi" w:hAnsiTheme="minorHAnsi" w:cstheme="minorHAnsi"/>
          <w:color w:val="000000" w:themeColor="text1"/>
        </w:rPr>
        <w:t xml:space="preserve"> wyżej przedstawione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okoliczności</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uzasadniają</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konieczność</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uchylenia</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zaskarżonej</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decyzji</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RDOŚ</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0063125E" w:rsidRPr="00DE4FD4">
        <w:rPr>
          <w:rFonts w:asciiTheme="minorHAnsi" w:hAnsiTheme="minorHAnsi" w:cstheme="minorHAnsi"/>
          <w:color w:val="000000" w:themeColor="text1"/>
        </w:rPr>
        <w:t>Szczecinie,</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a</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także</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odmow</w:t>
      </w:r>
      <w:r w:rsidR="00AE5F62" w:rsidRPr="00DE4FD4">
        <w:rPr>
          <w:rFonts w:asciiTheme="minorHAnsi" w:hAnsiTheme="minorHAnsi" w:cstheme="minorHAnsi"/>
          <w:color w:val="000000" w:themeColor="text1"/>
        </w:rPr>
        <w:t>ę</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określenia</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środowiskowych</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uwarunkowań</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realizacji</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przedmiotowego</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przedsięwzięcia.</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Jak</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wynika</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akt</w:t>
      </w:r>
      <w:r w:rsidR="00EB2BEC" w:rsidRPr="00DE4FD4">
        <w:rPr>
          <w:rFonts w:asciiTheme="minorHAnsi" w:hAnsiTheme="minorHAnsi" w:cstheme="minorHAnsi"/>
          <w:color w:val="000000" w:themeColor="text1"/>
        </w:rPr>
        <w:t xml:space="preserve"> </w:t>
      </w:r>
      <w:r w:rsidR="00605445" w:rsidRPr="00DE4FD4">
        <w:rPr>
          <w:rFonts w:asciiTheme="minorHAnsi" w:hAnsiTheme="minorHAnsi" w:cstheme="minorHAnsi"/>
          <w:color w:val="000000" w:themeColor="text1"/>
        </w:rPr>
        <w:t>sprawy,</w:t>
      </w:r>
      <w:r w:rsidR="00EB2BEC" w:rsidRPr="00DE4FD4">
        <w:rPr>
          <w:rFonts w:asciiTheme="minorHAnsi" w:hAnsiTheme="minorHAnsi" w:cstheme="minorHAnsi"/>
          <w:color w:val="000000" w:themeColor="text1"/>
        </w:rPr>
        <w:t xml:space="preserve"> </w:t>
      </w:r>
      <w:r w:rsidR="00ED0614" w:rsidRPr="00DE4FD4">
        <w:rPr>
          <w:rFonts w:asciiTheme="minorHAnsi" w:hAnsiTheme="minorHAnsi" w:cstheme="minorHAnsi"/>
          <w:color w:val="000000" w:themeColor="text1"/>
        </w:rPr>
        <w:t>przedłożony raport nie spełnia wymogów określonych w przepisach ustawy ooś, tym samym nie może stanowić podstawy do przeprowadzenia oceny oddziaływania przedmiotowego przedsięwzięcia na środowisko oraz określenia środowiskowych uwarunkowań jego realizacji</w:t>
      </w:r>
      <w:r w:rsidR="00B131A3" w:rsidRPr="00DE4FD4">
        <w:rPr>
          <w:rFonts w:asciiTheme="minorHAnsi" w:hAnsiTheme="minorHAnsi" w:cstheme="minorHAnsi"/>
          <w:color w:val="000000" w:themeColor="text1"/>
        </w:rPr>
        <w:t>.</w:t>
      </w:r>
      <w:r w:rsidR="00D82DE2" w:rsidRPr="00DE4FD4">
        <w:rPr>
          <w:rFonts w:asciiTheme="minorHAnsi" w:hAnsiTheme="minorHAnsi" w:cstheme="minorHAnsi"/>
          <w:color w:val="000000" w:themeColor="text1"/>
        </w:rPr>
        <w:t xml:space="preserve"> Ponadto nie sposób przyjąć, że raport ten został przez inwestora skutecznie złożony.</w:t>
      </w:r>
    </w:p>
    <w:p w14:paraId="216ED5E1" w14:textId="4540D9B1" w:rsidR="0063125E" w:rsidRPr="00DE4FD4" w:rsidRDefault="0063125E"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Biorąc</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powyższe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pod</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uwagę</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orzeczono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jak</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sentencji.</w:t>
      </w:r>
    </w:p>
    <w:p w14:paraId="340FCEB0" w14:textId="77777777" w:rsidR="0063125E" w:rsidRPr="00DE4FD4" w:rsidRDefault="0063125E" w:rsidP="00DE4FD4">
      <w:pPr>
        <w:pStyle w:val="Bezodstpw"/>
        <w:rPr>
          <w:rFonts w:asciiTheme="minorHAnsi" w:eastAsia="Calibri" w:hAnsiTheme="minorHAnsi" w:cstheme="minorHAnsi"/>
          <w:color w:val="000000" w:themeColor="text1"/>
          <w:lang w:eastAsia="en-US"/>
        </w:rPr>
      </w:pPr>
      <w:r w:rsidRPr="00DE4FD4">
        <w:rPr>
          <w:rFonts w:asciiTheme="minorHAnsi" w:hAnsiTheme="minorHAnsi" w:cstheme="minorHAnsi"/>
          <w:color w:val="000000" w:themeColor="text1"/>
        </w:rPr>
        <w:t>Pouczenie</w:t>
      </w:r>
    </w:p>
    <w:p w14:paraId="0432875F" w14:textId="7E0EC98C" w:rsidR="0063125E" w:rsidRPr="00DE4FD4" w:rsidRDefault="00566A75" w:rsidP="00DE4FD4">
      <w:pPr>
        <w:pStyle w:val="Bezodstpw"/>
        <w:rPr>
          <w:rFonts w:asciiTheme="minorHAnsi" w:hAnsiTheme="minorHAnsi" w:cstheme="minorHAnsi"/>
          <w:color w:val="000000" w:themeColor="text1"/>
        </w:rPr>
      </w:pPr>
      <w:r w:rsidRPr="00DE4FD4">
        <w:rPr>
          <w:rFonts w:asciiTheme="minorHAnsi" w:hAnsiTheme="minorHAnsi" w:cstheme="minorHAnsi"/>
          <w:color w:val="000000"/>
        </w:rPr>
        <w:t xml:space="preserve">Niniejsza decyzja jest ostateczna w administracyjnym toku instancji. Na decyzję, zgodnie z art. </w:t>
      </w:r>
      <w:bookmarkStart w:id="2" w:name="_Hlk70588045"/>
      <w:r w:rsidRPr="00DE4FD4">
        <w:rPr>
          <w:rFonts w:asciiTheme="minorHAnsi" w:hAnsiTheme="minorHAnsi" w:cstheme="minorHAnsi"/>
          <w:color w:val="000000"/>
        </w:rPr>
        <w:t xml:space="preserve">50 § 1 </w:t>
      </w:r>
      <w:bookmarkEnd w:id="2"/>
      <w:r w:rsidRPr="00DE4FD4">
        <w:rPr>
          <w:rFonts w:asciiTheme="minorHAnsi" w:hAnsiTheme="minorHAnsi" w:cstheme="minorHAnsi"/>
          <w:color w:val="000000"/>
        </w:rPr>
        <w:t>ustawy z dnia 30 sierpnia 2002 r. – Prawo o postępowaniu przed sądami administracyjnymi (Dz. U. z 2022 r. poz. 329), służy skarga wnoszona na piśmie do Wojewódzkiego Sądu Administracyjnego w Warszawie, za pośrednictwem GDOŚ, w terminie 30 dni od dnia otrzymania decyzji.</w:t>
      </w:r>
    </w:p>
    <w:p w14:paraId="217FEBC7" w14:textId="77777777" w:rsidR="0063125E" w:rsidRPr="00DE4FD4" w:rsidRDefault="0063125E" w:rsidP="00DE4FD4">
      <w:pPr>
        <w:pStyle w:val="Bezodstpw"/>
        <w:rPr>
          <w:rFonts w:asciiTheme="minorHAnsi" w:eastAsia="Calibri" w:hAnsiTheme="minorHAnsi" w:cstheme="minorHAnsi"/>
          <w:color w:val="000000" w:themeColor="text1"/>
          <w:lang w:eastAsia="en-US"/>
        </w:rPr>
      </w:pPr>
    </w:p>
    <w:p w14:paraId="557642C9" w14:textId="583867CB" w:rsidR="003A7657"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z upoważnienia Generalnego Dyrektora Ochrony Środowiska</w:t>
      </w:r>
    </w:p>
    <w:p w14:paraId="2864710B" w14:textId="72CFCBD2" w:rsidR="00DE4FD4"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Zastępca Generalnego Dyrektora Ochrony Środowiska</w:t>
      </w:r>
    </w:p>
    <w:p w14:paraId="14342FF2" w14:textId="6AF130B3" w:rsidR="00DE4FD4"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Marek Kajs</w:t>
      </w:r>
    </w:p>
    <w:p w14:paraId="438507D6" w14:textId="77777777" w:rsidR="0063125E" w:rsidRPr="00DE4FD4" w:rsidRDefault="0063125E" w:rsidP="00DE4FD4">
      <w:pPr>
        <w:pStyle w:val="Bezodstpw"/>
        <w:rPr>
          <w:rFonts w:asciiTheme="minorHAnsi" w:hAnsiTheme="minorHAnsi" w:cstheme="minorHAnsi"/>
          <w:color w:val="000000" w:themeColor="text1"/>
        </w:rPr>
      </w:pPr>
    </w:p>
    <w:p w14:paraId="618A6EB6" w14:textId="77777777" w:rsidR="0063125E" w:rsidRPr="00DE4FD4" w:rsidRDefault="0063125E" w:rsidP="00DE4FD4">
      <w:pPr>
        <w:pStyle w:val="Bezodstpw"/>
        <w:rPr>
          <w:rFonts w:asciiTheme="minorHAnsi" w:hAnsiTheme="minorHAnsi" w:cstheme="minorHAnsi"/>
          <w:color w:val="000000" w:themeColor="text1"/>
        </w:rPr>
      </w:pPr>
    </w:p>
    <w:p w14:paraId="4D31E41A" w14:textId="77777777" w:rsidR="007C03F9" w:rsidRPr="00DE4FD4" w:rsidRDefault="007C03F9" w:rsidP="00DE4FD4">
      <w:pPr>
        <w:pStyle w:val="Bezodstpw"/>
        <w:rPr>
          <w:rFonts w:asciiTheme="minorHAnsi" w:hAnsiTheme="minorHAnsi" w:cstheme="minorHAnsi"/>
          <w:color w:val="000000" w:themeColor="text1"/>
        </w:rPr>
      </w:pPr>
    </w:p>
    <w:p w14:paraId="7FA45946" w14:textId="012663FF" w:rsidR="00942696" w:rsidRPr="00DE4FD4" w:rsidRDefault="00942696"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Otrzymują:</w:t>
      </w:r>
    </w:p>
    <w:p w14:paraId="7D54B1D1" w14:textId="52896E53" w:rsidR="00A11142" w:rsidRPr="00DE4FD4" w:rsidRDefault="00A11142"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Zachodniopomorski Zarząd Dróg Wojewódzkich, ul. Szczecińska 31, 75-122 Koszalin</w:t>
      </w:r>
    </w:p>
    <w:p w14:paraId="323D55BD" w14:textId="56A4C058" w:rsidR="00C75DD3"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r w:rsidR="00C75DD3" w:rsidRPr="00DE4FD4">
        <w:rPr>
          <w:rFonts w:asciiTheme="minorHAnsi" w:hAnsiTheme="minorHAnsi" w:cstheme="minorHAnsi"/>
          <w:color w:val="000000" w:themeColor="text1"/>
        </w:rPr>
        <w:t>, Wrocławskie Biuro Projektów DROSYSTEM Sp. z o.o.</w:t>
      </w:r>
      <w:r w:rsidR="00D26BF6" w:rsidRPr="00DE4FD4">
        <w:rPr>
          <w:rFonts w:asciiTheme="minorHAnsi" w:hAnsiTheme="minorHAnsi" w:cstheme="minorHAnsi"/>
          <w:color w:val="000000"/>
        </w:rPr>
        <w:t xml:space="preserve"> – pełnomocnik</w:t>
      </w:r>
      <w:r w:rsidR="00C75DD3" w:rsidRPr="00DE4FD4">
        <w:rPr>
          <w:rFonts w:asciiTheme="minorHAnsi" w:hAnsiTheme="minorHAnsi" w:cstheme="minorHAnsi"/>
          <w:color w:val="000000" w:themeColor="text1"/>
        </w:rPr>
        <w:t xml:space="preserve">, </w:t>
      </w:r>
      <w:r w:rsidR="00D26BF6" w:rsidRPr="00DE4FD4">
        <w:rPr>
          <w:rFonts w:asciiTheme="minorHAnsi" w:hAnsiTheme="minorHAnsi" w:cstheme="minorHAnsi"/>
          <w:color w:val="000000" w:themeColor="text1"/>
        </w:rPr>
        <w:br/>
      </w:r>
      <w:r w:rsidRPr="00DE4FD4">
        <w:rPr>
          <w:rFonts w:asciiTheme="minorHAnsi" w:hAnsiTheme="minorHAnsi" w:cstheme="minorHAnsi"/>
          <w:color w:val="000000" w:themeColor="text1"/>
        </w:rPr>
        <w:t>(…)</w:t>
      </w:r>
    </w:p>
    <w:p w14:paraId="71A6DCA0" w14:textId="304A4C5A"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296AD672" w14:textId="51DD467D"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02B191AF" w14:textId="057D0DB7"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712E97E0" w14:textId="19B9BC64"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23855A26" w14:textId="491730D8"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4DE03241" w14:textId="6D7BFFF4"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2166B901" w14:textId="0CF35120"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67360607" w14:textId="04174D0B"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226B0847" w14:textId="475B8D08"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480A448F" w14:textId="64A5CAA2" w:rsidR="00942696"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1BCA2605" w14:textId="582027DA" w:rsidR="00335DC8" w:rsidRPr="00DE4FD4" w:rsidRDefault="00DE4FD4"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w:t>
      </w:r>
    </w:p>
    <w:p w14:paraId="64406C91" w14:textId="20EDF8CE" w:rsidR="00942696" w:rsidRPr="00DE4FD4" w:rsidRDefault="00942696"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pozostałe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strony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postępowania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zgodnie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49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Kpa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związku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16</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7</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kwietnia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2017</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zmianie</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Kodeks</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postępowania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administracyjnego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lastRenderedPageBreak/>
        <w:t>niektórych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innych</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poz.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935)</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oraz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74</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3</w:t>
      </w:r>
      <w:r w:rsidR="00EB2BEC" w:rsidRPr="00DE4FD4">
        <w:rPr>
          <w:rFonts w:asciiTheme="minorHAnsi" w:hAnsiTheme="minorHAnsi" w:cstheme="minorHAnsi"/>
          <w:color w:val="000000" w:themeColor="text1"/>
        </w:rPr>
        <w:t xml:space="preserve"> </w:t>
      </w:r>
      <w:r w:rsidR="00422AF0" w:rsidRPr="00DE4FD4">
        <w:rPr>
          <w:rFonts w:asciiTheme="minorHAnsi" w:hAnsiTheme="minorHAnsi" w:cstheme="minorHAnsi"/>
          <w:color w:val="000000" w:themeColor="text1"/>
        </w:rPr>
        <w:t>ustawy ooś</w:t>
      </w:r>
      <w:r w:rsidR="001F2856"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związku</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6</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października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2015</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D90F3C" w:rsidRPr="00DE4FD4">
        <w:rPr>
          <w:rFonts w:asciiTheme="minorHAnsi" w:hAnsiTheme="minorHAnsi" w:cstheme="minorHAnsi"/>
          <w:color w:val="000000" w:themeColor="text1"/>
        </w:rPr>
        <w:t>zmieniającej ustawę ooś</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i</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art.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4</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ustawy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z</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dnia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lipca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2019</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r.</w:t>
      </w:r>
      <w:r w:rsidR="00EB2BEC" w:rsidRPr="00DE4FD4">
        <w:rPr>
          <w:rFonts w:asciiTheme="minorHAnsi" w:hAnsiTheme="minorHAnsi" w:cstheme="minorHAnsi"/>
          <w:color w:val="000000" w:themeColor="text1"/>
        </w:rPr>
        <w:t xml:space="preserve"> </w:t>
      </w:r>
      <w:r w:rsidR="00D90F3C" w:rsidRPr="00DE4FD4">
        <w:rPr>
          <w:rFonts w:asciiTheme="minorHAnsi" w:hAnsiTheme="minorHAnsi" w:cstheme="minorHAnsi"/>
          <w:color w:val="000000" w:themeColor="text1"/>
        </w:rPr>
        <w:t>zmieniającej ustawę ooś</w:t>
      </w:r>
    </w:p>
    <w:p w14:paraId="1691E7BF" w14:textId="3289BF1F" w:rsidR="00942696" w:rsidRPr="00DE4FD4" w:rsidRDefault="00942696"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Do</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wiadomości:</w:t>
      </w:r>
    </w:p>
    <w:p w14:paraId="16D53172" w14:textId="6BC3543F" w:rsidR="00942696" w:rsidRPr="00DE4FD4" w:rsidRDefault="00942696" w:rsidP="00DE4FD4">
      <w:pPr>
        <w:pStyle w:val="Bezodstpw"/>
        <w:rPr>
          <w:rFonts w:asciiTheme="minorHAnsi" w:hAnsiTheme="minorHAnsi" w:cstheme="minorHAnsi"/>
          <w:color w:val="000000" w:themeColor="text1"/>
        </w:rPr>
      </w:pPr>
      <w:r w:rsidRPr="00DE4FD4">
        <w:rPr>
          <w:rFonts w:asciiTheme="minorHAnsi" w:hAnsiTheme="minorHAnsi" w:cstheme="minorHAnsi"/>
          <w:color w:val="000000" w:themeColor="text1"/>
        </w:rPr>
        <w:t>Regionalny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Dyrektor</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Ochrony</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Środowiska</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w</w:t>
      </w:r>
      <w:r w:rsidR="00EB2BEC" w:rsidRPr="00DE4FD4">
        <w:rPr>
          <w:rFonts w:asciiTheme="minorHAnsi" w:hAnsiTheme="minorHAnsi" w:cstheme="minorHAnsi"/>
          <w:color w:val="000000" w:themeColor="text1"/>
        </w:rPr>
        <w:t xml:space="preserve"> </w:t>
      </w:r>
      <w:r w:rsidRPr="00DE4FD4">
        <w:rPr>
          <w:rFonts w:asciiTheme="minorHAnsi" w:hAnsiTheme="minorHAnsi" w:cstheme="minorHAnsi"/>
          <w:color w:val="000000" w:themeColor="text1"/>
        </w:rPr>
        <w:t>Szczecinie,</w:t>
      </w:r>
      <w:r w:rsidR="00EB2BEC" w:rsidRPr="00DE4FD4">
        <w:rPr>
          <w:rFonts w:asciiTheme="minorHAnsi" w:hAnsiTheme="minorHAnsi" w:cstheme="minorHAnsi"/>
          <w:color w:val="000000" w:themeColor="text1"/>
        </w:rPr>
        <w:t xml:space="preserve"> </w:t>
      </w:r>
      <w:r w:rsidR="00152EC7" w:rsidRPr="00DE4FD4">
        <w:rPr>
          <w:rFonts w:asciiTheme="minorHAnsi" w:hAnsiTheme="minorHAnsi" w:cstheme="minorHAnsi"/>
          <w:color w:val="000000" w:themeColor="text1"/>
        </w:rPr>
        <w:t xml:space="preserve">ul. Teofila </w:t>
      </w:r>
      <w:proofErr w:type="spellStart"/>
      <w:r w:rsidR="00152EC7" w:rsidRPr="00DE4FD4">
        <w:rPr>
          <w:rFonts w:asciiTheme="minorHAnsi" w:hAnsiTheme="minorHAnsi" w:cstheme="minorHAnsi"/>
          <w:color w:val="000000" w:themeColor="text1"/>
        </w:rPr>
        <w:t>Firlika</w:t>
      </w:r>
      <w:proofErr w:type="spellEnd"/>
      <w:r w:rsidR="00152EC7" w:rsidRPr="00DE4FD4">
        <w:rPr>
          <w:rFonts w:asciiTheme="minorHAnsi" w:hAnsiTheme="minorHAnsi" w:cstheme="minorHAnsi"/>
          <w:color w:val="000000" w:themeColor="text1"/>
        </w:rPr>
        <w:t xml:space="preserve"> 20, 71-637 Szczecin</w:t>
      </w:r>
    </w:p>
    <w:sectPr w:rsidR="00942696" w:rsidRPr="00DE4FD4" w:rsidSect="00B978F7">
      <w:footerReference w:type="default" r:id="rId10"/>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C231" w14:textId="77777777" w:rsidR="00D04745" w:rsidRDefault="00D04745">
      <w:r>
        <w:separator/>
      </w:r>
    </w:p>
  </w:endnote>
  <w:endnote w:type="continuationSeparator" w:id="0">
    <w:p w14:paraId="51D5492A" w14:textId="77777777" w:rsidR="00D04745" w:rsidRDefault="00D0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7" w:usb1="00000000" w:usb2="00000000" w:usb3="00000000" w:csb0="00000003" w:csb1="00000000"/>
  </w:font>
  <w:font w:name="DejaVu Sans">
    <w:panose1 w:val="020B0603030804020204"/>
    <w:charset w:val="EE"/>
    <w:family w:val="swiss"/>
    <w:pitch w:val="variable"/>
    <w:sig w:usb0="E7003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14E2" w14:textId="77777777" w:rsidR="00EB2BEC" w:rsidRDefault="00EB2BEC">
    <w:pPr>
      <w:pStyle w:val="Stopka"/>
      <w:jc w:val="right"/>
    </w:pPr>
    <w:r>
      <w:fldChar w:fldCharType="begin"/>
    </w:r>
    <w:r>
      <w:instrText xml:space="preserve"> PAGE </w:instrText>
    </w:r>
    <w:r>
      <w:fldChar w:fldCharType="separate"/>
    </w:r>
    <w:r w:rsidR="007C03F9">
      <w:rPr>
        <w:noProof/>
      </w:rPr>
      <w:t>6</w:t>
    </w:r>
    <w:r>
      <w:fldChar w:fldCharType="end"/>
    </w:r>
  </w:p>
  <w:p w14:paraId="24FF2321" w14:textId="77777777" w:rsidR="00EB2BEC" w:rsidRDefault="00EB2BE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EB44" w14:textId="77777777" w:rsidR="00D04745" w:rsidRDefault="00D04745">
      <w:r>
        <w:separator/>
      </w:r>
    </w:p>
  </w:footnote>
  <w:footnote w:type="continuationSeparator" w:id="0">
    <w:p w14:paraId="41E0F8DC" w14:textId="77777777" w:rsidR="00D04745" w:rsidRDefault="00D0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C224FE"/>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A67B31"/>
    <w:multiLevelType w:val="hybridMultilevel"/>
    <w:tmpl w:val="910AD032"/>
    <w:lvl w:ilvl="0" w:tplc="A27E3A9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159F0"/>
    <w:multiLevelType w:val="hybridMultilevel"/>
    <w:tmpl w:val="1C3CB42E"/>
    <w:lvl w:ilvl="0" w:tplc="03A4E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522A2"/>
    <w:multiLevelType w:val="hybridMultilevel"/>
    <w:tmpl w:val="615091AC"/>
    <w:lvl w:ilvl="0" w:tplc="A030FB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7ED71D4"/>
    <w:multiLevelType w:val="hybridMultilevel"/>
    <w:tmpl w:val="D2884F32"/>
    <w:lvl w:ilvl="0" w:tplc="C2A24EEA">
      <w:start w:val="1"/>
      <w:numFmt w:val="lowerLetter"/>
      <w:lvlText w:val="%1."/>
      <w:lvlJc w:val="left"/>
      <w:pPr>
        <w:ind w:left="1069" w:hanging="360"/>
      </w:pPr>
      <w:rPr>
        <w:rFonts w:cs="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33353553"/>
    <w:multiLevelType w:val="hybridMultilevel"/>
    <w:tmpl w:val="B0FE86B6"/>
    <w:lvl w:ilvl="0" w:tplc="5C188DC0">
      <w:start w:val="1"/>
      <w:numFmt w:val="decimal"/>
      <w:lvlText w:val="%1."/>
      <w:lvlJc w:val="left"/>
      <w:pPr>
        <w:ind w:left="1080" w:hanging="360"/>
      </w:pPr>
      <w:rPr>
        <w:rFonts w:ascii="Garamond" w:eastAsia="Times New Roman" w:hAnsi="Garamond"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3F56ED8"/>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B21156"/>
    <w:multiLevelType w:val="hybridMultilevel"/>
    <w:tmpl w:val="77D47D1A"/>
    <w:lvl w:ilvl="0" w:tplc="7D8CDEF0">
      <w:start w:val="1"/>
      <w:numFmt w:val="decimal"/>
      <w:lvlText w:val="%1."/>
      <w:lvlJc w:val="left"/>
      <w:pPr>
        <w:ind w:left="720" w:hanging="360"/>
      </w:pPr>
      <w:rPr>
        <w:rFonts w:cs="Bradley Hand IT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C97590"/>
    <w:multiLevelType w:val="multilevel"/>
    <w:tmpl w:val="F3222A74"/>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6817743"/>
    <w:multiLevelType w:val="hybridMultilevel"/>
    <w:tmpl w:val="12408ADE"/>
    <w:lvl w:ilvl="0" w:tplc="3B6E74E0">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C3F53F5"/>
    <w:multiLevelType w:val="hybridMultilevel"/>
    <w:tmpl w:val="0F081C26"/>
    <w:lvl w:ilvl="0" w:tplc="49FE23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7ED6571"/>
    <w:multiLevelType w:val="hybridMultilevel"/>
    <w:tmpl w:val="1F100E34"/>
    <w:lvl w:ilvl="0" w:tplc="4D6EEFB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770001"/>
    <w:multiLevelType w:val="hybridMultilevel"/>
    <w:tmpl w:val="9044F404"/>
    <w:lvl w:ilvl="0" w:tplc="04150013">
      <w:start w:val="1"/>
      <w:numFmt w:val="upperRoman"/>
      <w:lvlText w:val="%1."/>
      <w:lvlJc w:val="righ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4" w15:restartNumberingAfterBreak="0">
    <w:nsid w:val="5AF07981"/>
    <w:multiLevelType w:val="hybridMultilevel"/>
    <w:tmpl w:val="8A1245D0"/>
    <w:lvl w:ilvl="0" w:tplc="0409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F705B3"/>
    <w:multiLevelType w:val="hybridMultilevel"/>
    <w:tmpl w:val="5500602C"/>
    <w:lvl w:ilvl="0" w:tplc="E068B13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F87CE6"/>
    <w:multiLevelType w:val="hybridMultilevel"/>
    <w:tmpl w:val="291ECC3A"/>
    <w:lvl w:ilvl="0" w:tplc="E068B13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766AA4"/>
    <w:multiLevelType w:val="hybridMultilevel"/>
    <w:tmpl w:val="3C920CB2"/>
    <w:lvl w:ilvl="0" w:tplc="F59E34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F83C55"/>
    <w:multiLevelType w:val="hybridMultilevel"/>
    <w:tmpl w:val="139CCC0C"/>
    <w:lvl w:ilvl="0" w:tplc="B3AE87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18B2F4D"/>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7920E6"/>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EC1213"/>
    <w:multiLevelType w:val="hybridMultilevel"/>
    <w:tmpl w:val="9604B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5697">
    <w:abstractNumId w:val="0"/>
  </w:num>
  <w:num w:numId="2" w16cid:durableId="606160191">
    <w:abstractNumId w:val="1"/>
  </w:num>
  <w:num w:numId="3" w16cid:durableId="1895189658">
    <w:abstractNumId w:val="21"/>
  </w:num>
  <w:num w:numId="4" w16cid:durableId="814757163">
    <w:abstractNumId w:val="14"/>
  </w:num>
  <w:num w:numId="5" w16cid:durableId="1140459094">
    <w:abstractNumId w:val="16"/>
  </w:num>
  <w:num w:numId="6" w16cid:durableId="1827358893">
    <w:abstractNumId w:val="15"/>
  </w:num>
  <w:num w:numId="7" w16cid:durableId="237903366">
    <w:abstractNumId w:val="6"/>
  </w:num>
  <w:num w:numId="8" w16cid:durableId="2115201541">
    <w:abstractNumId w:val="17"/>
  </w:num>
  <w:num w:numId="9" w16cid:durableId="1018118174">
    <w:abstractNumId w:val="12"/>
  </w:num>
  <w:num w:numId="10" w16cid:durableId="603155152">
    <w:abstractNumId w:val="8"/>
  </w:num>
  <w:num w:numId="11" w16cid:durableId="679359200">
    <w:abstractNumId w:val="7"/>
  </w:num>
  <w:num w:numId="12" w16cid:durableId="1147357880">
    <w:abstractNumId w:val="19"/>
  </w:num>
  <w:num w:numId="13" w16cid:durableId="216281435">
    <w:abstractNumId w:val="20"/>
  </w:num>
  <w:num w:numId="14" w16cid:durableId="1394768666">
    <w:abstractNumId w:val="9"/>
  </w:num>
  <w:num w:numId="15" w16cid:durableId="212354947">
    <w:abstractNumId w:val="9"/>
    <w:lvlOverride w:ilvl="0">
      <w:startOverride w:val="1"/>
    </w:lvlOverride>
  </w:num>
  <w:num w:numId="16" w16cid:durableId="633171166">
    <w:abstractNumId w:val="4"/>
  </w:num>
  <w:num w:numId="17" w16cid:durableId="873082602">
    <w:abstractNumId w:val="10"/>
  </w:num>
  <w:num w:numId="18" w16cid:durableId="1060446733">
    <w:abstractNumId w:val="3"/>
  </w:num>
  <w:num w:numId="19" w16cid:durableId="1412504718">
    <w:abstractNumId w:val="11"/>
  </w:num>
  <w:num w:numId="20" w16cid:durableId="1029647147">
    <w:abstractNumId w:val="2"/>
  </w:num>
  <w:num w:numId="21" w16cid:durableId="1806968429">
    <w:abstractNumId w:val="13"/>
  </w:num>
  <w:num w:numId="22" w16cid:durableId="1978337219">
    <w:abstractNumId w:val="18"/>
  </w:num>
  <w:num w:numId="23" w16cid:durableId="723989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0D"/>
    <w:rsid w:val="000128DB"/>
    <w:rsid w:val="000406A2"/>
    <w:rsid w:val="00040713"/>
    <w:rsid w:val="000607C7"/>
    <w:rsid w:val="00084259"/>
    <w:rsid w:val="000A3291"/>
    <w:rsid w:val="000B3826"/>
    <w:rsid w:val="000D44AE"/>
    <w:rsid w:val="000E36AA"/>
    <w:rsid w:val="000E656F"/>
    <w:rsid w:val="000E68E8"/>
    <w:rsid w:val="000F21C4"/>
    <w:rsid w:val="00114914"/>
    <w:rsid w:val="00117A88"/>
    <w:rsid w:val="00134C41"/>
    <w:rsid w:val="00141469"/>
    <w:rsid w:val="001474D9"/>
    <w:rsid w:val="001504CD"/>
    <w:rsid w:val="00152EC7"/>
    <w:rsid w:val="001548F1"/>
    <w:rsid w:val="00166E2C"/>
    <w:rsid w:val="00175FA5"/>
    <w:rsid w:val="00182405"/>
    <w:rsid w:val="00182BB8"/>
    <w:rsid w:val="001A3253"/>
    <w:rsid w:val="001B124C"/>
    <w:rsid w:val="001B4A2C"/>
    <w:rsid w:val="001B70B5"/>
    <w:rsid w:val="001D4FC0"/>
    <w:rsid w:val="001D50CA"/>
    <w:rsid w:val="001D5F68"/>
    <w:rsid w:val="001E671B"/>
    <w:rsid w:val="001E7466"/>
    <w:rsid w:val="001F0062"/>
    <w:rsid w:val="001F2856"/>
    <w:rsid w:val="001F580C"/>
    <w:rsid w:val="00205B90"/>
    <w:rsid w:val="0020662A"/>
    <w:rsid w:val="00215E0C"/>
    <w:rsid w:val="00217446"/>
    <w:rsid w:val="002216B5"/>
    <w:rsid w:val="00250678"/>
    <w:rsid w:val="0025426E"/>
    <w:rsid w:val="002B1744"/>
    <w:rsid w:val="002B2D62"/>
    <w:rsid w:val="002B2E12"/>
    <w:rsid w:val="002E3EC3"/>
    <w:rsid w:val="002E49EB"/>
    <w:rsid w:val="002F072F"/>
    <w:rsid w:val="00300690"/>
    <w:rsid w:val="00314348"/>
    <w:rsid w:val="00315D76"/>
    <w:rsid w:val="003300A6"/>
    <w:rsid w:val="00330EA5"/>
    <w:rsid w:val="00335DC8"/>
    <w:rsid w:val="003479FA"/>
    <w:rsid w:val="00350C40"/>
    <w:rsid w:val="0035233A"/>
    <w:rsid w:val="003613B4"/>
    <w:rsid w:val="003841C0"/>
    <w:rsid w:val="003A7657"/>
    <w:rsid w:val="003B1B7B"/>
    <w:rsid w:val="003C398C"/>
    <w:rsid w:val="003E375E"/>
    <w:rsid w:val="00410980"/>
    <w:rsid w:val="0041334B"/>
    <w:rsid w:val="004220F2"/>
    <w:rsid w:val="00422AF0"/>
    <w:rsid w:val="0044545B"/>
    <w:rsid w:val="00457327"/>
    <w:rsid w:val="00471058"/>
    <w:rsid w:val="00484EBF"/>
    <w:rsid w:val="0048620D"/>
    <w:rsid w:val="00493257"/>
    <w:rsid w:val="00494E0D"/>
    <w:rsid w:val="004960C0"/>
    <w:rsid w:val="004A4E3D"/>
    <w:rsid w:val="004A5A01"/>
    <w:rsid w:val="004B2A81"/>
    <w:rsid w:val="004B5438"/>
    <w:rsid w:val="004C0C0D"/>
    <w:rsid w:val="004C12DC"/>
    <w:rsid w:val="004E1CC0"/>
    <w:rsid w:val="0050281A"/>
    <w:rsid w:val="00531BE0"/>
    <w:rsid w:val="00563315"/>
    <w:rsid w:val="00566A75"/>
    <w:rsid w:val="005845EA"/>
    <w:rsid w:val="005861D2"/>
    <w:rsid w:val="00591165"/>
    <w:rsid w:val="00591CDE"/>
    <w:rsid w:val="00592363"/>
    <w:rsid w:val="005A7007"/>
    <w:rsid w:val="005E6DCA"/>
    <w:rsid w:val="005F2FB3"/>
    <w:rsid w:val="00605445"/>
    <w:rsid w:val="00606104"/>
    <w:rsid w:val="006142E2"/>
    <w:rsid w:val="006144A4"/>
    <w:rsid w:val="00614EF4"/>
    <w:rsid w:val="00615C9A"/>
    <w:rsid w:val="00624C75"/>
    <w:rsid w:val="0063125E"/>
    <w:rsid w:val="00636809"/>
    <w:rsid w:val="0064079E"/>
    <w:rsid w:val="006535E3"/>
    <w:rsid w:val="006602BE"/>
    <w:rsid w:val="00665FD8"/>
    <w:rsid w:val="00671F88"/>
    <w:rsid w:val="006827E1"/>
    <w:rsid w:val="00682F26"/>
    <w:rsid w:val="006A0284"/>
    <w:rsid w:val="006B2202"/>
    <w:rsid w:val="006B2E1E"/>
    <w:rsid w:val="006B4F27"/>
    <w:rsid w:val="006E7B46"/>
    <w:rsid w:val="006F5676"/>
    <w:rsid w:val="006F7CA0"/>
    <w:rsid w:val="00700B18"/>
    <w:rsid w:val="0070778E"/>
    <w:rsid w:val="007304F1"/>
    <w:rsid w:val="007741E9"/>
    <w:rsid w:val="00777152"/>
    <w:rsid w:val="00795A9F"/>
    <w:rsid w:val="007C03F9"/>
    <w:rsid w:val="007C5AD0"/>
    <w:rsid w:val="007C69F9"/>
    <w:rsid w:val="007D18FA"/>
    <w:rsid w:val="007E203D"/>
    <w:rsid w:val="00816EA0"/>
    <w:rsid w:val="00821812"/>
    <w:rsid w:val="008363BF"/>
    <w:rsid w:val="00841B01"/>
    <w:rsid w:val="00851F7F"/>
    <w:rsid w:val="008635EE"/>
    <w:rsid w:val="008C4AD2"/>
    <w:rsid w:val="008F0672"/>
    <w:rsid w:val="008F07EF"/>
    <w:rsid w:val="008F5F3E"/>
    <w:rsid w:val="00923C28"/>
    <w:rsid w:val="00927E24"/>
    <w:rsid w:val="0093263B"/>
    <w:rsid w:val="00933154"/>
    <w:rsid w:val="00942696"/>
    <w:rsid w:val="00944CD9"/>
    <w:rsid w:val="00964459"/>
    <w:rsid w:val="00976B2C"/>
    <w:rsid w:val="00982186"/>
    <w:rsid w:val="00983687"/>
    <w:rsid w:val="009A4A46"/>
    <w:rsid w:val="009C57C4"/>
    <w:rsid w:val="009D15B7"/>
    <w:rsid w:val="009D5E43"/>
    <w:rsid w:val="00A06952"/>
    <w:rsid w:val="00A11142"/>
    <w:rsid w:val="00A22075"/>
    <w:rsid w:val="00A27ACB"/>
    <w:rsid w:val="00A329E8"/>
    <w:rsid w:val="00A45EF5"/>
    <w:rsid w:val="00A51D4F"/>
    <w:rsid w:val="00A576B9"/>
    <w:rsid w:val="00A57D46"/>
    <w:rsid w:val="00A91200"/>
    <w:rsid w:val="00AA67B8"/>
    <w:rsid w:val="00AE1F1B"/>
    <w:rsid w:val="00AE5F62"/>
    <w:rsid w:val="00B0582F"/>
    <w:rsid w:val="00B131A3"/>
    <w:rsid w:val="00B13ACC"/>
    <w:rsid w:val="00B2206F"/>
    <w:rsid w:val="00B30364"/>
    <w:rsid w:val="00B341CD"/>
    <w:rsid w:val="00B37530"/>
    <w:rsid w:val="00B42BFD"/>
    <w:rsid w:val="00B5406A"/>
    <w:rsid w:val="00B60F38"/>
    <w:rsid w:val="00B66F56"/>
    <w:rsid w:val="00B75DAE"/>
    <w:rsid w:val="00B978F7"/>
    <w:rsid w:val="00BA2B21"/>
    <w:rsid w:val="00BC6BD6"/>
    <w:rsid w:val="00BC7B0E"/>
    <w:rsid w:val="00BD4D22"/>
    <w:rsid w:val="00BE4BF9"/>
    <w:rsid w:val="00BE769E"/>
    <w:rsid w:val="00BF57BC"/>
    <w:rsid w:val="00BF5874"/>
    <w:rsid w:val="00C01CA2"/>
    <w:rsid w:val="00C11614"/>
    <w:rsid w:val="00C126CD"/>
    <w:rsid w:val="00C27DB3"/>
    <w:rsid w:val="00C316E5"/>
    <w:rsid w:val="00C44972"/>
    <w:rsid w:val="00C54687"/>
    <w:rsid w:val="00C64442"/>
    <w:rsid w:val="00C6462C"/>
    <w:rsid w:val="00C72655"/>
    <w:rsid w:val="00C730CB"/>
    <w:rsid w:val="00C75DD3"/>
    <w:rsid w:val="00C8529D"/>
    <w:rsid w:val="00C8663B"/>
    <w:rsid w:val="00C944EB"/>
    <w:rsid w:val="00CA5176"/>
    <w:rsid w:val="00CA5522"/>
    <w:rsid w:val="00CB73CB"/>
    <w:rsid w:val="00CC5FA4"/>
    <w:rsid w:val="00CC6ABF"/>
    <w:rsid w:val="00CD49D4"/>
    <w:rsid w:val="00D01898"/>
    <w:rsid w:val="00D02BCD"/>
    <w:rsid w:val="00D04745"/>
    <w:rsid w:val="00D12CA9"/>
    <w:rsid w:val="00D23949"/>
    <w:rsid w:val="00D24D03"/>
    <w:rsid w:val="00D26BF6"/>
    <w:rsid w:val="00D33220"/>
    <w:rsid w:val="00D53FD7"/>
    <w:rsid w:val="00D57B21"/>
    <w:rsid w:val="00D71B11"/>
    <w:rsid w:val="00D763EC"/>
    <w:rsid w:val="00D82DE2"/>
    <w:rsid w:val="00D90F3C"/>
    <w:rsid w:val="00D91C18"/>
    <w:rsid w:val="00D93BC1"/>
    <w:rsid w:val="00DA2BED"/>
    <w:rsid w:val="00DA53CA"/>
    <w:rsid w:val="00DB08D2"/>
    <w:rsid w:val="00DC4B3D"/>
    <w:rsid w:val="00DC7BE6"/>
    <w:rsid w:val="00DD24CB"/>
    <w:rsid w:val="00DD4DAD"/>
    <w:rsid w:val="00DE4FD4"/>
    <w:rsid w:val="00DE72D0"/>
    <w:rsid w:val="00DF0A58"/>
    <w:rsid w:val="00E02ECE"/>
    <w:rsid w:val="00E0694C"/>
    <w:rsid w:val="00E105C9"/>
    <w:rsid w:val="00E24FA7"/>
    <w:rsid w:val="00E3079C"/>
    <w:rsid w:val="00E327B2"/>
    <w:rsid w:val="00E32A09"/>
    <w:rsid w:val="00E33A16"/>
    <w:rsid w:val="00E65A02"/>
    <w:rsid w:val="00E82879"/>
    <w:rsid w:val="00E86381"/>
    <w:rsid w:val="00E914EA"/>
    <w:rsid w:val="00EA1E4A"/>
    <w:rsid w:val="00EB2BEC"/>
    <w:rsid w:val="00EB35FA"/>
    <w:rsid w:val="00ED0614"/>
    <w:rsid w:val="00ED3B66"/>
    <w:rsid w:val="00ED5321"/>
    <w:rsid w:val="00EE37AD"/>
    <w:rsid w:val="00EE71F6"/>
    <w:rsid w:val="00EF09CE"/>
    <w:rsid w:val="00EF7E05"/>
    <w:rsid w:val="00F028DE"/>
    <w:rsid w:val="00F13548"/>
    <w:rsid w:val="00F177A2"/>
    <w:rsid w:val="00F26607"/>
    <w:rsid w:val="00F349F7"/>
    <w:rsid w:val="00F36C9A"/>
    <w:rsid w:val="00F51696"/>
    <w:rsid w:val="00F7015B"/>
    <w:rsid w:val="00F76B86"/>
    <w:rsid w:val="00F76D1C"/>
    <w:rsid w:val="00FB0532"/>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6C29C7"/>
  <w15:chartTrackingRefBased/>
  <w15:docId w15:val="{CF04A159-BB06-49A2-B357-250EAF31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rPr>
  </w:style>
  <w:style w:type="paragraph" w:styleId="Nagwek1">
    <w:name w:val="heading 1"/>
    <w:basedOn w:val="Normalny"/>
    <w:qFormat/>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sz w:val="24"/>
      <w:lang w:val="pl-PL" w:eastAsia="pl-PL" w:bidi="ar-SA"/>
    </w:rPr>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uiPriority w:val="99"/>
    <w:rPr>
      <w:sz w:val="24"/>
      <w:szCs w:val="24"/>
    </w:rPr>
  </w:style>
  <w:style w:type="character" w:customStyle="1" w:styleId="StopkaZnak">
    <w:name w:val="Stopka Znak"/>
    <w:basedOn w:val="Domylnaczcionkaakapitu1"/>
  </w:style>
  <w:style w:type="character" w:customStyle="1" w:styleId="FootnoteCharacters">
    <w:name w:val="Footnote Characters"/>
    <w:rPr>
      <w:vertAlign w:val="superscript"/>
    </w:rPr>
  </w:style>
  <w:style w:type="character" w:styleId="Odwoanieprzypisudolnego">
    <w:name w:val="footnote reference"/>
    <w:rPr>
      <w:vertAlign w:val="superscript"/>
    </w:rPr>
  </w:style>
  <w:style w:type="character" w:customStyle="1" w:styleId="Tekstpodstawowywcity3Znak">
    <w:name w:val="Tekst podstawowy wcięty 3 Znak"/>
    <w:rPr>
      <w:sz w:val="16"/>
      <w:szCs w:val="16"/>
    </w:rPr>
  </w:style>
  <w:style w:type="character" w:customStyle="1" w:styleId="AkapitzlistZnak">
    <w:name w:val="Akapit z listą Znak"/>
    <w:aliases w:val="Wyliczanie Znak,List Paragraph Znak,Obiekt Znak,List Paragraph1 Znak,Akapit z listą31 Znak,Numerowanie Znak,BulletC Znak,Nagłówek_JP Znak,normalny tekst Znak,Akapit z listą4 Znak,Eko punkty Znak,podpunkt Znak"/>
    <w:link w:val="Akapitzlist"/>
    <w:uiPriority w:val="34"/>
    <w:rPr>
      <w:sz w:val="24"/>
      <w:szCs w:val="24"/>
    </w:rPr>
  </w:style>
  <w:style w:type="character" w:styleId="Hipercze">
    <w:name w:val="Hyperlink"/>
    <w:rPr>
      <w:color w:val="0000FF"/>
      <w:u w:val="single"/>
    </w:rPr>
  </w:style>
  <w:style w:type="character" w:customStyle="1" w:styleId="alb">
    <w:name w:val="a_lb"/>
    <w:basedOn w:val="Domylnaczcionkaakapitu1"/>
  </w:style>
  <w:style w:type="character" w:customStyle="1" w:styleId="alb-s">
    <w:name w:val="a_lb-s"/>
    <w:basedOn w:val="Domylnaczcionkaakapitu1"/>
  </w:style>
  <w:style w:type="character" w:customStyle="1" w:styleId="ListLabel1">
    <w:name w:val="ListLabel 1"/>
    <w:rPr>
      <w:lang w:val="en-US"/>
    </w:rPr>
  </w:style>
  <w:style w:type="character" w:customStyle="1" w:styleId="ListLabel2">
    <w:name w:val="ListLabel 2"/>
    <w:rPr>
      <w:u w:val="none"/>
    </w:rPr>
  </w:style>
  <w:style w:type="character" w:customStyle="1" w:styleId="ListLabel3">
    <w:name w:val="ListLabel 3"/>
    <w:rPr>
      <w:color w:val="auto"/>
      <w:sz w:val="24"/>
      <w:szCs w:val="24"/>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color w:val="auto"/>
      <w:sz w:val="24"/>
      <w:szCs w:val="24"/>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sz w:val="20"/>
      <w:szCs w:val="20"/>
    </w:rPr>
  </w:style>
  <w:style w:type="character" w:customStyle="1" w:styleId="ListLabel21">
    <w:name w:val="ListLabel 21"/>
    <w:rPr>
      <w:sz w:val="20"/>
      <w:szCs w:val="20"/>
    </w:rPr>
  </w:style>
  <w:style w:type="character" w:customStyle="1" w:styleId="ListLabel22">
    <w:name w:val="ListLabel 22"/>
    <w:rPr>
      <w:sz w:val="20"/>
      <w:szCs w:val="20"/>
    </w:rPr>
  </w:style>
  <w:style w:type="character" w:customStyle="1" w:styleId="ListLabel23">
    <w:name w:val="ListLabel 23"/>
    <w:rPr>
      <w:sz w:val="24"/>
      <w:szCs w:val="20"/>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spacing w:val="0"/>
      <w:sz w:val="16"/>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rPr>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styleId="Stopka">
    <w:name w:val="footer"/>
    <w:basedOn w:val="Normalny"/>
    <w:pPr>
      <w:tabs>
        <w:tab w:val="center" w:pos="4536"/>
        <w:tab w:val="right" w:pos="9072"/>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styleId="Nagwek">
    <w:name w:val="header"/>
    <w:basedOn w:val="Normalny"/>
    <w:uiPriority w:val="99"/>
    <w:pPr>
      <w:tabs>
        <w:tab w:val="center" w:pos="4536"/>
        <w:tab w:val="right" w:pos="9072"/>
      </w:tabs>
    </w:pPr>
  </w:style>
  <w:style w:type="paragraph" w:styleId="Tekstprzypisudolnego">
    <w:name w:val="footnote text"/>
    <w:basedOn w:val="Normalny"/>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Akapitzlist1">
    <w:name w:val="Akapit z listą1"/>
    <w:basedOn w:val="Normalny"/>
    <w:pPr>
      <w:ind w:left="720"/>
      <w:contextualSpacing/>
    </w:pPr>
  </w:style>
  <w:style w:type="paragraph" w:customStyle="1" w:styleId="Bezodstpw1">
    <w:name w:val="Bez odstępów1"/>
    <w:pPr>
      <w:suppressAutoHyphens/>
    </w:pPr>
    <w:rPr>
      <w:sz w:val="24"/>
      <w:szCs w:val="24"/>
    </w:rPr>
  </w:style>
  <w:style w:type="paragraph" w:customStyle="1" w:styleId="Tekstpodstawowywcity31">
    <w:name w:val="Tekst podstawowy wcięty 31"/>
    <w:basedOn w:val="Normalny"/>
    <w:pPr>
      <w:spacing w:after="120"/>
      <w:ind w:left="283"/>
    </w:pPr>
    <w:rPr>
      <w:sz w:val="16"/>
      <w:szCs w:val="16"/>
    </w:rPr>
  </w:style>
  <w:style w:type="paragraph" w:customStyle="1" w:styleId="Domylnie">
    <w:name w:val="Domy?lnie"/>
    <w:rsid w:val="00250678"/>
    <w:pPr>
      <w:widowControl w:val="0"/>
      <w:autoSpaceDE w:val="0"/>
      <w:autoSpaceDN w:val="0"/>
      <w:adjustRightInd w:val="0"/>
    </w:pPr>
    <w:rPr>
      <w:sz w:val="24"/>
      <w:szCs w:val="24"/>
    </w:rPr>
  </w:style>
  <w:style w:type="paragraph" w:styleId="Akapitzlist">
    <w:name w:val="List Paragraph"/>
    <w:aliases w:val="Wyliczanie,List Paragraph,Obiekt,List Paragraph1,Akapit z listą31,Numerowanie,BulletC,Nagłówek_JP,normalny tekst,Akapit z listą4,Eko punkty,podpunkt"/>
    <w:basedOn w:val="Normalny"/>
    <w:link w:val="AkapitzlistZnak"/>
    <w:uiPriority w:val="34"/>
    <w:qFormat/>
    <w:rsid w:val="000E36AA"/>
    <w:pPr>
      <w:suppressAutoHyphens w:val="0"/>
      <w:ind w:left="720"/>
      <w:contextualSpacing/>
    </w:pPr>
  </w:style>
  <w:style w:type="character" w:styleId="Odwoaniedokomentarza">
    <w:name w:val="annotation reference"/>
    <w:basedOn w:val="Domylnaczcionkaakapitu"/>
    <w:rsid w:val="000E36AA"/>
    <w:rPr>
      <w:sz w:val="16"/>
      <w:szCs w:val="16"/>
    </w:rPr>
  </w:style>
  <w:style w:type="paragraph" w:styleId="Tekstkomentarza">
    <w:name w:val="annotation text"/>
    <w:basedOn w:val="Normalny"/>
    <w:link w:val="TekstkomentarzaZnak1"/>
    <w:rsid w:val="000E36AA"/>
    <w:rPr>
      <w:sz w:val="20"/>
      <w:szCs w:val="20"/>
    </w:rPr>
  </w:style>
  <w:style w:type="character" w:customStyle="1" w:styleId="TekstkomentarzaZnak1">
    <w:name w:val="Tekst komentarza Znak1"/>
    <w:basedOn w:val="Domylnaczcionkaakapitu"/>
    <w:link w:val="Tekstkomentarza"/>
    <w:rsid w:val="000E36AA"/>
  </w:style>
  <w:style w:type="paragraph" w:styleId="Tematkomentarza">
    <w:name w:val="annotation subject"/>
    <w:basedOn w:val="Tekstkomentarza"/>
    <w:next w:val="Tekstkomentarza"/>
    <w:link w:val="TematkomentarzaZnak1"/>
    <w:semiHidden/>
    <w:unhideWhenUsed/>
    <w:rsid w:val="000E36AA"/>
    <w:rPr>
      <w:b/>
      <w:bCs/>
    </w:rPr>
  </w:style>
  <w:style w:type="character" w:customStyle="1" w:styleId="TematkomentarzaZnak1">
    <w:name w:val="Temat komentarza Znak1"/>
    <w:basedOn w:val="TekstkomentarzaZnak1"/>
    <w:link w:val="Tematkomentarza"/>
    <w:semiHidden/>
    <w:rsid w:val="000E36AA"/>
    <w:rPr>
      <w:b/>
      <w:bCs/>
    </w:rPr>
  </w:style>
  <w:style w:type="character" w:customStyle="1" w:styleId="Nierozpoznanawzmianka1">
    <w:name w:val="Nierozpoznana wzmianka1"/>
    <w:basedOn w:val="Domylnaczcionkaakapitu"/>
    <w:uiPriority w:val="99"/>
    <w:semiHidden/>
    <w:unhideWhenUsed/>
    <w:rsid w:val="00927E24"/>
    <w:rPr>
      <w:color w:val="605E5C"/>
      <w:shd w:val="clear" w:color="auto" w:fill="E1DFDD"/>
    </w:rPr>
  </w:style>
  <w:style w:type="table" w:styleId="Tabela-Siatka">
    <w:name w:val="Table Grid"/>
    <w:basedOn w:val="Standardowy"/>
    <w:rsid w:val="00C9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1"/>
    <w:semiHidden/>
    <w:unhideWhenUsed/>
    <w:rsid w:val="00942696"/>
    <w:rPr>
      <w:rFonts w:ascii="Segoe UI" w:hAnsi="Segoe UI" w:cs="Segoe UI"/>
      <w:sz w:val="18"/>
      <w:szCs w:val="18"/>
    </w:rPr>
  </w:style>
  <w:style w:type="character" w:customStyle="1" w:styleId="TekstdymkaZnak1">
    <w:name w:val="Tekst dymka Znak1"/>
    <w:basedOn w:val="Domylnaczcionkaakapitu"/>
    <w:link w:val="Tekstdymka"/>
    <w:semiHidden/>
    <w:rsid w:val="00942696"/>
    <w:rPr>
      <w:rFonts w:ascii="Segoe UI" w:hAnsi="Segoe UI" w:cs="Segoe UI"/>
      <w:sz w:val="18"/>
      <w:szCs w:val="18"/>
    </w:rPr>
  </w:style>
  <w:style w:type="numbering" w:customStyle="1" w:styleId="WWNum34">
    <w:name w:val="WWNum34"/>
    <w:basedOn w:val="Bezlisty"/>
    <w:rsid w:val="00BC7B0E"/>
    <w:pPr>
      <w:numPr>
        <w:numId w:val="14"/>
      </w:numPr>
    </w:pPr>
  </w:style>
  <w:style w:type="paragraph" w:styleId="Poprawka">
    <w:name w:val="Revision"/>
    <w:hidden/>
    <w:uiPriority w:val="99"/>
    <w:semiHidden/>
    <w:rsid w:val="009D5E43"/>
    <w:rPr>
      <w:sz w:val="24"/>
      <w:szCs w:val="24"/>
    </w:rPr>
  </w:style>
  <w:style w:type="character" w:customStyle="1" w:styleId="info-list-value-uzasadnienie">
    <w:name w:val="info-list-value-uzasadnienie"/>
    <w:basedOn w:val="Domylnaczcionkaakapitu"/>
    <w:rsid w:val="00410980"/>
  </w:style>
  <w:style w:type="paragraph" w:styleId="Bezodstpw">
    <w:name w:val="No Spacing"/>
    <w:uiPriority w:val="1"/>
    <w:qFormat/>
    <w:rsid w:val="00DE4FD4"/>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3386">
      <w:bodyDiv w:val="1"/>
      <w:marLeft w:val="0"/>
      <w:marRight w:val="0"/>
      <w:marTop w:val="0"/>
      <w:marBottom w:val="0"/>
      <w:divBdr>
        <w:top w:val="none" w:sz="0" w:space="0" w:color="auto"/>
        <w:left w:val="none" w:sz="0" w:space="0" w:color="auto"/>
        <w:bottom w:val="none" w:sz="0" w:space="0" w:color="auto"/>
        <w:right w:val="none" w:sz="0" w:space="0" w:color="auto"/>
      </w:divBdr>
    </w:div>
    <w:div w:id="327099629">
      <w:bodyDiv w:val="1"/>
      <w:marLeft w:val="0"/>
      <w:marRight w:val="0"/>
      <w:marTop w:val="0"/>
      <w:marBottom w:val="0"/>
      <w:divBdr>
        <w:top w:val="none" w:sz="0" w:space="0" w:color="auto"/>
        <w:left w:val="none" w:sz="0" w:space="0" w:color="auto"/>
        <w:bottom w:val="none" w:sz="0" w:space="0" w:color="auto"/>
        <w:right w:val="none" w:sz="0" w:space="0" w:color="auto"/>
      </w:divBdr>
    </w:div>
    <w:div w:id="644358765">
      <w:bodyDiv w:val="1"/>
      <w:marLeft w:val="0"/>
      <w:marRight w:val="0"/>
      <w:marTop w:val="0"/>
      <w:marBottom w:val="0"/>
      <w:divBdr>
        <w:top w:val="none" w:sz="0" w:space="0" w:color="auto"/>
        <w:left w:val="none" w:sz="0" w:space="0" w:color="auto"/>
        <w:bottom w:val="none" w:sz="0" w:space="0" w:color="auto"/>
        <w:right w:val="none" w:sz="0" w:space="0" w:color="auto"/>
      </w:divBdr>
      <w:divsChild>
        <w:div w:id="643200711">
          <w:marLeft w:val="0"/>
          <w:marRight w:val="0"/>
          <w:marTop w:val="0"/>
          <w:marBottom w:val="0"/>
          <w:divBdr>
            <w:top w:val="none" w:sz="0" w:space="0" w:color="auto"/>
            <w:left w:val="none" w:sz="0" w:space="0" w:color="auto"/>
            <w:bottom w:val="none" w:sz="0" w:space="0" w:color="auto"/>
            <w:right w:val="none" w:sz="0" w:space="0" w:color="auto"/>
          </w:divBdr>
        </w:div>
        <w:div w:id="1851991167">
          <w:marLeft w:val="0"/>
          <w:marRight w:val="0"/>
          <w:marTop w:val="0"/>
          <w:marBottom w:val="0"/>
          <w:divBdr>
            <w:top w:val="none" w:sz="0" w:space="0" w:color="auto"/>
            <w:left w:val="none" w:sz="0" w:space="0" w:color="auto"/>
            <w:bottom w:val="none" w:sz="0" w:space="0" w:color="auto"/>
            <w:right w:val="none" w:sz="0" w:space="0" w:color="auto"/>
          </w:divBdr>
          <w:divsChild>
            <w:div w:id="1371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3279">
      <w:bodyDiv w:val="1"/>
      <w:marLeft w:val="0"/>
      <w:marRight w:val="0"/>
      <w:marTop w:val="0"/>
      <w:marBottom w:val="0"/>
      <w:divBdr>
        <w:top w:val="none" w:sz="0" w:space="0" w:color="auto"/>
        <w:left w:val="none" w:sz="0" w:space="0" w:color="auto"/>
        <w:bottom w:val="none" w:sz="0" w:space="0" w:color="auto"/>
        <w:right w:val="none" w:sz="0" w:space="0" w:color="auto"/>
      </w:divBdr>
      <w:divsChild>
        <w:div w:id="1482505959">
          <w:marLeft w:val="0"/>
          <w:marRight w:val="0"/>
          <w:marTop w:val="0"/>
          <w:marBottom w:val="0"/>
          <w:divBdr>
            <w:top w:val="none" w:sz="0" w:space="0" w:color="auto"/>
            <w:left w:val="none" w:sz="0" w:space="0" w:color="auto"/>
            <w:bottom w:val="none" w:sz="0" w:space="0" w:color="auto"/>
            <w:right w:val="none" w:sz="0" w:space="0" w:color="auto"/>
          </w:divBdr>
          <w:divsChild>
            <w:div w:id="1774471209">
              <w:marLeft w:val="0"/>
              <w:marRight w:val="0"/>
              <w:marTop w:val="0"/>
              <w:marBottom w:val="0"/>
              <w:divBdr>
                <w:top w:val="none" w:sz="0" w:space="0" w:color="auto"/>
                <w:left w:val="none" w:sz="0" w:space="0" w:color="auto"/>
                <w:bottom w:val="none" w:sz="0" w:space="0" w:color="auto"/>
                <w:right w:val="none" w:sz="0" w:space="0" w:color="auto"/>
              </w:divBdr>
            </w:div>
          </w:divsChild>
        </w:div>
        <w:div w:id="1584610778">
          <w:marLeft w:val="0"/>
          <w:marRight w:val="0"/>
          <w:marTop w:val="0"/>
          <w:marBottom w:val="0"/>
          <w:divBdr>
            <w:top w:val="none" w:sz="0" w:space="0" w:color="auto"/>
            <w:left w:val="none" w:sz="0" w:space="0" w:color="auto"/>
            <w:bottom w:val="none" w:sz="0" w:space="0" w:color="auto"/>
            <w:right w:val="none" w:sz="0" w:space="0" w:color="auto"/>
          </w:divBdr>
        </w:div>
      </w:divsChild>
    </w:div>
    <w:div w:id="1294214648">
      <w:bodyDiv w:val="1"/>
      <w:marLeft w:val="0"/>
      <w:marRight w:val="0"/>
      <w:marTop w:val="0"/>
      <w:marBottom w:val="0"/>
      <w:divBdr>
        <w:top w:val="none" w:sz="0" w:space="0" w:color="auto"/>
        <w:left w:val="none" w:sz="0" w:space="0" w:color="auto"/>
        <w:bottom w:val="none" w:sz="0" w:space="0" w:color="auto"/>
        <w:right w:val="none" w:sz="0" w:space="0" w:color="auto"/>
      </w:divBdr>
    </w:div>
    <w:div w:id="1467702881">
      <w:bodyDiv w:val="1"/>
      <w:marLeft w:val="0"/>
      <w:marRight w:val="0"/>
      <w:marTop w:val="0"/>
      <w:marBottom w:val="0"/>
      <w:divBdr>
        <w:top w:val="none" w:sz="0" w:space="0" w:color="auto"/>
        <w:left w:val="none" w:sz="0" w:space="0" w:color="auto"/>
        <w:bottom w:val="none" w:sz="0" w:space="0" w:color="auto"/>
        <w:right w:val="none" w:sz="0" w:space="0" w:color="auto"/>
      </w:divBdr>
    </w:div>
    <w:div w:id="1658801941">
      <w:bodyDiv w:val="1"/>
      <w:marLeft w:val="0"/>
      <w:marRight w:val="0"/>
      <w:marTop w:val="0"/>
      <w:marBottom w:val="0"/>
      <w:divBdr>
        <w:top w:val="none" w:sz="0" w:space="0" w:color="auto"/>
        <w:left w:val="none" w:sz="0" w:space="0" w:color="auto"/>
        <w:bottom w:val="none" w:sz="0" w:space="0" w:color="auto"/>
        <w:right w:val="none" w:sz="0" w:space="0" w:color="auto"/>
      </w:divBdr>
      <w:divsChild>
        <w:div w:id="274605261">
          <w:marLeft w:val="0"/>
          <w:marRight w:val="0"/>
          <w:marTop w:val="0"/>
          <w:marBottom w:val="0"/>
          <w:divBdr>
            <w:top w:val="none" w:sz="0" w:space="0" w:color="auto"/>
            <w:left w:val="none" w:sz="0" w:space="0" w:color="auto"/>
            <w:bottom w:val="none" w:sz="0" w:space="0" w:color="auto"/>
            <w:right w:val="none" w:sz="0" w:space="0" w:color="auto"/>
          </w:divBdr>
        </w:div>
      </w:divsChild>
    </w:div>
    <w:div w:id="1954244085">
      <w:bodyDiv w:val="1"/>
      <w:marLeft w:val="0"/>
      <w:marRight w:val="0"/>
      <w:marTop w:val="0"/>
      <w:marBottom w:val="0"/>
      <w:divBdr>
        <w:top w:val="none" w:sz="0" w:space="0" w:color="auto"/>
        <w:left w:val="none" w:sz="0" w:space="0" w:color="auto"/>
        <w:bottom w:val="none" w:sz="0" w:space="0" w:color="auto"/>
        <w:right w:val="none" w:sz="0" w:space="0" w:color="auto"/>
      </w:divBdr>
    </w:div>
    <w:div w:id="20703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3286-5930-4987-B4E4-FCFD12B3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2474</Words>
  <Characters>14846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Chaos23</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dc:description/>
  <cp:lastModifiedBy>Bartosz Lasota</cp:lastModifiedBy>
  <cp:revision>35</cp:revision>
  <cp:lastPrinted>2018-04-11T03:55:00Z</cp:lastPrinted>
  <dcterms:created xsi:type="dcterms:W3CDTF">2022-02-10T09:15:00Z</dcterms:created>
  <dcterms:modified xsi:type="dcterms:W3CDTF">2023-07-14T14:28:00Z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MŚ</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