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59B1" w14:textId="77777777" w:rsidR="008B3793" w:rsidRPr="00BD64C4" w:rsidRDefault="002F64FB" w:rsidP="002F64FB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 w:rsidRPr="00BD64C4">
        <w:rPr>
          <w:rFonts w:ascii="Arial" w:eastAsia="Times New Roman" w:hAnsi="Arial" w:cs="Arial"/>
          <w:b/>
          <w:sz w:val="20"/>
          <w:szCs w:val="20"/>
        </w:rPr>
        <w:t xml:space="preserve">      </w:t>
      </w:r>
      <w:r w:rsidR="008B3793" w:rsidRPr="00BD64C4">
        <w:rPr>
          <w:rFonts w:ascii="Arial" w:eastAsia="Times New Roman" w:hAnsi="Arial" w:cs="Arial"/>
          <w:b/>
          <w:sz w:val="20"/>
          <w:szCs w:val="20"/>
        </w:rPr>
        <w:tab/>
      </w:r>
      <w:r w:rsidR="008B3793" w:rsidRPr="00BD64C4">
        <w:rPr>
          <w:rFonts w:ascii="Arial" w:eastAsia="Times New Roman" w:hAnsi="Arial" w:cs="Arial"/>
          <w:b/>
          <w:sz w:val="20"/>
          <w:szCs w:val="20"/>
        </w:rPr>
        <w:tab/>
      </w:r>
      <w:r w:rsidR="008B3793" w:rsidRPr="00BD64C4">
        <w:rPr>
          <w:rFonts w:ascii="Arial" w:eastAsia="Times New Roman" w:hAnsi="Arial" w:cs="Arial"/>
          <w:b/>
          <w:sz w:val="20"/>
          <w:szCs w:val="20"/>
        </w:rPr>
        <w:tab/>
      </w:r>
      <w:r w:rsidR="008B3793" w:rsidRPr="00BD64C4">
        <w:rPr>
          <w:rFonts w:ascii="Arial" w:eastAsia="Times New Roman" w:hAnsi="Arial" w:cs="Arial"/>
          <w:b/>
          <w:sz w:val="20"/>
          <w:szCs w:val="20"/>
        </w:rPr>
        <w:tab/>
      </w:r>
      <w:r w:rsidR="008B3793" w:rsidRPr="00BD64C4">
        <w:rPr>
          <w:rFonts w:ascii="Arial" w:eastAsia="Times New Roman" w:hAnsi="Arial" w:cs="Arial"/>
          <w:b/>
          <w:sz w:val="20"/>
          <w:szCs w:val="20"/>
        </w:rPr>
        <w:tab/>
      </w:r>
      <w:r w:rsidR="008B3793" w:rsidRPr="00BD64C4">
        <w:rPr>
          <w:rFonts w:ascii="Arial" w:eastAsia="Times New Roman" w:hAnsi="Arial" w:cs="Arial"/>
          <w:b/>
          <w:sz w:val="20"/>
          <w:szCs w:val="20"/>
        </w:rPr>
        <w:tab/>
      </w:r>
      <w:r w:rsidR="008B3793" w:rsidRPr="00BD64C4">
        <w:rPr>
          <w:rFonts w:ascii="Arial" w:eastAsia="Times New Roman" w:hAnsi="Arial" w:cs="Arial"/>
          <w:b/>
          <w:sz w:val="20"/>
          <w:szCs w:val="20"/>
        </w:rPr>
        <w:tab/>
      </w:r>
      <w:r w:rsidR="008B3793" w:rsidRPr="00BD64C4">
        <w:rPr>
          <w:rFonts w:ascii="Arial" w:eastAsia="Times New Roman" w:hAnsi="Arial" w:cs="Arial"/>
          <w:b/>
          <w:sz w:val="20"/>
          <w:szCs w:val="20"/>
        </w:rPr>
        <w:tab/>
      </w:r>
      <w:r w:rsidR="008B3793" w:rsidRPr="00BD64C4">
        <w:rPr>
          <w:rFonts w:ascii="Arial" w:eastAsia="Times New Roman" w:hAnsi="Arial" w:cs="Arial"/>
          <w:b/>
          <w:sz w:val="20"/>
          <w:szCs w:val="20"/>
        </w:rPr>
        <w:tab/>
      </w:r>
    </w:p>
    <w:p w14:paraId="39D94DFE" w14:textId="77777777" w:rsidR="00444838" w:rsidRPr="00BD64C4" w:rsidRDefault="00444838" w:rsidP="00444838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</w:p>
    <w:p w14:paraId="6091ECB4" w14:textId="77777777" w:rsidR="00444838" w:rsidRPr="00BD64C4" w:rsidRDefault="00444838" w:rsidP="00A725DE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BD64C4">
        <w:rPr>
          <w:rFonts w:ascii="Arial" w:eastAsia="Times New Roman" w:hAnsi="Arial" w:cs="Arial"/>
          <w:sz w:val="20"/>
          <w:szCs w:val="20"/>
        </w:rPr>
        <w:t>Śląsko – Dąbrowska Spółka Mieszkaniowa Sp. z o. o. z siedzibą pod adresem:</w:t>
      </w:r>
    </w:p>
    <w:p w14:paraId="593290A7" w14:textId="77777777" w:rsidR="00444838" w:rsidRPr="00BD64C4" w:rsidRDefault="00444838" w:rsidP="00A725DE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BD64C4">
        <w:rPr>
          <w:rFonts w:ascii="Arial" w:eastAsia="Times New Roman" w:hAnsi="Arial" w:cs="Arial"/>
          <w:sz w:val="20"/>
          <w:szCs w:val="20"/>
        </w:rPr>
        <w:t>ul. Gliwicka 204,  40-860 Katowice,   kapitał zakładowy: 121 166 600 zł</w:t>
      </w:r>
    </w:p>
    <w:p w14:paraId="03E439A7" w14:textId="77777777" w:rsidR="00444838" w:rsidRPr="00BD64C4" w:rsidRDefault="00444838" w:rsidP="00A725DE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BD64C4">
        <w:rPr>
          <w:rFonts w:ascii="Arial" w:eastAsia="Times New Roman" w:hAnsi="Arial" w:cs="Arial"/>
          <w:sz w:val="20"/>
          <w:szCs w:val="20"/>
        </w:rPr>
        <w:t>NIP 634-12-60-857, REGON 273021217,</w:t>
      </w:r>
    </w:p>
    <w:p w14:paraId="65846D1E" w14:textId="6C484CD4" w:rsidR="00444838" w:rsidRPr="00BD64C4" w:rsidRDefault="00444838" w:rsidP="00A725DE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BD64C4">
        <w:rPr>
          <w:rFonts w:ascii="Arial" w:eastAsia="Times New Roman" w:hAnsi="Arial" w:cs="Arial"/>
          <w:sz w:val="20"/>
          <w:szCs w:val="20"/>
        </w:rPr>
        <w:t>Sąd Rejonowy Katowice-Wschód w Katowicach: KRS 0000077664</w:t>
      </w:r>
    </w:p>
    <w:p w14:paraId="245B139B" w14:textId="77777777" w:rsidR="00444838" w:rsidRPr="00BD64C4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550BF6E0" w14:textId="77777777" w:rsidR="00444838" w:rsidRPr="00BD64C4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BD64C4">
        <w:rPr>
          <w:rFonts w:ascii="Arial" w:eastAsia="Times New Roman" w:hAnsi="Arial" w:cs="Arial"/>
          <w:b/>
          <w:sz w:val="20"/>
          <w:szCs w:val="20"/>
        </w:rPr>
        <w:t>OGŁASZA</w:t>
      </w:r>
    </w:p>
    <w:p w14:paraId="2372ACAF" w14:textId="77777777" w:rsidR="003C5330" w:rsidRPr="00BD64C4" w:rsidRDefault="003C5330" w:rsidP="00284082">
      <w:pPr>
        <w:pStyle w:val="Akapitzlist"/>
        <w:spacing w:line="12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7AD9440E" w14:textId="100FC0F9" w:rsidR="00C531A7" w:rsidRPr="00BD64C4" w:rsidRDefault="00444838" w:rsidP="00C531A7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BD64C4">
        <w:rPr>
          <w:rFonts w:ascii="Arial" w:eastAsia="Times New Roman" w:hAnsi="Arial" w:cs="Arial"/>
          <w:sz w:val="20"/>
          <w:szCs w:val="20"/>
        </w:rPr>
        <w:t xml:space="preserve">aukcję </w:t>
      </w:r>
      <w:r w:rsidR="00C531A7" w:rsidRPr="00BD64C4">
        <w:rPr>
          <w:rFonts w:ascii="Arial" w:eastAsia="Times New Roman" w:hAnsi="Arial" w:cs="Arial"/>
          <w:sz w:val="20"/>
          <w:szCs w:val="20"/>
        </w:rPr>
        <w:t>elektroniczną</w:t>
      </w:r>
      <w:r w:rsidRPr="00BD64C4">
        <w:rPr>
          <w:rFonts w:ascii="Arial" w:eastAsia="Times New Roman" w:hAnsi="Arial" w:cs="Arial"/>
          <w:sz w:val="20"/>
          <w:szCs w:val="20"/>
        </w:rPr>
        <w:t xml:space="preserve"> na zbycie </w:t>
      </w:r>
      <w:r w:rsidR="003C5330" w:rsidRPr="00BD64C4">
        <w:rPr>
          <w:rFonts w:ascii="Arial" w:eastAsia="Times New Roman" w:hAnsi="Arial" w:cs="Arial"/>
          <w:sz w:val="20"/>
          <w:szCs w:val="20"/>
        </w:rPr>
        <w:t>prawa własności nieruchomości gruntowej zabudowanej, oznaczonej geodezyjnie jako działki nr 1611/96 i 1612/96, km.5, obręb Brzezinka, o powierzchni 750,00 m</w:t>
      </w:r>
      <w:r w:rsidR="003C5330" w:rsidRPr="00BD64C4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="003C5330" w:rsidRPr="00BD64C4">
        <w:rPr>
          <w:rFonts w:ascii="Arial" w:eastAsia="Times New Roman" w:hAnsi="Arial" w:cs="Arial"/>
          <w:sz w:val="20"/>
          <w:szCs w:val="20"/>
        </w:rPr>
        <w:t>, wpisanej do księgi wieczystej nr KA1L/00021286/4, położonej w Mysłowicach przy ul. Chrzanowskiej 2</w:t>
      </w:r>
      <w:r w:rsidR="00C531A7" w:rsidRPr="00BD64C4">
        <w:rPr>
          <w:rFonts w:ascii="Arial" w:eastAsia="Times New Roman" w:hAnsi="Arial" w:cs="Arial"/>
          <w:sz w:val="20"/>
          <w:szCs w:val="20"/>
        </w:rPr>
        <w:t xml:space="preserve"> (</w:t>
      </w:r>
      <w:hyperlink r:id="rId7" w:history="1">
        <w:r w:rsidR="00C531A7" w:rsidRPr="00BD64C4">
          <w:rPr>
            <w:rStyle w:val="Hipercze"/>
            <w:rFonts w:ascii="Arial" w:hAnsi="Arial" w:cs="Arial"/>
            <w:sz w:val="20"/>
            <w:szCs w:val="20"/>
          </w:rPr>
          <w:t>https://przetargi.sdsm.pl/</w:t>
        </w:r>
      </w:hyperlink>
      <w:r w:rsidR="00C531A7" w:rsidRPr="00BD64C4">
        <w:rPr>
          <w:rFonts w:ascii="Arial" w:hAnsi="Arial" w:cs="Arial"/>
          <w:sz w:val="20"/>
          <w:szCs w:val="20"/>
        </w:rPr>
        <w:t>).</w:t>
      </w:r>
    </w:p>
    <w:p w14:paraId="1B0D9182" w14:textId="77777777" w:rsidR="0091747D" w:rsidRPr="00BD64C4" w:rsidRDefault="0091747D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F18AEB0" w14:textId="20569D83" w:rsidR="00444838" w:rsidRPr="00BD64C4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BD64C4">
        <w:rPr>
          <w:rFonts w:ascii="Arial" w:eastAsia="Times New Roman" w:hAnsi="Arial" w:cs="Arial"/>
          <w:b/>
          <w:sz w:val="20"/>
          <w:szCs w:val="20"/>
        </w:rPr>
        <w:t xml:space="preserve">Cena wywoławcza:     </w:t>
      </w:r>
      <w:r w:rsidR="00C531A7" w:rsidRPr="00BD64C4">
        <w:rPr>
          <w:rFonts w:ascii="Arial" w:eastAsia="Times New Roman" w:hAnsi="Arial" w:cs="Arial"/>
          <w:b/>
          <w:sz w:val="20"/>
          <w:szCs w:val="20"/>
        </w:rPr>
        <w:t>195</w:t>
      </w:r>
      <w:r w:rsidR="00A725DE" w:rsidRPr="00BD64C4">
        <w:rPr>
          <w:rFonts w:ascii="Arial" w:eastAsia="Times New Roman" w:hAnsi="Arial" w:cs="Arial"/>
          <w:b/>
          <w:sz w:val="20"/>
          <w:szCs w:val="20"/>
        </w:rPr>
        <w:t> 000,00</w:t>
      </w:r>
      <w:r w:rsidRPr="00BD64C4">
        <w:rPr>
          <w:rFonts w:ascii="Arial" w:eastAsia="Times New Roman" w:hAnsi="Arial" w:cs="Arial"/>
          <w:b/>
          <w:sz w:val="20"/>
          <w:szCs w:val="20"/>
        </w:rPr>
        <w:t xml:space="preserve"> zł netto  </w:t>
      </w:r>
      <w:r w:rsidR="00A8418D" w:rsidRPr="00BD64C4">
        <w:rPr>
          <w:rFonts w:ascii="Arial" w:eastAsia="Times New Roman" w:hAnsi="Arial" w:cs="Arial"/>
          <w:b/>
          <w:sz w:val="20"/>
          <w:szCs w:val="20"/>
        </w:rPr>
        <w:t xml:space="preserve">        </w:t>
      </w:r>
      <w:r w:rsidRPr="00BD64C4">
        <w:rPr>
          <w:rFonts w:ascii="Arial" w:eastAsia="Times New Roman" w:hAnsi="Arial" w:cs="Arial"/>
          <w:b/>
          <w:sz w:val="20"/>
          <w:szCs w:val="20"/>
        </w:rPr>
        <w:t xml:space="preserve">Wadium:   </w:t>
      </w:r>
      <w:r w:rsidR="00C531A7" w:rsidRPr="00BD64C4">
        <w:rPr>
          <w:rFonts w:ascii="Arial" w:eastAsia="Times New Roman" w:hAnsi="Arial" w:cs="Arial"/>
          <w:b/>
          <w:sz w:val="20"/>
          <w:szCs w:val="20"/>
        </w:rPr>
        <w:t>19</w:t>
      </w:r>
      <w:r w:rsidR="00A725DE" w:rsidRPr="00BD64C4">
        <w:rPr>
          <w:rFonts w:ascii="Arial" w:eastAsia="Times New Roman" w:hAnsi="Arial" w:cs="Arial"/>
          <w:b/>
          <w:sz w:val="20"/>
          <w:szCs w:val="20"/>
        </w:rPr>
        <w:t> </w:t>
      </w:r>
      <w:r w:rsidR="00C531A7" w:rsidRPr="00BD64C4">
        <w:rPr>
          <w:rFonts w:ascii="Arial" w:eastAsia="Times New Roman" w:hAnsi="Arial" w:cs="Arial"/>
          <w:b/>
          <w:sz w:val="20"/>
          <w:szCs w:val="20"/>
        </w:rPr>
        <w:t>5</w:t>
      </w:r>
      <w:r w:rsidR="00A725DE" w:rsidRPr="00BD64C4">
        <w:rPr>
          <w:rFonts w:ascii="Arial" w:eastAsia="Times New Roman" w:hAnsi="Arial" w:cs="Arial"/>
          <w:b/>
          <w:sz w:val="20"/>
          <w:szCs w:val="20"/>
        </w:rPr>
        <w:t>00,00</w:t>
      </w:r>
      <w:r w:rsidRPr="00BD64C4">
        <w:rPr>
          <w:rFonts w:ascii="Arial" w:eastAsia="Times New Roman" w:hAnsi="Arial" w:cs="Arial"/>
          <w:b/>
          <w:sz w:val="20"/>
          <w:szCs w:val="20"/>
        </w:rPr>
        <w:t xml:space="preserve"> zł </w:t>
      </w:r>
      <w:r w:rsidR="005E32A7" w:rsidRPr="00BD64C4">
        <w:rPr>
          <w:rFonts w:ascii="Arial" w:eastAsia="Times New Roman" w:hAnsi="Arial" w:cs="Arial"/>
          <w:b/>
          <w:sz w:val="20"/>
          <w:szCs w:val="20"/>
        </w:rPr>
        <w:t xml:space="preserve">        </w:t>
      </w:r>
      <w:r w:rsidRPr="00BD64C4">
        <w:rPr>
          <w:rFonts w:ascii="Arial" w:eastAsia="Times New Roman" w:hAnsi="Arial" w:cs="Arial"/>
          <w:b/>
          <w:sz w:val="20"/>
          <w:szCs w:val="20"/>
        </w:rPr>
        <w:t xml:space="preserve">Minimalne postąpienie: </w:t>
      </w:r>
      <w:r w:rsidR="00C531A7" w:rsidRPr="00BD64C4">
        <w:rPr>
          <w:rFonts w:ascii="Arial" w:eastAsia="Times New Roman" w:hAnsi="Arial" w:cs="Arial"/>
          <w:b/>
          <w:sz w:val="20"/>
          <w:szCs w:val="20"/>
        </w:rPr>
        <w:t>2</w:t>
      </w:r>
      <w:r w:rsidR="005E32A7" w:rsidRPr="00BD64C4">
        <w:rPr>
          <w:rFonts w:ascii="Arial" w:eastAsia="Times New Roman" w:hAnsi="Arial" w:cs="Arial"/>
          <w:b/>
          <w:sz w:val="20"/>
          <w:szCs w:val="20"/>
        </w:rPr>
        <w:t> </w:t>
      </w:r>
      <w:r w:rsidRPr="00BD64C4">
        <w:rPr>
          <w:rFonts w:ascii="Arial" w:eastAsia="Times New Roman" w:hAnsi="Arial" w:cs="Arial"/>
          <w:b/>
          <w:sz w:val="20"/>
          <w:szCs w:val="20"/>
        </w:rPr>
        <w:t>000</w:t>
      </w:r>
      <w:r w:rsidR="005E32A7" w:rsidRPr="00BD64C4">
        <w:rPr>
          <w:rFonts w:ascii="Arial" w:eastAsia="Times New Roman" w:hAnsi="Arial" w:cs="Arial"/>
          <w:b/>
          <w:sz w:val="20"/>
          <w:szCs w:val="20"/>
        </w:rPr>
        <w:t>,00</w:t>
      </w:r>
      <w:r w:rsidRPr="00BD64C4">
        <w:rPr>
          <w:rFonts w:ascii="Arial" w:eastAsia="Times New Roman" w:hAnsi="Arial" w:cs="Arial"/>
          <w:b/>
          <w:sz w:val="20"/>
          <w:szCs w:val="20"/>
        </w:rPr>
        <w:t xml:space="preserve"> zł</w:t>
      </w:r>
    </w:p>
    <w:p w14:paraId="20F27985" w14:textId="26CDD4F8" w:rsidR="00444838" w:rsidRPr="00BD64C4" w:rsidRDefault="00444838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BD64C4">
        <w:rPr>
          <w:rFonts w:ascii="Arial" w:hAnsi="Arial" w:cs="Arial"/>
          <w:b/>
          <w:bCs/>
          <w:sz w:val="20"/>
          <w:szCs w:val="20"/>
        </w:rPr>
        <w:t>Podatek Vat :</w:t>
      </w:r>
      <w:r w:rsidR="00A725DE" w:rsidRPr="00BD64C4">
        <w:rPr>
          <w:rFonts w:ascii="Arial" w:hAnsi="Arial" w:cs="Arial"/>
          <w:b/>
          <w:bCs/>
          <w:sz w:val="20"/>
          <w:szCs w:val="20"/>
        </w:rPr>
        <w:t xml:space="preserve"> dz.</w:t>
      </w:r>
      <w:r w:rsidR="00A725DE" w:rsidRPr="00BD64C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725DE" w:rsidRPr="00BD64C4">
        <w:rPr>
          <w:rFonts w:ascii="Arial" w:hAnsi="Arial" w:cs="Arial"/>
          <w:b/>
          <w:bCs/>
          <w:sz w:val="20"/>
          <w:szCs w:val="20"/>
        </w:rPr>
        <w:t>1611/96 – 23%; dz. 1612/96 - ZW</w:t>
      </w:r>
    </w:p>
    <w:p w14:paraId="5A666643" w14:textId="77777777" w:rsidR="0091747D" w:rsidRPr="00BD64C4" w:rsidRDefault="0091747D" w:rsidP="00284082">
      <w:pPr>
        <w:tabs>
          <w:tab w:val="left" w:pos="0"/>
        </w:tabs>
        <w:spacing w:after="120" w:line="12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953CFD6" w14:textId="16CDD0FD" w:rsidR="00A93354" w:rsidRPr="00B07966" w:rsidRDefault="003812A5" w:rsidP="007F46E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07966">
        <w:rPr>
          <w:rFonts w:ascii="Arial" w:hAnsi="Arial" w:cs="Arial"/>
          <w:b/>
          <w:bCs/>
          <w:sz w:val="20"/>
          <w:szCs w:val="20"/>
          <w:u w:val="single"/>
        </w:rPr>
        <w:t>Opis nieruchomości:</w:t>
      </w:r>
    </w:p>
    <w:p w14:paraId="648F20B7" w14:textId="5D2CB2A2" w:rsidR="007F46E4" w:rsidRPr="00BD64C4" w:rsidRDefault="007F46E4" w:rsidP="00B07966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BD64C4">
        <w:rPr>
          <w:rFonts w:ascii="Arial" w:hAnsi="Arial" w:cs="Arial"/>
          <w:sz w:val="20"/>
          <w:szCs w:val="20"/>
        </w:rPr>
        <w:t>Opisywana nieruchomość oznaczona geodezyjnie jako działki nr 1611/96 i 1612/96, obręb Brzezinka, o powierzchni 750,00 m</w:t>
      </w:r>
      <w:r w:rsidRPr="00BD64C4">
        <w:rPr>
          <w:rFonts w:ascii="Arial" w:hAnsi="Arial" w:cs="Arial"/>
          <w:sz w:val="20"/>
          <w:szCs w:val="20"/>
          <w:vertAlign w:val="superscript"/>
        </w:rPr>
        <w:t>2</w:t>
      </w:r>
      <w:r w:rsidRPr="00BD64C4">
        <w:rPr>
          <w:rFonts w:ascii="Arial" w:hAnsi="Arial" w:cs="Arial"/>
          <w:sz w:val="20"/>
          <w:szCs w:val="20"/>
        </w:rPr>
        <w:t xml:space="preserve">, wpisana do księgi wieczystej nr KA1L/00021286/4, położona w Mysłowicach przy ul. Chrzanowskiej 2, stanowi własność Śląsko – Dąbrowskiej Spółki Mieszkaniowej Sp. z o.o. </w:t>
      </w:r>
    </w:p>
    <w:p w14:paraId="60EBB317" w14:textId="60A01482" w:rsidR="00353BD0" w:rsidRPr="00BD64C4" w:rsidRDefault="00353BD0" w:rsidP="00B07966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BD64C4">
        <w:rPr>
          <w:rFonts w:ascii="Arial" w:hAnsi="Arial" w:cs="Arial"/>
          <w:sz w:val="20"/>
          <w:szCs w:val="20"/>
        </w:rPr>
        <w:t>Działka nr 1612/96, o regularnym kształcie, posiada powierzchnię wynosząca 344,00 m</w:t>
      </w:r>
      <w:r w:rsidRPr="00BD64C4">
        <w:rPr>
          <w:rFonts w:ascii="Arial" w:hAnsi="Arial" w:cs="Arial"/>
          <w:sz w:val="20"/>
          <w:szCs w:val="20"/>
          <w:vertAlign w:val="superscript"/>
        </w:rPr>
        <w:t>2</w:t>
      </w:r>
      <w:r w:rsidRPr="00BD64C4">
        <w:rPr>
          <w:rFonts w:ascii="Arial" w:hAnsi="Arial" w:cs="Arial"/>
          <w:sz w:val="20"/>
          <w:szCs w:val="20"/>
        </w:rPr>
        <w:t>. W północnej część działki usytuowany jest budynek mieszkalno – usługowy, o powierzchni użytkowej 291,88 m</w:t>
      </w:r>
      <w:r w:rsidRPr="00BD64C4">
        <w:rPr>
          <w:rFonts w:ascii="Arial" w:hAnsi="Arial" w:cs="Arial"/>
          <w:sz w:val="20"/>
          <w:szCs w:val="20"/>
          <w:vertAlign w:val="superscript"/>
        </w:rPr>
        <w:t>2</w:t>
      </w:r>
      <w:r w:rsidRPr="00BD64C4">
        <w:rPr>
          <w:rFonts w:ascii="Arial" w:hAnsi="Arial" w:cs="Arial"/>
          <w:sz w:val="20"/>
          <w:szCs w:val="20"/>
        </w:rPr>
        <w:t xml:space="preserve">. Pozostała część działki zajęta pod tereny komunikacyjne (dojścia i dojazdy do budynku) oraz porośnięta trawą. Działka ogrodzona od strony wschodniej, przy czym ogrodzenie nie pokrywa się z linią graniczną oddzielającą w/w działkę od terenów sąsiednich </w:t>
      </w:r>
      <w:r w:rsidR="008002F1">
        <w:rPr>
          <w:rFonts w:ascii="Arial" w:hAnsi="Arial" w:cs="Arial"/>
          <w:sz w:val="20"/>
          <w:szCs w:val="20"/>
        </w:rPr>
        <w:br/>
      </w:r>
      <w:r w:rsidRPr="00BD64C4">
        <w:rPr>
          <w:rFonts w:ascii="Arial" w:hAnsi="Arial" w:cs="Arial"/>
          <w:sz w:val="20"/>
          <w:szCs w:val="20"/>
        </w:rPr>
        <w:t>i jest usytuowane w głębi terenu Spółki</w:t>
      </w:r>
      <w:r w:rsidR="00AE079E" w:rsidRPr="00BD64C4">
        <w:rPr>
          <w:rFonts w:ascii="Arial" w:hAnsi="Arial" w:cs="Arial"/>
          <w:sz w:val="20"/>
          <w:szCs w:val="20"/>
        </w:rPr>
        <w:t>.</w:t>
      </w:r>
      <w:r w:rsidRPr="00BD64C4">
        <w:rPr>
          <w:rFonts w:ascii="Arial" w:hAnsi="Arial" w:cs="Arial"/>
          <w:sz w:val="20"/>
          <w:szCs w:val="20"/>
        </w:rPr>
        <w:t xml:space="preserve"> </w:t>
      </w:r>
    </w:p>
    <w:p w14:paraId="7BF5AF68" w14:textId="05DF69A9" w:rsidR="00FD7CB1" w:rsidRPr="00BD64C4" w:rsidRDefault="00353BD0" w:rsidP="00B07966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BD64C4">
        <w:rPr>
          <w:rFonts w:ascii="Arial" w:hAnsi="Arial" w:cs="Arial"/>
          <w:sz w:val="20"/>
          <w:szCs w:val="20"/>
        </w:rPr>
        <w:t>Działka 1611/96, o regularnym kształcie, zbliżonym do prostokąta, posiada powierzchnię 406,00 m</w:t>
      </w:r>
      <w:r w:rsidRPr="00BD64C4">
        <w:rPr>
          <w:rFonts w:ascii="Arial" w:hAnsi="Arial" w:cs="Arial"/>
          <w:sz w:val="20"/>
          <w:szCs w:val="20"/>
          <w:vertAlign w:val="superscript"/>
        </w:rPr>
        <w:t>2</w:t>
      </w:r>
      <w:r w:rsidRPr="00BD64C4">
        <w:rPr>
          <w:rFonts w:ascii="Arial" w:hAnsi="Arial" w:cs="Arial"/>
          <w:sz w:val="20"/>
          <w:szCs w:val="20"/>
        </w:rPr>
        <w:t>. Działka niezabudowana, w części porośnięta pojedynczymi drzewami oraz krzewami</w:t>
      </w:r>
      <w:r w:rsidR="00C14C9F" w:rsidRPr="00BD64C4">
        <w:rPr>
          <w:rFonts w:ascii="Arial" w:hAnsi="Arial" w:cs="Arial"/>
          <w:sz w:val="20"/>
          <w:szCs w:val="20"/>
        </w:rPr>
        <w:t>.</w:t>
      </w:r>
      <w:r w:rsidRPr="00BD64C4">
        <w:rPr>
          <w:rFonts w:ascii="Arial" w:hAnsi="Arial" w:cs="Arial"/>
          <w:sz w:val="20"/>
          <w:szCs w:val="20"/>
        </w:rPr>
        <w:t xml:space="preserve"> Przez działkę przebiega rurociąg kanalizacji ogólnospławnej wykorzystywany przez osoby trzecie. W południowo – wschodniej części działki znajduje się kabel teletechniczny nie stanowiący przyłącza do budynku.   </w:t>
      </w:r>
    </w:p>
    <w:p w14:paraId="04AF0216" w14:textId="77777777" w:rsidR="00AE079E" w:rsidRPr="00BD64C4" w:rsidRDefault="00AE079E" w:rsidP="00B07966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BD64C4">
        <w:rPr>
          <w:rFonts w:ascii="Arial" w:hAnsi="Arial" w:cs="Arial"/>
          <w:sz w:val="20"/>
          <w:szCs w:val="20"/>
        </w:rPr>
        <w:t>Nieruchomość od strony północnej przylega bezpośrednio do pasa ulicy Chrzanowskiej. Dojazd do nieruchomości odbywa się również poprzez niewielki odcinek ul. Szkolnej.</w:t>
      </w:r>
    </w:p>
    <w:p w14:paraId="02D02328" w14:textId="6AE7078B" w:rsidR="0095599B" w:rsidRPr="00B07966" w:rsidRDefault="0095599B" w:rsidP="00B07966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B07966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 xml:space="preserve">Uzbrojenie działki: </w:t>
      </w:r>
    </w:p>
    <w:p w14:paraId="0DF54574" w14:textId="194A5127" w:rsidR="00BD64C4" w:rsidRPr="00A663EC" w:rsidRDefault="00AE079E" w:rsidP="00B07966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bookmarkStart w:id="1" w:name="_Hlk123124086"/>
      <w:r w:rsidRPr="00BD64C4">
        <w:rPr>
          <w:rFonts w:ascii="Arial" w:hAnsi="Arial" w:cs="Arial"/>
          <w:sz w:val="20"/>
          <w:szCs w:val="20"/>
        </w:rPr>
        <w:t xml:space="preserve">Sieć wodociągowa, kanalizacyjna, elektryczna (sieć napowietrzna) i gazowa (w budynku brak zaworu odcinającego oraz skrzynki gazowej). </w:t>
      </w:r>
    </w:p>
    <w:p w14:paraId="4A04BC0B" w14:textId="1C373B93" w:rsidR="003812A5" w:rsidRPr="00B07966" w:rsidRDefault="003812A5" w:rsidP="0002568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B07966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Opis stanu technicznego budynku mieszkalnego:</w:t>
      </w:r>
    </w:p>
    <w:p w14:paraId="028BAE78" w14:textId="77777777" w:rsidR="00C233FA" w:rsidRPr="00BD64C4" w:rsidRDefault="00C233FA" w:rsidP="00B07966">
      <w:pPr>
        <w:spacing w:after="0" w:line="324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D64C4">
        <w:rPr>
          <w:rFonts w:ascii="Arial" w:hAnsi="Arial" w:cs="Arial"/>
          <w:sz w:val="20"/>
          <w:szCs w:val="20"/>
          <w:lang w:eastAsia="en-US"/>
        </w:rPr>
        <w:t>Budynek mieszkalno – usługowy jest obiektem usytuowanym w zabudowie zwartej, podpiwniczonym. Składa się z piwnicy, parteru, piętra i poddasza z wydzieloną częścią mieszkalną. Budynek wzniesiony w technologii tradycyjnej, około 1913r.</w:t>
      </w:r>
    </w:p>
    <w:p w14:paraId="07616B31" w14:textId="77777777" w:rsidR="00C233FA" w:rsidRPr="00BD64C4" w:rsidRDefault="00C233FA" w:rsidP="00B07966">
      <w:pPr>
        <w:spacing w:after="0" w:line="324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D64C4">
        <w:rPr>
          <w:rFonts w:ascii="Arial" w:hAnsi="Arial" w:cs="Arial"/>
          <w:sz w:val="20"/>
          <w:szCs w:val="20"/>
          <w:lang w:eastAsia="en-US"/>
        </w:rPr>
        <w:t>Powierzchnia użytkowa budynku wynosi 291,88 m</w:t>
      </w:r>
      <w:r w:rsidRPr="00BD64C4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Pr="00BD64C4">
        <w:rPr>
          <w:rFonts w:ascii="Arial" w:hAnsi="Arial" w:cs="Arial"/>
          <w:sz w:val="20"/>
          <w:szCs w:val="20"/>
          <w:lang w:eastAsia="en-US"/>
        </w:rPr>
        <w:t xml:space="preserve"> (powierzchnia przynależna obejmująca piwnice, niemieszkalną część strychu oraz klatkę schodową, w tym powierzchnie o wysokości poniżej 2,20 m, wynosi 109,02 m</w:t>
      </w:r>
      <w:r w:rsidRPr="00BD64C4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Pr="00BD64C4">
        <w:rPr>
          <w:rFonts w:ascii="Arial" w:hAnsi="Arial" w:cs="Arial"/>
          <w:sz w:val="20"/>
          <w:szCs w:val="20"/>
          <w:lang w:eastAsia="en-US"/>
        </w:rPr>
        <w:t xml:space="preserve">). </w:t>
      </w:r>
    </w:p>
    <w:p w14:paraId="4DF4F9AE" w14:textId="0260ABFF" w:rsidR="004821D8" w:rsidRPr="00BD64C4" w:rsidRDefault="004821D8" w:rsidP="00B07966">
      <w:pPr>
        <w:spacing w:after="0" w:line="324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D64C4">
        <w:rPr>
          <w:rFonts w:ascii="Arial" w:hAnsi="Arial" w:cs="Arial"/>
          <w:sz w:val="20"/>
          <w:szCs w:val="20"/>
          <w:lang w:eastAsia="en-US"/>
        </w:rPr>
        <w:t>Na poziomie parteru zlokalizowany jest lokal użytkowy, z wejściem bezpośrednio z ulicy. Na poziomie</w:t>
      </w:r>
      <w:r w:rsidR="006336D9" w:rsidRPr="00BD64C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D64C4">
        <w:rPr>
          <w:rFonts w:ascii="Arial" w:hAnsi="Arial" w:cs="Arial"/>
          <w:sz w:val="20"/>
          <w:szCs w:val="20"/>
          <w:lang w:eastAsia="en-US"/>
        </w:rPr>
        <w:t xml:space="preserve">I piętra znajduje się lokal mieszkalny. Na poddaszu pomieszczenia mieszkalne i gospodarczy strych.  </w:t>
      </w:r>
    </w:p>
    <w:p w14:paraId="6EB7AD7C" w14:textId="15763ED2" w:rsidR="00C97087" w:rsidRDefault="006336D9" w:rsidP="00B07966">
      <w:pPr>
        <w:spacing w:after="0" w:line="324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D64C4">
        <w:rPr>
          <w:rFonts w:ascii="Arial" w:hAnsi="Arial" w:cs="Arial"/>
          <w:sz w:val="20"/>
          <w:szCs w:val="20"/>
          <w:lang w:eastAsia="en-US"/>
        </w:rPr>
        <w:lastRenderedPageBreak/>
        <w:t>Brak wewnętrznych instalacji i urządzeń grzewczych. Instalacja elektryczna zdewastowana lub usunięta  (ściany uszkodzone). Instalacje wodno – kanalizacyjne z uwagi na uszkodzenia oraz stopień zużycia kwalifikują się do wymiany. Sanitariaty zdemontowane lub uszkodzone.</w:t>
      </w:r>
    </w:p>
    <w:p w14:paraId="72D51F9C" w14:textId="77777777" w:rsidR="00BD64C4" w:rsidRPr="00BD64C4" w:rsidRDefault="00BD64C4" w:rsidP="00B07966">
      <w:pPr>
        <w:spacing w:after="0" w:line="324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2C5FE88" w14:textId="322FCC26" w:rsidR="00FD7CB1" w:rsidRPr="00BD64C4" w:rsidRDefault="00FD7CB1" w:rsidP="00B07966">
      <w:pPr>
        <w:spacing w:line="324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D64C4">
        <w:rPr>
          <w:rFonts w:ascii="Arial" w:hAnsi="Arial" w:cs="Arial"/>
          <w:sz w:val="20"/>
          <w:szCs w:val="20"/>
          <w:lang w:eastAsia="en-US"/>
        </w:rPr>
        <w:t xml:space="preserve">Budynek mieszkalny znajduje się w nieodpowiednim stanie technicznym i z uwagi na zużycie jego elementów, w tym elementów wykończenia i instalacji, </w:t>
      </w:r>
      <w:r w:rsidRPr="00BD64C4">
        <w:rPr>
          <w:rFonts w:ascii="Arial" w:hAnsi="Arial" w:cs="Arial"/>
          <w:b/>
          <w:bCs/>
          <w:sz w:val="20"/>
          <w:szCs w:val="20"/>
          <w:lang w:eastAsia="en-US"/>
        </w:rPr>
        <w:t>kwalifikuje się do kompleksowego remontu</w:t>
      </w:r>
      <w:r w:rsidRPr="00BD64C4">
        <w:rPr>
          <w:rFonts w:ascii="Arial" w:hAnsi="Arial" w:cs="Arial"/>
          <w:sz w:val="20"/>
          <w:szCs w:val="20"/>
          <w:lang w:eastAsia="en-US"/>
        </w:rPr>
        <w:t>.</w:t>
      </w:r>
    </w:p>
    <w:bookmarkEnd w:id="1"/>
    <w:p w14:paraId="6CABE5BF" w14:textId="38CF5CB9" w:rsidR="00D34C27" w:rsidRPr="00BD64C4" w:rsidRDefault="00D34C27" w:rsidP="00302FF3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D64C4">
        <w:rPr>
          <w:rFonts w:ascii="Arial" w:hAnsi="Arial" w:cs="Arial"/>
          <w:sz w:val="20"/>
          <w:szCs w:val="20"/>
          <w:u w:val="single"/>
          <w:lang w:eastAsia="en-US"/>
        </w:rPr>
        <w:t>Uwarunkowania planistyczne i ochronne:</w:t>
      </w:r>
    </w:p>
    <w:p w14:paraId="08CB4E87" w14:textId="06D2425E" w:rsidR="00BC7054" w:rsidRDefault="00BC7054" w:rsidP="00B07966">
      <w:pPr>
        <w:spacing w:after="0" w:line="324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D64C4">
        <w:rPr>
          <w:rFonts w:ascii="Arial" w:hAnsi="Arial" w:cs="Arial"/>
          <w:sz w:val="20"/>
          <w:szCs w:val="20"/>
          <w:lang w:eastAsia="en-US"/>
        </w:rPr>
        <w:t xml:space="preserve">Dla przedmiotowej nieruchomości obowiązuje miejscowy plan zagospodarowania przestrzennego „Brzezinka Północna” w Mysłowicach, który został zatwierdzony Uchwałą Nr XXII/346/16 Rady Miasta Mysłowice z dnia 24.05.2016r. </w:t>
      </w:r>
    </w:p>
    <w:p w14:paraId="10C26A8E" w14:textId="77777777" w:rsidR="00A663EC" w:rsidRPr="00BD64C4" w:rsidRDefault="00A663EC" w:rsidP="00B07966">
      <w:pPr>
        <w:spacing w:after="0" w:line="12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ADDFCC9" w14:textId="3B01894E" w:rsidR="00BC7054" w:rsidRPr="00C31699" w:rsidRDefault="00BC7054" w:rsidP="00B07966">
      <w:pPr>
        <w:spacing w:after="0" w:line="324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D64C4">
        <w:rPr>
          <w:rFonts w:ascii="Arial" w:hAnsi="Arial" w:cs="Arial"/>
          <w:sz w:val="20"/>
          <w:szCs w:val="20"/>
          <w:lang w:eastAsia="en-US"/>
        </w:rPr>
        <w:t xml:space="preserve">Zgodnie z ustaleniami powołanego planu przedmiotowa nieruchomość znajduje się na obszarze oznaczonym symbolem:  </w:t>
      </w:r>
      <w:r w:rsidRPr="00BD64C4">
        <w:rPr>
          <w:rFonts w:ascii="Arial" w:hAnsi="Arial" w:cs="Arial"/>
          <w:b/>
          <w:bCs/>
          <w:sz w:val="20"/>
          <w:szCs w:val="20"/>
          <w:lang w:eastAsia="en-US"/>
        </w:rPr>
        <w:t>U4 – tereny zabudowy usługowej</w:t>
      </w:r>
    </w:p>
    <w:p w14:paraId="3ED743F9" w14:textId="77777777" w:rsidR="00A663EC" w:rsidRPr="00BD64C4" w:rsidRDefault="00A663EC" w:rsidP="00B07966">
      <w:pPr>
        <w:spacing w:after="0" w:line="12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421115DB" w14:textId="1E28F113" w:rsidR="00BC7054" w:rsidRDefault="00BC7054" w:rsidP="00B07966">
      <w:pPr>
        <w:spacing w:after="0" w:line="324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D64C4">
        <w:rPr>
          <w:rFonts w:ascii="Arial" w:hAnsi="Arial" w:cs="Arial"/>
          <w:sz w:val="20"/>
          <w:szCs w:val="20"/>
          <w:lang w:eastAsia="en-US"/>
        </w:rPr>
        <w:t xml:space="preserve">Stosownie do zapisów powołanej Uchwały Nr XXII/346/16 Rady Miasta Mysłowice, budynek mieszkalny posadowiony na działce nr 1612/96, objęty jest ochroną konserwatorską. </w:t>
      </w:r>
      <w:r w:rsidRPr="00695B64">
        <w:rPr>
          <w:rFonts w:ascii="Arial" w:hAnsi="Arial" w:cs="Arial"/>
          <w:sz w:val="20"/>
          <w:szCs w:val="20"/>
          <w:lang w:eastAsia="en-US"/>
        </w:rPr>
        <w:t xml:space="preserve">Nadto, budynek jest w trakcie ujęcia w gminnej ewidencji zabytków miasta Mysłowice. </w:t>
      </w:r>
    </w:p>
    <w:p w14:paraId="456D4EC8" w14:textId="77777777" w:rsidR="00A663EC" w:rsidRPr="00695B64" w:rsidRDefault="00A663EC" w:rsidP="00A663EC">
      <w:pPr>
        <w:spacing w:after="0" w:line="12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0B11F50" w14:textId="0C24CE45" w:rsidR="007F59E2" w:rsidRPr="00A663EC" w:rsidRDefault="007F59E2" w:rsidP="00A663E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A663EC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Świadectwo charakterystyki energetycznej budynku:</w:t>
      </w:r>
    </w:p>
    <w:p w14:paraId="6A96B7B4" w14:textId="77777777" w:rsidR="00BC7054" w:rsidRPr="00BD64C4" w:rsidRDefault="00BC7054" w:rsidP="00C31699">
      <w:pPr>
        <w:spacing w:after="0" w:line="324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D64C4">
        <w:rPr>
          <w:rFonts w:ascii="Arial" w:hAnsi="Arial" w:cs="Arial"/>
          <w:sz w:val="20"/>
          <w:szCs w:val="20"/>
          <w:lang w:eastAsia="en-US"/>
        </w:rPr>
        <w:t>Budynek mieszkalny posadowiony na działce nr 1612/96 podlega ochronie na podstawie przepisów o ochronie zabytków i opiece nad zabytkami i w związku z powyższym do zawarcia umowy sprzedaży nie jest wymagane sporządzenie świadectwa charakterystyki energetycznej budynku.</w:t>
      </w:r>
    </w:p>
    <w:p w14:paraId="054AFBFD" w14:textId="77777777" w:rsidR="00B56E83" w:rsidRPr="00BD64C4" w:rsidRDefault="00B56E83" w:rsidP="00A663EC">
      <w:pPr>
        <w:spacing w:after="0" w:line="12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CFECE70" w14:textId="77777777" w:rsidR="00B56E83" w:rsidRPr="00BD64C4" w:rsidRDefault="00B56E83" w:rsidP="00B56E8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D64C4">
        <w:rPr>
          <w:rFonts w:ascii="Arial" w:hAnsi="Arial" w:cs="Arial"/>
          <w:b/>
          <w:bCs/>
          <w:sz w:val="20"/>
          <w:szCs w:val="20"/>
          <w:lang w:eastAsia="en-US"/>
        </w:rPr>
        <w:t>UWAGA!</w:t>
      </w:r>
    </w:p>
    <w:p w14:paraId="45A7BE68" w14:textId="2611B98A" w:rsidR="00B56E83" w:rsidRPr="00BD64C4" w:rsidRDefault="00B56E83" w:rsidP="00BC7054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D64C4">
        <w:rPr>
          <w:rFonts w:ascii="Arial" w:hAnsi="Arial" w:cs="Arial"/>
          <w:sz w:val="20"/>
          <w:szCs w:val="20"/>
        </w:rPr>
        <w:t>Niezależnie od podanych wyżej informacji Nabywca odpowiada za samodzielne zapoznanie się ze stanem prawnym i faktycznym nieruchomości.</w:t>
      </w:r>
    </w:p>
    <w:p w14:paraId="1D242D25" w14:textId="331262E9" w:rsidR="00641ECF" w:rsidRPr="00BD64C4" w:rsidRDefault="00641ECF" w:rsidP="00A663EC">
      <w:pPr>
        <w:spacing w:after="0" w:line="12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9F9DB47" w14:textId="7144EA41" w:rsidR="00A6716B" w:rsidRPr="00A663EC" w:rsidRDefault="00A6716B" w:rsidP="00A6716B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663EC">
        <w:rPr>
          <w:rFonts w:ascii="Arial" w:hAnsi="Arial" w:cs="Arial"/>
          <w:b/>
          <w:iCs/>
          <w:sz w:val="20"/>
          <w:szCs w:val="20"/>
          <w:u w:val="single"/>
        </w:rPr>
        <w:t>Oględziny nieruchomości:</w:t>
      </w:r>
    </w:p>
    <w:p w14:paraId="015E39E5" w14:textId="319CD1FF" w:rsidR="00A6716B" w:rsidRPr="00BD64C4" w:rsidRDefault="00A6716B" w:rsidP="00A6716B">
      <w:pPr>
        <w:jc w:val="both"/>
        <w:rPr>
          <w:rFonts w:ascii="Arial" w:hAnsi="Arial" w:cs="Arial"/>
          <w:b/>
          <w:sz w:val="20"/>
          <w:szCs w:val="20"/>
        </w:rPr>
      </w:pPr>
      <w:r w:rsidRPr="00BD64C4">
        <w:rPr>
          <w:rFonts w:ascii="Arial" w:hAnsi="Arial" w:cs="Arial"/>
          <w:sz w:val="20"/>
          <w:szCs w:val="20"/>
          <w:lang w:eastAsia="x-none"/>
        </w:rPr>
        <w:t>Z przedmiotem aukcji można zapoznać się</w:t>
      </w:r>
      <w:r w:rsidRPr="00BD64C4">
        <w:rPr>
          <w:rFonts w:ascii="Arial" w:hAnsi="Arial" w:cs="Arial"/>
          <w:sz w:val="20"/>
          <w:szCs w:val="20"/>
          <w:lang w:val="x-none" w:eastAsia="x-none"/>
        </w:rPr>
        <w:t xml:space="preserve"> w terminie </w:t>
      </w:r>
      <w:r w:rsidRPr="00BD64C4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od </w:t>
      </w:r>
      <w:r w:rsidR="00B24304" w:rsidRPr="00BD64C4">
        <w:rPr>
          <w:rFonts w:ascii="Arial" w:hAnsi="Arial" w:cs="Arial"/>
          <w:b/>
          <w:bCs/>
          <w:sz w:val="20"/>
          <w:szCs w:val="20"/>
          <w:lang w:eastAsia="x-none"/>
        </w:rPr>
        <w:t>1</w:t>
      </w:r>
      <w:r w:rsidR="008C76D5">
        <w:rPr>
          <w:rFonts w:ascii="Arial" w:hAnsi="Arial" w:cs="Arial"/>
          <w:b/>
          <w:bCs/>
          <w:sz w:val="20"/>
          <w:szCs w:val="20"/>
          <w:lang w:eastAsia="x-none"/>
        </w:rPr>
        <w:t>5</w:t>
      </w:r>
      <w:r w:rsidR="00C531A7" w:rsidRPr="00BD64C4">
        <w:rPr>
          <w:rFonts w:ascii="Arial" w:hAnsi="Arial" w:cs="Arial"/>
          <w:b/>
          <w:bCs/>
          <w:sz w:val="20"/>
          <w:szCs w:val="20"/>
          <w:lang w:eastAsia="x-none"/>
        </w:rPr>
        <w:t>.05.</w:t>
      </w:r>
      <w:r w:rsidRPr="00BD64C4">
        <w:rPr>
          <w:rFonts w:ascii="Arial" w:hAnsi="Arial" w:cs="Arial"/>
          <w:b/>
          <w:bCs/>
          <w:sz w:val="20"/>
          <w:szCs w:val="20"/>
          <w:lang w:eastAsia="x-none"/>
        </w:rPr>
        <w:t>202</w:t>
      </w:r>
      <w:r w:rsidR="00C531A7" w:rsidRPr="00BD64C4">
        <w:rPr>
          <w:rFonts w:ascii="Arial" w:hAnsi="Arial" w:cs="Arial"/>
          <w:b/>
          <w:bCs/>
          <w:sz w:val="20"/>
          <w:szCs w:val="20"/>
          <w:lang w:eastAsia="x-none"/>
        </w:rPr>
        <w:t>4</w:t>
      </w:r>
      <w:r w:rsidRPr="00BD64C4">
        <w:rPr>
          <w:rFonts w:ascii="Arial" w:hAnsi="Arial" w:cs="Arial"/>
          <w:b/>
          <w:bCs/>
          <w:sz w:val="20"/>
          <w:szCs w:val="20"/>
          <w:lang w:eastAsia="x-none"/>
        </w:rPr>
        <w:t xml:space="preserve"> r. </w:t>
      </w:r>
      <w:r w:rsidRPr="00BD64C4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do </w:t>
      </w:r>
      <w:r w:rsidR="00B56E83" w:rsidRPr="00BD64C4">
        <w:rPr>
          <w:rFonts w:ascii="Arial" w:hAnsi="Arial" w:cs="Arial"/>
          <w:b/>
          <w:bCs/>
          <w:sz w:val="20"/>
          <w:szCs w:val="20"/>
          <w:lang w:eastAsia="x-none"/>
        </w:rPr>
        <w:t>31.05.2024</w:t>
      </w:r>
      <w:r w:rsidRPr="00BD64C4">
        <w:rPr>
          <w:rFonts w:ascii="Arial" w:hAnsi="Arial" w:cs="Arial"/>
          <w:b/>
          <w:bCs/>
          <w:sz w:val="20"/>
          <w:szCs w:val="20"/>
          <w:lang w:eastAsia="x-none"/>
        </w:rPr>
        <w:t xml:space="preserve"> r. </w:t>
      </w:r>
      <w:r w:rsidRPr="00BD64C4">
        <w:rPr>
          <w:rFonts w:ascii="Arial" w:hAnsi="Arial" w:cs="Arial"/>
          <w:sz w:val="20"/>
          <w:szCs w:val="20"/>
          <w:lang w:val="x-none" w:eastAsia="x-none"/>
        </w:rPr>
        <w:t xml:space="preserve">po uprzednim uzgodnieniu terminu z </w:t>
      </w:r>
      <w:r w:rsidRPr="00BD64C4">
        <w:rPr>
          <w:rFonts w:ascii="Arial" w:hAnsi="Arial" w:cs="Arial"/>
          <w:b/>
          <w:sz w:val="20"/>
          <w:szCs w:val="20"/>
        </w:rPr>
        <w:t xml:space="preserve">Działem Obsługi Nieruchomości w Administracji Mysłowice </w:t>
      </w:r>
      <w:r w:rsidRPr="00BD64C4">
        <w:rPr>
          <w:rFonts w:ascii="Arial" w:hAnsi="Arial" w:cs="Arial"/>
          <w:b/>
          <w:bCs/>
          <w:sz w:val="20"/>
          <w:szCs w:val="20"/>
        </w:rPr>
        <w:t xml:space="preserve">z siedzibą przy ul. Świerczyny 7 </w:t>
      </w:r>
      <w:r w:rsidRPr="00BD64C4">
        <w:rPr>
          <w:rFonts w:ascii="Arial" w:hAnsi="Arial" w:cs="Arial"/>
          <w:b/>
          <w:bCs/>
          <w:sz w:val="20"/>
          <w:szCs w:val="20"/>
        </w:rPr>
        <w:br/>
        <w:t>w Mysłowicach tel. 32/ 318 29 00.</w:t>
      </w:r>
    </w:p>
    <w:p w14:paraId="31D22A75" w14:textId="77777777" w:rsidR="00126F2A" w:rsidRDefault="00A6716B" w:rsidP="00126F2A">
      <w:pPr>
        <w:spacing w:after="0"/>
        <w:jc w:val="both"/>
        <w:rPr>
          <w:rFonts w:ascii="Arial" w:hAnsi="Arial" w:cs="Arial"/>
          <w:bCs/>
          <w:sz w:val="20"/>
          <w:szCs w:val="20"/>
          <w:lang w:eastAsia="x-none"/>
        </w:rPr>
      </w:pPr>
      <w:r w:rsidRPr="00BD64C4">
        <w:rPr>
          <w:rFonts w:ascii="Arial" w:hAnsi="Arial" w:cs="Arial"/>
          <w:b/>
          <w:sz w:val="20"/>
          <w:szCs w:val="20"/>
          <w:lang w:eastAsia="x-none"/>
        </w:rPr>
        <w:t>UWAGA !</w:t>
      </w:r>
      <w:r w:rsidRPr="00BD64C4">
        <w:rPr>
          <w:rFonts w:ascii="Arial" w:hAnsi="Arial" w:cs="Arial"/>
          <w:bCs/>
          <w:sz w:val="20"/>
          <w:szCs w:val="20"/>
          <w:lang w:eastAsia="x-none"/>
        </w:rPr>
        <w:t xml:space="preserve"> </w:t>
      </w:r>
    </w:p>
    <w:p w14:paraId="50A69EBE" w14:textId="74210538" w:rsidR="00A6716B" w:rsidRPr="00BD64C4" w:rsidRDefault="00A6716B" w:rsidP="00A6716B">
      <w:pPr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BD64C4">
        <w:rPr>
          <w:rFonts w:ascii="Arial" w:hAnsi="Arial" w:cs="Arial"/>
          <w:bCs/>
          <w:sz w:val="20"/>
          <w:szCs w:val="20"/>
          <w:lang w:eastAsia="x-none"/>
        </w:rPr>
        <w:t xml:space="preserve">Oględziny możliwe są wyłącznie w godzinach pracy Administracji. Wydawanie kluczy odbywa się </w:t>
      </w:r>
      <w:r w:rsidR="00452DB2">
        <w:rPr>
          <w:rFonts w:ascii="Arial" w:hAnsi="Arial" w:cs="Arial"/>
          <w:bCs/>
          <w:sz w:val="20"/>
          <w:szCs w:val="20"/>
          <w:lang w:eastAsia="x-none"/>
        </w:rPr>
        <w:br/>
      </w:r>
      <w:r w:rsidRPr="00BD64C4">
        <w:rPr>
          <w:rFonts w:ascii="Arial" w:hAnsi="Arial" w:cs="Arial"/>
          <w:bCs/>
          <w:sz w:val="20"/>
          <w:szCs w:val="20"/>
          <w:lang w:eastAsia="x-none"/>
        </w:rPr>
        <w:t>po wcześniejszym telefonicznym uzgodnieniu terminu z Administracją.</w:t>
      </w:r>
    </w:p>
    <w:p w14:paraId="7F0323F2" w14:textId="77777777" w:rsidR="00BD64C4" w:rsidRPr="00BD64C4" w:rsidRDefault="00BD64C4" w:rsidP="00A663EC">
      <w:pPr>
        <w:spacing w:after="0" w:line="120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</w:rPr>
      </w:pPr>
    </w:p>
    <w:p w14:paraId="76AD4AEC" w14:textId="77777777" w:rsidR="00BD64C4" w:rsidRPr="00270435" w:rsidRDefault="00BD64C4" w:rsidP="00270435">
      <w:pPr>
        <w:spacing w:after="0"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270435">
        <w:rPr>
          <w:rFonts w:ascii="Arial" w:hAnsi="Arial" w:cs="Arial"/>
          <w:b/>
          <w:iCs/>
          <w:sz w:val="20"/>
          <w:szCs w:val="20"/>
          <w:u w:val="single"/>
        </w:rPr>
        <w:t>Termin aukcji elektronicznej:</w:t>
      </w:r>
      <w:r w:rsidRPr="00270435">
        <w:rPr>
          <w:rFonts w:ascii="Arial" w:hAnsi="Arial" w:cs="Arial"/>
          <w:b/>
          <w:iCs/>
          <w:sz w:val="20"/>
          <w:szCs w:val="20"/>
        </w:rPr>
        <w:t xml:space="preserve">  </w:t>
      </w:r>
    </w:p>
    <w:p w14:paraId="4FD89793" w14:textId="3E78D9E7" w:rsidR="00BD64C4" w:rsidRPr="00BD64C4" w:rsidRDefault="00BD64C4" w:rsidP="00155BC3">
      <w:pPr>
        <w:jc w:val="both"/>
        <w:rPr>
          <w:rFonts w:ascii="Arial" w:hAnsi="Arial" w:cs="Arial"/>
          <w:bCs/>
          <w:sz w:val="20"/>
          <w:szCs w:val="20"/>
          <w:lang w:eastAsia="x-none"/>
        </w:rPr>
      </w:pPr>
      <w:r w:rsidRPr="00BD64C4">
        <w:rPr>
          <w:rFonts w:ascii="Arial" w:hAnsi="Arial" w:cs="Arial"/>
          <w:bCs/>
          <w:sz w:val="20"/>
          <w:szCs w:val="20"/>
          <w:lang w:eastAsia="x-none"/>
        </w:rPr>
        <w:t xml:space="preserve">Licytacja </w:t>
      </w:r>
      <w:r w:rsidR="001D76A7">
        <w:rPr>
          <w:rFonts w:ascii="Arial" w:hAnsi="Arial" w:cs="Arial"/>
          <w:bCs/>
          <w:sz w:val="20"/>
          <w:szCs w:val="20"/>
          <w:lang w:eastAsia="x-none"/>
        </w:rPr>
        <w:t>nieruchomości przy ul. Chrzanowskiej 2 w Mysłowicach</w:t>
      </w:r>
      <w:r w:rsidRPr="00BD64C4">
        <w:rPr>
          <w:rFonts w:ascii="Arial" w:hAnsi="Arial" w:cs="Arial"/>
          <w:bCs/>
          <w:sz w:val="20"/>
          <w:szCs w:val="20"/>
          <w:lang w:eastAsia="x-none"/>
        </w:rPr>
        <w:t xml:space="preserve"> odbędzie się za pośrednictwem Platformy przetargowej  (</w:t>
      </w:r>
      <w:hyperlink r:id="rId8" w:history="1">
        <w:r w:rsidR="00CD04DD" w:rsidRPr="00BD64C4">
          <w:rPr>
            <w:rStyle w:val="Hipercze"/>
            <w:rFonts w:ascii="Arial" w:hAnsi="Arial" w:cs="Arial"/>
            <w:sz w:val="20"/>
            <w:szCs w:val="20"/>
          </w:rPr>
          <w:t>https://przetargi.sdsm.pl/</w:t>
        </w:r>
      </w:hyperlink>
      <w:r w:rsidRPr="00BD64C4">
        <w:rPr>
          <w:rFonts w:ascii="Arial" w:hAnsi="Arial" w:cs="Arial"/>
          <w:bCs/>
          <w:sz w:val="20"/>
          <w:szCs w:val="20"/>
          <w:lang w:eastAsia="x-none"/>
        </w:rPr>
        <w:t>),</w:t>
      </w:r>
      <w:r w:rsidR="008C76D5">
        <w:rPr>
          <w:rFonts w:ascii="Arial" w:hAnsi="Arial" w:cs="Arial"/>
          <w:bCs/>
          <w:sz w:val="20"/>
          <w:szCs w:val="20"/>
          <w:lang w:eastAsia="x-none"/>
        </w:rPr>
        <w:t xml:space="preserve"> dnia</w:t>
      </w:r>
      <w:r w:rsidRPr="00BD64C4">
        <w:rPr>
          <w:rFonts w:ascii="Arial" w:hAnsi="Arial" w:cs="Arial"/>
          <w:bCs/>
          <w:sz w:val="20"/>
          <w:szCs w:val="20"/>
          <w:lang w:eastAsia="x-none"/>
        </w:rPr>
        <w:t xml:space="preserve"> </w:t>
      </w:r>
      <w:r w:rsidR="001D76A7">
        <w:rPr>
          <w:rFonts w:ascii="Arial" w:hAnsi="Arial" w:cs="Arial"/>
          <w:b/>
          <w:sz w:val="20"/>
          <w:szCs w:val="20"/>
          <w:lang w:eastAsia="x-none"/>
        </w:rPr>
        <w:t>05.06.</w:t>
      </w:r>
      <w:r w:rsidRPr="00BD64C4">
        <w:rPr>
          <w:rFonts w:ascii="Arial" w:hAnsi="Arial" w:cs="Arial"/>
          <w:b/>
          <w:sz w:val="20"/>
          <w:szCs w:val="20"/>
          <w:lang w:eastAsia="x-none"/>
        </w:rPr>
        <w:t>2024</w:t>
      </w:r>
      <w:r w:rsidRPr="00BD64C4">
        <w:rPr>
          <w:rFonts w:ascii="Arial" w:hAnsi="Arial" w:cs="Arial"/>
          <w:b/>
          <w:sz w:val="20"/>
          <w:szCs w:val="20"/>
          <w:lang w:val="x-none" w:eastAsia="x-none"/>
        </w:rPr>
        <w:t xml:space="preserve"> r</w:t>
      </w:r>
      <w:r w:rsidRPr="00BD64C4">
        <w:rPr>
          <w:rFonts w:ascii="Arial" w:hAnsi="Arial" w:cs="Arial"/>
          <w:b/>
          <w:sz w:val="20"/>
          <w:szCs w:val="20"/>
          <w:lang w:eastAsia="x-none"/>
        </w:rPr>
        <w:t>oku</w:t>
      </w:r>
      <w:r w:rsidRPr="00BD64C4">
        <w:rPr>
          <w:rFonts w:ascii="Arial" w:hAnsi="Arial" w:cs="Arial"/>
          <w:b/>
          <w:sz w:val="20"/>
          <w:szCs w:val="20"/>
          <w:lang w:val="x-none" w:eastAsia="x-none"/>
        </w:rPr>
        <w:t xml:space="preserve"> (</w:t>
      </w:r>
      <w:r w:rsidR="001D76A7">
        <w:rPr>
          <w:rFonts w:ascii="Arial" w:hAnsi="Arial" w:cs="Arial"/>
          <w:b/>
          <w:sz w:val="20"/>
          <w:szCs w:val="20"/>
          <w:lang w:eastAsia="x-none"/>
        </w:rPr>
        <w:t>środa</w:t>
      </w:r>
      <w:r w:rsidRPr="00BD64C4">
        <w:rPr>
          <w:rFonts w:ascii="Arial" w:hAnsi="Arial" w:cs="Arial"/>
          <w:b/>
          <w:sz w:val="20"/>
          <w:szCs w:val="20"/>
          <w:lang w:val="x-none" w:eastAsia="x-none"/>
        </w:rPr>
        <w:t>)</w:t>
      </w:r>
      <w:r w:rsidRPr="00BD64C4">
        <w:rPr>
          <w:rFonts w:ascii="Arial" w:hAnsi="Arial" w:cs="Arial"/>
          <w:bCs/>
          <w:sz w:val="20"/>
          <w:szCs w:val="20"/>
          <w:lang w:eastAsia="x-none"/>
        </w:rPr>
        <w:t xml:space="preserve"> </w:t>
      </w:r>
      <w:r w:rsidR="001D76A7">
        <w:rPr>
          <w:rFonts w:ascii="Arial" w:hAnsi="Arial" w:cs="Arial"/>
          <w:bCs/>
          <w:sz w:val="20"/>
          <w:szCs w:val="20"/>
          <w:lang w:eastAsia="x-none"/>
        </w:rPr>
        <w:t xml:space="preserve">o godzinie </w:t>
      </w:r>
      <w:r w:rsidR="001D76A7" w:rsidRPr="001D76A7">
        <w:rPr>
          <w:rFonts w:ascii="Arial" w:hAnsi="Arial" w:cs="Arial"/>
          <w:b/>
          <w:sz w:val="20"/>
          <w:szCs w:val="20"/>
          <w:lang w:eastAsia="x-none"/>
        </w:rPr>
        <w:t>09:00 (od 09:00 do 09:30)</w:t>
      </w:r>
      <w:r w:rsidR="001D76A7">
        <w:rPr>
          <w:rFonts w:ascii="Arial" w:hAnsi="Arial" w:cs="Arial"/>
          <w:bCs/>
          <w:sz w:val="20"/>
          <w:szCs w:val="20"/>
          <w:lang w:eastAsia="x-none"/>
        </w:rPr>
        <w:t xml:space="preserve">. </w:t>
      </w:r>
    </w:p>
    <w:p w14:paraId="509D935B" w14:textId="433BC8D4" w:rsidR="00BD64C4" w:rsidRPr="00BD64C4" w:rsidRDefault="00BD64C4" w:rsidP="00BD64C4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x-none" w:eastAsia="x-none"/>
        </w:rPr>
      </w:pPr>
      <w:r w:rsidRPr="00BD64C4">
        <w:rPr>
          <w:rFonts w:ascii="Arial" w:hAnsi="Arial" w:cs="Arial"/>
          <w:b/>
          <w:i/>
          <w:sz w:val="20"/>
          <w:szCs w:val="20"/>
          <w:u w:val="single"/>
          <w:lang w:val="x-none" w:eastAsia="x-none"/>
        </w:rPr>
        <w:t xml:space="preserve">Warunki przystąpienia do </w:t>
      </w:r>
      <w:r w:rsidRPr="00BD64C4">
        <w:rPr>
          <w:rFonts w:ascii="Arial" w:hAnsi="Arial" w:cs="Arial"/>
          <w:b/>
          <w:i/>
          <w:sz w:val="20"/>
          <w:szCs w:val="20"/>
          <w:u w:val="single"/>
          <w:lang w:eastAsia="x-none"/>
        </w:rPr>
        <w:t>aukcji elektronicznej</w:t>
      </w:r>
      <w:r w:rsidRPr="00BD64C4">
        <w:rPr>
          <w:rFonts w:ascii="Arial" w:hAnsi="Arial" w:cs="Arial"/>
          <w:b/>
          <w:i/>
          <w:sz w:val="20"/>
          <w:szCs w:val="20"/>
          <w:u w:val="single"/>
          <w:lang w:val="x-none" w:eastAsia="x-none"/>
        </w:rPr>
        <w:t>:</w:t>
      </w:r>
    </w:p>
    <w:p w14:paraId="47FC97C6" w14:textId="4A5332E4" w:rsidR="00D97B85" w:rsidRDefault="00BD64C4" w:rsidP="00155B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64C4">
        <w:rPr>
          <w:rFonts w:ascii="Arial" w:hAnsi="Arial" w:cs="Arial"/>
          <w:sz w:val="20"/>
          <w:szCs w:val="20"/>
        </w:rPr>
        <w:t>W Aukcjach prowadzonych na Platformie mogą uczestniczyć tylko zarejestrowani użytkownicy. Rejestracji można dokonać tutaj</w:t>
      </w:r>
      <w:r w:rsidR="00D97B85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D97B85" w:rsidRPr="0056727A">
          <w:rPr>
            <w:rStyle w:val="Hipercze"/>
            <w:rFonts w:ascii="Arial" w:hAnsi="Arial" w:cs="Arial"/>
            <w:sz w:val="20"/>
            <w:szCs w:val="20"/>
          </w:rPr>
          <w:t>https://przetargi.sdsm.pl/main/zarejestruj.html</w:t>
        </w:r>
      </w:hyperlink>
      <w:r w:rsidR="00D97B85">
        <w:rPr>
          <w:rFonts w:ascii="Arial" w:hAnsi="Arial" w:cs="Arial"/>
          <w:sz w:val="20"/>
          <w:szCs w:val="20"/>
        </w:rPr>
        <w:t>)</w:t>
      </w:r>
    </w:p>
    <w:p w14:paraId="59AF5EDB" w14:textId="77777777" w:rsidR="00D97B85" w:rsidRDefault="00D97B85" w:rsidP="00155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AD4863" w14:textId="77777777" w:rsidR="00155BC3" w:rsidRPr="00BD64C4" w:rsidRDefault="00155BC3" w:rsidP="00155BC3">
      <w:pPr>
        <w:spacing w:after="0" w:line="120" w:lineRule="auto"/>
        <w:jc w:val="both"/>
        <w:rPr>
          <w:rFonts w:ascii="Arial" w:hAnsi="Arial" w:cs="Arial"/>
          <w:sz w:val="20"/>
          <w:szCs w:val="20"/>
        </w:rPr>
      </w:pPr>
    </w:p>
    <w:p w14:paraId="786CFF92" w14:textId="750CEE28" w:rsidR="00BD64C4" w:rsidRPr="00BD64C4" w:rsidRDefault="00BD64C4" w:rsidP="00155B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64C4">
        <w:rPr>
          <w:rFonts w:ascii="Arial" w:hAnsi="Arial" w:cs="Arial"/>
          <w:sz w:val="20"/>
          <w:szCs w:val="20"/>
        </w:rPr>
        <w:t xml:space="preserve">Informacje dla kontrahentów, dotyczące zasad uczestnictwa w Aukcji dostępne </w:t>
      </w:r>
      <w:r w:rsidR="008C76D5">
        <w:rPr>
          <w:rFonts w:ascii="Arial" w:hAnsi="Arial" w:cs="Arial"/>
          <w:sz w:val="20"/>
          <w:szCs w:val="20"/>
        </w:rPr>
        <w:t xml:space="preserve">są </w:t>
      </w:r>
      <w:r w:rsidRPr="00BD64C4">
        <w:rPr>
          <w:rFonts w:ascii="Arial" w:hAnsi="Arial" w:cs="Arial"/>
          <w:sz w:val="20"/>
          <w:szCs w:val="20"/>
        </w:rPr>
        <w:t xml:space="preserve">w ramach Platformy Przetargowej (Informacje dla kontrahentów). </w:t>
      </w:r>
    </w:p>
    <w:p w14:paraId="08956ED1" w14:textId="0C196B85" w:rsidR="00BD64C4" w:rsidRPr="00BD64C4" w:rsidRDefault="00BD64C4" w:rsidP="00BD64C4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Style w:val="Brak"/>
          <w:rFonts w:ascii="Arial" w:hAnsi="Arial" w:cs="Arial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 xml:space="preserve">Zarejestrowany Użytkownik, celem przystąpienia do konkretnej Aukcji, po zalogowaniu się </w:t>
      </w:r>
      <w:r w:rsidRPr="00BD64C4">
        <w:rPr>
          <w:rStyle w:val="Brak"/>
          <w:rFonts w:ascii="Arial" w:hAnsi="Arial" w:cs="Arial"/>
          <w:sz w:val="20"/>
          <w:szCs w:val="20"/>
        </w:rPr>
        <w:br/>
        <w:t xml:space="preserve">na Platformie przetargowej, wypełnia elektroniczny formularz obejmujący wymagane oświadczenia oraz załącza do niego potwierdzenie wpłaty wadium (Zgłoszenie). Z treścią oświadczeń składanych </w:t>
      </w:r>
      <w:r w:rsidR="008C76D5">
        <w:rPr>
          <w:rStyle w:val="Brak"/>
          <w:rFonts w:ascii="Arial" w:hAnsi="Arial" w:cs="Arial"/>
          <w:sz w:val="20"/>
          <w:szCs w:val="20"/>
        </w:rPr>
        <w:br/>
      </w:r>
      <w:r w:rsidRPr="00BD64C4">
        <w:rPr>
          <w:rStyle w:val="Brak"/>
          <w:rFonts w:ascii="Arial" w:hAnsi="Arial" w:cs="Arial"/>
          <w:sz w:val="20"/>
          <w:szCs w:val="20"/>
        </w:rPr>
        <w:t xml:space="preserve">za pośrednictwem Platformy można zapoznać się na stronie internetowej Spółki </w:t>
      </w:r>
      <w:hyperlink r:id="rId10" w:history="1">
        <w:r w:rsidRPr="00BD64C4">
          <w:rPr>
            <w:rStyle w:val="Hipercze"/>
            <w:rFonts w:ascii="Arial" w:hAnsi="Arial" w:cs="Arial"/>
            <w:sz w:val="20"/>
            <w:szCs w:val="20"/>
          </w:rPr>
          <w:t>www.sdsm.pl</w:t>
        </w:r>
      </w:hyperlink>
      <w:r w:rsidRPr="00BD64C4">
        <w:rPr>
          <w:rStyle w:val="Brak"/>
          <w:rFonts w:ascii="Arial" w:hAnsi="Arial" w:cs="Arial"/>
          <w:sz w:val="20"/>
          <w:szCs w:val="20"/>
        </w:rPr>
        <w:t>. (zał. nr 1 Oświadczenie Oferentów i zgoda na przetwarzanie danych).</w:t>
      </w:r>
    </w:p>
    <w:p w14:paraId="67C8F541" w14:textId="77777777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Style w:val="Brak"/>
          <w:rFonts w:ascii="Arial" w:hAnsi="Arial" w:cs="Arial"/>
          <w:kern w:val="2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 xml:space="preserve">W ramach Zgłoszenia Użytkownik może wskazać osobę, z którą zamierza dokonać łącznego nabycia przedmiotu Aukcji (Współuczestnik). </w:t>
      </w:r>
    </w:p>
    <w:p w14:paraId="2375BAB2" w14:textId="5A27805A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Arial" w:hAnsi="Arial" w:cs="Arial"/>
          <w:kern w:val="2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lastRenderedPageBreak/>
        <w:t xml:space="preserve">Wadium należy wnieść </w:t>
      </w:r>
      <w:r w:rsidRPr="00BD64C4">
        <w:rPr>
          <w:rFonts w:ascii="Arial" w:hAnsi="Arial" w:cs="Arial"/>
          <w:sz w:val="20"/>
          <w:szCs w:val="20"/>
        </w:rPr>
        <w:t xml:space="preserve">w terminie do </w:t>
      </w:r>
      <w:r w:rsidR="001F4730">
        <w:rPr>
          <w:rFonts w:ascii="Arial" w:hAnsi="Arial" w:cs="Arial"/>
          <w:b/>
          <w:bCs/>
          <w:sz w:val="20"/>
          <w:szCs w:val="20"/>
        </w:rPr>
        <w:t>31</w:t>
      </w:r>
      <w:r w:rsidRPr="00BD64C4">
        <w:rPr>
          <w:rFonts w:ascii="Arial" w:hAnsi="Arial" w:cs="Arial"/>
          <w:b/>
          <w:bCs/>
          <w:sz w:val="20"/>
          <w:szCs w:val="20"/>
        </w:rPr>
        <w:t>.05.2024 roku</w:t>
      </w:r>
      <w:r w:rsidRPr="00BD64C4">
        <w:rPr>
          <w:rFonts w:ascii="Arial" w:hAnsi="Arial" w:cs="Arial"/>
          <w:sz w:val="20"/>
          <w:szCs w:val="20"/>
        </w:rPr>
        <w:t xml:space="preserve"> na rachunek bankowy Spółki: PKO BP O/Katowice numer: </w:t>
      </w:r>
      <w:r w:rsidRPr="00BD64C4">
        <w:rPr>
          <w:rFonts w:ascii="Arial" w:hAnsi="Arial" w:cs="Arial"/>
          <w:b/>
          <w:bCs/>
          <w:sz w:val="20"/>
          <w:szCs w:val="20"/>
        </w:rPr>
        <w:t>26 1020 2313 0000 3102 0521 5258</w:t>
      </w:r>
      <w:r w:rsidRPr="00BD64C4">
        <w:rPr>
          <w:rFonts w:ascii="Arial" w:hAnsi="Arial" w:cs="Arial"/>
          <w:sz w:val="20"/>
          <w:szCs w:val="20"/>
        </w:rPr>
        <w:t>.</w:t>
      </w:r>
    </w:p>
    <w:p w14:paraId="768810B5" w14:textId="77777777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Arial" w:hAnsi="Arial" w:cs="Arial"/>
          <w:kern w:val="2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 xml:space="preserve">Wadium winno być wniesione </w:t>
      </w:r>
      <w:r w:rsidRPr="00BD64C4">
        <w:rPr>
          <w:rStyle w:val="Brak"/>
          <w:rFonts w:ascii="Arial" w:hAnsi="Arial" w:cs="Arial"/>
          <w:b/>
          <w:bCs/>
          <w:sz w:val="20"/>
          <w:szCs w:val="20"/>
        </w:rPr>
        <w:t>w ramach jednego przelewu, przez jeden podmiot.</w:t>
      </w:r>
      <w:r w:rsidRPr="00BD64C4">
        <w:rPr>
          <w:rStyle w:val="Brak"/>
          <w:rFonts w:ascii="Arial" w:hAnsi="Arial" w:cs="Arial"/>
          <w:sz w:val="20"/>
          <w:szCs w:val="20"/>
        </w:rPr>
        <w:t xml:space="preserve"> Nie dopuszcza się wnoszenia wadium w transzach lub odrębnie przez Oferenta i Współuczestnika, w ramach odrębnych transakcji płatniczych. </w:t>
      </w:r>
    </w:p>
    <w:p w14:paraId="5CF5EBFC" w14:textId="77777777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Arial" w:hAnsi="Arial" w:cs="Arial"/>
          <w:kern w:val="2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 xml:space="preserve">W tytule wpłaty wadium należy umieścić informację wskazującą określenie licytowanego składnika aktywów trwałych oraz imię i nazwisko lub nazwę Oferenta, a jeśli Oferent wskazał Współuczestnika, również jego imię i nazwisko lub nazwę. </w:t>
      </w:r>
    </w:p>
    <w:p w14:paraId="616B02AE" w14:textId="77777777" w:rsidR="00BD64C4" w:rsidRPr="00BD64C4" w:rsidRDefault="00BD64C4" w:rsidP="00BD64C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Style w:val="Brak"/>
          <w:rFonts w:ascii="Arial" w:hAnsi="Arial" w:cs="Arial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 xml:space="preserve">Wpłata wadium jest równoznaczna z aprobatą przedmiotu aukcji oraz zapoznaniem się </w:t>
      </w:r>
      <w:r w:rsidRPr="00BD64C4">
        <w:rPr>
          <w:rStyle w:val="Brak"/>
          <w:rFonts w:ascii="Arial" w:hAnsi="Arial" w:cs="Arial"/>
          <w:sz w:val="20"/>
          <w:szCs w:val="20"/>
        </w:rPr>
        <w:br/>
        <w:t xml:space="preserve">i akceptacją bez zastrzeżeń zapisów </w:t>
      </w:r>
      <w:r w:rsidRPr="00BD64C4">
        <w:rPr>
          <w:rStyle w:val="Brak"/>
          <w:rFonts w:ascii="Arial" w:hAnsi="Arial" w:cs="Arial"/>
          <w:i/>
          <w:iCs/>
          <w:sz w:val="20"/>
          <w:szCs w:val="20"/>
        </w:rPr>
        <w:t>Regulaminu Zbywania Składników Aktywów Trwałych Śląsko Dąbrowskiej Spółki Mieszkaniowej  Sp. z o.o.</w:t>
      </w:r>
      <w:r w:rsidRPr="00BD64C4">
        <w:rPr>
          <w:rStyle w:val="Brak"/>
          <w:rFonts w:ascii="Arial" w:hAnsi="Arial" w:cs="Arial"/>
          <w:sz w:val="20"/>
          <w:szCs w:val="20"/>
        </w:rPr>
        <w:t xml:space="preserve"> przez Oferenta, który wpłacił wadium. </w:t>
      </w:r>
    </w:p>
    <w:p w14:paraId="6152A8C6" w14:textId="49863869" w:rsidR="00BD64C4" w:rsidRPr="00BD64C4" w:rsidRDefault="00BD64C4" w:rsidP="00BD64C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Style w:val="Brak"/>
          <w:rFonts w:ascii="Arial" w:hAnsi="Arial" w:cs="Arial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 xml:space="preserve">Zwrot wadium dla Oferentów, którzy nie dołączyli do Aukcji, dokonali wpłaty po terminie lub nie wygrali licytacji, zostanie zwrócone niezwłocznie po zakończeniu licytacji, na rachunek bankowy wskazany przez Oferenta </w:t>
      </w:r>
      <w:r w:rsidR="00AF7578">
        <w:rPr>
          <w:rStyle w:val="Brak"/>
          <w:rFonts w:ascii="Arial" w:hAnsi="Arial" w:cs="Arial"/>
          <w:sz w:val="20"/>
          <w:szCs w:val="20"/>
        </w:rPr>
        <w:br/>
      </w:r>
      <w:r w:rsidRPr="00BD64C4">
        <w:rPr>
          <w:rStyle w:val="Brak"/>
          <w:rFonts w:ascii="Arial" w:hAnsi="Arial" w:cs="Arial"/>
          <w:sz w:val="20"/>
          <w:szCs w:val="20"/>
        </w:rPr>
        <w:t>w treści Zgłoszenia. Zwrot wadium następuje w tej samej wysokości, bez odsetek.</w:t>
      </w:r>
    </w:p>
    <w:p w14:paraId="3B218C6C" w14:textId="77777777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>Wadium przepada na rzecz Spółki, jeżeli żaden z uczestników aukcji nie zaoferuje co najmniej jednego postąpienia powyżej ceny wywoławczej.</w:t>
      </w:r>
    </w:p>
    <w:p w14:paraId="1114D292" w14:textId="77777777" w:rsidR="00BD64C4" w:rsidRPr="00BD64C4" w:rsidRDefault="00BD64C4" w:rsidP="004C0D4C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Style w:val="Brak"/>
          <w:rFonts w:ascii="Arial" w:hAnsi="Arial" w:cs="Arial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 xml:space="preserve">Wadium złożone przez Nabywcę  zostanie zarachowane na poczet ceny wylicytowanej. </w:t>
      </w:r>
    </w:p>
    <w:p w14:paraId="66DEDB84" w14:textId="77777777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Style w:val="Brak"/>
          <w:rFonts w:ascii="Arial" w:hAnsi="Arial" w:cs="Arial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 xml:space="preserve">Opiekun oferty dokonuje weryfikacji Zgłoszenia, dopuszczając do udziału w licytacji Oferentów, którzy wpłacili wadium w wyznaczonej wysokości, w terminie i na rachunek bankowy wskazane przez Spółkę. </w:t>
      </w:r>
    </w:p>
    <w:p w14:paraId="0E9844CD" w14:textId="77777777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 xml:space="preserve">Zgłoszenia dokonane z naruszeniem postanowień </w:t>
      </w:r>
      <w:r w:rsidRPr="00BD64C4">
        <w:rPr>
          <w:rStyle w:val="Brak"/>
          <w:rFonts w:ascii="Arial" w:hAnsi="Arial" w:cs="Arial"/>
          <w:i/>
          <w:iCs/>
          <w:sz w:val="20"/>
          <w:szCs w:val="20"/>
        </w:rPr>
        <w:t>Regulaminu zbywania składników aktywów trwałych</w:t>
      </w:r>
      <w:r w:rsidRPr="00BD64C4">
        <w:rPr>
          <w:rStyle w:val="Brak"/>
          <w:rFonts w:ascii="Arial" w:hAnsi="Arial" w:cs="Arial"/>
          <w:sz w:val="20"/>
          <w:szCs w:val="20"/>
        </w:rPr>
        <w:t xml:space="preserve"> lub </w:t>
      </w:r>
      <w:r w:rsidRPr="00BD64C4">
        <w:rPr>
          <w:rStyle w:val="Brak"/>
          <w:rFonts w:ascii="Arial" w:hAnsi="Arial" w:cs="Arial"/>
          <w:i/>
          <w:iCs/>
          <w:sz w:val="20"/>
          <w:szCs w:val="20"/>
        </w:rPr>
        <w:t>Regulaminu Platformy przetargowej</w:t>
      </w:r>
      <w:r w:rsidRPr="00BD64C4">
        <w:rPr>
          <w:rStyle w:val="Brak"/>
          <w:rFonts w:ascii="Arial" w:hAnsi="Arial" w:cs="Arial"/>
          <w:sz w:val="20"/>
          <w:szCs w:val="20"/>
        </w:rPr>
        <w:t>, nie podlegają przyjęciu.</w:t>
      </w:r>
    </w:p>
    <w:p w14:paraId="02942AE4" w14:textId="77777777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4C4">
        <w:rPr>
          <w:rFonts w:ascii="Arial" w:hAnsi="Arial" w:cs="Arial"/>
          <w:b/>
          <w:sz w:val="20"/>
          <w:szCs w:val="20"/>
        </w:rPr>
        <w:t>Aukcja jest ważna bez względu na liczbę jej uczestników, jeżeli przynajmniej jeden uczestnik aukcji zaoferuje co najmniej jedno postąpienie powyżej ceny wywoławczej.</w:t>
      </w:r>
    </w:p>
    <w:p w14:paraId="093E2C12" w14:textId="77777777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 xml:space="preserve">System Platformy przetargowej odnotowuje dokładny czas przystąpienia (dołączenia) danego Oferenta do rozpoczętej licytacji.   </w:t>
      </w:r>
    </w:p>
    <w:p w14:paraId="312D6DB5" w14:textId="77777777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Fonts w:ascii="Arial" w:hAnsi="Arial" w:cs="Arial"/>
          <w:kern w:val="2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 xml:space="preserve">Oferent dopuszczony do udziału w licytacji otrzyma drogą e-mailową wiadomość potwierdzającą możliwość udziału w licytacji i dane do zalogowania się na Platformie Przetargowej. </w:t>
      </w:r>
    </w:p>
    <w:p w14:paraId="36D687F2" w14:textId="77777777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>W toku Aukcji prezentowana jest najwyższa zaoferowana cena.</w:t>
      </w:r>
    </w:p>
    <w:p w14:paraId="5F2A1947" w14:textId="782939EC" w:rsidR="00BD64C4" w:rsidRPr="00BD64C4" w:rsidRDefault="008002F1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 w:cs="Arial"/>
          <w:sz w:val="20"/>
          <w:szCs w:val="20"/>
        </w:rPr>
        <w:t>P</w:t>
      </w:r>
      <w:r w:rsidR="00BD64C4" w:rsidRPr="00BD64C4">
        <w:rPr>
          <w:rStyle w:val="Brak"/>
          <w:rFonts w:ascii="Arial" w:hAnsi="Arial" w:cs="Arial"/>
          <w:sz w:val="20"/>
          <w:szCs w:val="20"/>
        </w:rPr>
        <w:t xml:space="preserve">odjęcie licytacji w ostatniej minucie trwania aukcji powoduje jej przedłużenie na kolejny okres </w:t>
      </w:r>
      <w:r w:rsidR="00BD64C4" w:rsidRPr="00BD64C4">
        <w:rPr>
          <w:rStyle w:val="Brak"/>
          <w:rFonts w:ascii="Arial" w:hAnsi="Arial" w:cs="Arial"/>
          <w:sz w:val="20"/>
          <w:szCs w:val="20"/>
        </w:rPr>
        <w:br/>
        <w:t xml:space="preserve">2 minut. </w:t>
      </w:r>
    </w:p>
    <w:p w14:paraId="6D18B087" w14:textId="77777777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Arial" w:hAnsi="Arial" w:cs="Arial"/>
          <w:b/>
          <w:bCs/>
          <w:kern w:val="2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>Spółka nie ponosi odpowiedzialności za przepustowość czy jakość łącz telekomunikacyjnych oraz awarie systemu poczty e-mail Oferenta</w:t>
      </w:r>
    </w:p>
    <w:p w14:paraId="67390EEC" w14:textId="2DC2EFFC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>Spółka zastrzega, iż w przypadku awarii systemu Platformy przetargowej uniemożliwiającej przeprowadzenie licytacji, aukcja zostanie unieważniona, a wadia zwrócone Oferentom,</w:t>
      </w:r>
      <w:r w:rsidR="001F4730">
        <w:rPr>
          <w:rStyle w:val="Brak"/>
          <w:rFonts w:ascii="Arial" w:hAnsi="Arial" w:cs="Arial"/>
          <w:sz w:val="20"/>
          <w:szCs w:val="20"/>
        </w:rPr>
        <w:t xml:space="preserve"> </w:t>
      </w:r>
      <w:r w:rsidRPr="00BD64C4">
        <w:rPr>
          <w:rStyle w:val="Brak"/>
          <w:rFonts w:ascii="Arial" w:hAnsi="Arial" w:cs="Arial"/>
          <w:sz w:val="20"/>
          <w:szCs w:val="20"/>
        </w:rPr>
        <w:t xml:space="preserve">w sposób i na rachunek bankowy wskazane w Zgłoszeniu. </w:t>
      </w:r>
    </w:p>
    <w:p w14:paraId="12FE5286" w14:textId="77777777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Style w:val="Brak"/>
          <w:rFonts w:ascii="Arial" w:hAnsi="Arial" w:cs="Arial"/>
          <w:b/>
          <w:bCs/>
          <w:kern w:val="2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 xml:space="preserve">Aukcje prowadzone są w cenach netto, przy jednoczesnym wskazaniu sposobu opodatkowania zbywanego składnika aktywów trwałych w zakresie podatku VAT. </w:t>
      </w:r>
      <w:r w:rsidRPr="00BD64C4">
        <w:rPr>
          <w:rStyle w:val="Brak"/>
          <w:rFonts w:ascii="Arial" w:hAnsi="Arial" w:cs="Arial"/>
          <w:b/>
          <w:bCs/>
          <w:sz w:val="20"/>
          <w:szCs w:val="20"/>
        </w:rPr>
        <w:t>Wylicytowana kwota będzie powiększona o wartość należnego podatku VAT, zgodnie z obowiązującymi przepisami prawa.</w:t>
      </w:r>
    </w:p>
    <w:p w14:paraId="41B0898A" w14:textId="3B6D98E0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>Po zakończeniu licytacji (w wyznaczonej dacie i godzinie) Oferenci otrzymują e-mailową informację o jej zakończeniu. Oferent, który zaoferował najwyższą cenę otrzymuje informację,</w:t>
      </w:r>
      <w:r w:rsidR="001F4730">
        <w:rPr>
          <w:rStyle w:val="Brak"/>
          <w:rFonts w:ascii="Arial" w:hAnsi="Arial" w:cs="Arial"/>
          <w:sz w:val="20"/>
          <w:szCs w:val="20"/>
        </w:rPr>
        <w:t xml:space="preserve"> </w:t>
      </w:r>
      <w:r w:rsidRPr="00BD64C4">
        <w:rPr>
          <w:rStyle w:val="Brak"/>
          <w:rFonts w:ascii="Arial" w:eastAsia="Arial" w:hAnsi="Arial" w:cs="Arial"/>
          <w:sz w:val="20"/>
          <w:szCs w:val="20"/>
        </w:rPr>
        <w:t>ż</w:t>
      </w:r>
      <w:r w:rsidRPr="00BD64C4">
        <w:rPr>
          <w:rStyle w:val="Brak"/>
          <w:rFonts w:ascii="Arial" w:hAnsi="Arial" w:cs="Arial"/>
          <w:sz w:val="20"/>
          <w:szCs w:val="20"/>
        </w:rPr>
        <w:t xml:space="preserve">e wygrał aukcję. </w:t>
      </w:r>
    </w:p>
    <w:p w14:paraId="2C994914" w14:textId="77777777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 xml:space="preserve">Niezwłocznie po zakończeniu licytacji Opiekun oferty generuje protokół z jej przebiegu. </w:t>
      </w:r>
    </w:p>
    <w:p w14:paraId="0F9544DB" w14:textId="38772447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>Nabywca jest zobowiązany do podpisania treści protokołu oraz oświadczeń złożonych uprzednio w formie elektronicznej, wylegitymowania się lub przedstawienia odpowiedniego pełnomocnictwa w ciągu 7 dni od daty zakończenia licytacji. Jeśli Nabywca wskazał Współuczestnika, protokół, dla ważności postępowania, podpisuje również Współuczestnik.</w:t>
      </w:r>
      <w:r w:rsidR="001F4730">
        <w:rPr>
          <w:rStyle w:val="Brak"/>
          <w:rFonts w:ascii="Arial" w:hAnsi="Arial" w:cs="Arial"/>
          <w:sz w:val="20"/>
          <w:szCs w:val="20"/>
        </w:rPr>
        <w:t xml:space="preserve"> </w:t>
      </w:r>
      <w:r w:rsidRPr="00BD64C4">
        <w:rPr>
          <w:rStyle w:val="Brak"/>
          <w:rFonts w:ascii="Arial" w:hAnsi="Arial" w:cs="Arial"/>
          <w:sz w:val="20"/>
          <w:szCs w:val="20"/>
        </w:rPr>
        <w:t xml:space="preserve">W przypadku braku/odmowy stawiennictwa lub podpisania dokumentów wniesione wadium ulega przepadkowi.  </w:t>
      </w:r>
    </w:p>
    <w:p w14:paraId="6C7F4F10" w14:textId="77777777" w:rsidR="00BD64C4" w:rsidRPr="00BD64C4" w:rsidRDefault="00BD64C4" w:rsidP="00BD64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Style w:val="Brak"/>
          <w:rFonts w:ascii="Arial" w:hAnsi="Arial" w:cs="Arial"/>
          <w:sz w:val="20"/>
          <w:szCs w:val="20"/>
        </w:rPr>
      </w:pPr>
      <w:r w:rsidRPr="00BD64C4">
        <w:rPr>
          <w:rStyle w:val="Brak"/>
          <w:rFonts w:ascii="Arial" w:hAnsi="Arial" w:cs="Arial"/>
          <w:sz w:val="20"/>
          <w:szCs w:val="20"/>
        </w:rPr>
        <w:t>Po wyłonieniu Nabywcy, Zbywca wystąpi o wydanie zgód korporacyjnych na przedmiotową sprzedaż.</w:t>
      </w:r>
    </w:p>
    <w:p w14:paraId="6B08F9EB" w14:textId="77777777" w:rsidR="00BD64C4" w:rsidRPr="00300282" w:rsidRDefault="00BD64C4" w:rsidP="00C917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Arial" w:hAnsi="Arial" w:cs="Arial"/>
          <w:sz w:val="20"/>
          <w:szCs w:val="20"/>
        </w:rPr>
      </w:pPr>
    </w:p>
    <w:p w14:paraId="60F303A2" w14:textId="3BFCEDFA" w:rsidR="00300282" w:rsidRDefault="00300282" w:rsidP="00C917C8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300282">
        <w:rPr>
          <w:rFonts w:ascii="Arial" w:eastAsia="Times New Roman" w:hAnsi="Arial" w:cs="Arial"/>
          <w:sz w:val="20"/>
          <w:szCs w:val="20"/>
        </w:rPr>
        <w:t>Zawarcie, ostatecznej umowy sprzedaży przedmiotowej nieruchomości w formie aktu notarialnego, jest uzależnione od realizacji w/w warunków oraz oświadczeni</w:t>
      </w:r>
      <w:r w:rsidR="002340CB">
        <w:rPr>
          <w:rFonts w:ascii="Arial" w:eastAsia="Times New Roman" w:hAnsi="Arial" w:cs="Arial"/>
          <w:sz w:val="20"/>
          <w:szCs w:val="20"/>
        </w:rPr>
        <w:t>a</w:t>
      </w:r>
      <w:r w:rsidRPr="00300282">
        <w:rPr>
          <w:rFonts w:ascii="Arial" w:eastAsia="Times New Roman" w:hAnsi="Arial" w:cs="Arial"/>
          <w:sz w:val="20"/>
          <w:szCs w:val="20"/>
        </w:rPr>
        <w:t xml:space="preserve"> Gminy o nieskorzystaniu z prawa pierwokupu, a także  od stanowiska Prezesa Krajowego Zasobu Nieruchomości w kwestii nieskorzystania z prawa pierwokupu. Termin, osoba notariusza i miejsce zawarcia umowy sprzedaży </w:t>
      </w:r>
      <w:r w:rsidR="00BE3EE2">
        <w:rPr>
          <w:rFonts w:ascii="Arial" w:eastAsia="Times New Roman" w:hAnsi="Arial" w:cs="Arial"/>
          <w:sz w:val="20"/>
          <w:szCs w:val="20"/>
        </w:rPr>
        <w:t xml:space="preserve">zostaną wyznaczone przez Spółkę. </w:t>
      </w:r>
      <w:r w:rsidRPr="0030028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AA3076E" w14:textId="77777777" w:rsidR="00C917C8" w:rsidRPr="00300282" w:rsidRDefault="00C917C8" w:rsidP="00C917C8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7E7EB466" w14:textId="4C602631" w:rsidR="00BD64C4" w:rsidRDefault="00300282" w:rsidP="00C917C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00282">
        <w:rPr>
          <w:rFonts w:ascii="Arial" w:eastAsia="Times New Roman" w:hAnsi="Arial" w:cs="Arial"/>
          <w:sz w:val="20"/>
          <w:szCs w:val="20"/>
        </w:rPr>
        <w:t>Wydanie Nabywcy przedmiotu sprzedaży nastąpi niezwłocznie po zawarciu ostatecznej umowy sprzedaży.</w:t>
      </w:r>
    </w:p>
    <w:p w14:paraId="7AE0DC82" w14:textId="77777777" w:rsidR="00C917C8" w:rsidRPr="00300282" w:rsidRDefault="00C917C8" w:rsidP="00C917C8">
      <w:pPr>
        <w:spacing w:after="0" w:line="240" w:lineRule="auto"/>
        <w:rPr>
          <w:rStyle w:val="Brak"/>
          <w:rFonts w:ascii="Arial" w:eastAsia="Times New Roman" w:hAnsi="Arial" w:cs="Arial"/>
          <w:sz w:val="20"/>
          <w:szCs w:val="20"/>
        </w:rPr>
      </w:pPr>
    </w:p>
    <w:p w14:paraId="5DDB9EB8" w14:textId="16F4C67F" w:rsidR="00BD64C4" w:rsidRPr="00BD64C4" w:rsidRDefault="00BD64C4" w:rsidP="00BD64C4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D64C4">
        <w:rPr>
          <w:rFonts w:ascii="Arial" w:hAnsi="Arial" w:cs="Arial"/>
          <w:b/>
          <w:bCs/>
          <w:iCs/>
          <w:sz w:val="20"/>
          <w:szCs w:val="20"/>
        </w:rPr>
        <w:t xml:space="preserve">Śląsko – Dąbrowska Spółka Mieszkaniowa Sp. z o.o. zastrzega sobie prawo do odwołania lub zmiany warunków aukcji, zamknięcia aukcji bez wybrania którejkolwiek z ofert lub jej unieważnienia w całości lub </w:t>
      </w:r>
      <w:r w:rsidR="00AC688B">
        <w:rPr>
          <w:rFonts w:ascii="Arial" w:hAnsi="Arial" w:cs="Arial"/>
          <w:b/>
          <w:bCs/>
          <w:iCs/>
          <w:sz w:val="20"/>
          <w:szCs w:val="20"/>
        </w:rPr>
        <w:br/>
      </w:r>
      <w:r w:rsidRPr="00BD64C4">
        <w:rPr>
          <w:rFonts w:ascii="Arial" w:hAnsi="Arial" w:cs="Arial"/>
          <w:b/>
          <w:bCs/>
          <w:iCs/>
          <w:sz w:val="20"/>
          <w:szCs w:val="20"/>
        </w:rPr>
        <w:t>w części, bez podania przyczyny. Oferent ma obowiązek zapoznać się z Regulaminem Zbywania Składników Aktywów Trwałych oraz Regulaminem Platformy Przetargowej dostępnymi w siedzibie Spółki  lub na stronie internetowej: www.sdsm.pl</w:t>
      </w:r>
    </w:p>
    <w:p w14:paraId="4D64E7D0" w14:textId="77777777" w:rsidR="00BD64C4" w:rsidRPr="00BD64C4" w:rsidRDefault="00BD64C4" w:rsidP="00BD64C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F4F2B2B" w14:textId="7B6E3446" w:rsidR="00F943BE" w:rsidRPr="00BD64C4" w:rsidRDefault="00F943BE" w:rsidP="00700776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sectPr w:rsidR="00F943BE" w:rsidRPr="00BD64C4" w:rsidSect="0002568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07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1536" w14:textId="3102E107" w:rsidR="00E64897" w:rsidRDefault="00E64897">
    <w:pPr>
      <w:pStyle w:val="Stopka"/>
    </w:pPr>
    <w:r>
      <w:rPr>
        <w:noProof/>
      </w:rPr>
      <w:drawing>
        <wp:inline distT="0" distB="0" distL="0" distR="0" wp14:anchorId="477AFFA5" wp14:editId="54AE2C37">
          <wp:extent cx="574548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4BB28" w14:textId="77777777" w:rsidR="00DA321E" w:rsidRDefault="00DA321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DACD" w14:textId="7F98E3BD" w:rsidR="00E64897" w:rsidRDefault="00E64897">
    <w:pPr>
      <w:pStyle w:val="Stopka"/>
    </w:pPr>
    <w:r>
      <w:rPr>
        <w:noProof/>
      </w:rPr>
      <w:drawing>
        <wp:inline distT="0" distB="0" distL="0" distR="0" wp14:anchorId="7BA4E430" wp14:editId="7FD2F228">
          <wp:extent cx="5745480" cy="40259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85A53" w14:textId="77777777" w:rsidR="00E64897" w:rsidRDefault="00E6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7AF0"/>
    <w:multiLevelType w:val="hybridMultilevel"/>
    <w:tmpl w:val="3410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72A00"/>
    <w:multiLevelType w:val="hybridMultilevel"/>
    <w:tmpl w:val="0A1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AB52488"/>
    <w:multiLevelType w:val="hybridMultilevel"/>
    <w:tmpl w:val="66B82C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6B0718"/>
    <w:multiLevelType w:val="multilevel"/>
    <w:tmpl w:val="54B86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D28F8"/>
    <w:multiLevelType w:val="multilevel"/>
    <w:tmpl w:val="BB4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228C3"/>
    <w:rsid w:val="00025475"/>
    <w:rsid w:val="00025688"/>
    <w:rsid w:val="00040ECB"/>
    <w:rsid w:val="000434B4"/>
    <w:rsid w:val="000441F8"/>
    <w:rsid w:val="00071CDB"/>
    <w:rsid w:val="000722A7"/>
    <w:rsid w:val="00073F7A"/>
    <w:rsid w:val="00074102"/>
    <w:rsid w:val="00080E3B"/>
    <w:rsid w:val="0008621A"/>
    <w:rsid w:val="0009715D"/>
    <w:rsid w:val="0009775B"/>
    <w:rsid w:val="000A29DD"/>
    <w:rsid w:val="000A386F"/>
    <w:rsid w:val="000A50F1"/>
    <w:rsid w:val="000A5777"/>
    <w:rsid w:val="000A65F8"/>
    <w:rsid w:val="000A76DD"/>
    <w:rsid w:val="000B6EEF"/>
    <w:rsid w:val="000B72A5"/>
    <w:rsid w:val="000D28DB"/>
    <w:rsid w:val="000D4D07"/>
    <w:rsid w:val="000D7B4C"/>
    <w:rsid w:val="000E2BF7"/>
    <w:rsid w:val="000F772A"/>
    <w:rsid w:val="00102BF7"/>
    <w:rsid w:val="00104670"/>
    <w:rsid w:val="001113F3"/>
    <w:rsid w:val="00120FA0"/>
    <w:rsid w:val="00126F2A"/>
    <w:rsid w:val="001319A5"/>
    <w:rsid w:val="00131B50"/>
    <w:rsid w:val="00137876"/>
    <w:rsid w:val="00142C49"/>
    <w:rsid w:val="00150715"/>
    <w:rsid w:val="001542D2"/>
    <w:rsid w:val="00155BC3"/>
    <w:rsid w:val="00161737"/>
    <w:rsid w:val="00177409"/>
    <w:rsid w:val="001912D2"/>
    <w:rsid w:val="00192C1D"/>
    <w:rsid w:val="001A355F"/>
    <w:rsid w:val="001A4D1D"/>
    <w:rsid w:val="001B2BD5"/>
    <w:rsid w:val="001C48AF"/>
    <w:rsid w:val="001C7500"/>
    <w:rsid w:val="001D76A7"/>
    <w:rsid w:val="001D778E"/>
    <w:rsid w:val="001E7A17"/>
    <w:rsid w:val="001F0BDF"/>
    <w:rsid w:val="001F11DA"/>
    <w:rsid w:val="001F1A29"/>
    <w:rsid w:val="001F4730"/>
    <w:rsid w:val="0020694B"/>
    <w:rsid w:val="002165BC"/>
    <w:rsid w:val="00216CCE"/>
    <w:rsid w:val="00220626"/>
    <w:rsid w:val="0022398B"/>
    <w:rsid w:val="00227D87"/>
    <w:rsid w:val="002340CB"/>
    <w:rsid w:val="00235DB3"/>
    <w:rsid w:val="002534E4"/>
    <w:rsid w:val="00256B46"/>
    <w:rsid w:val="00262495"/>
    <w:rsid w:val="00270435"/>
    <w:rsid w:val="00284082"/>
    <w:rsid w:val="00290601"/>
    <w:rsid w:val="00291D6E"/>
    <w:rsid w:val="002B4D45"/>
    <w:rsid w:val="002B5E11"/>
    <w:rsid w:val="002C3163"/>
    <w:rsid w:val="002D1EDF"/>
    <w:rsid w:val="002E3FB7"/>
    <w:rsid w:val="002E5DA6"/>
    <w:rsid w:val="002E7043"/>
    <w:rsid w:val="002F64FB"/>
    <w:rsid w:val="002F7111"/>
    <w:rsid w:val="002F71CF"/>
    <w:rsid w:val="00300282"/>
    <w:rsid w:val="003023F3"/>
    <w:rsid w:val="00302FF3"/>
    <w:rsid w:val="00305514"/>
    <w:rsid w:val="0031031B"/>
    <w:rsid w:val="0031478F"/>
    <w:rsid w:val="00324A08"/>
    <w:rsid w:val="00325674"/>
    <w:rsid w:val="0032792F"/>
    <w:rsid w:val="0033477F"/>
    <w:rsid w:val="00334A15"/>
    <w:rsid w:val="003407D1"/>
    <w:rsid w:val="003423E1"/>
    <w:rsid w:val="00351FA0"/>
    <w:rsid w:val="00353BD0"/>
    <w:rsid w:val="00354BE2"/>
    <w:rsid w:val="0035713F"/>
    <w:rsid w:val="003577AC"/>
    <w:rsid w:val="00361B30"/>
    <w:rsid w:val="00363CED"/>
    <w:rsid w:val="00365AD5"/>
    <w:rsid w:val="00367423"/>
    <w:rsid w:val="003716C9"/>
    <w:rsid w:val="00375406"/>
    <w:rsid w:val="00380024"/>
    <w:rsid w:val="003812A5"/>
    <w:rsid w:val="003C14A0"/>
    <w:rsid w:val="003C5330"/>
    <w:rsid w:val="003C7005"/>
    <w:rsid w:val="003D39EB"/>
    <w:rsid w:val="003D46E0"/>
    <w:rsid w:val="003E4CEC"/>
    <w:rsid w:val="003E66F8"/>
    <w:rsid w:val="003F705E"/>
    <w:rsid w:val="00402074"/>
    <w:rsid w:val="00406BCE"/>
    <w:rsid w:val="0041009A"/>
    <w:rsid w:val="004136C6"/>
    <w:rsid w:val="00413EFE"/>
    <w:rsid w:val="0041496B"/>
    <w:rsid w:val="00421540"/>
    <w:rsid w:val="00421CE8"/>
    <w:rsid w:val="004314D5"/>
    <w:rsid w:val="004326F6"/>
    <w:rsid w:val="00444838"/>
    <w:rsid w:val="00452DB2"/>
    <w:rsid w:val="00453B08"/>
    <w:rsid w:val="00476266"/>
    <w:rsid w:val="004821D8"/>
    <w:rsid w:val="00482597"/>
    <w:rsid w:val="004A3707"/>
    <w:rsid w:val="004A3E7C"/>
    <w:rsid w:val="004A6D90"/>
    <w:rsid w:val="004A74E3"/>
    <w:rsid w:val="004C0D4C"/>
    <w:rsid w:val="004D0F61"/>
    <w:rsid w:val="004D3B12"/>
    <w:rsid w:val="004E4438"/>
    <w:rsid w:val="004F0F10"/>
    <w:rsid w:val="004F7EB9"/>
    <w:rsid w:val="00500F63"/>
    <w:rsid w:val="0050522C"/>
    <w:rsid w:val="00505BFD"/>
    <w:rsid w:val="00506680"/>
    <w:rsid w:val="00515ECC"/>
    <w:rsid w:val="005262E2"/>
    <w:rsid w:val="00544B36"/>
    <w:rsid w:val="00553115"/>
    <w:rsid w:val="00563C95"/>
    <w:rsid w:val="005648E4"/>
    <w:rsid w:val="00572328"/>
    <w:rsid w:val="00591C63"/>
    <w:rsid w:val="00596E98"/>
    <w:rsid w:val="005A05C1"/>
    <w:rsid w:val="005A05DB"/>
    <w:rsid w:val="005B35A7"/>
    <w:rsid w:val="005B5D21"/>
    <w:rsid w:val="005B65CD"/>
    <w:rsid w:val="005E32A7"/>
    <w:rsid w:val="005F52D6"/>
    <w:rsid w:val="0061332F"/>
    <w:rsid w:val="006148E8"/>
    <w:rsid w:val="006336D9"/>
    <w:rsid w:val="00641ECF"/>
    <w:rsid w:val="00662FC9"/>
    <w:rsid w:val="006667B2"/>
    <w:rsid w:val="00676119"/>
    <w:rsid w:val="00690754"/>
    <w:rsid w:val="006937F9"/>
    <w:rsid w:val="00695B64"/>
    <w:rsid w:val="006A389E"/>
    <w:rsid w:val="006A7541"/>
    <w:rsid w:val="006B0DB1"/>
    <w:rsid w:val="006C4965"/>
    <w:rsid w:val="00700776"/>
    <w:rsid w:val="00715352"/>
    <w:rsid w:val="0071541D"/>
    <w:rsid w:val="00715F28"/>
    <w:rsid w:val="00730111"/>
    <w:rsid w:val="00743156"/>
    <w:rsid w:val="007465C5"/>
    <w:rsid w:val="007515BE"/>
    <w:rsid w:val="007672AB"/>
    <w:rsid w:val="00775784"/>
    <w:rsid w:val="00775AA5"/>
    <w:rsid w:val="00780542"/>
    <w:rsid w:val="00784CFF"/>
    <w:rsid w:val="00785909"/>
    <w:rsid w:val="007A2C2D"/>
    <w:rsid w:val="007A6305"/>
    <w:rsid w:val="007B3CA7"/>
    <w:rsid w:val="007C13E3"/>
    <w:rsid w:val="007C4D79"/>
    <w:rsid w:val="007E24BE"/>
    <w:rsid w:val="007E38A3"/>
    <w:rsid w:val="007F1308"/>
    <w:rsid w:val="007F46E4"/>
    <w:rsid w:val="007F4ADF"/>
    <w:rsid w:val="007F5023"/>
    <w:rsid w:val="007F59E2"/>
    <w:rsid w:val="008002F1"/>
    <w:rsid w:val="00811134"/>
    <w:rsid w:val="0081503D"/>
    <w:rsid w:val="00822117"/>
    <w:rsid w:val="00824C2B"/>
    <w:rsid w:val="008400E7"/>
    <w:rsid w:val="0084122C"/>
    <w:rsid w:val="00846176"/>
    <w:rsid w:val="00850EE6"/>
    <w:rsid w:val="008549E8"/>
    <w:rsid w:val="0086336C"/>
    <w:rsid w:val="00866FFA"/>
    <w:rsid w:val="00871EFA"/>
    <w:rsid w:val="00872E5D"/>
    <w:rsid w:val="0087478A"/>
    <w:rsid w:val="0089662D"/>
    <w:rsid w:val="008A27D3"/>
    <w:rsid w:val="008A6492"/>
    <w:rsid w:val="008B3241"/>
    <w:rsid w:val="008B3793"/>
    <w:rsid w:val="008B5565"/>
    <w:rsid w:val="008C76D5"/>
    <w:rsid w:val="008D2884"/>
    <w:rsid w:val="008E4216"/>
    <w:rsid w:val="009005F8"/>
    <w:rsid w:val="00913191"/>
    <w:rsid w:val="00914731"/>
    <w:rsid w:val="00917065"/>
    <w:rsid w:val="0091747D"/>
    <w:rsid w:val="00920532"/>
    <w:rsid w:val="00924580"/>
    <w:rsid w:val="00935A60"/>
    <w:rsid w:val="00944328"/>
    <w:rsid w:val="00944A10"/>
    <w:rsid w:val="0095599B"/>
    <w:rsid w:val="00957B1D"/>
    <w:rsid w:val="00971101"/>
    <w:rsid w:val="00986F0C"/>
    <w:rsid w:val="00990A51"/>
    <w:rsid w:val="00992E58"/>
    <w:rsid w:val="00996BB6"/>
    <w:rsid w:val="009A1C5F"/>
    <w:rsid w:val="009A3DCC"/>
    <w:rsid w:val="009B0104"/>
    <w:rsid w:val="009D755F"/>
    <w:rsid w:val="00A13A45"/>
    <w:rsid w:val="00A334F4"/>
    <w:rsid w:val="00A339FB"/>
    <w:rsid w:val="00A35EB3"/>
    <w:rsid w:val="00A46195"/>
    <w:rsid w:val="00A51684"/>
    <w:rsid w:val="00A538EF"/>
    <w:rsid w:val="00A6092A"/>
    <w:rsid w:val="00A64046"/>
    <w:rsid w:val="00A663EC"/>
    <w:rsid w:val="00A6716B"/>
    <w:rsid w:val="00A725DE"/>
    <w:rsid w:val="00A73E7A"/>
    <w:rsid w:val="00A81B31"/>
    <w:rsid w:val="00A8418D"/>
    <w:rsid w:val="00A87028"/>
    <w:rsid w:val="00A92036"/>
    <w:rsid w:val="00A93354"/>
    <w:rsid w:val="00A97F53"/>
    <w:rsid w:val="00AB01D1"/>
    <w:rsid w:val="00AB25A4"/>
    <w:rsid w:val="00AC18DC"/>
    <w:rsid w:val="00AC2146"/>
    <w:rsid w:val="00AC60B8"/>
    <w:rsid w:val="00AC688B"/>
    <w:rsid w:val="00AD0811"/>
    <w:rsid w:val="00AD56AA"/>
    <w:rsid w:val="00AD6CF6"/>
    <w:rsid w:val="00AE079E"/>
    <w:rsid w:val="00AE42F9"/>
    <w:rsid w:val="00AE6125"/>
    <w:rsid w:val="00AF6122"/>
    <w:rsid w:val="00AF7417"/>
    <w:rsid w:val="00AF7578"/>
    <w:rsid w:val="00B07966"/>
    <w:rsid w:val="00B22373"/>
    <w:rsid w:val="00B24304"/>
    <w:rsid w:val="00B35F07"/>
    <w:rsid w:val="00B54E16"/>
    <w:rsid w:val="00B55814"/>
    <w:rsid w:val="00B56E83"/>
    <w:rsid w:val="00B57758"/>
    <w:rsid w:val="00B60827"/>
    <w:rsid w:val="00B673DE"/>
    <w:rsid w:val="00BA066F"/>
    <w:rsid w:val="00BA2581"/>
    <w:rsid w:val="00BB3A71"/>
    <w:rsid w:val="00BB4F2B"/>
    <w:rsid w:val="00BC6E44"/>
    <w:rsid w:val="00BC7054"/>
    <w:rsid w:val="00BC7E78"/>
    <w:rsid w:val="00BD4656"/>
    <w:rsid w:val="00BD64C4"/>
    <w:rsid w:val="00BE3EE2"/>
    <w:rsid w:val="00BF0733"/>
    <w:rsid w:val="00C00CE8"/>
    <w:rsid w:val="00C024F4"/>
    <w:rsid w:val="00C1097C"/>
    <w:rsid w:val="00C117DB"/>
    <w:rsid w:val="00C14C9F"/>
    <w:rsid w:val="00C213F3"/>
    <w:rsid w:val="00C233FA"/>
    <w:rsid w:val="00C31699"/>
    <w:rsid w:val="00C40945"/>
    <w:rsid w:val="00C47B8A"/>
    <w:rsid w:val="00C51A4B"/>
    <w:rsid w:val="00C531A7"/>
    <w:rsid w:val="00C864F1"/>
    <w:rsid w:val="00C86D8C"/>
    <w:rsid w:val="00C917C8"/>
    <w:rsid w:val="00C94E56"/>
    <w:rsid w:val="00C9611B"/>
    <w:rsid w:val="00C97087"/>
    <w:rsid w:val="00CA5633"/>
    <w:rsid w:val="00CA665E"/>
    <w:rsid w:val="00CC3B79"/>
    <w:rsid w:val="00CD04DD"/>
    <w:rsid w:val="00CD0E71"/>
    <w:rsid w:val="00CE3313"/>
    <w:rsid w:val="00CF3232"/>
    <w:rsid w:val="00CF554C"/>
    <w:rsid w:val="00D0219A"/>
    <w:rsid w:val="00D04F0F"/>
    <w:rsid w:val="00D11EB3"/>
    <w:rsid w:val="00D17DC8"/>
    <w:rsid w:val="00D27DEF"/>
    <w:rsid w:val="00D30424"/>
    <w:rsid w:val="00D30F27"/>
    <w:rsid w:val="00D34C27"/>
    <w:rsid w:val="00D50A0A"/>
    <w:rsid w:val="00D535CE"/>
    <w:rsid w:val="00D537F2"/>
    <w:rsid w:val="00D666F4"/>
    <w:rsid w:val="00D70B80"/>
    <w:rsid w:val="00D744D5"/>
    <w:rsid w:val="00D77BA8"/>
    <w:rsid w:val="00D92C91"/>
    <w:rsid w:val="00D93C82"/>
    <w:rsid w:val="00D97B85"/>
    <w:rsid w:val="00DA321E"/>
    <w:rsid w:val="00DD2547"/>
    <w:rsid w:val="00DD508B"/>
    <w:rsid w:val="00DE428E"/>
    <w:rsid w:val="00DF1D4F"/>
    <w:rsid w:val="00DF5493"/>
    <w:rsid w:val="00E1070D"/>
    <w:rsid w:val="00E22A7D"/>
    <w:rsid w:val="00E25F64"/>
    <w:rsid w:val="00E2664B"/>
    <w:rsid w:val="00E5275E"/>
    <w:rsid w:val="00E62750"/>
    <w:rsid w:val="00E64897"/>
    <w:rsid w:val="00E850BC"/>
    <w:rsid w:val="00EA12FB"/>
    <w:rsid w:val="00EC07C6"/>
    <w:rsid w:val="00EC75E1"/>
    <w:rsid w:val="00ED1D2F"/>
    <w:rsid w:val="00ED2E3A"/>
    <w:rsid w:val="00EE004C"/>
    <w:rsid w:val="00EE3A1D"/>
    <w:rsid w:val="00EF0939"/>
    <w:rsid w:val="00EF53D7"/>
    <w:rsid w:val="00F056F4"/>
    <w:rsid w:val="00F06947"/>
    <w:rsid w:val="00F2558C"/>
    <w:rsid w:val="00F33801"/>
    <w:rsid w:val="00F44540"/>
    <w:rsid w:val="00F55A82"/>
    <w:rsid w:val="00F55BDD"/>
    <w:rsid w:val="00F563F2"/>
    <w:rsid w:val="00F64157"/>
    <w:rsid w:val="00F65B85"/>
    <w:rsid w:val="00F71ECB"/>
    <w:rsid w:val="00F743EB"/>
    <w:rsid w:val="00F76D35"/>
    <w:rsid w:val="00F86A8F"/>
    <w:rsid w:val="00F943BE"/>
    <w:rsid w:val="00FA5DCC"/>
    <w:rsid w:val="00FB6742"/>
    <w:rsid w:val="00FC07E6"/>
    <w:rsid w:val="00FC2BF1"/>
    <w:rsid w:val="00FC6068"/>
    <w:rsid w:val="00FD76FB"/>
    <w:rsid w:val="00FD7A9E"/>
    <w:rsid w:val="00FD7CB1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43B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666F4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BD64C4"/>
  </w:style>
  <w:style w:type="character" w:customStyle="1" w:styleId="Brak">
    <w:name w:val="Brak"/>
    <w:rsid w:val="00BD64C4"/>
  </w:style>
  <w:style w:type="character" w:styleId="UyteHipercze">
    <w:name w:val="FollowedHyperlink"/>
    <w:basedOn w:val="Domylnaczcionkaakapitu"/>
    <w:uiPriority w:val="99"/>
    <w:semiHidden/>
    <w:unhideWhenUsed/>
    <w:rsid w:val="00AC6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targi.sdsm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rzetargi.sdsm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sds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zetargi.sdsm.pl/main/zarejestruj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1583</Words>
  <Characters>9503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Blaszczak Anna</cp:lastModifiedBy>
  <cp:revision>2</cp:revision>
  <cp:lastPrinted>2024-05-15T07:18:00Z</cp:lastPrinted>
  <dcterms:created xsi:type="dcterms:W3CDTF">2024-05-16T05:41:00Z</dcterms:created>
  <dcterms:modified xsi:type="dcterms:W3CDTF">2024-05-16T05:41:00Z</dcterms:modified>
</cp:coreProperties>
</file>