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13BC4775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potrzeby postępowania o udzielenie zamówienia publicznego na </w:t>
      </w:r>
      <w:r w:rsidR="007D4DE0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265E3B">
        <w:rPr>
          <w:rFonts w:ascii="Times New Roman" w:hAnsi="Times New Roman"/>
          <w:b/>
          <w:bCs/>
          <w:color w:val="000000"/>
          <w:sz w:val="24"/>
          <w:szCs w:val="24"/>
        </w:rPr>
        <w:t>Dostawę sprzętu dla ciężkiej grupy poszukiwawczo - ratowniczej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27748C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6</w:t>
      </w:r>
      <w:r w:rsidR="00320DCF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242FA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3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2021-04-06T11:29:00Z</dcterms:created>
  <dcterms:modified xsi:type="dcterms:W3CDTF">2023-07-31T09:52:00Z</dcterms:modified>
</cp:coreProperties>
</file>