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73A2" w14:textId="4854D1B8" w:rsidR="00B90EB2" w:rsidRPr="006037F0" w:rsidRDefault="006037F0">
      <w:pPr>
        <w:rPr>
          <w:b/>
          <w:bCs/>
        </w:rPr>
      </w:pPr>
      <w:r>
        <w:rPr>
          <w:b/>
          <w:bCs/>
        </w:rPr>
        <w:t>Przydatne i</w:t>
      </w:r>
      <w:r w:rsidRPr="006037F0">
        <w:rPr>
          <w:b/>
          <w:bCs/>
        </w:rPr>
        <w:t>nformacje dotyczące udziału w programie</w:t>
      </w:r>
      <w:r>
        <w:rPr>
          <w:b/>
          <w:bCs/>
        </w:rPr>
        <w:t xml:space="preserve"> </w:t>
      </w:r>
      <w:r w:rsidRPr="006037F0">
        <w:rPr>
          <w:b/>
          <w:bCs/>
        </w:rPr>
        <w:t>Hory</w:t>
      </w:r>
      <w:r>
        <w:rPr>
          <w:b/>
          <w:bCs/>
        </w:rPr>
        <w:t>zont</w:t>
      </w:r>
      <w:r w:rsidRPr="006037F0">
        <w:rPr>
          <w:b/>
          <w:bCs/>
        </w:rPr>
        <w:t xml:space="preserve"> Europ</w:t>
      </w:r>
      <w:r>
        <w:rPr>
          <w:b/>
          <w:bCs/>
        </w:rPr>
        <w:t>a</w:t>
      </w:r>
    </w:p>
    <w:p w14:paraId="75689957" w14:textId="7FE2336F" w:rsidR="006037F0" w:rsidRDefault="006037F0" w:rsidP="006037F0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 w:rsidRPr="006037F0">
        <w:rPr>
          <w:lang w:eastAsia="pl-PL"/>
        </w:rPr>
        <w:t>dofinansowanie udziału uczestników z Polski w wydarzeniach brokerskich dla </w:t>
      </w:r>
      <w:hyperlink r:id="rId7" w:tgtFrame="_blank" w:history="1">
        <w:r w:rsidRPr="006037F0">
          <w:rPr>
            <w:rStyle w:val="Hipercze"/>
            <w:lang w:eastAsia="pl-PL"/>
          </w:rPr>
          <w:t>klastrów II filaru programu Horyzont Europa</w:t>
        </w:r>
      </w:hyperlink>
      <w:r w:rsidRPr="006037F0">
        <w:rPr>
          <w:lang w:eastAsia="pl-PL"/>
        </w:rPr>
        <w:t> organizowanych jako spotkania stacjonarne. Wnioskodawcy mogą otrzymać refundację kosztów podróży i zakwaterowania w wysokości do 1000 euro.</w:t>
      </w:r>
    </w:p>
    <w:p w14:paraId="23DC2B40" w14:textId="7A403D67" w:rsidR="006037F0" w:rsidRDefault="006037F0" w:rsidP="006037F0">
      <w:pPr>
        <w:pStyle w:val="Akapitzlist"/>
        <w:jc w:val="both"/>
      </w:pPr>
      <w:r>
        <w:rPr>
          <w:lang w:eastAsia="pl-PL"/>
        </w:rPr>
        <w:t xml:space="preserve">Więcej informacji: </w:t>
      </w:r>
      <w:hyperlink r:id="rId8" w:history="1">
        <w:r w:rsidRPr="006037F0">
          <w:rPr>
            <w:color w:val="0000FF"/>
            <w:u w:val="single"/>
          </w:rPr>
          <w:t>Dofinansowanie wyjazdów na wydarzenia brokerskie - Krajowy Punkt Kontaktowy (kpk.gov.pl)</w:t>
        </w:r>
      </w:hyperlink>
    </w:p>
    <w:p w14:paraId="0D809939" w14:textId="1982DC7A" w:rsidR="006037F0" w:rsidRDefault="006037F0" w:rsidP="006037F0">
      <w:pPr>
        <w:pStyle w:val="Akapitzlist"/>
        <w:jc w:val="both"/>
      </w:pPr>
    </w:p>
    <w:p w14:paraId="4C50F3B6" w14:textId="551FB826" w:rsidR="006037F0" w:rsidRDefault="006037F0" w:rsidP="006037F0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 xml:space="preserve">poszukiwanie partnerów do projektów możliwe jest również w formule on-line, poprzez rejestrację w bazach danych projektów </w:t>
      </w:r>
      <w:hyperlink r:id="rId9" w:history="1">
        <w:r w:rsidRPr="006037F0">
          <w:rPr>
            <w:rStyle w:val="Hipercze"/>
            <w:lang w:eastAsia="pl-PL"/>
          </w:rPr>
          <w:t>GREENET</w:t>
        </w:r>
      </w:hyperlink>
      <w:r>
        <w:rPr>
          <w:lang w:eastAsia="pl-PL"/>
        </w:rPr>
        <w:t xml:space="preserve"> i </w:t>
      </w:r>
      <w:hyperlink r:id="rId10" w:history="1">
        <w:r w:rsidRPr="0087510C">
          <w:rPr>
            <w:rStyle w:val="Hipercze"/>
            <w:lang w:eastAsia="pl-PL"/>
          </w:rPr>
          <w:t>C</w:t>
        </w:r>
        <w:r w:rsidR="0087510C" w:rsidRPr="0087510C">
          <w:rPr>
            <w:rStyle w:val="Hipercze"/>
            <w:lang w:eastAsia="pl-PL"/>
          </w:rPr>
          <w:t>ARE4BIO</w:t>
        </w:r>
      </w:hyperlink>
    </w:p>
    <w:p w14:paraId="3CE86871" w14:textId="77777777" w:rsidR="0087510C" w:rsidRDefault="0087510C" w:rsidP="0087510C">
      <w:pPr>
        <w:pStyle w:val="Akapitzlist"/>
        <w:jc w:val="both"/>
        <w:rPr>
          <w:lang w:eastAsia="pl-PL"/>
        </w:rPr>
      </w:pPr>
    </w:p>
    <w:p w14:paraId="3F507C45" w14:textId="789F695F" w:rsidR="0087510C" w:rsidRDefault="0087510C" w:rsidP="0087510C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 xml:space="preserve">portal CORDIS – tutaj znajdują się informacje o dofinansowanych projektach, warto zajrzeć i poszukać inspiracji: </w:t>
      </w:r>
      <w:hyperlink r:id="rId11" w:history="1">
        <w:r w:rsidRPr="0087510C">
          <w:rPr>
            <w:color w:val="0000FF"/>
            <w:u w:val="single"/>
          </w:rPr>
          <w:t xml:space="preserve">CORDIS | </w:t>
        </w:r>
        <w:proofErr w:type="spellStart"/>
        <w:r w:rsidRPr="0087510C">
          <w:rPr>
            <w:color w:val="0000FF"/>
            <w:u w:val="single"/>
          </w:rPr>
          <w:t>European</w:t>
        </w:r>
        <w:proofErr w:type="spellEnd"/>
        <w:r w:rsidRPr="0087510C">
          <w:rPr>
            <w:color w:val="0000FF"/>
            <w:u w:val="single"/>
          </w:rPr>
          <w:t xml:space="preserve"> </w:t>
        </w:r>
        <w:proofErr w:type="spellStart"/>
        <w:r w:rsidRPr="0087510C">
          <w:rPr>
            <w:color w:val="0000FF"/>
            <w:u w:val="single"/>
          </w:rPr>
          <w:t>Commission</w:t>
        </w:r>
        <w:proofErr w:type="spellEnd"/>
        <w:r w:rsidRPr="0087510C">
          <w:rPr>
            <w:color w:val="0000FF"/>
            <w:u w:val="single"/>
          </w:rPr>
          <w:t xml:space="preserve"> (europa.eu)</w:t>
        </w:r>
      </w:hyperlink>
    </w:p>
    <w:p w14:paraId="3C1F15BE" w14:textId="77777777" w:rsidR="0087510C" w:rsidRDefault="0087510C" w:rsidP="0087510C">
      <w:pPr>
        <w:pStyle w:val="Akapitzlist"/>
        <w:rPr>
          <w:lang w:eastAsia="pl-PL"/>
        </w:rPr>
      </w:pPr>
    </w:p>
    <w:p w14:paraId="169A64F0" w14:textId="08B02172" w:rsidR="0087510C" w:rsidRPr="005E7C35" w:rsidRDefault="0087510C" w:rsidP="0087510C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 xml:space="preserve">tematy konkursowe na 2024 rok związane z tematyką miejską znajdą Państwo pod linkiem: </w:t>
      </w:r>
      <w:hyperlink r:id="rId12" w:history="1">
        <w:r w:rsidRPr="0087510C">
          <w:rPr>
            <w:color w:val="0000FF"/>
            <w:u w:val="single"/>
          </w:rPr>
          <w:t>Tematyka miejska w programie Horyzont Europa - Krajowy Punkt Kontaktowy (kpk.gov.pl)</w:t>
        </w:r>
      </w:hyperlink>
    </w:p>
    <w:p w14:paraId="592C9AF3" w14:textId="77777777" w:rsidR="00480966" w:rsidRDefault="00480966" w:rsidP="005E7C35">
      <w:pPr>
        <w:pStyle w:val="Akapitzlist"/>
        <w:rPr>
          <w:lang w:eastAsia="pl-PL"/>
        </w:rPr>
      </w:pPr>
    </w:p>
    <w:p w14:paraId="67FFBE18" w14:textId="4E5F0051" w:rsidR="00480966" w:rsidRDefault="00480966" w:rsidP="0087510C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>aktualne tematy konkursowe klastra 6 (</w:t>
      </w:r>
      <w:r w:rsidRPr="00480966">
        <w:rPr>
          <w:lang w:eastAsia="pl-PL"/>
        </w:rPr>
        <w:t xml:space="preserve">Żywność, </w:t>
      </w:r>
      <w:proofErr w:type="spellStart"/>
      <w:r w:rsidRPr="00480966">
        <w:rPr>
          <w:lang w:eastAsia="pl-PL"/>
        </w:rPr>
        <w:t>biogospodarka</w:t>
      </w:r>
      <w:proofErr w:type="spellEnd"/>
      <w:r w:rsidRPr="00480966">
        <w:rPr>
          <w:lang w:eastAsia="pl-PL"/>
        </w:rPr>
        <w:t>, zasoby naturalne, rolnictwo i środowisko</w:t>
      </w:r>
      <w:r>
        <w:rPr>
          <w:lang w:eastAsia="pl-PL"/>
        </w:rPr>
        <w:t xml:space="preserve">, w tym także tematy związane ze społecznościami wiejskimi i regionami): </w:t>
      </w:r>
      <w:hyperlink r:id="rId13" w:history="1">
        <w:r w:rsidRPr="00736031">
          <w:rPr>
            <w:rStyle w:val="Hipercze"/>
            <w:lang w:eastAsia="pl-PL"/>
          </w:rPr>
          <w:t>https://www.kpk.gov.pl/horyzont-europa/klastry/zywnosc-biogospodarka-zasoby-naturalne-rolnictwo-srodowisko/klaster-6-konkursy</w:t>
        </w:r>
      </w:hyperlink>
      <w:r>
        <w:rPr>
          <w:lang w:eastAsia="pl-PL"/>
        </w:rPr>
        <w:t xml:space="preserve"> </w:t>
      </w:r>
    </w:p>
    <w:p w14:paraId="154E21BF" w14:textId="77777777" w:rsidR="0087510C" w:rsidRDefault="0087510C" w:rsidP="0087510C">
      <w:pPr>
        <w:pStyle w:val="Akapitzlist"/>
        <w:rPr>
          <w:lang w:eastAsia="pl-PL"/>
        </w:rPr>
      </w:pPr>
    </w:p>
    <w:p w14:paraId="185BD02E" w14:textId="46A1C1A8" w:rsidR="0087510C" w:rsidRDefault="0087510C" w:rsidP="0087510C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 xml:space="preserve">warto wykorzystać swoja wiedzę i zgłosić się na eksperta oceniającego wnioski: </w:t>
      </w:r>
      <w:hyperlink r:id="rId14" w:history="1">
        <w:r w:rsidRPr="0087510C">
          <w:rPr>
            <w:color w:val="0000FF"/>
            <w:u w:val="single"/>
          </w:rPr>
          <w:t>Eksperci KE (kpk.gov.pl)</w:t>
        </w:r>
      </w:hyperlink>
    </w:p>
    <w:p w14:paraId="7DDE427B" w14:textId="77777777" w:rsidR="009255AB" w:rsidRDefault="009255AB" w:rsidP="009255AB">
      <w:pPr>
        <w:pStyle w:val="Akapitzlist"/>
        <w:rPr>
          <w:lang w:eastAsia="pl-PL"/>
        </w:rPr>
      </w:pPr>
    </w:p>
    <w:p w14:paraId="760B1E0B" w14:textId="7917A164" w:rsidR="00EE5A99" w:rsidRPr="005E7C35" w:rsidRDefault="009255AB" w:rsidP="005E7C35">
      <w:pPr>
        <w:pStyle w:val="Akapitzlist"/>
        <w:numPr>
          <w:ilvl w:val="0"/>
          <w:numId w:val="2"/>
        </w:numPr>
        <w:jc w:val="both"/>
        <w:rPr>
          <w:color w:val="FF0000"/>
          <w:lang w:eastAsia="pl-PL"/>
        </w:rPr>
      </w:pPr>
      <w:r>
        <w:rPr>
          <w:lang w:eastAsia="pl-PL"/>
        </w:rPr>
        <w:t xml:space="preserve">Już wkrótce Tydzień z klastrami – </w:t>
      </w:r>
      <w:hyperlink r:id="rId15" w:history="1">
        <w:r w:rsidR="005E7C35" w:rsidRPr="00F21B1E">
          <w:rPr>
            <w:rStyle w:val="Hipercze"/>
          </w:rPr>
          <w:t>https://www.kpk.gov.pl/wydarzenia/tydzien-z-klastrami</w:t>
        </w:r>
      </w:hyperlink>
    </w:p>
    <w:p w14:paraId="46FE4426" w14:textId="77777777" w:rsidR="00EE5A99" w:rsidRDefault="00EE5A99" w:rsidP="005E7C35">
      <w:pPr>
        <w:pStyle w:val="Akapitzlist"/>
        <w:jc w:val="both"/>
        <w:rPr>
          <w:color w:val="FF0000"/>
          <w:lang w:eastAsia="pl-PL"/>
        </w:rPr>
      </w:pPr>
    </w:p>
    <w:p w14:paraId="2D0AD27F" w14:textId="77777777" w:rsidR="00EE5A99" w:rsidRDefault="00EE5A99" w:rsidP="00EE5A99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  <w:t>Wsparcie finansowe dla regionów i społeczności lokalnych na realizację projektów w obszarze adaptacji do zmian klimatu – granty kaskadowe w programie Horyzont Europa</w:t>
      </w:r>
    </w:p>
    <w:p w14:paraId="133A204A" w14:textId="77777777" w:rsidR="00EE5A99" w:rsidRDefault="00EE5A99" w:rsidP="00EE5A99">
      <w:pPr>
        <w:spacing w:before="100" w:beforeAutospacing="1"/>
        <w:jc w:val="both"/>
        <w:rPr>
          <w:rFonts w:ascii="Times New Roman" w:hAnsi="Times New Roman" w:cs="Times New Roman"/>
          <w:color w:val="37415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  <w:t xml:space="preserve">CLIMAAX </w:t>
      </w:r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>to 4-letni projekt realizowany w ramach programu Horyzont Europa, który ma na celu wsparcie finansowe i metodologiczne w celu rozwijania regionalnych planów zapobiegania i zarządzania ryzykiem klimatycznym. Program ma na celu wsparcie władz na szczeblu lokalnym oraz regionalnym, a także organizacji pozarządowych w głębszym zrozumieniu zagrożeń klimatycznych, na które są narażone, a także umożliwi im podjęcie działań w ocenie ryzyka związanego ze zmianami klimatu. Więcej szczegółów na temat najbliższego naboru wniosków na dofinansowanie regionalnych i lokalnych projektów  w ramach projektu </w:t>
      </w:r>
      <w:proofErr w:type="spellStart"/>
      <w:r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  <w:t>Climaax</w:t>
      </w:r>
      <w:proofErr w:type="spellEnd"/>
      <w:r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 xml:space="preserve">zaplanowanego na termin: </w:t>
      </w:r>
      <w:r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  <w:t>od 8 grudnia 2023 do 8 marca 2024</w:t>
      </w:r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>,  można znaleźć na stronie: </w:t>
      </w:r>
      <w:hyperlink r:id="rId16" w:tgtFrame="_blank" w:history="1"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  <w:lang w:eastAsia="pl-PL"/>
          </w:rPr>
          <w:t>https://climaax-call4regions.fundingbox.com/</w:t>
        </w:r>
      </w:hyperlink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>.</w:t>
      </w:r>
    </w:p>
    <w:p w14:paraId="37F57BAB" w14:textId="77777777" w:rsidR="00EE5A99" w:rsidRDefault="00EE5A99" w:rsidP="00EE5A99">
      <w:pPr>
        <w:spacing w:before="100" w:beforeAutospacing="1"/>
        <w:jc w:val="both"/>
        <w:rPr>
          <w:rFonts w:ascii="Calibri" w:hAnsi="Calibri" w:cs="Calibri"/>
          <w14:ligatures w14:val="standardContextual"/>
        </w:rPr>
      </w:pPr>
      <w:r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  <w:t xml:space="preserve">Path2Resilience </w:t>
      </w:r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 xml:space="preserve">to pięcioletni projekt realizowany przez konsorcjum 14 organizacji, koordynowany przez EIT </w:t>
      </w:r>
      <w:proofErr w:type="spellStart"/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>Climate</w:t>
      </w:r>
      <w:proofErr w:type="spellEnd"/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 xml:space="preserve">-KIC. Projekt będzie wspierać co najmniej 100 regionów i społeczności lokalnych, przeznaczając na ten cel 21 mln EUR w dwóch konkursach.  </w:t>
      </w:r>
      <w:r>
        <w:rPr>
          <w:rFonts w:ascii="Times New Roman" w:hAnsi="Times New Roman" w:cs="Times New Roman"/>
          <w:b/>
          <w:bCs/>
          <w:color w:val="374151"/>
          <w:sz w:val="24"/>
          <w:szCs w:val="24"/>
          <w:lang w:eastAsia="pl-PL"/>
        </w:rPr>
        <w:t xml:space="preserve">Pierwszy konkurs jest otwarty od 22.11.2023 i potrwa do 22.02.2024. </w:t>
      </w:r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t xml:space="preserve">W ramach konkursu można ubiegać się o dofinansowanie działań w zakresie budowania zdolności do adaptacji do zmian klimatu oraz bezpośredniego wsparcia technicznego. Granty zostaną przyznane 40 regionom w </w:t>
      </w:r>
      <w:r>
        <w:rPr>
          <w:rFonts w:ascii="Times New Roman" w:hAnsi="Times New Roman" w:cs="Times New Roman"/>
          <w:color w:val="374151"/>
          <w:sz w:val="24"/>
          <w:szCs w:val="24"/>
          <w:lang w:eastAsia="pl-PL"/>
        </w:rPr>
        <w:lastRenderedPageBreak/>
        <w:t xml:space="preserve">maksymalnej wysokości  </w:t>
      </w:r>
      <w:r>
        <w:t xml:space="preserve">210,000€ na realizację projektów trwających do 18 miesięcy. Więcej informacji: </w:t>
      </w:r>
      <w:hyperlink r:id="rId17" w:history="1">
        <w:r>
          <w:rPr>
            <w:rStyle w:val="Hipercze"/>
          </w:rPr>
          <w:t>https://www.pathways2resilience.eu/first-open-call/</w:t>
        </w:r>
      </w:hyperlink>
      <w:r>
        <w:t xml:space="preserve"> </w:t>
      </w:r>
    </w:p>
    <w:p w14:paraId="5F961F38" w14:textId="77777777" w:rsidR="00EE5A99" w:rsidRDefault="00EE5A99" w:rsidP="00EE5A99"/>
    <w:p w14:paraId="40EBC27D" w14:textId="0E6972AB" w:rsidR="006037F0" w:rsidRPr="006037F0" w:rsidRDefault="004A515D" w:rsidP="004A515D">
      <w:pPr>
        <w:jc w:val="both"/>
      </w:pPr>
      <w:r>
        <w:t xml:space="preserve">Wszystkich zainteresowanych serdecznie zapraszamy do kontaktu z ekspertami Krajowego Punktu Kontaktowego oraz śledzenia naszej strony www: </w:t>
      </w:r>
      <w:hyperlink r:id="rId18" w:history="1">
        <w:r w:rsidRPr="00376414">
          <w:rPr>
            <w:rStyle w:val="Hipercze"/>
          </w:rPr>
          <w:t>https://www.kpk.gov.pl</w:t>
        </w:r>
      </w:hyperlink>
      <w:r>
        <w:t>.</w:t>
      </w:r>
    </w:p>
    <w:sectPr w:rsidR="006037F0" w:rsidRPr="006037F0">
      <w:footerReference w:type="even" r:id="rId19"/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8ABE" w14:textId="77777777" w:rsidR="00610177" w:rsidRDefault="00610177" w:rsidP="00D668A4">
      <w:pPr>
        <w:spacing w:after="0" w:line="240" w:lineRule="auto"/>
      </w:pPr>
      <w:r>
        <w:separator/>
      </w:r>
    </w:p>
  </w:endnote>
  <w:endnote w:type="continuationSeparator" w:id="0">
    <w:p w14:paraId="7E9B5453" w14:textId="77777777" w:rsidR="00610177" w:rsidRDefault="00610177" w:rsidP="00D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B12A" w14:textId="7A255187" w:rsidR="00D668A4" w:rsidRDefault="00D668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A068" w14:textId="3A4B69C4" w:rsidR="00D668A4" w:rsidRDefault="00D668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2314" w14:textId="47EBC0AC" w:rsidR="00D668A4" w:rsidRDefault="00D66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D9D1" w14:textId="77777777" w:rsidR="00610177" w:rsidRDefault="00610177" w:rsidP="00D668A4">
      <w:pPr>
        <w:spacing w:after="0" w:line="240" w:lineRule="auto"/>
      </w:pPr>
      <w:r>
        <w:separator/>
      </w:r>
    </w:p>
  </w:footnote>
  <w:footnote w:type="continuationSeparator" w:id="0">
    <w:p w14:paraId="197D10D5" w14:textId="77777777" w:rsidR="00610177" w:rsidRDefault="00610177" w:rsidP="00D6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A56"/>
    <w:multiLevelType w:val="hybridMultilevel"/>
    <w:tmpl w:val="EE76B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0A5F"/>
    <w:multiLevelType w:val="hybridMultilevel"/>
    <w:tmpl w:val="B7E0B4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32338">
    <w:abstractNumId w:val="0"/>
  </w:num>
  <w:num w:numId="2" w16cid:durableId="76896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A4"/>
    <w:rsid w:val="001B6883"/>
    <w:rsid w:val="00480966"/>
    <w:rsid w:val="004A515D"/>
    <w:rsid w:val="00544BE0"/>
    <w:rsid w:val="005E7C35"/>
    <w:rsid w:val="006037F0"/>
    <w:rsid w:val="00610177"/>
    <w:rsid w:val="006A39B9"/>
    <w:rsid w:val="00796B48"/>
    <w:rsid w:val="007D73BE"/>
    <w:rsid w:val="0087510C"/>
    <w:rsid w:val="009255AB"/>
    <w:rsid w:val="00A54978"/>
    <w:rsid w:val="00B90EB2"/>
    <w:rsid w:val="00D668A4"/>
    <w:rsid w:val="00EE5A99"/>
    <w:rsid w:val="00F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38AF"/>
  <w15:chartTrackingRefBased/>
  <w15:docId w15:val="{6BFC7A8A-AAD6-4228-ABF2-205DF7E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A4"/>
  </w:style>
  <w:style w:type="paragraph" w:styleId="Akapitzlist">
    <w:name w:val="List Paragraph"/>
    <w:basedOn w:val="Normalny"/>
    <w:uiPriority w:val="34"/>
    <w:qFormat/>
    <w:rsid w:val="006037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7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7F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096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k.gov.pl/dofinansowanie-wyjazdow-na-wydarzenia-brokerskie" TargetMode="External"/><Relationship Id="rId13" Type="http://schemas.openxmlformats.org/officeDocument/2006/relationships/hyperlink" Target="https://www.kpk.gov.pl/horyzont-europa/klastry/zywnosc-biogospodarka-zasoby-naturalne-rolnictwo-srodowisko/klaster-6-konkursy" TargetMode="External"/><Relationship Id="rId18" Type="http://schemas.openxmlformats.org/officeDocument/2006/relationships/hyperlink" Target="https://www.kpk.gov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kpk.gov.pl/horyzont-europa/klastry" TargetMode="External"/><Relationship Id="rId12" Type="http://schemas.openxmlformats.org/officeDocument/2006/relationships/hyperlink" Target="https://www.kpk.gov.pl/tematyka-miejska-w-programie-horyzont-europa" TargetMode="External"/><Relationship Id="rId17" Type="http://schemas.openxmlformats.org/officeDocument/2006/relationships/hyperlink" Target="https://www.pathways2resilience.eu/first-open-cal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bit.ly/3FcmpnP__;!!DOxrgLBm!EpZspZEZI27X5LtMBmdnYTZ3gH5IjoI0ZaLmAEq6EhqWLxx83T06LXr0VJy2kHNjQHRzNMFxdPqh3wKYkCgx_Wr2UbZNdFkG$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dis.europa.eu/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pk.gov.pl/wydarzenia/tydzien-z-klastram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orizoneuropencpportal.eu/news/looking-consortium-care4bio-matchmaking-platform-onlin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reenet-partner-search-tool.b2match.io/" TargetMode="External"/><Relationship Id="rId14" Type="http://schemas.openxmlformats.org/officeDocument/2006/relationships/hyperlink" Target="https://www.kpk.gov.pl/horyzont-europa/eksperci-k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</dc:creator>
  <cp:keywords/>
  <dc:description/>
  <cp:lastModifiedBy>Krystyna Maciejko</cp:lastModifiedBy>
  <cp:revision>5</cp:revision>
  <cp:lastPrinted>2023-12-27T08:42:00Z</cp:lastPrinted>
  <dcterms:created xsi:type="dcterms:W3CDTF">2023-11-24T11:29:00Z</dcterms:created>
  <dcterms:modified xsi:type="dcterms:W3CDTF">2023-12-27T08:42:00Z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2023-12-27T08:42:45Z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752e8a26-5956-4207-82f0-75d7451c7a36</vt:lpwstr>
  </property>
  <property fmtid="{D5CDD505-2E9C-101B-9397-08002B2CF9AE}" pid="8" name="MSIP_Label_91e939cc-945f-447d-b5c0-f5a8e3aaa77b_ContentBits">
    <vt:lpwstr>0</vt:lpwstr>
  </property>
</Properties>
</file>