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A014" w14:textId="77777777" w:rsidR="00000000" w:rsidRPr="000A54DA" w:rsidRDefault="00000000" w:rsidP="000A54DA">
      <w:pPr>
        <w:pStyle w:val="Zwykytekst1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726BF3B5" w14:textId="77777777" w:rsidR="00000000" w:rsidRPr="000A54DA" w:rsidRDefault="00000000" w:rsidP="000A54DA">
      <w:pPr>
        <w:pStyle w:val="Zwykytekst1"/>
        <w:spacing w:line="276" w:lineRule="auto"/>
        <w:rPr>
          <w:rFonts w:ascii="Arial" w:hAnsi="Arial" w:cs="Arial"/>
          <w:bCs/>
          <w:sz w:val="22"/>
          <w:szCs w:val="22"/>
        </w:rPr>
      </w:pPr>
      <w:r w:rsidRPr="000A54DA">
        <w:rPr>
          <w:rFonts w:ascii="Arial" w:hAnsi="Arial" w:cs="Arial"/>
          <w:bCs/>
          <w:sz w:val="22"/>
          <w:szCs w:val="22"/>
        </w:rPr>
        <w:t>Załącznik nr 1</w:t>
      </w:r>
    </w:p>
    <w:p w14:paraId="32715BCB" w14:textId="77777777" w:rsidR="00000000" w:rsidRPr="000A54DA" w:rsidRDefault="00000000" w:rsidP="000A54DA">
      <w:pPr>
        <w:pStyle w:val="Zawartoramki"/>
        <w:tabs>
          <w:tab w:val="left" w:pos="5444"/>
        </w:tabs>
        <w:spacing w:after="0" w:line="276" w:lineRule="auto"/>
        <w:rPr>
          <w:rFonts w:ascii="Arial" w:hAnsi="Arial" w:cs="Arial"/>
          <w:bCs/>
          <w:sz w:val="22"/>
          <w:szCs w:val="22"/>
        </w:rPr>
      </w:pPr>
      <w:r w:rsidRPr="000A54DA">
        <w:rPr>
          <w:rFonts w:ascii="Arial" w:hAnsi="Arial" w:cs="Arial"/>
          <w:bCs/>
          <w:sz w:val="22"/>
          <w:szCs w:val="22"/>
        </w:rPr>
        <w:t xml:space="preserve">do decyzji o środowiskowych uwarunkowaniach </w:t>
      </w:r>
      <w:r w:rsidRPr="000A54DA">
        <w:rPr>
          <w:rFonts w:ascii="Arial" w:hAnsi="Arial" w:cs="Arial"/>
          <w:bCs/>
          <w:sz w:val="22"/>
          <w:szCs w:val="22"/>
        </w:rPr>
        <w:t>z</w:t>
      </w:r>
      <w:r w:rsidRPr="000A54DA">
        <w:rPr>
          <w:rFonts w:ascii="Arial" w:hAnsi="Arial" w:cs="Arial"/>
          <w:bCs/>
          <w:sz w:val="22"/>
          <w:szCs w:val="22"/>
        </w:rPr>
        <w:t xml:space="preserve"> </w:t>
      </w:r>
      <w:r w:rsidRPr="000A54DA">
        <w:rPr>
          <w:rFonts w:ascii="Arial" w:hAnsi="Arial" w:cs="Arial"/>
          <w:bCs/>
          <w:sz w:val="22"/>
          <w:szCs w:val="22"/>
        </w:rPr>
        <w:t xml:space="preserve">   </w:t>
      </w:r>
      <w:bookmarkStart w:id="0" w:name="EZDDataPodpisu_2"/>
      <w:r w:rsidRPr="000A54DA">
        <w:rPr>
          <w:rFonts w:ascii="Arial" w:hAnsi="Arial" w:cs="Arial"/>
          <w:bCs/>
          <w:sz w:val="22"/>
          <w:szCs w:val="22"/>
        </w:rPr>
        <w:t>06 września 2023</w:t>
      </w:r>
      <w:bookmarkEnd w:id="0"/>
      <w:r w:rsidRPr="000A54DA">
        <w:rPr>
          <w:rFonts w:ascii="Arial" w:hAnsi="Arial" w:cs="Arial"/>
          <w:bCs/>
          <w:sz w:val="22"/>
          <w:szCs w:val="22"/>
        </w:rPr>
        <w:t xml:space="preserve"> </w:t>
      </w:r>
    </w:p>
    <w:p w14:paraId="41DB4A18" w14:textId="77777777" w:rsidR="00000000" w:rsidRPr="000A54DA" w:rsidRDefault="00000000" w:rsidP="000A54DA">
      <w:pPr>
        <w:pStyle w:val="Zawartoramki"/>
        <w:spacing w:before="120" w:after="0" w:line="276" w:lineRule="auto"/>
        <w:rPr>
          <w:rFonts w:ascii="Arial" w:hAnsi="Arial" w:cs="Arial"/>
          <w:bCs/>
          <w:sz w:val="22"/>
          <w:szCs w:val="22"/>
        </w:rPr>
      </w:pPr>
      <w:r w:rsidRPr="000A54DA">
        <w:rPr>
          <w:rFonts w:ascii="Arial" w:hAnsi="Arial" w:cs="Arial"/>
          <w:bCs/>
          <w:sz w:val="22"/>
          <w:szCs w:val="22"/>
        </w:rPr>
        <w:t>znak: WOOŚ.420.2</w:t>
      </w:r>
      <w:r w:rsidRPr="000A54DA">
        <w:rPr>
          <w:rFonts w:ascii="Arial" w:hAnsi="Arial" w:cs="Arial"/>
          <w:bCs/>
          <w:sz w:val="22"/>
          <w:szCs w:val="22"/>
        </w:rPr>
        <w:t>7.2023.MP1.</w:t>
      </w:r>
      <w:r w:rsidRPr="000A54DA">
        <w:rPr>
          <w:rFonts w:ascii="Arial" w:hAnsi="Arial" w:cs="Arial"/>
          <w:bCs/>
          <w:sz w:val="22"/>
          <w:szCs w:val="22"/>
        </w:rPr>
        <w:t>7</w:t>
      </w:r>
    </w:p>
    <w:p w14:paraId="14B66246" w14:textId="77777777" w:rsidR="00000000" w:rsidRPr="000A54DA" w:rsidRDefault="00000000" w:rsidP="000A54DA">
      <w:pPr>
        <w:pStyle w:val="Zwykytekst1"/>
        <w:spacing w:before="120" w:line="276" w:lineRule="auto"/>
        <w:rPr>
          <w:rFonts w:ascii="Arial" w:hAnsi="Arial" w:cs="Arial"/>
          <w:bCs/>
          <w:i/>
          <w:sz w:val="22"/>
          <w:szCs w:val="22"/>
        </w:rPr>
      </w:pPr>
      <w:r w:rsidRPr="000A54DA">
        <w:rPr>
          <w:rFonts w:ascii="Arial" w:hAnsi="Arial" w:cs="Arial"/>
          <w:bCs/>
          <w:sz w:val="22"/>
          <w:szCs w:val="22"/>
        </w:rPr>
        <w:t>Charakterystyka p</w:t>
      </w:r>
      <w:r w:rsidRPr="000A54DA">
        <w:rPr>
          <w:rFonts w:ascii="Arial" w:hAnsi="Arial" w:cs="Arial"/>
          <w:bCs/>
          <w:sz w:val="22"/>
          <w:szCs w:val="22"/>
          <w:lang w:eastAsia="ar-SA"/>
        </w:rPr>
        <w:t xml:space="preserve">rzedsięwzięcia </w:t>
      </w:r>
      <w:r w:rsidRPr="000A54DA">
        <w:rPr>
          <w:rFonts w:ascii="Arial" w:hAnsi="Arial" w:cs="Arial"/>
          <w:bCs/>
          <w:sz w:val="22"/>
          <w:szCs w:val="22"/>
        </w:rPr>
        <w:t>pn.: „</w:t>
      </w:r>
      <w:bookmarkStart w:id="1" w:name="_Hlk142380422"/>
      <w:r w:rsidRPr="000A54DA">
        <w:rPr>
          <w:rFonts w:ascii="Arial" w:hAnsi="Arial" w:cs="Arial"/>
          <w:bCs/>
          <w:sz w:val="22"/>
          <w:szCs w:val="22"/>
        </w:rPr>
        <w:t>Budowa systemowej stacji redukcyjno</w:t>
      </w:r>
      <w:r w:rsidRPr="000A54DA">
        <w:rPr>
          <w:rFonts w:ascii="Arial" w:hAnsi="Arial" w:cs="Arial"/>
          <w:bCs/>
          <w:sz w:val="22"/>
          <w:szCs w:val="22"/>
        </w:rPr>
        <w:t>-pomiarowej (SSRP) Tworzeń Q= 200 000 m3/h MOP 8,4/5,5 MPa</w:t>
      </w:r>
      <w:bookmarkEnd w:id="1"/>
      <w:r w:rsidRPr="000A54DA">
        <w:rPr>
          <w:rFonts w:ascii="Arial" w:hAnsi="Arial" w:cs="Arial"/>
          <w:bCs/>
          <w:sz w:val="22"/>
          <w:szCs w:val="22"/>
        </w:rPr>
        <w:t>”</w:t>
      </w:r>
    </w:p>
    <w:p w14:paraId="33E4CBF5" w14:textId="77777777" w:rsidR="00000000" w:rsidRPr="000A54DA" w:rsidRDefault="00000000" w:rsidP="000A54DA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0A54DA">
        <w:rPr>
          <w:rFonts w:ascii="Arial" w:hAnsi="Arial" w:cs="Arial"/>
          <w:bCs/>
          <w:sz w:val="22"/>
          <w:szCs w:val="22"/>
        </w:rPr>
        <w:t>Inwestor: Operator Gazociągów Przesyłowych Gaz-System S.A. z siedzibą przy ul. Mszczonowskiej 4, 02-337 Warszawa</w:t>
      </w:r>
    </w:p>
    <w:p w14:paraId="6B713624" w14:textId="77777777" w:rsidR="00000000" w:rsidRPr="000A54DA" w:rsidRDefault="00000000" w:rsidP="000A54DA">
      <w:pPr>
        <w:pStyle w:val="Normalnywcity"/>
        <w:numPr>
          <w:ilvl w:val="0"/>
          <w:numId w:val="21"/>
        </w:numPr>
        <w:spacing w:before="240" w:line="276" w:lineRule="auto"/>
        <w:ind w:left="0" w:hanging="284"/>
        <w:jc w:val="left"/>
        <w:rPr>
          <w:rFonts w:cs="Arial"/>
          <w:bCs/>
          <w:sz w:val="22"/>
          <w:szCs w:val="22"/>
        </w:rPr>
      </w:pPr>
      <w:r w:rsidRPr="000A54DA">
        <w:rPr>
          <w:rFonts w:cs="Arial"/>
          <w:bCs/>
          <w:sz w:val="22"/>
          <w:szCs w:val="22"/>
        </w:rPr>
        <w:t>Rodzaj, skala, usytuowanie oraz zakres przedsięwzięcia</w:t>
      </w:r>
    </w:p>
    <w:p w14:paraId="7136EF7F" w14:textId="77777777" w:rsidR="00000000" w:rsidRPr="000A54DA" w:rsidRDefault="00000000" w:rsidP="000A54DA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0A54DA">
        <w:rPr>
          <w:rFonts w:ascii="Arial" w:hAnsi="Arial" w:cs="Arial"/>
          <w:bCs/>
          <w:sz w:val="22"/>
          <w:szCs w:val="22"/>
        </w:rPr>
        <w:t>Realizacja projektowanej inwestycji przewidywana jest na gruntach leżących w obrębie ewid. 0013 Strzemieszyce Wielkie oraz 0020 Dąbrowa Górnicza II. Działki, na których realizowane będzie przedsięwzięcie, leżą w miejscowości Dąbrowa Górnicza.</w:t>
      </w: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>Układ projekt</w:t>
      </w: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>owanej stacji gazowej planuje się zlokalizować w miarę możliwości na terenie istniejącego węzła Dąbrowa Górnicza-Tworzeń oraz w jego bezpośrednim sąsiedztwie.</w:t>
      </w:r>
    </w:p>
    <w:p w14:paraId="638ED50B" w14:textId="77777777" w:rsidR="00000000" w:rsidRPr="000A54DA" w:rsidRDefault="00000000" w:rsidP="000A54DA">
      <w:pPr>
        <w:overflowPunct/>
        <w:spacing w:before="120"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>Planowane zamierzenie będzie polegało na budowie gazociągu przyłączeniowego DN300 MOP 8,4MPa o długości ok. 360</w:t>
      </w: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> m, stacji gazowej o przepustowości nominalnej wynoszącej Qn = 200 000 m</w:t>
      </w:r>
      <w:r w:rsidRPr="000A54DA">
        <w:rPr>
          <w:rFonts w:ascii="Arial" w:eastAsiaTheme="minorHAnsi" w:hAnsi="Arial" w:cs="Arial"/>
          <w:bCs/>
          <w:sz w:val="22"/>
          <w:szCs w:val="22"/>
          <w:vertAlign w:val="superscript"/>
          <w:lang w:eastAsia="en-US"/>
        </w:rPr>
        <w:t>3</w:t>
      </w: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>/h i maksymalnym ciśnieniu roboczym MOP = 8,4MPa oraz wykonaniu niezbędnej infrastruktury i prac budowlanych umożliwiających realizacj</w:t>
      </w: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ę inwestycji. </w:t>
      </w: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Zakres inwestycji obejmuje również </w:t>
      </w: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>budowę stacji gazowej wraz</w:t>
      </w: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z</w:t>
      </w: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>infrastrukturą niezbędną do</w:t>
      </w: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> </w:t>
      </w: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>obsługi. Teren stacji zostanie ogrodzony płotem oraz utwardzony i</w:t>
      </w: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>zagospodarowany w</w:t>
      </w: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> </w:t>
      </w: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>formie dróg i</w:t>
      </w: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> </w:t>
      </w: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>ciągów komunikacyjnych z kostki betonowej oraz grysu</w:t>
      </w: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>wysypanego na</w:t>
      </w: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> </w:t>
      </w: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>geowłókninie.</w:t>
      </w:r>
    </w:p>
    <w:p w14:paraId="798FF536" w14:textId="77777777" w:rsidR="00000000" w:rsidRPr="000A54DA" w:rsidRDefault="00000000" w:rsidP="000A54DA">
      <w:pPr>
        <w:pStyle w:val="Normalnywcity"/>
        <w:numPr>
          <w:ilvl w:val="0"/>
          <w:numId w:val="21"/>
        </w:numPr>
        <w:spacing w:before="240" w:after="240" w:line="276" w:lineRule="auto"/>
        <w:ind w:left="11" w:hanging="153"/>
        <w:jc w:val="left"/>
        <w:rPr>
          <w:rFonts w:cs="Arial"/>
          <w:bCs/>
          <w:sz w:val="22"/>
          <w:szCs w:val="22"/>
        </w:rPr>
      </w:pPr>
      <w:r w:rsidRPr="000A54DA">
        <w:rPr>
          <w:rFonts w:cs="Arial"/>
          <w:bCs/>
          <w:sz w:val="22"/>
          <w:szCs w:val="22"/>
        </w:rPr>
        <w:t>Rodzaj technologii</w:t>
      </w:r>
    </w:p>
    <w:p w14:paraId="22BF203D" w14:textId="77777777" w:rsidR="00000000" w:rsidRPr="000A54DA" w:rsidRDefault="00000000" w:rsidP="000A54DA">
      <w:p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0A54DA">
        <w:rPr>
          <w:rFonts w:ascii="Arial" w:hAnsi="Arial" w:cs="Arial"/>
          <w:bCs/>
          <w:sz w:val="22"/>
          <w:szCs w:val="22"/>
        </w:rPr>
        <w:t xml:space="preserve">Prace przy budowie gazociągu tzn. wykonanie wykopu, tymczasowy odkład gruntu wydobytego z wykopu, spawanie gazociągu, ułożenie gazociągu w wykopie, zakopanie gazociągu, przywrócenie terenu do stanu zbliżonego przed rozpoczęciem prac, przeprowadzenie prób ciśnieniowych, będą odbywały się w wyznaczonym pasie montażowym. </w:t>
      </w: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>Wykopy realizowane będą z zastosowaniem urządzeń mechanicznych takich jak koparka oraz ręcznie w rejonach kolizji z istniejącą infrastrukturą. Z powierzchni wykopów rozebrana zostanie istniejąca nawierzchnia i będzie składowana oddzielnie od pozostałej ziemi z wykopów.</w:t>
      </w:r>
    </w:p>
    <w:p w14:paraId="1944954F" w14:textId="77777777" w:rsidR="00000000" w:rsidRPr="000A54DA" w:rsidRDefault="00000000" w:rsidP="000A54DA">
      <w:p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>Głębokość wykopu w przypadku rurociągu zaprojektowano do maksymalnie 2 m. Projektowany gazociąg przyłączeniowy w/c DN300 MOP8,4MPa będzie kolidował z</w:t>
      </w: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 podziemnym uzbrojeniem terenu. W związku z powyższym, skrzyżowania z ww. uzbrojeniem terenu projektuje się wykonać metodą bezwykopową – przewiertem sterowanym HDD. </w:t>
      </w:r>
    </w:p>
    <w:p w14:paraId="7720C6AC" w14:textId="77777777" w:rsidR="00000000" w:rsidRPr="000A54DA" w:rsidRDefault="00000000" w:rsidP="000A54DA">
      <w:p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>W ramach omawianej inwestycji planuje się:</w:t>
      </w:r>
    </w:p>
    <w:p w14:paraId="3F729F8F" w14:textId="77777777" w:rsidR="00000000" w:rsidRPr="000A54DA" w:rsidRDefault="00000000" w:rsidP="000A54DA">
      <w:pPr>
        <w:pStyle w:val="Akapitzlist"/>
        <w:numPr>
          <w:ilvl w:val="0"/>
          <w:numId w:val="32"/>
        </w:num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>budowę gazociągu przyłączeniowego DN300 MOP 8,4MPa o długości ok. 360</w:t>
      </w: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> m umożliwiającego zasilanie stacji w paliwo gazowe;</w:t>
      </w:r>
    </w:p>
    <w:p w14:paraId="2B5FFA28" w14:textId="77777777" w:rsidR="00000000" w:rsidRPr="000A54DA" w:rsidRDefault="00000000" w:rsidP="000A54DA">
      <w:pPr>
        <w:pStyle w:val="Akapitzlist"/>
        <w:numPr>
          <w:ilvl w:val="0"/>
          <w:numId w:val="32"/>
        </w:num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>montaż zespołu zaporowo-upustowego wejściowego DN300 MOP8,4MPa;</w:t>
      </w:r>
    </w:p>
    <w:p w14:paraId="1C0C95C4" w14:textId="77777777" w:rsidR="00000000" w:rsidRPr="000A54DA" w:rsidRDefault="00000000" w:rsidP="000A54DA">
      <w:pPr>
        <w:pStyle w:val="Akapitzlist"/>
        <w:numPr>
          <w:ilvl w:val="0"/>
          <w:numId w:val="32"/>
        </w:num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>montaż baterii filtroseparatorów;</w:t>
      </w:r>
    </w:p>
    <w:p w14:paraId="29DA53C0" w14:textId="77777777" w:rsidR="00000000" w:rsidRPr="000A54DA" w:rsidRDefault="00000000" w:rsidP="000A54DA">
      <w:pPr>
        <w:pStyle w:val="Akapitzlist"/>
        <w:numPr>
          <w:ilvl w:val="0"/>
          <w:numId w:val="32"/>
        </w:num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>montaż układu pomiarowego zabudowanego w obudowie metalowej;</w:t>
      </w:r>
    </w:p>
    <w:p w14:paraId="37CBB488" w14:textId="77777777" w:rsidR="00000000" w:rsidRPr="000A54DA" w:rsidRDefault="00000000" w:rsidP="000A54DA">
      <w:pPr>
        <w:pStyle w:val="Akapitzlist"/>
        <w:numPr>
          <w:ilvl w:val="0"/>
          <w:numId w:val="32"/>
        </w:num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>montaż układu podgrzewu i redukcji zabudowane w obudowie metalowej;</w:t>
      </w:r>
    </w:p>
    <w:p w14:paraId="1CD99FB3" w14:textId="77777777" w:rsidR="00000000" w:rsidRPr="000A54DA" w:rsidRDefault="00000000" w:rsidP="000A54DA">
      <w:pPr>
        <w:pStyle w:val="Akapitzlist"/>
        <w:numPr>
          <w:ilvl w:val="0"/>
          <w:numId w:val="32"/>
        </w:num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lastRenderedPageBreak/>
        <w:t>budowę kotłowni do technologicznego podgrzewu gazu w obudowie metalowej;</w:t>
      </w:r>
    </w:p>
    <w:p w14:paraId="63D044C8" w14:textId="77777777" w:rsidR="00000000" w:rsidRPr="000A54DA" w:rsidRDefault="00000000" w:rsidP="000A54DA">
      <w:pPr>
        <w:pStyle w:val="Akapitzlist"/>
        <w:numPr>
          <w:ilvl w:val="0"/>
          <w:numId w:val="32"/>
        </w:num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>montaż zespołu przewodu awaryjnego;</w:t>
      </w:r>
    </w:p>
    <w:p w14:paraId="47EB93AF" w14:textId="77777777" w:rsidR="00000000" w:rsidRPr="000A54DA" w:rsidRDefault="00000000" w:rsidP="000A54DA">
      <w:pPr>
        <w:pStyle w:val="Akapitzlist"/>
        <w:numPr>
          <w:ilvl w:val="0"/>
          <w:numId w:val="32"/>
        </w:num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>montaż zespołu zaporowo-upustowego wyjściowego DN400 MOP 5,5MPa;</w:t>
      </w:r>
    </w:p>
    <w:p w14:paraId="338D710C" w14:textId="77777777" w:rsidR="00000000" w:rsidRPr="000A54DA" w:rsidRDefault="00000000" w:rsidP="000A54DA">
      <w:pPr>
        <w:pStyle w:val="Akapitzlist"/>
        <w:numPr>
          <w:ilvl w:val="0"/>
          <w:numId w:val="32"/>
        </w:num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>montaż monobloku na gazociągu wejściowym stacji;</w:t>
      </w:r>
    </w:p>
    <w:p w14:paraId="5436B658" w14:textId="77777777" w:rsidR="00000000" w:rsidRPr="000A54DA" w:rsidRDefault="00000000" w:rsidP="000A54DA">
      <w:pPr>
        <w:pStyle w:val="Akapitzlist"/>
        <w:numPr>
          <w:ilvl w:val="0"/>
          <w:numId w:val="32"/>
        </w:num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>montaż rurociągów międzyobiektowych;</w:t>
      </w:r>
    </w:p>
    <w:p w14:paraId="51FE37C4" w14:textId="77777777" w:rsidR="00000000" w:rsidRPr="000A54DA" w:rsidRDefault="00000000" w:rsidP="000A54DA">
      <w:pPr>
        <w:pStyle w:val="Akapitzlist"/>
        <w:numPr>
          <w:ilvl w:val="0"/>
          <w:numId w:val="32"/>
        </w:num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>montaż aparatury AKPiA w obudowie metalowej;</w:t>
      </w:r>
    </w:p>
    <w:p w14:paraId="20AE4654" w14:textId="77777777" w:rsidR="00000000" w:rsidRPr="000A54DA" w:rsidRDefault="00000000" w:rsidP="000A54DA">
      <w:pPr>
        <w:pStyle w:val="Akapitzlist"/>
        <w:numPr>
          <w:ilvl w:val="0"/>
          <w:numId w:val="32"/>
        </w:num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>budowę fundamentów pod orurowanie i armaturę technologiczną;</w:t>
      </w:r>
    </w:p>
    <w:p w14:paraId="58CCBC1C" w14:textId="77777777" w:rsidR="00000000" w:rsidRPr="000A54DA" w:rsidRDefault="00000000" w:rsidP="000A54DA">
      <w:pPr>
        <w:pStyle w:val="Akapitzlist"/>
        <w:numPr>
          <w:ilvl w:val="0"/>
          <w:numId w:val="32"/>
        </w:num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>budowę ciągów pieszych i placów technologicznych w nawiązaniu do zagospodarowania terenu istniejącego węzła Dąbrowa Górnicza-Tworzeń;</w:t>
      </w:r>
    </w:p>
    <w:p w14:paraId="415975D5" w14:textId="77777777" w:rsidR="00000000" w:rsidRPr="000A54DA" w:rsidRDefault="00000000" w:rsidP="000A54DA">
      <w:pPr>
        <w:pStyle w:val="Akapitzlist"/>
        <w:numPr>
          <w:ilvl w:val="0"/>
          <w:numId w:val="32"/>
        </w:num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>demontaż części ogrodzenia istniejącego węzła oraz montaż nowej części ogrodzenia (w nawiązaniu do istniejącego);</w:t>
      </w:r>
    </w:p>
    <w:p w14:paraId="200A494B" w14:textId="77777777" w:rsidR="00000000" w:rsidRPr="000A54DA" w:rsidRDefault="00000000" w:rsidP="000A54DA">
      <w:pPr>
        <w:pStyle w:val="Akapitzlist"/>
        <w:numPr>
          <w:ilvl w:val="0"/>
          <w:numId w:val="32"/>
        </w:numPr>
        <w:overflowPunct/>
        <w:spacing w:line="276" w:lineRule="auto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0A54DA">
        <w:rPr>
          <w:rFonts w:ascii="Arial" w:eastAsiaTheme="minorHAnsi" w:hAnsi="Arial" w:cs="Arial"/>
          <w:bCs/>
          <w:sz w:val="22"/>
          <w:szCs w:val="22"/>
          <w:lang w:eastAsia="en-US"/>
        </w:rPr>
        <w:t>montaż instalacji elektrycznych, AKPiA i telemetrii.</w:t>
      </w:r>
    </w:p>
    <w:p w14:paraId="45AA7EB7" w14:textId="77777777" w:rsidR="00000000" w:rsidRPr="000A54DA" w:rsidRDefault="00000000" w:rsidP="000A54DA">
      <w:pPr>
        <w:pStyle w:val="Default"/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0A54DA">
        <w:rPr>
          <w:rFonts w:ascii="Arial" w:hAnsi="Arial" w:cs="Arial"/>
          <w:bCs/>
          <w:sz w:val="22"/>
          <w:szCs w:val="22"/>
        </w:rPr>
        <w:t xml:space="preserve">Wykonany gazociąg zostanie poddany próbom wytrzymałości i szczelności. Próba ciśnieniowa wykonana zostanie jako hydrauliczna. Po zakończeniu prób ciśnieniowych użyta woda będzie </w:t>
      </w:r>
      <w:r w:rsidRPr="000A54DA">
        <w:rPr>
          <w:rFonts w:ascii="Arial" w:hAnsi="Arial" w:cs="Arial"/>
          <w:bCs/>
          <w:sz w:val="22"/>
          <w:szCs w:val="22"/>
        </w:rPr>
        <w:t xml:space="preserve">przekazana na oczyszczalnię ścieków. Po wykonaniu robót teren zostanie zrekultywowany, przywrócony do stanu </w:t>
      </w:r>
      <w:r w:rsidRPr="000A54DA">
        <w:rPr>
          <w:rFonts w:ascii="Arial" w:hAnsi="Arial" w:cs="Arial"/>
          <w:bCs/>
          <w:color w:val="000000" w:themeColor="text1"/>
          <w:sz w:val="22"/>
          <w:szCs w:val="22"/>
        </w:rPr>
        <w:t>poprzedzającego prace wykonawcze</w:t>
      </w:r>
      <w:r w:rsidRPr="000A54DA">
        <w:rPr>
          <w:rFonts w:ascii="Arial" w:hAnsi="Arial" w:cs="Arial"/>
          <w:bCs/>
          <w:sz w:val="22"/>
          <w:szCs w:val="22"/>
        </w:rPr>
        <w:t xml:space="preserve"> i zwrócony do</w:t>
      </w:r>
      <w:r w:rsidRPr="000A54DA">
        <w:rPr>
          <w:rFonts w:ascii="Arial" w:hAnsi="Arial" w:cs="Arial"/>
          <w:bCs/>
          <w:sz w:val="22"/>
          <w:szCs w:val="22"/>
        </w:rPr>
        <w:t> użytkowania zgodnie z dotychczasowym przeznaczeniem.</w:t>
      </w:r>
      <w:bookmarkStart w:id="2" w:name="EZDPracownikAtrybut2"/>
      <w:bookmarkStart w:id="3" w:name="EZDPracownikAtrybut1"/>
      <w:bookmarkEnd w:id="2"/>
      <w:bookmarkEnd w:id="3"/>
    </w:p>
    <w:p w14:paraId="38CBFC5C" w14:textId="77777777" w:rsidR="00000000" w:rsidRPr="000A54DA" w:rsidRDefault="00000000" w:rsidP="000A54DA">
      <w:pPr>
        <w:suppressAutoHyphens/>
        <w:overflowPunct/>
        <w:autoSpaceDE/>
        <w:autoSpaceDN/>
        <w:adjustRightInd/>
        <w:spacing w:before="720"/>
        <w:textAlignment w:val="auto"/>
        <w:rPr>
          <w:rFonts w:ascii="Arial" w:hAnsi="Arial" w:cs="Arial"/>
          <w:bCs/>
          <w:sz w:val="22"/>
          <w:szCs w:val="22"/>
          <w:lang w:eastAsia="zh-CN"/>
        </w:rPr>
      </w:pPr>
      <w:bookmarkStart w:id="4" w:name="EZDPracownikAtrybut6"/>
      <w:r w:rsidRPr="000A54DA">
        <w:rPr>
          <w:rFonts w:ascii="Arial" w:hAnsi="Arial" w:cs="Arial"/>
          <w:bCs/>
          <w:sz w:val="22"/>
          <w:szCs w:val="22"/>
          <w:lang w:eastAsia="zh-CN"/>
        </w:rPr>
        <w:t>Regionalny Dyrektor</w:t>
      </w:r>
      <w:bookmarkEnd w:id="4"/>
    </w:p>
    <w:p w14:paraId="049D3303" w14:textId="77777777" w:rsidR="00000000" w:rsidRPr="000A54DA" w:rsidRDefault="00000000" w:rsidP="000A54DA">
      <w:pPr>
        <w:suppressAutoHyphens/>
        <w:overflowPunct/>
        <w:autoSpaceDE/>
        <w:autoSpaceDN/>
        <w:adjustRightInd/>
        <w:textAlignment w:val="auto"/>
        <w:rPr>
          <w:rFonts w:ascii="Arial" w:hAnsi="Arial" w:cs="Arial"/>
          <w:bCs/>
          <w:sz w:val="22"/>
          <w:szCs w:val="22"/>
          <w:lang w:eastAsia="zh-CN"/>
        </w:rPr>
      </w:pPr>
      <w:bookmarkStart w:id="5" w:name="EZDPracownikAtrybut5"/>
      <w:r w:rsidRPr="000A54DA">
        <w:rPr>
          <w:rFonts w:ascii="Arial" w:hAnsi="Arial" w:cs="Arial"/>
          <w:bCs/>
          <w:sz w:val="22"/>
          <w:szCs w:val="22"/>
          <w:lang w:eastAsia="zh-CN"/>
        </w:rPr>
        <w:t>Ochrony Środowiska w Katowicach</w:t>
      </w:r>
      <w:bookmarkEnd w:id="5"/>
    </w:p>
    <w:p w14:paraId="1DBAA88C" w14:textId="77777777" w:rsidR="00000000" w:rsidRPr="000A54DA" w:rsidRDefault="00000000" w:rsidP="000A54DA">
      <w:pPr>
        <w:suppressAutoHyphens/>
        <w:overflowPunct/>
        <w:autoSpaceDE/>
        <w:autoSpaceDN/>
        <w:adjustRightInd/>
        <w:textAlignment w:val="auto"/>
        <w:rPr>
          <w:rFonts w:ascii="Arial" w:hAnsi="Arial" w:cs="Arial"/>
          <w:bCs/>
          <w:sz w:val="22"/>
          <w:szCs w:val="22"/>
          <w:lang w:eastAsia="zh-CN"/>
        </w:rPr>
      </w:pPr>
      <w:bookmarkStart w:id="6" w:name="EZDPracownikAtrybut4"/>
      <w:r w:rsidRPr="000A54DA">
        <w:rPr>
          <w:rFonts w:ascii="Arial" w:hAnsi="Arial" w:cs="Arial"/>
          <w:bCs/>
          <w:sz w:val="22"/>
          <w:szCs w:val="22"/>
          <w:lang w:eastAsia="zh-CN"/>
        </w:rPr>
        <w:t>dr Mirosława Mierczyk-Sawicka</w:t>
      </w:r>
      <w:bookmarkEnd w:id="6"/>
    </w:p>
    <w:p w14:paraId="1CE0CE04" w14:textId="77777777" w:rsidR="00000000" w:rsidRPr="000A54DA" w:rsidRDefault="00000000" w:rsidP="000A54DA">
      <w:pPr>
        <w:pStyle w:val="Default"/>
        <w:spacing w:before="120" w:line="276" w:lineRule="auto"/>
        <w:rPr>
          <w:rFonts w:ascii="Arial" w:hAnsi="Arial" w:cs="Arial"/>
          <w:bCs/>
          <w:sz w:val="22"/>
          <w:szCs w:val="22"/>
        </w:rPr>
      </w:pPr>
      <w:bookmarkStart w:id="7" w:name="EZDPracownikAtrybut3"/>
      <w:r w:rsidRPr="000A54DA">
        <w:rPr>
          <w:rFonts w:ascii="Arial" w:eastAsia="Times New Roman" w:hAnsi="Arial" w:cs="Arial"/>
          <w:bCs/>
          <w:color w:val="auto"/>
          <w:sz w:val="22"/>
          <w:szCs w:val="22"/>
          <w:lang w:eastAsia="zh-CN"/>
        </w:rPr>
        <w:t>podpisano elektronicznie</w:t>
      </w:r>
      <w:bookmarkEnd w:id="7"/>
    </w:p>
    <w:sectPr w:rsidR="000D7684" w:rsidRPr="000A54DA" w:rsidSect="00D51A36">
      <w:footerReference w:type="default" r:id="rId8"/>
      <w:footerReference w:type="first" r:id="rId9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8A65" w14:textId="77777777" w:rsidR="00D172B9" w:rsidRDefault="00D172B9">
      <w:r>
        <w:separator/>
      </w:r>
    </w:p>
  </w:endnote>
  <w:endnote w:type="continuationSeparator" w:id="0">
    <w:p w14:paraId="5E9B5E91" w14:textId="77777777" w:rsidR="00D172B9" w:rsidRDefault="00D1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881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14:paraId="2EB1930E" w14:textId="77777777" w:rsidR="00000000" w:rsidRDefault="00000000">
            <w:pPr>
              <w:pStyle w:val="Stopka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D6340F9" w14:textId="77777777" w:rsidR="00000000" w:rsidRDefault="00000000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97391"/>
      <w:docPartObj>
        <w:docPartGallery w:val="Page Numbers (Bottom of Page)"/>
        <w:docPartUnique/>
      </w:docPartObj>
    </w:sdtPr>
    <w:sdtContent>
      <w:sdt>
        <w:sdtPr>
          <w:id w:val="15497390"/>
          <w:docPartObj>
            <w:docPartGallery w:val="Page Numbers (Top of Page)"/>
            <w:docPartUnique/>
          </w:docPartObj>
        </w:sdtPr>
        <w:sdtContent>
          <w:p w14:paraId="59756370" w14:textId="77777777" w:rsidR="00000000" w:rsidRDefault="0000000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774B195" w14:textId="77777777" w:rsidR="00000000" w:rsidRDefault="000000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54FA" w14:textId="77777777" w:rsidR="00D172B9" w:rsidRDefault="00D172B9">
      <w:r>
        <w:separator/>
      </w:r>
    </w:p>
  </w:footnote>
  <w:footnote w:type="continuationSeparator" w:id="0">
    <w:p w14:paraId="298E5E22" w14:textId="77777777" w:rsidR="00D172B9" w:rsidRDefault="00D17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8707199"/>
    <w:multiLevelType w:val="hybridMultilevel"/>
    <w:tmpl w:val="3FB0AA16"/>
    <w:lvl w:ilvl="0" w:tplc="02E0B03E">
      <w:start w:val="1"/>
      <w:numFmt w:val="bullet"/>
      <w:lvlText w:val="•"/>
      <w:lvlJc w:val="left"/>
    </w:lvl>
    <w:lvl w:ilvl="1" w:tplc="EF3A2058">
      <w:numFmt w:val="decimal"/>
      <w:lvlText w:val=""/>
      <w:lvlJc w:val="left"/>
    </w:lvl>
    <w:lvl w:ilvl="2" w:tplc="5AD89DF8">
      <w:numFmt w:val="decimal"/>
      <w:lvlText w:val=""/>
      <w:lvlJc w:val="left"/>
    </w:lvl>
    <w:lvl w:ilvl="3" w:tplc="D2689556">
      <w:numFmt w:val="decimal"/>
      <w:lvlText w:val=""/>
      <w:lvlJc w:val="left"/>
    </w:lvl>
    <w:lvl w:ilvl="4" w:tplc="88580EF0">
      <w:numFmt w:val="decimal"/>
      <w:lvlText w:val=""/>
      <w:lvlJc w:val="left"/>
    </w:lvl>
    <w:lvl w:ilvl="5" w:tplc="81EA6860">
      <w:numFmt w:val="decimal"/>
      <w:lvlText w:val=""/>
      <w:lvlJc w:val="left"/>
    </w:lvl>
    <w:lvl w:ilvl="6" w:tplc="C0C4A89C">
      <w:numFmt w:val="decimal"/>
      <w:lvlText w:val=""/>
      <w:lvlJc w:val="left"/>
    </w:lvl>
    <w:lvl w:ilvl="7" w:tplc="DCEE1D3A">
      <w:numFmt w:val="decimal"/>
      <w:lvlText w:val=""/>
      <w:lvlJc w:val="left"/>
    </w:lvl>
    <w:lvl w:ilvl="8" w:tplc="BF268902">
      <w:numFmt w:val="decimal"/>
      <w:lvlText w:val=""/>
      <w:lvlJc w:val="left"/>
    </w:lvl>
  </w:abstractNum>
  <w:abstractNum w:abstractNumId="1" w15:restartNumberingAfterBreak="0">
    <w:nsid w:val="E93BC1CD"/>
    <w:multiLevelType w:val="hybridMultilevel"/>
    <w:tmpl w:val="B65111E1"/>
    <w:lvl w:ilvl="0" w:tplc="ED90622A">
      <w:start w:val="1"/>
      <w:numFmt w:val="bullet"/>
      <w:lvlText w:val="•"/>
      <w:lvlJc w:val="left"/>
    </w:lvl>
    <w:lvl w:ilvl="1" w:tplc="636241F0">
      <w:numFmt w:val="decimal"/>
      <w:lvlText w:val=""/>
      <w:lvlJc w:val="left"/>
    </w:lvl>
    <w:lvl w:ilvl="2" w:tplc="E7CC09A6">
      <w:numFmt w:val="decimal"/>
      <w:lvlText w:val=""/>
      <w:lvlJc w:val="left"/>
    </w:lvl>
    <w:lvl w:ilvl="3" w:tplc="750836A8">
      <w:numFmt w:val="decimal"/>
      <w:lvlText w:val=""/>
      <w:lvlJc w:val="left"/>
    </w:lvl>
    <w:lvl w:ilvl="4" w:tplc="575A9EFA">
      <w:numFmt w:val="decimal"/>
      <w:lvlText w:val=""/>
      <w:lvlJc w:val="left"/>
    </w:lvl>
    <w:lvl w:ilvl="5" w:tplc="5BFA0AB8">
      <w:numFmt w:val="decimal"/>
      <w:lvlText w:val=""/>
      <w:lvlJc w:val="left"/>
    </w:lvl>
    <w:lvl w:ilvl="6" w:tplc="6F660B9C">
      <w:numFmt w:val="decimal"/>
      <w:lvlText w:val=""/>
      <w:lvlJc w:val="left"/>
    </w:lvl>
    <w:lvl w:ilvl="7" w:tplc="A92EF926">
      <w:numFmt w:val="decimal"/>
      <w:lvlText w:val=""/>
      <w:lvlJc w:val="left"/>
    </w:lvl>
    <w:lvl w:ilvl="8" w:tplc="AA74D1EC">
      <w:numFmt w:val="decimal"/>
      <w:lvlText w:val=""/>
      <w:lvlJc w:val="left"/>
    </w:lvl>
  </w:abstractNum>
  <w:abstractNum w:abstractNumId="2" w15:restartNumberingAfterBreak="0">
    <w:nsid w:val="00000011"/>
    <w:multiLevelType w:val="multilevel"/>
    <w:tmpl w:val="00000011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641FE7"/>
    <w:multiLevelType w:val="hybridMultilevel"/>
    <w:tmpl w:val="ABE86BD2"/>
    <w:lvl w:ilvl="0" w:tplc="04AA355A">
      <w:start w:val="1"/>
      <w:numFmt w:val="upperRoman"/>
      <w:lvlText w:val="%1."/>
      <w:lvlJc w:val="right"/>
      <w:pPr>
        <w:ind w:left="720" w:hanging="360"/>
      </w:pPr>
    </w:lvl>
    <w:lvl w:ilvl="1" w:tplc="0FD4A604">
      <w:numFmt w:val="bullet"/>
      <w:lvlText w:val="•"/>
      <w:lvlJc w:val="left"/>
      <w:pPr>
        <w:ind w:left="2490" w:hanging="1410"/>
      </w:pPr>
      <w:rPr>
        <w:rFonts w:ascii="Arial" w:eastAsia="Times New Roman" w:hAnsi="Arial" w:cs="Arial" w:hint="default"/>
      </w:rPr>
    </w:lvl>
    <w:lvl w:ilvl="2" w:tplc="8CB6B768" w:tentative="1">
      <w:start w:val="1"/>
      <w:numFmt w:val="lowerRoman"/>
      <w:lvlText w:val="%3."/>
      <w:lvlJc w:val="right"/>
      <w:pPr>
        <w:ind w:left="2160" w:hanging="180"/>
      </w:pPr>
    </w:lvl>
    <w:lvl w:ilvl="3" w:tplc="8132E96A" w:tentative="1">
      <w:start w:val="1"/>
      <w:numFmt w:val="decimal"/>
      <w:lvlText w:val="%4."/>
      <w:lvlJc w:val="left"/>
      <w:pPr>
        <w:ind w:left="2880" w:hanging="360"/>
      </w:pPr>
    </w:lvl>
    <w:lvl w:ilvl="4" w:tplc="2166CF9C" w:tentative="1">
      <w:start w:val="1"/>
      <w:numFmt w:val="lowerLetter"/>
      <w:lvlText w:val="%5."/>
      <w:lvlJc w:val="left"/>
      <w:pPr>
        <w:ind w:left="3600" w:hanging="360"/>
      </w:pPr>
    </w:lvl>
    <w:lvl w:ilvl="5" w:tplc="0ACCA8F8" w:tentative="1">
      <w:start w:val="1"/>
      <w:numFmt w:val="lowerRoman"/>
      <w:lvlText w:val="%6."/>
      <w:lvlJc w:val="right"/>
      <w:pPr>
        <w:ind w:left="4320" w:hanging="180"/>
      </w:pPr>
    </w:lvl>
    <w:lvl w:ilvl="6" w:tplc="BDE21E3C" w:tentative="1">
      <w:start w:val="1"/>
      <w:numFmt w:val="decimal"/>
      <w:lvlText w:val="%7."/>
      <w:lvlJc w:val="left"/>
      <w:pPr>
        <w:ind w:left="5040" w:hanging="360"/>
      </w:pPr>
    </w:lvl>
    <w:lvl w:ilvl="7" w:tplc="5A3876F2" w:tentative="1">
      <w:start w:val="1"/>
      <w:numFmt w:val="lowerLetter"/>
      <w:lvlText w:val="%8."/>
      <w:lvlJc w:val="left"/>
      <w:pPr>
        <w:ind w:left="5760" w:hanging="360"/>
      </w:pPr>
    </w:lvl>
    <w:lvl w:ilvl="8" w:tplc="C45A6D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A97F4B"/>
    <w:multiLevelType w:val="hybridMultilevel"/>
    <w:tmpl w:val="4DD8AEBA"/>
    <w:lvl w:ilvl="0" w:tplc="A8322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B2434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780D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D830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F0AF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562C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267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6BB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92F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FA2DCB"/>
    <w:multiLevelType w:val="hybridMultilevel"/>
    <w:tmpl w:val="DF7E64B4"/>
    <w:lvl w:ilvl="0" w:tplc="67186788">
      <w:start w:val="1"/>
      <w:numFmt w:val="bullet"/>
      <w:pStyle w:val="-ABC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7088AF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B80356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54A0E9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65254C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C4E5F5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A94EB4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BE8CD2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DBC6B1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BC0298"/>
    <w:multiLevelType w:val="hybridMultilevel"/>
    <w:tmpl w:val="041AAAA2"/>
    <w:lvl w:ilvl="0" w:tplc="D1381082">
      <w:start w:val="1"/>
      <w:numFmt w:val="bullet"/>
      <w:pStyle w:val="kropa"/>
      <w:lvlText w:val=""/>
      <w:lvlJc w:val="left"/>
      <w:pPr>
        <w:ind w:left="717" w:hanging="360"/>
      </w:pPr>
      <w:rPr>
        <w:rFonts w:ascii="Symbol" w:hAnsi="Symbol" w:hint="default"/>
        <w:sz w:val="24"/>
      </w:rPr>
    </w:lvl>
    <w:lvl w:ilvl="1" w:tplc="BF84C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14FF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1AD4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823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D271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A0DE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1072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E043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45F8B"/>
    <w:multiLevelType w:val="hybridMultilevel"/>
    <w:tmpl w:val="5398404E"/>
    <w:lvl w:ilvl="0" w:tplc="8354B1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E08E59D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64287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2E2F9D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954563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E54D13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DEB8D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032CB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DE9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8653DC"/>
    <w:multiLevelType w:val="hybridMultilevel"/>
    <w:tmpl w:val="DE46DB6A"/>
    <w:lvl w:ilvl="0" w:tplc="968E6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E2BAFA" w:tentative="1">
      <w:start w:val="1"/>
      <w:numFmt w:val="lowerLetter"/>
      <w:lvlText w:val="%2."/>
      <w:lvlJc w:val="left"/>
      <w:pPr>
        <w:ind w:left="1440" w:hanging="360"/>
      </w:pPr>
    </w:lvl>
    <w:lvl w:ilvl="2" w:tplc="839687DC" w:tentative="1">
      <w:start w:val="1"/>
      <w:numFmt w:val="lowerRoman"/>
      <w:lvlText w:val="%3."/>
      <w:lvlJc w:val="right"/>
      <w:pPr>
        <w:ind w:left="2160" w:hanging="180"/>
      </w:pPr>
    </w:lvl>
    <w:lvl w:ilvl="3" w:tplc="A3FC6D92" w:tentative="1">
      <w:start w:val="1"/>
      <w:numFmt w:val="decimal"/>
      <w:lvlText w:val="%4."/>
      <w:lvlJc w:val="left"/>
      <w:pPr>
        <w:ind w:left="2880" w:hanging="360"/>
      </w:pPr>
    </w:lvl>
    <w:lvl w:ilvl="4" w:tplc="1AD0E8E2" w:tentative="1">
      <w:start w:val="1"/>
      <w:numFmt w:val="lowerLetter"/>
      <w:lvlText w:val="%5."/>
      <w:lvlJc w:val="left"/>
      <w:pPr>
        <w:ind w:left="3600" w:hanging="360"/>
      </w:pPr>
    </w:lvl>
    <w:lvl w:ilvl="5" w:tplc="ED9AE2AC" w:tentative="1">
      <w:start w:val="1"/>
      <w:numFmt w:val="lowerRoman"/>
      <w:lvlText w:val="%6."/>
      <w:lvlJc w:val="right"/>
      <w:pPr>
        <w:ind w:left="4320" w:hanging="180"/>
      </w:pPr>
    </w:lvl>
    <w:lvl w:ilvl="6" w:tplc="8924A744" w:tentative="1">
      <w:start w:val="1"/>
      <w:numFmt w:val="decimal"/>
      <w:lvlText w:val="%7."/>
      <w:lvlJc w:val="left"/>
      <w:pPr>
        <w:ind w:left="5040" w:hanging="360"/>
      </w:pPr>
    </w:lvl>
    <w:lvl w:ilvl="7" w:tplc="5E1CCCC8" w:tentative="1">
      <w:start w:val="1"/>
      <w:numFmt w:val="lowerLetter"/>
      <w:lvlText w:val="%8."/>
      <w:lvlJc w:val="left"/>
      <w:pPr>
        <w:ind w:left="5760" w:hanging="360"/>
      </w:pPr>
    </w:lvl>
    <w:lvl w:ilvl="8" w:tplc="D3B8D6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158D0"/>
    <w:multiLevelType w:val="hybridMultilevel"/>
    <w:tmpl w:val="BFFE1FC4"/>
    <w:lvl w:ilvl="0" w:tplc="121C2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6A85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7255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C55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BCFA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94EA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ACC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EEB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AE59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F3DAE"/>
    <w:multiLevelType w:val="hybridMultilevel"/>
    <w:tmpl w:val="1D580B0A"/>
    <w:lvl w:ilvl="0" w:tplc="5C349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940B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C4BC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AC6B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5CDF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86DA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85A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490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4CF3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C220F"/>
    <w:multiLevelType w:val="hybridMultilevel"/>
    <w:tmpl w:val="68D2A65C"/>
    <w:lvl w:ilvl="0" w:tplc="48321584">
      <w:start w:val="1"/>
      <w:numFmt w:val="bullet"/>
      <w:pStyle w:val="punktowanie"/>
      <w:lvlText w:val="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BB3C7B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7C47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05C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C8AF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5EDD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C8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CCCB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94C6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95100"/>
    <w:multiLevelType w:val="hybridMultilevel"/>
    <w:tmpl w:val="82E40186"/>
    <w:lvl w:ilvl="0" w:tplc="CC5EA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8A4D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30D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E0F5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6BC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A39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12B0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8D6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CE86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526CF"/>
    <w:multiLevelType w:val="hybridMultilevel"/>
    <w:tmpl w:val="FDA2DCC6"/>
    <w:lvl w:ilvl="0" w:tplc="499C49E8">
      <w:start w:val="1"/>
      <w:numFmt w:val="decimal"/>
      <w:lvlText w:val="%1)"/>
      <w:lvlJc w:val="left"/>
      <w:pPr>
        <w:ind w:left="1440" w:hanging="360"/>
      </w:pPr>
    </w:lvl>
    <w:lvl w:ilvl="1" w:tplc="DBAA8E38" w:tentative="1">
      <w:start w:val="1"/>
      <w:numFmt w:val="lowerLetter"/>
      <w:lvlText w:val="%2."/>
      <w:lvlJc w:val="left"/>
      <w:pPr>
        <w:ind w:left="2160" w:hanging="360"/>
      </w:pPr>
    </w:lvl>
    <w:lvl w:ilvl="2" w:tplc="A33267A4" w:tentative="1">
      <w:start w:val="1"/>
      <w:numFmt w:val="lowerRoman"/>
      <w:lvlText w:val="%3."/>
      <w:lvlJc w:val="right"/>
      <w:pPr>
        <w:ind w:left="2880" w:hanging="180"/>
      </w:pPr>
    </w:lvl>
    <w:lvl w:ilvl="3" w:tplc="8C924C88" w:tentative="1">
      <w:start w:val="1"/>
      <w:numFmt w:val="decimal"/>
      <w:lvlText w:val="%4."/>
      <w:lvlJc w:val="left"/>
      <w:pPr>
        <w:ind w:left="3600" w:hanging="360"/>
      </w:pPr>
    </w:lvl>
    <w:lvl w:ilvl="4" w:tplc="65BA01B8" w:tentative="1">
      <w:start w:val="1"/>
      <w:numFmt w:val="lowerLetter"/>
      <w:lvlText w:val="%5."/>
      <w:lvlJc w:val="left"/>
      <w:pPr>
        <w:ind w:left="4320" w:hanging="360"/>
      </w:pPr>
    </w:lvl>
    <w:lvl w:ilvl="5" w:tplc="66205A40" w:tentative="1">
      <w:start w:val="1"/>
      <w:numFmt w:val="lowerRoman"/>
      <w:lvlText w:val="%6."/>
      <w:lvlJc w:val="right"/>
      <w:pPr>
        <w:ind w:left="5040" w:hanging="180"/>
      </w:pPr>
    </w:lvl>
    <w:lvl w:ilvl="6" w:tplc="C33A3036" w:tentative="1">
      <w:start w:val="1"/>
      <w:numFmt w:val="decimal"/>
      <w:lvlText w:val="%7."/>
      <w:lvlJc w:val="left"/>
      <w:pPr>
        <w:ind w:left="5760" w:hanging="360"/>
      </w:pPr>
    </w:lvl>
    <w:lvl w:ilvl="7" w:tplc="F08CD81A" w:tentative="1">
      <w:start w:val="1"/>
      <w:numFmt w:val="lowerLetter"/>
      <w:lvlText w:val="%8."/>
      <w:lvlJc w:val="left"/>
      <w:pPr>
        <w:ind w:left="6480" w:hanging="360"/>
      </w:pPr>
    </w:lvl>
    <w:lvl w:ilvl="8" w:tplc="0540CE6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122035"/>
    <w:multiLevelType w:val="hybridMultilevel"/>
    <w:tmpl w:val="AE84B18A"/>
    <w:lvl w:ilvl="0" w:tplc="16EA75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02A40D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8CB9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FB821F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C545C1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FB0581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E547C8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5E20FE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74643B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4937C7"/>
    <w:multiLevelType w:val="hybridMultilevel"/>
    <w:tmpl w:val="FBAE001A"/>
    <w:lvl w:ilvl="0" w:tplc="76704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766E41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F8F79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F3EE85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9AC83F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CF81C8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ACA71A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930B37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722009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FE685E"/>
    <w:multiLevelType w:val="hybridMultilevel"/>
    <w:tmpl w:val="76FAD036"/>
    <w:lvl w:ilvl="0" w:tplc="CC5ED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126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3897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206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A74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8094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439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C897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E2E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B77D5"/>
    <w:multiLevelType w:val="hybridMultilevel"/>
    <w:tmpl w:val="F388556C"/>
    <w:lvl w:ilvl="0" w:tplc="BEC644A4">
      <w:start w:val="1"/>
      <w:numFmt w:val="decimal"/>
      <w:lvlText w:val="%1)"/>
      <w:lvlJc w:val="left"/>
      <w:pPr>
        <w:ind w:left="720" w:hanging="360"/>
      </w:pPr>
    </w:lvl>
    <w:lvl w:ilvl="1" w:tplc="C4BAAEA2" w:tentative="1">
      <w:start w:val="1"/>
      <w:numFmt w:val="lowerLetter"/>
      <w:lvlText w:val="%2."/>
      <w:lvlJc w:val="left"/>
      <w:pPr>
        <w:ind w:left="1440" w:hanging="360"/>
      </w:pPr>
    </w:lvl>
    <w:lvl w:ilvl="2" w:tplc="00D68700" w:tentative="1">
      <w:start w:val="1"/>
      <w:numFmt w:val="lowerRoman"/>
      <w:lvlText w:val="%3."/>
      <w:lvlJc w:val="right"/>
      <w:pPr>
        <w:ind w:left="2160" w:hanging="180"/>
      </w:pPr>
    </w:lvl>
    <w:lvl w:ilvl="3" w:tplc="AA2E2D96" w:tentative="1">
      <w:start w:val="1"/>
      <w:numFmt w:val="decimal"/>
      <w:lvlText w:val="%4."/>
      <w:lvlJc w:val="left"/>
      <w:pPr>
        <w:ind w:left="2880" w:hanging="360"/>
      </w:pPr>
    </w:lvl>
    <w:lvl w:ilvl="4" w:tplc="35FA34CA" w:tentative="1">
      <w:start w:val="1"/>
      <w:numFmt w:val="lowerLetter"/>
      <w:lvlText w:val="%5."/>
      <w:lvlJc w:val="left"/>
      <w:pPr>
        <w:ind w:left="3600" w:hanging="360"/>
      </w:pPr>
    </w:lvl>
    <w:lvl w:ilvl="5" w:tplc="B6E046C8" w:tentative="1">
      <w:start w:val="1"/>
      <w:numFmt w:val="lowerRoman"/>
      <w:lvlText w:val="%6."/>
      <w:lvlJc w:val="right"/>
      <w:pPr>
        <w:ind w:left="4320" w:hanging="180"/>
      </w:pPr>
    </w:lvl>
    <w:lvl w:ilvl="6" w:tplc="D1B6B7D8" w:tentative="1">
      <w:start w:val="1"/>
      <w:numFmt w:val="decimal"/>
      <w:lvlText w:val="%7."/>
      <w:lvlJc w:val="left"/>
      <w:pPr>
        <w:ind w:left="5040" w:hanging="360"/>
      </w:pPr>
    </w:lvl>
    <w:lvl w:ilvl="7" w:tplc="5FF4976E" w:tentative="1">
      <w:start w:val="1"/>
      <w:numFmt w:val="lowerLetter"/>
      <w:lvlText w:val="%8."/>
      <w:lvlJc w:val="left"/>
      <w:pPr>
        <w:ind w:left="5760" w:hanging="360"/>
      </w:pPr>
    </w:lvl>
    <w:lvl w:ilvl="8" w:tplc="CE38CE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53763"/>
    <w:multiLevelType w:val="hybridMultilevel"/>
    <w:tmpl w:val="150AA91C"/>
    <w:lvl w:ilvl="0" w:tplc="89AC0614">
      <w:start w:val="1"/>
      <w:numFmt w:val="bullet"/>
      <w:pStyle w:val="pauza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7DC8C5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8497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980C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C5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A881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E48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8F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C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705A0"/>
    <w:multiLevelType w:val="hybridMultilevel"/>
    <w:tmpl w:val="CAD84EA2"/>
    <w:lvl w:ilvl="0" w:tplc="FBC2CB6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10C720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CAB8978E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CF1031BA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E34B88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BB52DA6E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96C2B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5C2C9C1C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5DCCAF90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F696A8D"/>
    <w:multiLevelType w:val="hybridMultilevel"/>
    <w:tmpl w:val="DDB404FA"/>
    <w:lvl w:ilvl="0" w:tplc="F94EB6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A401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8652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436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A11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6CAF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5870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68A2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88DB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72FC8"/>
    <w:multiLevelType w:val="hybridMultilevel"/>
    <w:tmpl w:val="A2EA7C7E"/>
    <w:lvl w:ilvl="0" w:tplc="A08C83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170A2502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ABC1038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BDA935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58BCACFA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5CD014A0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B3F2CAF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DD8851C0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396C2A6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3BF3A5C"/>
    <w:multiLevelType w:val="hybridMultilevel"/>
    <w:tmpl w:val="4E7072EA"/>
    <w:lvl w:ilvl="0" w:tplc="4490C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4C36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4C13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745C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067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5062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6A51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B05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5E15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F0408"/>
    <w:multiLevelType w:val="hybridMultilevel"/>
    <w:tmpl w:val="896C734C"/>
    <w:lvl w:ilvl="0" w:tplc="F282E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DA23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0EEE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C0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3082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424B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44A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F8DE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36C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42446"/>
    <w:multiLevelType w:val="hybridMultilevel"/>
    <w:tmpl w:val="3202C2E0"/>
    <w:lvl w:ilvl="0" w:tplc="AFAC10CC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D8D2938A" w:tentative="1">
      <w:start w:val="1"/>
      <w:numFmt w:val="lowerLetter"/>
      <w:lvlText w:val="%2."/>
      <w:lvlJc w:val="left"/>
      <w:pPr>
        <w:ind w:left="1866" w:hanging="360"/>
      </w:pPr>
    </w:lvl>
    <w:lvl w:ilvl="2" w:tplc="AF0E1ABA" w:tentative="1">
      <w:start w:val="1"/>
      <w:numFmt w:val="lowerRoman"/>
      <w:lvlText w:val="%3."/>
      <w:lvlJc w:val="right"/>
      <w:pPr>
        <w:ind w:left="2586" w:hanging="180"/>
      </w:pPr>
    </w:lvl>
    <w:lvl w:ilvl="3" w:tplc="D820D1F0" w:tentative="1">
      <w:start w:val="1"/>
      <w:numFmt w:val="decimal"/>
      <w:lvlText w:val="%4."/>
      <w:lvlJc w:val="left"/>
      <w:pPr>
        <w:ind w:left="3306" w:hanging="360"/>
      </w:pPr>
    </w:lvl>
    <w:lvl w:ilvl="4" w:tplc="59DCD70A" w:tentative="1">
      <w:start w:val="1"/>
      <w:numFmt w:val="lowerLetter"/>
      <w:lvlText w:val="%5."/>
      <w:lvlJc w:val="left"/>
      <w:pPr>
        <w:ind w:left="4026" w:hanging="360"/>
      </w:pPr>
    </w:lvl>
    <w:lvl w:ilvl="5" w:tplc="3462FAFE" w:tentative="1">
      <w:start w:val="1"/>
      <w:numFmt w:val="lowerRoman"/>
      <w:lvlText w:val="%6."/>
      <w:lvlJc w:val="right"/>
      <w:pPr>
        <w:ind w:left="4746" w:hanging="180"/>
      </w:pPr>
    </w:lvl>
    <w:lvl w:ilvl="6" w:tplc="73363C3A" w:tentative="1">
      <w:start w:val="1"/>
      <w:numFmt w:val="decimal"/>
      <w:lvlText w:val="%7."/>
      <w:lvlJc w:val="left"/>
      <w:pPr>
        <w:ind w:left="5466" w:hanging="360"/>
      </w:pPr>
    </w:lvl>
    <w:lvl w:ilvl="7" w:tplc="D5CEE71E" w:tentative="1">
      <w:start w:val="1"/>
      <w:numFmt w:val="lowerLetter"/>
      <w:lvlText w:val="%8."/>
      <w:lvlJc w:val="left"/>
      <w:pPr>
        <w:ind w:left="6186" w:hanging="360"/>
      </w:pPr>
    </w:lvl>
    <w:lvl w:ilvl="8" w:tplc="07EAFAD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FFE07E6"/>
    <w:multiLevelType w:val="hybridMultilevel"/>
    <w:tmpl w:val="507ABDB2"/>
    <w:lvl w:ilvl="0" w:tplc="C1FC8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AF650" w:tentative="1">
      <w:start w:val="1"/>
      <w:numFmt w:val="lowerLetter"/>
      <w:lvlText w:val="%2."/>
      <w:lvlJc w:val="left"/>
      <w:pPr>
        <w:ind w:left="1440" w:hanging="360"/>
      </w:pPr>
    </w:lvl>
    <w:lvl w:ilvl="2" w:tplc="079AEC72" w:tentative="1">
      <w:start w:val="1"/>
      <w:numFmt w:val="lowerRoman"/>
      <w:lvlText w:val="%3."/>
      <w:lvlJc w:val="right"/>
      <w:pPr>
        <w:ind w:left="2160" w:hanging="180"/>
      </w:pPr>
    </w:lvl>
    <w:lvl w:ilvl="3" w:tplc="70CCE2B8" w:tentative="1">
      <w:start w:val="1"/>
      <w:numFmt w:val="decimal"/>
      <w:lvlText w:val="%4."/>
      <w:lvlJc w:val="left"/>
      <w:pPr>
        <w:ind w:left="2880" w:hanging="360"/>
      </w:pPr>
    </w:lvl>
    <w:lvl w:ilvl="4" w:tplc="6F4C3676" w:tentative="1">
      <w:start w:val="1"/>
      <w:numFmt w:val="lowerLetter"/>
      <w:lvlText w:val="%5."/>
      <w:lvlJc w:val="left"/>
      <w:pPr>
        <w:ind w:left="3600" w:hanging="360"/>
      </w:pPr>
    </w:lvl>
    <w:lvl w:ilvl="5" w:tplc="D5522336" w:tentative="1">
      <w:start w:val="1"/>
      <w:numFmt w:val="lowerRoman"/>
      <w:lvlText w:val="%6."/>
      <w:lvlJc w:val="right"/>
      <w:pPr>
        <w:ind w:left="4320" w:hanging="180"/>
      </w:pPr>
    </w:lvl>
    <w:lvl w:ilvl="6" w:tplc="2D5223B4" w:tentative="1">
      <w:start w:val="1"/>
      <w:numFmt w:val="decimal"/>
      <w:lvlText w:val="%7."/>
      <w:lvlJc w:val="left"/>
      <w:pPr>
        <w:ind w:left="5040" w:hanging="360"/>
      </w:pPr>
    </w:lvl>
    <w:lvl w:ilvl="7" w:tplc="246A8020" w:tentative="1">
      <w:start w:val="1"/>
      <w:numFmt w:val="lowerLetter"/>
      <w:lvlText w:val="%8."/>
      <w:lvlJc w:val="left"/>
      <w:pPr>
        <w:ind w:left="5760" w:hanging="360"/>
      </w:pPr>
    </w:lvl>
    <w:lvl w:ilvl="8" w:tplc="D7A8F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C65AB"/>
    <w:multiLevelType w:val="hybridMultilevel"/>
    <w:tmpl w:val="3B6E7E6C"/>
    <w:lvl w:ilvl="0" w:tplc="931285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84EF7E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4AAFFD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F6EA94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600429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17E35D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E306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E4823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B9EC3B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5D39BF"/>
    <w:multiLevelType w:val="hybridMultilevel"/>
    <w:tmpl w:val="6974EC2E"/>
    <w:lvl w:ilvl="0" w:tplc="BA26CC3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AC67360" w:tentative="1">
      <w:start w:val="1"/>
      <w:numFmt w:val="lowerLetter"/>
      <w:lvlText w:val="%2."/>
      <w:lvlJc w:val="left"/>
      <w:pPr>
        <w:ind w:left="1440" w:hanging="360"/>
      </w:pPr>
    </w:lvl>
    <w:lvl w:ilvl="2" w:tplc="AD4602B6" w:tentative="1">
      <w:start w:val="1"/>
      <w:numFmt w:val="lowerRoman"/>
      <w:lvlText w:val="%3."/>
      <w:lvlJc w:val="right"/>
      <w:pPr>
        <w:ind w:left="2160" w:hanging="180"/>
      </w:pPr>
    </w:lvl>
    <w:lvl w:ilvl="3" w:tplc="7F9ADCBA" w:tentative="1">
      <w:start w:val="1"/>
      <w:numFmt w:val="decimal"/>
      <w:lvlText w:val="%4."/>
      <w:lvlJc w:val="left"/>
      <w:pPr>
        <w:ind w:left="2880" w:hanging="360"/>
      </w:pPr>
    </w:lvl>
    <w:lvl w:ilvl="4" w:tplc="7A9C4586" w:tentative="1">
      <w:start w:val="1"/>
      <w:numFmt w:val="lowerLetter"/>
      <w:lvlText w:val="%5."/>
      <w:lvlJc w:val="left"/>
      <w:pPr>
        <w:ind w:left="3600" w:hanging="360"/>
      </w:pPr>
    </w:lvl>
    <w:lvl w:ilvl="5" w:tplc="81AAEC4E" w:tentative="1">
      <w:start w:val="1"/>
      <w:numFmt w:val="lowerRoman"/>
      <w:lvlText w:val="%6."/>
      <w:lvlJc w:val="right"/>
      <w:pPr>
        <w:ind w:left="4320" w:hanging="180"/>
      </w:pPr>
    </w:lvl>
    <w:lvl w:ilvl="6" w:tplc="0186BA1E" w:tentative="1">
      <w:start w:val="1"/>
      <w:numFmt w:val="decimal"/>
      <w:lvlText w:val="%7."/>
      <w:lvlJc w:val="left"/>
      <w:pPr>
        <w:ind w:left="5040" w:hanging="360"/>
      </w:pPr>
    </w:lvl>
    <w:lvl w:ilvl="7" w:tplc="92AA068E" w:tentative="1">
      <w:start w:val="1"/>
      <w:numFmt w:val="lowerLetter"/>
      <w:lvlText w:val="%8."/>
      <w:lvlJc w:val="left"/>
      <w:pPr>
        <w:ind w:left="5760" w:hanging="360"/>
      </w:pPr>
    </w:lvl>
    <w:lvl w:ilvl="8" w:tplc="C22246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87E67"/>
    <w:multiLevelType w:val="hybridMultilevel"/>
    <w:tmpl w:val="22DA56BE"/>
    <w:lvl w:ilvl="0" w:tplc="FC8E97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9087C5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64ECD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8F0F63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97C63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FC9A0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D2AED1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DE4F5F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C1474E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3E315D"/>
    <w:multiLevelType w:val="hybridMultilevel"/>
    <w:tmpl w:val="E0F24AA4"/>
    <w:lvl w:ilvl="0" w:tplc="8DC2C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2BAD6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C011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0E1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0226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D2B3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38FB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80B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18ED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33120"/>
    <w:multiLevelType w:val="hybridMultilevel"/>
    <w:tmpl w:val="BC00FA3C"/>
    <w:lvl w:ilvl="0" w:tplc="87CC4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0A87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CC65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499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CE8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6609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837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8E2A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9E8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12A0B"/>
    <w:multiLevelType w:val="hybridMultilevel"/>
    <w:tmpl w:val="3C201D8C"/>
    <w:lvl w:ilvl="0" w:tplc="30CA20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468AFE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7C460A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B9E84B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11A203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21651E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CEC163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F6602A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8D0383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6DB7AE6"/>
    <w:multiLevelType w:val="hybridMultilevel"/>
    <w:tmpl w:val="3B720A3E"/>
    <w:lvl w:ilvl="0" w:tplc="4D82D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62BC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D236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18F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0876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82DB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D25F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549B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7075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1102432">
    <w:abstractNumId w:val="18"/>
  </w:num>
  <w:num w:numId="2" w16cid:durableId="1588268422">
    <w:abstractNumId w:val="6"/>
  </w:num>
  <w:num w:numId="3" w16cid:durableId="1937132642">
    <w:abstractNumId w:val="27"/>
  </w:num>
  <w:num w:numId="4" w16cid:durableId="753362584">
    <w:abstractNumId w:val="5"/>
  </w:num>
  <w:num w:numId="5" w16cid:durableId="2062555766">
    <w:abstractNumId w:val="15"/>
  </w:num>
  <w:num w:numId="6" w16cid:durableId="1465080469">
    <w:abstractNumId w:val="31"/>
  </w:num>
  <w:num w:numId="7" w16cid:durableId="271019022">
    <w:abstractNumId w:val="23"/>
  </w:num>
  <w:num w:numId="8" w16cid:durableId="640842730">
    <w:abstractNumId w:val="21"/>
  </w:num>
  <w:num w:numId="9" w16cid:durableId="1749420190">
    <w:abstractNumId w:val="8"/>
  </w:num>
  <w:num w:numId="10" w16cid:durableId="1030423130">
    <w:abstractNumId w:val="28"/>
  </w:num>
  <w:num w:numId="11" w16cid:durableId="280691523">
    <w:abstractNumId w:val="19"/>
  </w:num>
  <w:num w:numId="12" w16cid:durableId="347752677">
    <w:abstractNumId w:val="13"/>
  </w:num>
  <w:num w:numId="13" w16cid:durableId="1481580761">
    <w:abstractNumId w:val="26"/>
  </w:num>
  <w:num w:numId="14" w16cid:durableId="535390362">
    <w:abstractNumId w:val="32"/>
  </w:num>
  <w:num w:numId="15" w16cid:durableId="2094007129">
    <w:abstractNumId w:val="30"/>
  </w:num>
  <w:num w:numId="16" w16cid:durableId="1218783416">
    <w:abstractNumId w:val="3"/>
  </w:num>
  <w:num w:numId="17" w16cid:durableId="1043748494">
    <w:abstractNumId w:val="14"/>
  </w:num>
  <w:num w:numId="18" w16cid:durableId="998507743">
    <w:abstractNumId w:val="17"/>
  </w:num>
  <w:num w:numId="19" w16cid:durableId="326783147">
    <w:abstractNumId w:val="25"/>
  </w:num>
  <w:num w:numId="20" w16cid:durableId="355890811">
    <w:abstractNumId w:val="9"/>
  </w:num>
  <w:num w:numId="21" w16cid:durableId="1568371199">
    <w:abstractNumId w:val="24"/>
  </w:num>
  <w:num w:numId="22" w16cid:durableId="1079329055">
    <w:abstractNumId w:val="16"/>
  </w:num>
  <w:num w:numId="23" w16cid:durableId="1996254252">
    <w:abstractNumId w:val="7"/>
  </w:num>
  <w:num w:numId="24" w16cid:durableId="1203130976">
    <w:abstractNumId w:val="22"/>
  </w:num>
  <w:num w:numId="25" w16cid:durableId="1432047351">
    <w:abstractNumId w:val="20"/>
  </w:num>
  <w:num w:numId="26" w16cid:durableId="1624068778">
    <w:abstractNumId w:val="12"/>
  </w:num>
  <w:num w:numId="27" w16cid:durableId="1560745331">
    <w:abstractNumId w:val="11"/>
  </w:num>
  <w:num w:numId="28" w16cid:durableId="1002202950">
    <w:abstractNumId w:val="4"/>
  </w:num>
  <w:num w:numId="29" w16cid:durableId="3749033">
    <w:abstractNumId w:val="1"/>
  </w:num>
  <w:num w:numId="30" w16cid:durableId="628633958">
    <w:abstractNumId w:val="29"/>
  </w:num>
  <w:num w:numId="31" w16cid:durableId="107240239">
    <w:abstractNumId w:val="0"/>
  </w:num>
  <w:num w:numId="32" w16cid:durableId="10220465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DA"/>
    <w:rsid w:val="000A54DA"/>
    <w:rsid w:val="00D1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045D"/>
  <w15:docId w15:val="{1E106517-2661-449D-B893-DBA7BED0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679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7991"/>
    <w:pPr>
      <w:keepNext/>
      <w:tabs>
        <w:tab w:val="num" w:pos="567"/>
      </w:tabs>
      <w:overflowPunct/>
      <w:autoSpaceDE/>
      <w:autoSpaceDN/>
      <w:adjustRightInd/>
      <w:spacing w:before="360" w:after="120"/>
      <w:ind w:left="567" w:hanging="567"/>
      <w:textAlignment w:val="auto"/>
      <w:outlineLvl w:val="0"/>
    </w:pPr>
    <w:rPr>
      <w:rFonts w:ascii="Arial" w:hAnsi="Arial"/>
      <w:b/>
      <w:caps/>
      <w:kern w:val="28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67991"/>
    <w:pPr>
      <w:keepNext/>
      <w:tabs>
        <w:tab w:val="num" w:pos="1134"/>
      </w:tabs>
      <w:overflowPunct/>
      <w:autoSpaceDE/>
      <w:autoSpaceDN/>
      <w:adjustRightInd/>
      <w:spacing w:before="120" w:after="120"/>
      <w:ind w:left="1134" w:hanging="567"/>
      <w:jc w:val="both"/>
      <w:textAlignment w:val="auto"/>
      <w:outlineLvl w:val="1"/>
    </w:pPr>
    <w:rPr>
      <w:rFonts w:ascii="Arial" w:hAnsi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167991"/>
    <w:pPr>
      <w:keepNext/>
      <w:tabs>
        <w:tab w:val="num" w:pos="1247"/>
      </w:tabs>
      <w:overflowPunct/>
      <w:autoSpaceDE/>
      <w:autoSpaceDN/>
      <w:adjustRightInd/>
      <w:spacing w:after="120"/>
      <w:ind w:left="1247" w:hanging="680"/>
      <w:jc w:val="both"/>
      <w:textAlignment w:val="auto"/>
      <w:outlineLvl w:val="2"/>
    </w:pPr>
    <w:rPr>
      <w:rFonts w:ascii="Arial" w:hAnsi="Arial"/>
      <w:sz w:val="24"/>
      <w:szCs w:val="24"/>
    </w:rPr>
  </w:style>
  <w:style w:type="paragraph" w:styleId="Nagwek4">
    <w:name w:val="heading 4"/>
    <w:basedOn w:val="Normalny"/>
    <w:link w:val="Nagwek4Znak"/>
    <w:qFormat/>
    <w:rsid w:val="00167991"/>
    <w:pPr>
      <w:tabs>
        <w:tab w:val="num" w:pos="964"/>
        <w:tab w:val="right" w:pos="9060"/>
      </w:tabs>
      <w:overflowPunct/>
      <w:autoSpaceDE/>
      <w:autoSpaceDN/>
      <w:adjustRightInd/>
      <w:ind w:left="964" w:hanging="397"/>
      <w:jc w:val="both"/>
      <w:textAlignment w:val="auto"/>
      <w:outlineLvl w:val="3"/>
    </w:pPr>
    <w:rPr>
      <w:rFonts w:ascii="Arial" w:hAnsi="Arial" w:cs="Arial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167991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qFormat/>
    <w:rsid w:val="00167991"/>
    <w:pPr>
      <w:tabs>
        <w:tab w:val="num" w:pos="963"/>
        <w:tab w:val="right" w:pos="9072"/>
      </w:tabs>
      <w:overflowPunct/>
      <w:autoSpaceDE/>
      <w:autoSpaceDN/>
      <w:adjustRightInd/>
      <w:ind w:left="963" w:hanging="396"/>
      <w:jc w:val="both"/>
      <w:textAlignment w:val="auto"/>
      <w:outlineLvl w:val="5"/>
    </w:pPr>
    <w:rPr>
      <w:rFonts w:ascii="Arial" w:hAnsi="Arial"/>
      <w:sz w:val="24"/>
      <w:szCs w:val="24"/>
    </w:rPr>
  </w:style>
  <w:style w:type="paragraph" w:styleId="Nagwek7">
    <w:name w:val="heading 7"/>
    <w:basedOn w:val="Normalny"/>
    <w:link w:val="Nagwek7Znak"/>
    <w:qFormat/>
    <w:rsid w:val="00167991"/>
    <w:pPr>
      <w:tabs>
        <w:tab w:val="num" w:pos="1361"/>
        <w:tab w:val="right" w:pos="9072"/>
      </w:tabs>
      <w:overflowPunct/>
      <w:autoSpaceDE/>
      <w:autoSpaceDN/>
      <w:adjustRightInd/>
      <w:ind w:left="1361" w:hanging="397"/>
      <w:jc w:val="both"/>
      <w:textAlignment w:val="auto"/>
      <w:outlineLvl w:val="6"/>
    </w:pPr>
    <w:rPr>
      <w:rFonts w:ascii="Arial" w:hAnsi="Arial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167991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167991"/>
    <w:pPr>
      <w:keepNext/>
      <w:tabs>
        <w:tab w:val="num" w:pos="0"/>
        <w:tab w:val="left" w:pos="1134"/>
        <w:tab w:val="left" w:pos="1701"/>
      </w:tabs>
      <w:overflowPunct/>
      <w:autoSpaceDE/>
      <w:autoSpaceDN/>
      <w:adjustRightInd/>
      <w:spacing w:before="120" w:after="120"/>
      <w:jc w:val="both"/>
      <w:textAlignment w:val="auto"/>
      <w:outlineLvl w:val="8"/>
    </w:pPr>
    <w:rPr>
      <w:rFonts w:ascii="Arial" w:hAnsi="Arial" w:cs="Arial"/>
      <w:b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167991"/>
    <w:rPr>
      <w:rFonts w:ascii="Courier New" w:hAnsi="Courier New"/>
    </w:rPr>
  </w:style>
  <w:style w:type="paragraph" w:customStyle="1" w:styleId="Zawartoramki">
    <w:name w:val="Zawartość ramki"/>
    <w:basedOn w:val="Tekstpodstawowy"/>
    <w:rsid w:val="00167991"/>
  </w:style>
  <w:style w:type="paragraph" w:styleId="Tytu">
    <w:name w:val="Title"/>
    <w:basedOn w:val="Normalny"/>
    <w:link w:val="TytuZnak"/>
    <w:qFormat/>
    <w:rsid w:val="00167991"/>
    <w:pPr>
      <w:jc w:val="center"/>
      <w:textAlignment w:val="auto"/>
    </w:pPr>
    <w:rPr>
      <w:rFonts w:ascii="Times New Roman" w:hAnsi="Times New Roman"/>
      <w:sz w:val="24"/>
    </w:rPr>
  </w:style>
  <w:style w:type="character" w:customStyle="1" w:styleId="TytuZnak">
    <w:name w:val="Tytuł Znak"/>
    <w:basedOn w:val="Domylnaczcionkaakapitu"/>
    <w:link w:val="Tytu"/>
    <w:rsid w:val="0016799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dokumentu">
    <w:name w:val="Treść dokumentu"/>
    <w:rsid w:val="00167991"/>
    <w:pPr>
      <w:widowControl w:val="0"/>
      <w:suppressAutoHyphens/>
      <w:spacing w:after="0" w:line="360" w:lineRule="auto"/>
      <w:ind w:firstLine="425"/>
      <w:jc w:val="both"/>
    </w:pPr>
    <w:rPr>
      <w:rFonts w:ascii="Arial" w:eastAsia="Andale Sans UI" w:hAnsi="Arial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79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679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79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akap">
    <w:name w:val="standard_akap"/>
    <w:basedOn w:val="Normalny"/>
    <w:link w:val="standardakapZnak"/>
    <w:qFormat/>
    <w:rsid w:val="00167991"/>
    <w:pPr>
      <w:overflowPunct/>
      <w:autoSpaceDE/>
      <w:autoSpaceDN/>
      <w:adjustRightInd/>
      <w:spacing w:line="312" w:lineRule="auto"/>
      <w:ind w:firstLine="714"/>
      <w:jc w:val="both"/>
      <w:textAlignment w:val="auto"/>
    </w:pPr>
    <w:rPr>
      <w:rFonts w:ascii="Times New Roman" w:hAnsi="Times New Roman"/>
      <w:sz w:val="24"/>
      <w:szCs w:val="22"/>
    </w:rPr>
  </w:style>
  <w:style w:type="character" w:customStyle="1" w:styleId="standardakapZnak">
    <w:name w:val="standard_akap Znak"/>
    <w:basedOn w:val="Domylnaczcionkaakapitu"/>
    <w:link w:val="standardakap"/>
    <w:rsid w:val="00167991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kropa">
    <w:name w:val="kropa"/>
    <w:basedOn w:val="standardakap"/>
    <w:link w:val="kropaZnak"/>
    <w:qFormat/>
    <w:rsid w:val="00167991"/>
    <w:pPr>
      <w:numPr>
        <w:numId w:val="2"/>
      </w:numPr>
      <w:ind w:left="357" w:hanging="357"/>
    </w:pPr>
  </w:style>
  <w:style w:type="character" w:customStyle="1" w:styleId="kropaZnak">
    <w:name w:val="kropa Znak"/>
    <w:basedOn w:val="standardakapZnak"/>
    <w:link w:val="kropa"/>
    <w:rsid w:val="00167991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auza">
    <w:name w:val="pauza"/>
    <w:basedOn w:val="Normalny"/>
    <w:link w:val="pauzaZnak"/>
    <w:qFormat/>
    <w:rsid w:val="00167991"/>
    <w:pPr>
      <w:numPr>
        <w:numId w:val="1"/>
      </w:numPr>
      <w:overflowPunct/>
      <w:autoSpaceDE/>
      <w:autoSpaceDN/>
      <w:adjustRightInd/>
      <w:spacing w:line="312" w:lineRule="auto"/>
      <w:jc w:val="both"/>
      <w:textAlignment w:val="auto"/>
    </w:pPr>
    <w:rPr>
      <w:rFonts w:ascii="Times New Roman" w:hAnsi="Times New Roman"/>
      <w:sz w:val="24"/>
      <w:szCs w:val="22"/>
    </w:rPr>
  </w:style>
  <w:style w:type="character" w:customStyle="1" w:styleId="pauzaZnak">
    <w:name w:val="pauza Znak"/>
    <w:basedOn w:val="Domylnaczcionkaakapitu"/>
    <w:link w:val="pauza"/>
    <w:rsid w:val="00167991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Normalnywcity">
    <w:name w:val="Normalny wcięty"/>
    <w:basedOn w:val="Normalny"/>
    <w:link w:val="NormalnywcityZnak"/>
    <w:qFormat/>
    <w:rsid w:val="00167991"/>
    <w:pPr>
      <w:overflowPunct/>
      <w:autoSpaceDE/>
      <w:autoSpaceDN/>
      <w:adjustRightInd/>
      <w:ind w:firstLine="567"/>
      <w:jc w:val="both"/>
      <w:textAlignment w:val="auto"/>
    </w:pPr>
    <w:rPr>
      <w:rFonts w:ascii="Arial" w:hAnsi="Arial"/>
      <w:sz w:val="24"/>
    </w:rPr>
  </w:style>
  <w:style w:type="character" w:customStyle="1" w:styleId="NormalnywcityZnak">
    <w:name w:val="Normalny wcięty Znak"/>
    <w:basedOn w:val="Domylnaczcionkaakapitu"/>
    <w:link w:val="Normalnywcity"/>
    <w:locked/>
    <w:rsid w:val="0016799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7991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7991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991"/>
    <w:rPr>
      <w:rFonts w:ascii="Arial" w:eastAsia="Times New Roman" w:hAnsi="Arial" w:cs="Times New Roman"/>
      <w:b/>
      <w:caps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67991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6799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6799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6799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6799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67991"/>
    <w:rPr>
      <w:rFonts w:ascii="Arial" w:eastAsia="Times New Roman" w:hAnsi="Arial" w:cs="Arial"/>
      <w:b/>
      <w:i/>
      <w:sz w:val="24"/>
      <w:szCs w:val="24"/>
      <w:lang w:eastAsia="pl-PL"/>
    </w:rPr>
  </w:style>
  <w:style w:type="paragraph" w:styleId="Akapitzlist">
    <w:name w:val="List Paragraph"/>
    <w:aliases w:val="Akapit z listą1,Akapit z listą11,Akapit z listą31,BulletC,Bullets,Eko punkty,Kolorowa lista — akcent 11,List Paragraph1,List Paragraph_0,Normal_0,Numerowanie,Obiekt,Wyliczanie,Wypunktowanie,normalny,normalny tekst"/>
    <w:basedOn w:val="Normalny"/>
    <w:link w:val="AkapitzlistZnak"/>
    <w:uiPriority w:val="34"/>
    <w:qFormat/>
    <w:rsid w:val="00167991"/>
    <w:pPr>
      <w:ind w:left="720"/>
      <w:contextualSpacing/>
    </w:pPr>
  </w:style>
  <w:style w:type="paragraph" w:customStyle="1" w:styleId="Akapit">
    <w:name w:val="Akapit"/>
    <w:basedOn w:val="Normalny"/>
    <w:link w:val="AkapitZnak"/>
    <w:qFormat/>
    <w:rsid w:val="00167991"/>
    <w:pPr>
      <w:overflowPunct/>
      <w:autoSpaceDE/>
      <w:autoSpaceDN/>
      <w:adjustRightInd/>
      <w:spacing w:before="120" w:after="120" w:line="276" w:lineRule="auto"/>
      <w:ind w:firstLine="709"/>
      <w:jc w:val="both"/>
      <w:textAlignment w:val="auto"/>
    </w:pPr>
    <w:rPr>
      <w:rFonts w:ascii="Arial" w:eastAsia="Calibri" w:hAnsi="Arial"/>
      <w:sz w:val="22"/>
      <w:szCs w:val="22"/>
      <w:lang w:eastAsia="en-US"/>
    </w:rPr>
  </w:style>
  <w:style w:type="character" w:customStyle="1" w:styleId="AkapitZnak">
    <w:name w:val="Akapit Znak"/>
    <w:link w:val="Akapit"/>
    <w:rsid w:val="00167991"/>
    <w:rPr>
      <w:rFonts w:ascii="Arial" w:eastAsia="Calibri" w:hAnsi="Arial" w:cs="Times New Roman"/>
    </w:rPr>
  </w:style>
  <w:style w:type="paragraph" w:customStyle="1" w:styleId="-ABC">
    <w:name w:val="- ABC"/>
    <w:basedOn w:val="Akapit"/>
    <w:link w:val="-ABCZnak"/>
    <w:qFormat/>
    <w:rsid w:val="00167991"/>
    <w:pPr>
      <w:numPr>
        <w:numId w:val="4"/>
      </w:numPr>
      <w:contextualSpacing/>
    </w:pPr>
  </w:style>
  <w:style w:type="character" w:customStyle="1" w:styleId="-ABCZnak">
    <w:name w:val="- ABC Znak"/>
    <w:link w:val="-ABC"/>
    <w:rsid w:val="00167991"/>
    <w:rPr>
      <w:rFonts w:ascii="Arial" w:eastAsia="Calibri" w:hAnsi="Arial" w:cs="Times New Roman"/>
    </w:rPr>
  </w:style>
  <w:style w:type="paragraph" w:customStyle="1" w:styleId="NormalnyWeb1">
    <w:name w:val="Normalny (Web)1"/>
    <w:basedOn w:val="Normalny"/>
    <w:rsid w:val="00167991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  <w:style w:type="character" w:customStyle="1" w:styleId="AkapitzlistZnak">
    <w:name w:val="Akapit z listą Znak"/>
    <w:aliases w:val="Akapit z listą1 Znak,Akapit z listą11 Znak,Akapit z listą31 Znak,BulletC Znak,Bullets Znak,Eko punkty Znak,Kolorowa lista — akcent 11 Znak,List Paragraph1 Znak,List Paragraph_0 Znak,Normal_0 Znak,Numerowanie Znak,Obiekt Znak"/>
    <w:link w:val="Akapitzlist"/>
    <w:uiPriority w:val="99"/>
    <w:qFormat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7991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799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679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ListLabel8">
    <w:name w:val="ListLabel 8"/>
    <w:qFormat/>
    <w:rsid w:val="00167991"/>
    <w:rPr>
      <w:rFonts w:cs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79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799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9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991"/>
    <w:rPr>
      <w:rFonts w:ascii="MS Sans Serif" w:eastAsia="Times New Roman" w:hAnsi="MS Sans Serif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9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99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1679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0">
    <w:name w:val="_normalny"/>
    <w:basedOn w:val="Normalny"/>
    <w:link w:val="normalnyZnak"/>
    <w:qFormat/>
    <w:rsid w:val="003A6096"/>
    <w:pPr>
      <w:keepLines/>
      <w:overflowPunct/>
      <w:autoSpaceDE/>
      <w:autoSpaceDN/>
      <w:adjustRightInd/>
      <w:spacing w:before="60" w:after="120" w:line="264" w:lineRule="auto"/>
      <w:jc w:val="both"/>
      <w:textAlignment w:val="auto"/>
    </w:pPr>
    <w:rPr>
      <w:rFonts w:ascii="Arial" w:hAnsi="Arial"/>
      <w:sz w:val="21"/>
      <w:szCs w:val="24"/>
      <w:lang w:eastAsia="en-US"/>
    </w:rPr>
  </w:style>
  <w:style w:type="character" w:customStyle="1" w:styleId="normalnyZnak">
    <w:name w:val="_normalny Znak"/>
    <w:basedOn w:val="Domylnaczcionkaakapitu"/>
    <w:link w:val="normalny0"/>
    <w:rsid w:val="003A6096"/>
    <w:rPr>
      <w:rFonts w:ascii="Arial" w:eastAsia="Times New Roman" w:hAnsi="Arial" w:cs="Times New Roman"/>
      <w:sz w:val="21"/>
      <w:szCs w:val="24"/>
    </w:rPr>
  </w:style>
  <w:style w:type="paragraph" w:customStyle="1" w:styleId="punktowanie">
    <w:name w:val="_punktowanie"/>
    <w:basedOn w:val="Akapitzlist"/>
    <w:link w:val="punktowanieZnak"/>
    <w:qFormat/>
    <w:rsid w:val="003A6096"/>
    <w:pPr>
      <w:numPr>
        <w:numId w:val="27"/>
      </w:numPr>
      <w:overflowPunct/>
      <w:spacing w:after="60" w:line="264" w:lineRule="auto"/>
      <w:jc w:val="both"/>
      <w:textAlignment w:val="auto"/>
    </w:pPr>
    <w:rPr>
      <w:rFonts w:ascii="Arial" w:eastAsiaTheme="minorHAnsi" w:hAnsi="Arial" w:cs="Arial"/>
      <w:sz w:val="21"/>
      <w:szCs w:val="21"/>
    </w:rPr>
  </w:style>
  <w:style w:type="character" w:customStyle="1" w:styleId="punktowanieZnak">
    <w:name w:val="_punktowanie Znak"/>
    <w:basedOn w:val="AkapitzlistZnak"/>
    <w:link w:val="punktowanie"/>
    <w:rsid w:val="003A6096"/>
    <w:rPr>
      <w:rFonts w:ascii="Arial" w:eastAsia="Times New Roman" w:hAnsi="Arial" w:cs="Arial"/>
      <w:sz w:val="21"/>
      <w:szCs w:val="21"/>
      <w:lang w:eastAsia="pl-PL"/>
    </w:rPr>
  </w:style>
  <w:style w:type="table" w:styleId="Tabela-Siatka">
    <w:name w:val="Table Grid"/>
    <w:aliases w:val=" Znak Znak, Znak Znak Znak,LMF Info,Table Grid SW,Table long document,Znak Znak,Znak Znak Znak,Znak Znak Znak Znak Znak"/>
    <w:basedOn w:val="Standardowy"/>
    <w:uiPriority w:val="59"/>
    <w:rsid w:val="000F1D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F4FB4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BC39B-8903-4B88-B11D-EC3AF2B7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HP</cp:lastModifiedBy>
  <cp:revision>2</cp:revision>
  <cp:lastPrinted>2019-08-22T08:33:00Z</cp:lastPrinted>
  <dcterms:created xsi:type="dcterms:W3CDTF">2023-09-07T05:03:00Z</dcterms:created>
  <dcterms:modified xsi:type="dcterms:W3CDTF">2023-09-07T05:03:00Z</dcterms:modified>
</cp:coreProperties>
</file>