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24" w:rsidRPr="00D77A73" w:rsidRDefault="00F35A39" w:rsidP="004A0CD2">
      <w:pPr>
        <w:jc w:val="both"/>
        <w:rPr>
          <w:rFonts w:ascii="Frutiger-Light" w:hAnsi="Frutiger-Light"/>
          <w:sz w:val="36"/>
          <w:szCs w:val="36"/>
        </w:rPr>
      </w:pPr>
      <w:bookmarkStart w:id="0" w:name="_GoBack"/>
      <w:bookmarkEnd w:id="0"/>
      <w:r w:rsidRPr="00D77A73">
        <w:rPr>
          <w:rFonts w:ascii="Frutiger-Light" w:hAnsi="Frutiger-Light"/>
          <w:sz w:val="36"/>
          <w:szCs w:val="36"/>
        </w:rPr>
        <w:t>Zgromadzenie Parlamentarne</w:t>
      </w:r>
    </w:p>
    <w:p w:rsidR="004866E7" w:rsidRPr="00D77A73" w:rsidRDefault="0061633F" w:rsidP="004A0CD2">
      <w:pPr>
        <w:jc w:val="both"/>
        <w:rPr>
          <w:rFonts w:ascii="ArialMT" w:hAnsi="ArialMT"/>
          <w:b/>
          <w:bCs/>
          <w:sz w:val="20"/>
          <w:szCs w:val="20"/>
        </w:rPr>
      </w:pPr>
      <w:r w:rsidRPr="00D77A73">
        <w:rPr>
          <w:rFonts w:ascii="Arial-BoldMT" w:hAnsi="Arial-BoldMT"/>
          <w:sz w:val="18"/>
          <w:szCs w:val="18"/>
        </w:rPr>
        <w:t>http://assembly.coe.int</w:t>
      </w:r>
      <w:r w:rsidRPr="00D77A73">
        <w:rPr>
          <w:rFonts w:ascii="Arial-BoldMT" w:hAnsi="Arial-BoldMT"/>
          <w:sz w:val="18"/>
          <w:szCs w:val="18"/>
        </w:rPr>
        <w:br/>
      </w:r>
    </w:p>
    <w:p w:rsidR="00F35A39" w:rsidRPr="00D77A73" w:rsidRDefault="00F35A39" w:rsidP="004A0CD2">
      <w:pPr>
        <w:jc w:val="both"/>
        <w:rPr>
          <w:rFonts w:ascii="ArialMT" w:hAnsi="ArialMT"/>
          <w:b/>
          <w:bCs/>
          <w:sz w:val="16"/>
          <w:szCs w:val="16"/>
        </w:rPr>
      </w:pPr>
      <w:r w:rsidRPr="00D77A73">
        <w:rPr>
          <w:rFonts w:ascii="ArialMT" w:hAnsi="ArialMT"/>
          <w:b/>
          <w:bCs/>
          <w:sz w:val="20"/>
          <w:szCs w:val="20"/>
        </w:rPr>
        <w:t>Zalecenie</w:t>
      </w:r>
      <w:r w:rsidR="0061633F" w:rsidRPr="00D77A73">
        <w:rPr>
          <w:rFonts w:ascii="ArialMT" w:hAnsi="ArialMT"/>
          <w:b/>
          <w:bCs/>
          <w:sz w:val="20"/>
          <w:szCs w:val="20"/>
        </w:rPr>
        <w:t xml:space="preserve"> 1876 (2009)</w:t>
      </w:r>
      <w:r w:rsidRPr="00D77A73">
        <w:rPr>
          <w:rStyle w:val="Odwoanieprzypisudolnego"/>
          <w:rFonts w:ascii="ArialMT" w:hAnsi="ArialMT"/>
          <w:b/>
          <w:bCs/>
          <w:sz w:val="20"/>
          <w:szCs w:val="20"/>
        </w:rPr>
        <w:footnoteReference w:id="1"/>
      </w:r>
    </w:p>
    <w:p w:rsidR="00F35A39" w:rsidRPr="00D77A73" w:rsidRDefault="00F35A39" w:rsidP="004A0CD2">
      <w:pPr>
        <w:jc w:val="both"/>
        <w:rPr>
          <w:rFonts w:ascii="ArialMT" w:hAnsi="ArialMT"/>
          <w:b/>
          <w:bCs/>
          <w:sz w:val="32"/>
          <w:szCs w:val="32"/>
        </w:rPr>
      </w:pPr>
      <w:r w:rsidRPr="00D77A73">
        <w:rPr>
          <w:rFonts w:ascii="ArialMT" w:hAnsi="ArialMT"/>
          <w:b/>
          <w:bCs/>
          <w:sz w:val="32"/>
          <w:szCs w:val="32"/>
        </w:rPr>
        <w:t>Stan praw człowieka w Europie – potrzeba wykorzenienia bezkarności</w:t>
      </w:r>
    </w:p>
    <w:p w:rsidR="00F35A39" w:rsidRPr="00D77A73" w:rsidRDefault="00F35A39" w:rsidP="004A0CD2">
      <w:pPr>
        <w:jc w:val="both"/>
        <w:rPr>
          <w:rFonts w:ascii="ArialMT" w:hAnsi="ArialMT"/>
          <w:sz w:val="20"/>
          <w:szCs w:val="20"/>
        </w:rPr>
      </w:pPr>
      <w:r w:rsidRPr="00D77A73">
        <w:rPr>
          <w:rFonts w:ascii="ArialMT" w:hAnsi="ArialMT"/>
          <w:sz w:val="20"/>
          <w:szCs w:val="20"/>
        </w:rPr>
        <w:t>Zgromadzenie Parlamentarne</w:t>
      </w:r>
    </w:p>
    <w:p w:rsidR="00F35A39" w:rsidRPr="00D77A73" w:rsidRDefault="0061633F" w:rsidP="004A0CD2">
      <w:pPr>
        <w:jc w:val="both"/>
        <w:rPr>
          <w:rFonts w:ascii="ArialMT" w:hAnsi="ArialMT"/>
          <w:sz w:val="20"/>
          <w:szCs w:val="20"/>
        </w:rPr>
      </w:pPr>
      <w:r w:rsidRPr="00D77A73">
        <w:rPr>
          <w:rFonts w:ascii="ArialMT" w:hAnsi="ArialMT"/>
          <w:sz w:val="20"/>
          <w:szCs w:val="20"/>
        </w:rPr>
        <w:t xml:space="preserve">1. </w:t>
      </w:r>
      <w:r w:rsidR="00F35A39" w:rsidRPr="00D77A73">
        <w:rPr>
          <w:rFonts w:ascii="ArialMT" w:hAnsi="ArialMT"/>
          <w:sz w:val="20"/>
          <w:szCs w:val="20"/>
        </w:rPr>
        <w:t xml:space="preserve">Zgromadzenie Parlamentarne, powołując się na swoją uchwałę </w:t>
      </w:r>
      <w:r w:rsidRPr="00D77A73">
        <w:rPr>
          <w:rFonts w:ascii="ArialMT" w:hAnsi="ArialMT"/>
          <w:sz w:val="20"/>
          <w:szCs w:val="20"/>
        </w:rPr>
        <w:t xml:space="preserve">1675 (2009) </w:t>
      </w:r>
      <w:r w:rsidR="00F35A39" w:rsidRPr="00D77A73">
        <w:rPr>
          <w:rFonts w:ascii="ArialMT" w:hAnsi="ArialMT"/>
          <w:sz w:val="20"/>
          <w:szCs w:val="20"/>
        </w:rPr>
        <w:t>na temat stanu praw c</w:t>
      </w:r>
      <w:r w:rsidR="00D77A73">
        <w:rPr>
          <w:rFonts w:ascii="ArialMT" w:hAnsi="ArialMT"/>
          <w:sz w:val="20"/>
          <w:szCs w:val="20"/>
        </w:rPr>
        <w:t>złowieka w Europie i konieczności</w:t>
      </w:r>
      <w:r w:rsidR="00F35A39" w:rsidRPr="00D77A73">
        <w:rPr>
          <w:rFonts w:ascii="ArialMT" w:hAnsi="ArialMT"/>
          <w:sz w:val="20"/>
          <w:szCs w:val="20"/>
        </w:rPr>
        <w:t xml:space="preserve"> usunięcia bezkarności, uznaje wykorzenienie bezkarności sprawców, podżegaczy i organizatorów poważnych naruszeń praw człowieka za prio</w:t>
      </w:r>
      <w:r w:rsidR="00D77A73">
        <w:rPr>
          <w:rFonts w:ascii="ArialMT" w:hAnsi="ArialMT"/>
          <w:sz w:val="20"/>
          <w:szCs w:val="20"/>
        </w:rPr>
        <w:t>rytet w działaniach Rady Europy. Celem takich działań</w:t>
      </w:r>
      <w:r w:rsidR="00F35A39" w:rsidRPr="00D77A73">
        <w:rPr>
          <w:rFonts w:ascii="ArialMT" w:hAnsi="ArialMT"/>
          <w:sz w:val="20"/>
          <w:szCs w:val="20"/>
        </w:rPr>
        <w:t xml:space="preserve"> </w:t>
      </w:r>
      <w:r w:rsidR="00D77A73">
        <w:rPr>
          <w:rFonts w:ascii="ArialMT" w:hAnsi="ArialMT"/>
          <w:sz w:val="20"/>
          <w:szCs w:val="20"/>
        </w:rPr>
        <w:t xml:space="preserve">powinno być </w:t>
      </w:r>
      <w:r w:rsidR="00F35A39" w:rsidRPr="00D77A73">
        <w:rPr>
          <w:rFonts w:ascii="ArialMT" w:hAnsi="ArialMT"/>
          <w:sz w:val="20"/>
          <w:szCs w:val="20"/>
        </w:rPr>
        <w:t>zapewnienie sprawiedliwości</w:t>
      </w:r>
      <w:r w:rsidR="004866E7" w:rsidRPr="00D77A73">
        <w:rPr>
          <w:rFonts w:ascii="ArialMT" w:hAnsi="ArialMT"/>
          <w:sz w:val="20"/>
          <w:szCs w:val="20"/>
        </w:rPr>
        <w:t xml:space="preserve"> </w:t>
      </w:r>
      <w:r w:rsidR="00D77A73">
        <w:rPr>
          <w:rFonts w:ascii="ArialMT" w:hAnsi="ArialMT"/>
          <w:sz w:val="20"/>
          <w:szCs w:val="20"/>
        </w:rPr>
        <w:t>jednostkom</w:t>
      </w:r>
      <w:r w:rsidR="00F35A39" w:rsidRPr="00D77A73">
        <w:rPr>
          <w:rFonts w:ascii="ArialMT" w:hAnsi="ArialMT"/>
          <w:sz w:val="20"/>
          <w:szCs w:val="20"/>
        </w:rPr>
        <w:t xml:space="preserve">, odstraszanie </w:t>
      </w:r>
      <w:r w:rsidR="004866E7" w:rsidRPr="00D77A73">
        <w:rPr>
          <w:rFonts w:ascii="ArialMT" w:hAnsi="ArialMT"/>
          <w:sz w:val="20"/>
          <w:szCs w:val="20"/>
        </w:rPr>
        <w:t xml:space="preserve">sprawców </w:t>
      </w:r>
      <w:r w:rsidR="00F35A39" w:rsidRPr="00D77A73">
        <w:rPr>
          <w:rFonts w:ascii="ArialMT" w:hAnsi="ArialMT"/>
          <w:sz w:val="20"/>
          <w:szCs w:val="20"/>
        </w:rPr>
        <w:t>i stanie na straży przepisów prawa.</w:t>
      </w:r>
    </w:p>
    <w:p w:rsidR="00F35A39" w:rsidRPr="00D77A73" w:rsidRDefault="0061633F" w:rsidP="004A0CD2">
      <w:pPr>
        <w:jc w:val="both"/>
        <w:rPr>
          <w:rFonts w:ascii="ArialMT" w:hAnsi="ArialMT"/>
          <w:sz w:val="20"/>
          <w:szCs w:val="20"/>
        </w:rPr>
      </w:pPr>
      <w:r w:rsidRPr="00D77A73">
        <w:rPr>
          <w:rFonts w:ascii="ArialMT" w:hAnsi="ArialMT"/>
          <w:sz w:val="20"/>
          <w:szCs w:val="20"/>
        </w:rPr>
        <w:t xml:space="preserve">2. </w:t>
      </w:r>
      <w:r w:rsidR="00F35A39" w:rsidRPr="00D77A73">
        <w:rPr>
          <w:rFonts w:ascii="ArialMT" w:hAnsi="ArialMT"/>
          <w:sz w:val="20"/>
          <w:szCs w:val="20"/>
        </w:rPr>
        <w:t xml:space="preserve">Dlatego Zgromadzenie </w:t>
      </w:r>
      <w:r w:rsidR="004866E7" w:rsidRPr="00D77A73">
        <w:rPr>
          <w:rFonts w:ascii="ArialMT" w:hAnsi="ArialMT"/>
          <w:sz w:val="20"/>
          <w:szCs w:val="20"/>
        </w:rPr>
        <w:t xml:space="preserve">przyjmuje </w:t>
      </w:r>
      <w:r w:rsidR="00F35A39" w:rsidRPr="00D77A73">
        <w:rPr>
          <w:rFonts w:ascii="ArialMT" w:hAnsi="ArialMT"/>
          <w:sz w:val="20"/>
          <w:szCs w:val="20"/>
        </w:rPr>
        <w:t>z zadowolenie</w:t>
      </w:r>
      <w:r w:rsidR="004866E7" w:rsidRPr="00D77A73">
        <w:rPr>
          <w:rFonts w:ascii="ArialMT" w:hAnsi="ArialMT"/>
          <w:sz w:val="20"/>
          <w:szCs w:val="20"/>
        </w:rPr>
        <w:t>m</w:t>
      </w:r>
      <w:r w:rsidR="00F35A39" w:rsidRPr="00D77A73">
        <w:rPr>
          <w:rFonts w:ascii="ArialMT" w:hAnsi="ArialMT"/>
          <w:sz w:val="20"/>
          <w:szCs w:val="20"/>
        </w:rPr>
        <w:t xml:space="preserve"> </w:t>
      </w:r>
      <w:r w:rsidR="004A0CD2" w:rsidRPr="00D77A73">
        <w:rPr>
          <w:rFonts w:ascii="ArialMT" w:hAnsi="ArialMT"/>
          <w:sz w:val="20"/>
          <w:szCs w:val="20"/>
        </w:rPr>
        <w:t>działania podjęte</w:t>
      </w:r>
      <w:r w:rsidR="003A6E3E" w:rsidRPr="00D77A73">
        <w:rPr>
          <w:rFonts w:ascii="ArialMT" w:hAnsi="ArialMT"/>
          <w:sz w:val="20"/>
          <w:szCs w:val="20"/>
        </w:rPr>
        <w:t xml:space="preserve"> już przez Komitet Ministrów </w:t>
      </w:r>
      <w:r w:rsidR="004A0CD2" w:rsidRPr="00D77A73">
        <w:rPr>
          <w:rFonts w:ascii="ArialMT" w:hAnsi="ArialMT"/>
          <w:sz w:val="20"/>
          <w:szCs w:val="20"/>
        </w:rPr>
        <w:t xml:space="preserve">w związku z </w:t>
      </w:r>
      <w:r w:rsidR="004866E7" w:rsidRPr="00D77A73">
        <w:rPr>
          <w:rFonts w:ascii="ArialMT" w:hAnsi="ArialMT"/>
          <w:sz w:val="20"/>
          <w:szCs w:val="20"/>
        </w:rPr>
        <w:t>z</w:t>
      </w:r>
      <w:r w:rsidR="004A0CD2" w:rsidRPr="00D77A73">
        <w:rPr>
          <w:rFonts w:ascii="ArialMT" w:hAnsi="ArialMT"/>
          <w:sz w:val="20"/>
          <w:szCs w:val="20"/>
        </w:rPr>
        <w:t>aleceniem</w:t>
      </w:r>
      <w:r w:rsidR="003A6E3E" w:rsidRPr="00D77A73">
        <w:rPr>
          <w:rFonts w:ascii="ArialMT" w:hAnsi="ArialMT"/>
          <w:sz w:val="20"/>
          <w:szCs w:val="20"/>
        </w:rPr>
        <w:t xml:space="preserve"> Zgromadzenia 1791 (2007) o stanie praw człowieka i demokracji w Europie </w:t>
      </w:r>
      <w:r w:rsidR="004866E7" w:rsidRPr="00D77A73">
        <w:rPr>
          <w:rFonts w:ascii="ArialMT" w:hAnsi="ArialMT"/>
          <w:sz w:val="20"/>
          <w:szCs w:val="20"/>
        </w:rPr>
        <w:t xml:space="preserve">oraz </w:t>
      </w:r>
      <w:r w:rsidR="003A6E3E" w:rsidRPr="00D77A73">
        <w:rPr>
          <w:rFonts w:ascii="ArialMT" w:hAnsi="ArialMT"/>
          <w:sz w:val="20"/>
          <w:szCs w:val="20"/>
        </w:rPr>
        <w:t>zachęca Komitet Ministrów do przyspieszenia i zintensyfikowania prac nad rozwinięciem zaleceń Rady Europy dotyczących praw człowieka i walki z bezkarnością. Zalecenia takie powinny:</w:t>
      </w:r>
    </w:p>
    <w:p w:rsidR="004A0CD2" w:rsidRPr="00D77A73" w:rsidRDefault="0061633F" w:rsidP="004A0CD2">
      <w:pPr>
        <w:ind w:left="708"/>
        <w:jc w:val="both"/>
        <w:rPr>
          <w:rFonts w:ascii="ArialMT" w:hAnsi="ArialMT"/>
          <w:sz w:val="20"/>
          <w:szCs w:val="20"/>
        </w:rPr>
      </w:pPr>
      <w:r w:rsidRPr="00D77A73">
        <w:rPr>
          <w:rFonts w:ascii="ArialMT" w:hAnsi="ArialMT"/>
          <w:sz w:val="20"/>
          <w:szCs w:val="20"/>
        </w:rPr>
        <w:t xml:space="preserve">2.1. </w:t>
      </w:r>
      <w:r w:rsidR="004A0CD2" w:rsidRPr="00D77A73">
        <w:rPr>
          <w:rFonts w:ascii="ArialMT" w:hAnsi="ArialMT"/>
          <w:sz w:val="20"/>
          <w:szCs w:val="20"/>
        </w:rPr>
        <w:tab/>
      </w:r>
      <w:r w:rsidR="003A6E3E" w:rsidRPr="00D77A73">
        <w:rPr>
          <w:rFonts w:ascii="ArialMT" w:hAnsi="ArialMT"/>
          <w:sz w:val="20"/>
          <w:szCs w:val="20"/>
        </w:rPr>
        <w:t>czerpać z prawa precedensowego Europejskiego Trybunału Praw Człowieka, prac Komitet</w:t>
      </w:r>
      <w:r w:rsidR="004866E7" w:rsidRPr="00D77A73">
        <w:rPr>
          <w:rFonts w:ascii="ArialMT" w:hAnsi="ArialMT"/>
          <w:sz w:val="20"/>
          <w:szCs w:val="20"/>
        </w:rPr>
        <w:t>u</w:t>
      </w:r>
      <w:r w:rsidR="003A6E3E" w:rsidRPr="00D77A73">
        <w:rPr>
          <w:rFonts w:ascii="ArialMT" w:hAnsi="ArialMT"/>
          <w:sz w:val="20"/>
          <w:szCs w:val="20"/>
        </w:rPr>
        <w:t xml:space="preserve"> Ministrów nad egzekwowaniem wyroków, odpowiednich uchwał i zaleceń Zgromadzenia i prac Europejskiego Komitetu ds. Zapobiegania Torturom oraz Nieludzkiemu lub Poniżającemu Traktowaniu albo Karaniu i prac Organizacji Narodów Zjednoczonych jak również właściwych organizacji pozarządowych dotyczących tego </w:t>
      </w:r>
      <w:r w:rsidR="000F1EDF">
        <w:rPr>
          <w:rFonts w:ascii="ArialMT" w:hAnsi="ArialMT"/>
          <w:sz w:val="20"/>
          <w:szCs w:val="20"/>
        </w:rPr>
        <w:t>zagadnienia</w:t>
      </w:r>
      <w:r w:rsidR="003A6E3E" w:rsidRPr="00D77A73">
        <w:rPr>
          <w:rFonts w:ascii="ArialMT" w:hAnsi="ArialMT"/>
          <w:sz w:val="20"/>
          <w:szCs w:val="20"/>
        </w:rPr>
        <w:t>;</w:t>
      </w:r>
    </w:p>
    <w:p w:rsidR="004A0CD2" w:rsidRPr="00D77A73" w:rsidRDefault="0061633F" w:rsidP="004A0CD2">
      <w:pPr>
        <w:ind w:left="708"/>
        <w:jc w:val="both"/>
        <w:rPr>
          <w:rFonts w:ascii="ArialMT" w:hAnsi="ArialMT"/>
          <w:sz w:val="20"/>
          <w:szCs w:val="20"/>
        </w:rPr>
      </w:pPr>
      <w:r w:rsidRPr="00D77A73">
        <w:rPr>
          <w:rFonts w:ascii="ArialMT" w:hAnsi="ArialMT"/>
          <w:sz w:val="20"/>
          <w:szCs w:val="20"/>
        </w:rPr>
        <w:t xml:space="preserve">2.2. </w:t>
      </w:r>
      <w:r w:rsidR="004A0CD2" w:rsidRPr="00D77A73">
        <w:rPr>
          <w:rFonts w:ascii="ArialMT" w:hAnsi="ArialMT"/>
          <w:sz w:val="20"/>
          <w:szCs w:val="20"/>
        </w:rPr>
        <w:tab/>
      </w:r>
      <w:r w:rsidR="003A6E3E" w:rsidRPr="00D77A73">
        <w:rPr>
          <w:rFonts w:ascii="ArialMT" w:hAnsi="ArialMT"/>
          <w:sz w:val="20"/>
          <w:szCs w:val="20"/>
        </w:rPr>
        <w:t>podkreślać, że ochrona tajemnic państwowych i immunitet przysługujący przedstawicielom władz n</w:t>
      </w:r>
      <w:r w:rsidR="004A0CD2" w:rsidRPr="00D77A73">
        <w:rPr>
          <w:rFonts w:ascii="ArialMT" w:hAnsi="ArialMT"/>
          <w:sz w:val="20"/>
          <w:szCs w:val="20"/>
        </w:rPr>
        <w:t>ie mogą</w:t>
      </w:r>
      <w:r w:rsidR="003A6E3E" w:rsidRPr="00D77A73">
        <w:rPr>
          <w:rFonts w:ascii="ArialMT" w:hAnsi="ArialMT"/>
          <w:sz w:val="20"/>
          <w:szCs w:val="20"/>
        </w:rPr>
        <w:t xml:space="preserve"> uniemożliwiać prowadzenia skutecznych, niezależnych i bezstronnych dochodzeń w sprawach o poważne naruszenia praw człowieka, m.in. w związku z tajnymi więzieniami i bezprawnym przekazywaniem osób między państwami – przypadki takie miały </w:t>
      </w:r>
      <w:r w:rsidR="000F1EDF">
        <w:rPr>
          <w:rFonts w:ascii="ArialMT" w:hAnsi="ArialMT"/>
          <w:sz w:val="20"/>
          <w:szCs w:val="20"/>
        </w:rPr>
        <w:t xml:space="preserve">miejsce </w:t>
      </w:r>
      <w:r w:rsidR="003A6E3E" w:rsidRPr="00D77A73">
        <w:rPr>
          <w:rFonts w:ascii="ArialMT" w:hAnsi="ArialMT"/>
          <w:sz w:val="20"/>
          <w:szCs w:val="20"/>
        </w:rPr>
        <w:t>w całej Europie – i że osoby odpowiedzialne za takie praktyki powinny zostać pociągnięte do odpowiedzialności;</w:t>
      </w:r>
    </w:p>
    <w:p w:rsidR="004A0CD2" w:rsidRPr="00D77A73" w:rsidRDefault="0061633F" w:rsidP="004A0CD2">
      <w:pPr>
        <w:ind w:left="708"/>
        <w:jc w:val="both"/>
        <w:rPr>
          <w:rFonts w:ascii="ArialMT" w:hAnsi="ArialMT"/>
          <w:sz w:val="20"/>
          <w:szCs w:val="20"/>
        </w:rPr>
      </w:pPr>
      <w:r w:rsidRPr="00D77A73">
        <w:rPr>
          <w:rFonts w:ascii="ArialMT" w:hAnsi="ArialMT"/>
          <w:sz w:val="20"/>
          <w:szCs w:val="20"/>
        </w:rPr>
        <w:t xml:space="preserve">2.3. </w:t>
      </w:r>
      <w:r w:rsidR="004A0CD2" w:rsidRPr="00D77A73">
        <w:rPr>
          <w:rFonts w:ascii="ArialMT" w:hAnsi="ArialMT"/>
          <w:sz w:val="20"/>
          <w:szCs w:val="20"/>
        </w:rPr>
        <w:tab/>
      </w:r>
      <w:r w:rsidR="003A6E3E" w:rsidRPr="00D77A73">
        <w:rPr>
          <w:rFonts w:ascii="ArialMT" w:hAnsi="ArialMT"/>
          <w:sz w:val="20"/>
          <w:szCs w:val="20"/>
        </w:rPr>
        <w:t xml:space="preserve">stwierdzać wyraźnie, że nietykalność międzynarodowych sprawców poważnych naruszeń praw człowieka, w szczególności naruszeń </w:t>
      </w:r>
      <w:r w:rsidR="004866E7" w:rsidRPr="00D77A73">
        <w:rPr>
          <w:rFonts w:ascii="ArialMT" w:hAnsi="ArialMT"/>
          <w:sz w:val="20"/>
          <w:szCs w:val="20"/>
        </w:rPr>
        <w:t xml:space="preserve">praw fundamentalnych, </w:t>
      </w:r>
      <w:r w:rsidR="00FE4A3C" w:rsidRPr="00D77A73">
        <w:rPr>
          <w:rFonts w:ascii="ArialMT" w:hAnsi="ArialMT"/>
          <w:sz w:val="20"/>
          <w:szCs w:val="20"/>
        </w:rPr>
        <w:t>takich jak prawo do życia, jest niedopuszczalna;</w:t>
      </w:r>
    </w:p>
    <w:p w:rsidR="00FE4A3C" w:rsidRPr="00D77A73" w:rsidRDefault="0061633F" w:rsidP="004A0CD2">
      <w:pPr>
        <w:ind w:left="708"/>
        <w:jc w:val="both"/>
        <w:rPr>
          <w:rFonts w:ascii="ArialMT" w:hAnsi="ArialMT"/>
          <w:sz w:val="20"/>
          <w:szCs w:val="20"/>
        </w:rPr>
      </w:pPr>
      <w:r w:rsidRPr="00D77A73">
        <w:rPr>
          <w:rFonts w:ascii="ArialMT" w:hAnsi="ArialMT"/>
          <w:sz w:val="20"/>
          <w:szCs w:val="20"/>
        </w:rPr>
        <w:t xml:space="preserve">2.4. </w:t>
      </w:r>
      <w:r w:rsidR="004A0CD2" w:rsidRPr="00D77A73">
        <w:rPr>
          <w:rFonts w:ascii="ArialMT" w:hAnsi="ArialMT"/>
          <w:sz w:val="20"/>
          <w:szCs w:val="20"/>
        </w:rPr>
        <w:tab/>
      </w:r>
      <w:r w:rsidR="00FE4A3C" w:rsidRPr="00D77A73">
        <w:rPr>
          <w:rFonts w:ascii="ArialMT" w:hAnsi="ArialMT"/>
          <w:sz w:val="20"/>
          <w:szCs w:val="20"/>
        </w:rPr>
        <w:t xml:space="preserve">określać </w:t>
      </w:r>
      <w:r w:rsidR="000F1EDF">
        <w:rPr>
          <w:rFonts w:ascii="ArialMT" w:hAnsi="ArialMT"/>
          <w:sz w:val="20"/>
          <w:szCs w:val="20"/>
        </w:rPr>
        <w:t xml:space="preserve">przewidziane </w:t>
      </w:r>
      <w:r w:rsidR="00FE4A3C" w:rsidRPr="00D77A73">
        <w:rPr>
          <w:rFonts w:ascii="ArialMT" w:hAnsi="ArialMT"/>
          <w:sz w:val="20"/>
          <w:szCs w:val="20"/>
        </w:rPr>
        <w:t xml:space="preserve">działania oraz środki prawne </w:t>
      </w:r>
      <w:r w:rsidR="004866E7" w:rsidRPr="00D77A73">
        <w:rPr>
          <w:rFonts w:ascii="ArialMT" w:hAnsi="ArialMT"/>
          <w:sz w:val="20"/>
          <w:szCs w:val="20"/>
        </w:rPr>
        <w:t>udostępniane na poziomie krajowym i międzynarodowym</w:t>
      </w:r>
      <w:r w:rsidR="00FE4A3C" w:rsidRPr="00D77A73">
        <w:rPr>
          <w:rFonts w:ascii="ArialMT" w:hAnsi="ArialMT"/>
          <w:sz w:val="20"/>
          <w:szCs w:val="20"/>
        </w:rPr>
        <w:t xml:space="preserve"> w celu zwalczania wszelkich form bezkarności.</w:t>
      </w:r>
    </w:p>
    <w:p w:rsidR="00FE4A3C" w:rsidRPr="00D77A73" w:rsidRDefault="0061633F" w:rsidP="004A0CD2">
      <w:pPr>
        <w:jc w:val="both"/>
        <w:rPr>
          <w:rFonts w:ascii="ArialMT" w:hAnsi="ArialMT"/>
          <w:sz w:val="20"/>
          <w:szCs w:val="20"/>
        </w:rPr>
      </w:pPr>
      <w:r w:rsidRPr="00D77A73">
        <w:rPr>
          <w:rFonts w:ascii="ArialMT" w:hAnsi="ArialMT"/>
          <w:sz w:val="20"/>
          <w:szCs w:val="20"/>
        </w:rPr>
        <w:t xml:space="preserve">3. </w:t>
      </w:r>
      <w:r w:rsidR="00FE4A3C" w:rsidRPr="00D77A73">
        <w:rPr>
          <w:rFonts w:ascii="ArialMT" w:hAnsi="ArialMT"/>
          <w:sz w:val="20"/>
          <w:szCs w:val="20"/>
        </w:rPr>
        <w:t xml:space="preserve">Zgromadzenie wzywa Komitet Ministrów do poinstruowania Doraźnego Komitetu ds. Zapobiegania i Zwalczania Przemocy wobec Kobiet i Przemocy Domowej (CAHVIO), aby przyszłe konwencje Rady Europy zwalczały skutecznie bezkarność </w:t>
      </w:r>
      <w:r w:rsidR="00456A42" w:rsidRPr="00D77A73">
        <w:rPr>
          <w:rFonts w:ascii="ArialMT" w:hAnsi="ArialMT"/>
          <w:sz w:val="20"/>
          <w:szCs w:val="20"/>
        </w:rPr>
        <w:t>sprawców przemocy uwarunkowanej płcią przez uwzględnianie najcięższych i najbardziej rozpowszechnionych form przemocy wobec kobiet, m.in. przemocy domowej i tzw. „przestępstw honorowych”.</w:t>
      </w:r>
    </w:p>
    <w:p w:rsidR="00456A42" w:rsidRPr="00D77A73" w:rsidRDefault="0061633F" w:rsidP="004A0CD2">
      <w:pPr>
        <w:jc w:val="both"/>
        <w:rPr>
          <w:rFonts w:ascii="ArialMT" w:hAnsi="ArialMT"/>
          <w:sz w:val="20"/>
          <w:szCs w:val="20"/>
        </w:rPr>
      </w:pPr>
      <w:r w:rsidRPr="00D77A73">
        <w:rPr>
          <w:rFonts w:ascii="ArialMT" w:hAnsi="ArialMT"/>
          <w:sz w:val="20"/>
          <w:szCs w:val="20"/>
        </w:rPr>
        <w:t xml:space="preserve">4. </w:t>
      </w:r>
      <w:r w:rsidR="00456A42" w:rsidRPr="00D77A73">
        <w:rPr>
          <w:rFonts w:ascii="ArialMT" w:hAnsi="ArialMT"/>
          <w:sz w:val="20"/>
          <w:szCs w:val="20"/>
        </w:rPr>
        <w:t>Jeśli chodzi o rolę Komitetu Minis</w:t>
      </w:r>
      <w:r w:rsidR="004A0CD2" w:rsidRPr="00D77A73">
        <w:rPr>
          <w:rFonts w:ascii="ArialMT" w:hAnsi="ArialMT"/>
          <w:sz w:val="20"/>
          <w:szCs w:val="20"/>
        </w:rPr>
        <w:t>trów w nadzorowaniu egzekwowania</w:t>
      </w:r>
      <w:r w:rsidR="00456A42" w:rsidRPr="00D77A73">
        <w:rPr>
          <w:rFonts w:ascii="ArialMT" w:hAnsi="ArialMT"/>
          <w:sz w:val="20"/>
          <w:szCs w:val="20"/>
        </w:rPr>
        <w:t xml:space="preserve"> wyroków Europejskiego Trybunału Praw Człowieka, Zgromadzenie:</w:t>
      </w:r>
    </w:p>
    <w:p w:rsidR="004A0CD2" w:rsidRPr="00D77A73" w:rsidRDefault="0061633F" w:rsidP="004A0CD2">
      <w:pPr>
        <w:ind w:left="708"/>
        <w:jc w:val="both"/>
        <w:rPr>
          <w:rFonts w:ascii="ArialMT" w:hAnsi="ArialMT"/>
          <w:sz w:val="20"/>
          <w:szCs w:val="20"/>
        </w:rPr>
      </w:pPr>
      <w:r w:rsidRPr="00D77A73">
        <w:rPr>
          <w:rFonts w:ascii="ArialMT" w:hAnsi="ArialMT"/>
          <w:sz w:val="20"/>
          <w:szCs w:val="20"/>
        </w:rPr>
        <w:t xml:space="preserve">4.1. </w:t>
      </w:r>
      <w:r w:rsidR="004A0CD2" w:rsidRPr="00D77A73">
        <w:rPr>
          <w:rFonts w:ascii="ArialMT" w:hAnsi="ArialMT"/>
          <w:sz w:val="20"/>
          <w:szCs w:val="20"/>
        </w:rPr>
        <w:tab/>
      </w:r>
      <w:r w:rsidR="004866E7" w:rsidRPr="00D77A73">
        <w:rPr>
          <w:rFonts w:ascii="ArialMT" w:hAnsi="ArialMT"/>
          <w:sz w:val="20"/>
          <w:szCs w:val="20"/>
        </w:rPr>
        <w:t>przyjmuje</w:t>
      </w:r>
      <w:r w:rsidR="00456A42" w:rsidRPr="00D77A73">
        <w:rPr>
          <w:rFonts w:ascii="ArialMT" w:hAnsi="ArialMT"/>
          <w:sz w:val="20"/>
          <w:szCs w:val="20"/>
        </w:rPr>
        <w:t xml:space="preserve"> z zadowolenie</w:t>
      </w:r>
      <w:r w:rsidR="004A0CD2" w:rsidRPr="00D77A73">
        <w:rPr>
          <w:rFonts w:ascii="ArialMT" w:hAnsi="ArialMT"/>
          <w:sz w:val="20"/>
          <w:szCs w:val="20"/>
        </w:rPr>
        <w:t>m</w:t>
      </w:r>
      <w:r w:rsidR="00456A42" w:rsidRPr="00D77A73">
        <w:rPr>
          <w:rFonts w:ascii="ArialMT" w:hAnsi="ArialMT"/>
          <w:sz w:val="20"/>
          <w:szCs w:val="20"/>
        </w:rPr>
        <w:t xml:space="preserve"> stanowisko Komitet</w:t>
      </w:r>
      <w:r w:rsidR="000F1EDF">
        <w:rPr>
          <w:rFonts w:ascii="ArialMT" w:hAnsi="ArialMT"/>
          <w:sz w:val="20"/>
          <w:szCs w:val="20"/>
        </w:rPr>
        <w:t>u</w:t>
      </w:r>
      <w:r w:rsidR="00456A42" w:rsidRPr="00D77A73">
        <w:rPr>
          <w:rFonts w:ascii="ArialMT" w:hAnsi="ArialMT"/>
          <w:sz w:val="20"/>
          <w:szCs w:val="20"/>
        </w:rPr>
        <w:t xml:space="preserve"> Ministrów stwierdzające, że istnieje </w:t>
      </w:r>
      <w:r w:rsidR="000F1EDF">
        <w:rPr>
          <w:rFonts w:ascii="ArialMT" w:hAnsi="ArialMT"/>
          <w:sz w:val="20"/>
          <w:szCs w:val="20"/>
        </w:rPr>
        <w:t xml:space="preserve">stały </w:t>
      </w:r>
      <w:r w:rsidR="00456A42" w:rsidRPr="00D77A73">
        <w:rPr>
          <w:rFonts w:ascii="ArialMT" w:hAnsi="ArialMT"/>
          <w:sz w:val="20"/>
          <w:szCs w:val="20"/>
        </w:rPr>
        <w:t>obowiązek prowadzenia skutecznych śledztw w zakresie, w jakim występują proceduralne naruszenia artykułów 2 i 3 Europejskiej Konwencji Praw Człowieka (ET</w:t>
      </w:r>
      <w:r w:rsidR="000F1EDF">
        <w:rPr>
          <w:rFonts w:ascii="ArialMT" w:hAnsi="ArialMT"/>
          <w:sz w:val="20"/>
          <w:szCs w:val="20"/>
        </w:rPr>
        <w:t>S</w:t>
      </w:r>
      <w:r w:rsidR="00456A42" w:rsidRPr="00D77A73">
        <w:rPr>
          <w:rFonts w:ascii="ArialMT" w:hAnsi="ArialMT"/>
          <w:sz w:val="20"/>
          <w:szCs w:val="20"/>
        </w:rPr>
        <w:t xml:space="preserve"> nr 5);</w:t>
      </w:r>
    </w:p>
    <w:p w:rsidR="00456A42" w:rsidRPr="00D77A73" w:rsidRDefault="0061633F" w:rsidP="004A0CD2">
      <w:pPr>
        <w:ind w:left="708"/>
        <w:jc w:val="both"/>
        <w:rPr>
          <w:rFonts w:ascii="ArialMT" w:hAnsi="ArialMT"/>
          <w:sz w:val="20"/>
          <w:szCs w:val="20"/>
        </w:rPr>
      </w:pPr>
      <w:r w:rsidRPr="00D77A73">
        <w:rPr>
          <w:rFonts w:ascii="ArialMT" w:hAnsi="ArialMT"/>
          <w:sz w:val="20"/>
          <w:szCs w:val="20"/>
        </w:rPr>
        <w:lastRenderedPageBreak/>
        <w:t xml:space="preserve">4.2. </w:t>
      </w:r>
      <w:r w:rsidR="004A0CD2" w:rsidRPr="00D77A73">
        <w:rPr>
          <w:rFonts w:ascii="ArialMT" w:hAnsi="ArialMT"/>
          <w:sz w:val="20"/>
          <w:szCs w:val="20"/>
        </w:rPr>
        <w:tab/>
      </w:r>
      <w:r w:rsidR="00456A42" w:rsidRPr="00D77A73">
        <w:rPr>
          <w:rFonts w:ascii="ArialMT" w:hAnsi="ArialMT"/>
          <w:sz w:val="20"/>
          <w:szCs w:val="20"/>
        </w:rPr>
        <w:t>zachęca Komitet Ministrów do zbadania możliwości ponownego podejmowania przez państwa krajowych postępowań prawnych w związku z postanowieniami Europejskiego Trybunału Praw Człowieka stwierdzającymi zasadnicze wady krajowych dochodzeń lub postępowań, aby zapobie</w:t>
      </w:r>
      <w:r w:rsidR="00D77A73">
        <w:rPr>
          <w:rFonts w:ascii="ArialMT" w:hAnsi="ArialMT"/>
          <w:sz w:val="20"/>
          <w:szCs w:val="20"/>
        </w:rPr>
        <w:t>gać bezkarności przestępców</w:t>
      </w:r>
      <w:r w:rsidR="00456A42" w:rsidRPr="00D77A73">
        <w:rPr>
          <w:rFonts w:ascii="ArialMT" w:hAnsi="ArialMT"/>
          <w:sz w:val="20"/>
          <w:szCs w:val="20"/>
        </w:rPr>
        <w:t xml:space="preserve"> wynikającej z zasady </w:t>
      </w:r>
      <w:proofErr w:type="spellStart"/>
      <w:r w:rsidRPr="00D77A73">
        <w:rPr>
          <w:rFonts w:ascii="ArialMT" w:hAnsi="ArialMT"/>
          <w:i/>
          <w:sz w:val="20"/>
          <w:szCs w:val="20"/>
        </w:rPr>
        <w:t>ne</w:t>
      </w:r>
      <w:proofErr w:type="spellEnd"/>
      <w:r w:rsidRPr="00D77A73">
        <w:rPr>
          <w:rFonts w:ascii="ArialMT" w:hAnsi="ArialMT"/>
          <w:i/>
          <w:sz w:val="20"/>
          <w:szCs w:val="20"/>
        </w:rPr>
        <w:t xml:space="preserve"> bis in </w:t>
      </w:r>
      <w:proofErr w:type="spellStart"/>
      <w:r w:rsidRPr="00D77A73">
        <w:rPr>
          <w:rFonts w:ascii="ArialMT" w:hAnsi="ArialMT"/>
          <w:i/>
          <w:sz w:val="20"/>
          <w:szCs w:val="20"/>
        </w:rPr>
        <w:t>idem</w:t>
      </w:r>
      <w:proofErr w:type="spellEnd"/>
      <w:r w:rsidRPr="00D77A73">
        <w:rPr>
          <w:rFonts w:ascii="ArialMT" w:hAnsi="ArialMT"/>
          <w:sz w:val="20"/>
          <w:szCs w:val="20"/>
        </w:rPr>
        <w:t>.</w:t>
      </w:r>
    </w:p>
    <w:p w:rsidR="00456A42" w:rsidRDefault="0061633F" w:rsidP="004A0CD2">
      <w:pPr>
        <w:jc w:val="both"/>
        <w:rPr>
          <w:rFonts w:ascii="ArialMT" w:hAnsi="ArialMT"/>
          <w:sz w:val="20"/>
          <w:szCs w:val="20"/>
        </w:rPr>
      </w:pPr>
      <w:r w:rsidRPr="00D77A73">
        <w:rPr>
          <w:rFonts w:ascii="ArialMT" w:hAnsi="ArialMT"/>
          <w:sz w:val="20"/>
          <w:szCs w:val="20"/>
        </w:rPr>
        <w:t xml:space="preserve">5. </w:t>
      </w:r>
      <w:r w:rsidR="00456A42" w:rsidRPr="00D77A73">
        <w:rPr>
          <w:rFonts w:ascii="ArialMT" w:hAnsi="ArialMT"/>
          <w:sz w:val="20"/>
          <w:szCs w:val="20"/>
        </w:rPr>
        <w:t>Zgromadzenie zachęca Komitet Ministrów do zbadania zasadności powołania niezależnego komitetu europejskiego do badania poważnych oskarżeń o rażące i systematyczne naruszenia praw człowieka.</w:t>
      </w:r>
    </w:p>
    <w:sectPr w:rsidR="0045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CA" w:rsidRDefault="004033CA" w:rsidP="00F35A39">
      <w:pPr>
        <w:spacing w:after="0" w:line="240" w:lineRule="auto"/>
      </w:pPr>
      <w:r>
        <w:separator/>
      </w:r>
    </w:p>
  </w:endnote>
  <w:endnote w:type="continuationSeparator" w:id="0">
    <w:p w:rsidR="004033CA" w:rsidRDefault="004033CA" w:rsidP="00F3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-Ligh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CA" w:rsidRDefault="004033CA" w:rsidP="00F35A39">
      <w:pPr>
        <w:spacing w:after="0" w:line="240" w:lineRule="auto"/>
      </w:pPr>
      <w:r>
        <w:separator/>
      </w:r>
    </w:p>
  </w:footnote>
  <w:footnote w:type="continuationSeparator" w:id="0">
    <w:p w:rsidR="004033CA" w:rsidRDefault="004033CA" w:rsidP="00F35A39">
      <w:pPr>
        <w:spacing w:after="0" w:line="240" w:lineRule="auto"/>
      </w:pPr>
      <w:r>
        <w:continuationSeparator/>
      </w:r>
    </w:p>
  </w:footnote>
  <w:footnote w:id="1">
    <w:p w:rsidR="00F35A39" w:rsidRDefault="00F35A39" w:rsidP="00F35A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MT" w:hAnsi="ArialMT"/>
          <w:sz w:val="18"/>
          <w:szCs w:val="18"/>
        </w:rPr>
        <w:t xml:space="preserve">Debata na zgromadzeniu w dniu 24 czerwca 2009 r. (XXII posiedzenie) (patrz </w:t>
      </w:r>
      <w:r w:rsidRPr="00F35A39">
        <w:rPr>
          <w:rFonts w:ascii="ArialMT" w:hAnsi="ArialMT"/>
          <w:sz w:val="18"/>
          <w:szCs w:val="18"/>
        </w:rPr>
        <w:t xml:space="preserve">Doc. 11934, </w:t>
      </w:r>
      <w:r>
        <w:rPr>
          <w:rFonts w:ascii="ArialMT" w:hAnsi="ArialMT"/>
          <w:sz w:val="18"/>
          <w:szCs w:val="18"/>
        </w:rPr>
        <w:t>raport Komitetu ds. Prawnych i Praw Człowieka, sprawozdawca</w:t>
      </w:r>
      <w:r w:rsidRPr="00F35A39">
        <w:rPr>
          <w:rFonts w:ascii="ArialMT" w:hAnsi="ArialMT"/>
          <w:sz w:val="18"/>
          <w:szCs w:val="18"/>
        </w:rPr>
        <w:t xml:space="preserve">: </w:t>
      </w:r>
      <w:proofErr w:type="spellStart"/>
      <w:r w:rsidRPr="00F35A39">
        <w:rPr>
          <w:rFonts w:ascii="ArialMT" w:hAnsi="ArialMT"/>
          <w:sz w:val="18"/>
          <w:szCs w:val="18"/>
        </w:rPr>
        <w:t>Däubler-Gmelin</w:t>
      </w:r>
      <w:proofErr w:type="spellEnd"/>
      <w:r w:rsidRPr="00F35A39">
        <w:rPr>
          <w:rFonts w:ascii="ArialMT" w:hAnsi="ArialMT"/>
          <w:sz w:val="18"/>
          <w:szCs w:val="18"/>
        </w:rPr>
        <w:t xml:space="preserve">; </w:t>
      </w:r>
      <w:r>
        <w:rPr>
          <w:rFonts w:ascii="ArialMT" w:hAnsi="ArialMT"/>
          <w:sz w:val="18"/>
          <w:szCs w:val="18"/>
        </w:rPr>
        <w:t xml:space="preserve">i </w:t>
      </w:r>
      <w:r w:rsidRPr="00F35A39">
        <w:rPr>
          <w:rFonts w:ascii="ArialMT" w:hAnsi="ArialMT"/>
          <w:sz w:val="18"/>
          <w:szCs w:val="18"/>
        </w:rPr>
        <w:t xml:space="preserve">Doc. 11964, </w:t>
      </w:r>
      <w:r>
        <w:rPr>
          <w:rFonts w:ascii="ArialMT" w:hAnsi="ArialMT"/>
          <w:sz w:val="18"/>
          <w:szCs w:val="18"/>
        </w:rPr>
        <w:t>opinia Komitetu nt. równych możliwości kobiet i mężczyzn, sprawozdawca</w:t>
      </w:r>
      <w:r w:rsidRPr="00F35A39">
        <w:rPr>
          <w:rFonts w:ascii="ArialMT" w:hAnsi="ArialMT"/>
          <w:sz w:val="18"/>
          <w:szCs w:val="18"/>
        </w:rPr>
        <w:t xml:space="preserve">: </w:t>
      </w:r>
      <w:proofErr w:type="spellStart"/>
      <w:r w:rsidRPr="00F35A39">
        <w:rPr>
          <w:rFonts w:ascii="ArialMT" w:hAnsi="ArialMT"/>
          <w:sz w:val="18"/>
          <w:szCs w:val="18"/>
        </w:rPr>
        <w:t>Čurdová</w:t>
      </w:r>
      <w:proofErr w:type="spellEnd"/>
      <w:r w:rsidRPr="00F35A39">
        <w:rPr>
          <w:rFonts w:ascii="ArialMT" w:hAnsi="ArialMT"/>
          <w:sz w:val="18"/>
          <w:szCs w:val="18"/>
        </w:rPr>
        <w:t xml:space="preserve">). </w:t>
      </w:r>
      <w:r>
        <w:rPr>
          <w:rFonts w:ascii="ArialMT" w:hAnsi="ArialMT"/>
          <w:sz w:val="18"/>
          <w:szCs w:val="18"/>
        </w:rPr>
        <w:t>Teks</w:t>
      </w:r>
      <w:r w:rsidR="000F1EDF">
        <w:rPr>
          <w:rFonts w:ascii="ArialMT" w:hAnsi="ArialMT"/>
          <w:sz w:val="18"/>
          <w:szCs w:val="18"/>
        </w:rPr>
        <w:t xml:space="preserve">t przyjęty przez Zgromadzenie dnia </w:t>
      </w:r>
      <w:r>
        <w:rPr>
          <w:rFonts w:ascii="ArialMT" w:hAnsi="ArialMT"/>
          <w:sz w:val="18"/>
          <w:szCs w:val="18"/>
        </w:rPr>
        <w:t>24 czerwca 2009 r. (XXII posiedzenie</w:t>
      </w:r>
      <w:r w:rsidRPr="00F35A39">
        <w:rPr>
          <w:rFonts w:ascii="ArialMT" w:hAnsi="ArialMT"/>
          <w:sz w:val="18"/>
          <w:szCs w:val="18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3F"/>
    <w:rsid w:val="000255B3"/>
    <w:rsid w:val="000F1EDF"/>
    <w:rsid w:val="00112400"/>
    <w:rsid w:val="002018A5"/>
    <w:rsid w:val="00302DDB"/>
    <w:rsid w:val="003A6E3E"/>
    <w:rsid w:val="004033CA"/>
    <w:rsid w:val="00456A42"/>
    <w:rsid w:val="004866E7"/>
    <w:rsid w:val="004A0CD2"/>
    <w:rsid w:val="00595D24"/>
    <w:rsid w:val="0061633F"/>
    <w:rsid w:val="006A6770"/>
    <w:rsid w:val="00927B91"/>
    <w:rsid w:val="0094043D"/>
    <w:rsid w:val="00A829CD"/>
    <w:rsid w:val="00B81BB2"/>
    <w:rsid w:val="00CF13CB"/>
    <w:rsid w:val="00D77A73"/>
    <w:rsid w:val="00EC4392"/>
    <w:rsid w:val="00F35A39"/>
    <w:rsid w:val="00F44117"/>
    <w:rsid w:val="00F93B0C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35A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5A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5A3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5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35A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5A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5A3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5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B1156-D663-4083-84E2-BF05D68A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Czuczman Karolina</cp:lastModifiedBy>
  <cp:revision>2</cp:revision>
  <dcterms:created xsi:type="dcterms:W3CDTF">2020-09-03T09:56:00Z</dcterms:created>
  <dcterms:modified xsi:type="dcterms:W3CDTF">2020-09-03T09:56:00Z</dcterms:modified>
</cp:coreProperties>
</file>