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C82F50" w:rsidRDefault="00A911FC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C82F50">
        <w:rPr>
          <w:rFonts w:ascii="Arial" w:hAnsi="Arial" w:cs="Arial"/>
          <w:sz w:val="20"/>
          <w:szCs w:val="20"/>
        </w:rPr>
        <w:t>DLI-II.7621.43.2019</w:t>
      </w:r>
      <w:r w:rsidR="00C82F50" w:rsidRPr="002423D4">
        <w:rPr>
          <w:rFonts w:ascii="Arial" w:hAnsi="Arial" w:cs="Arial"/>
          <w:sz w:val="20"/>
          <w:szCs w:val="20"/>
        </w:rPr>
        <w:t>.PMJ.</w:t>
      </w:r>
      <w:r w:rsidR="00C82F50">
        <w:rPr>
          <w:rFonts w:ascii="Arial" w:hAnsi="Arial" w:cs="Arial"/>
          <w:sz w:val="20"/>
          <w:szCs w:val="20"/>
        </w:rPr>
        <w:t>1</w:t>
      </w:r>
      <w:r w:rsidR="00C50588">
        <w:rPr>
          <w:rFonts w:ascii="Arial" w:hAnsi="Arial" w:cs="Arial"/>
          <w:sz w:val="20"/>
          <w:szCs w:val="20"/>
        </w:rPr>
        <w:t>4</w:t>
      </w:r>
    </w:p>
    <w:p w:rsidR="00C82F50" w:rsidRPr="002423D4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bookmarkStart w:id="0" w:name="_GoBack"/>
      <w:r>
        <w:rPr>
          <w:rFonts w:ascii="Arial" w:hAnsi="Arial" w:cs="Arial"/>
          <w:sz w:val="20"/>
          <w:szCs w:val="20"/>
        </w:rPr>
        <w:t>(DLI-II.4621.47.2019.PMJ)</w:t>
      </w:r>
      <w:bookmarkEnd w:id="0"/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E22F95" w:rsidRDefault="00A911FC" w:rsidP="00E22F95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 w:rsidR="00E22F95">
        <w:rPr>
          <w:rFonts w:ascii="Arial" w:hAnsi="Arial" w:cs="Arial"/>
          <w:spacing w:val="4"/>
          <w:sz w:val="20"/>
        </w:rPr>
        <w:t>z dnia 3 lutego 2021 r., znak: DLI-II.7621.43.2019.PMJ.12 (DLI-II.4621.47.2019.PMJ)</w:t>
      </w:r>
      <w:r w:rsidR="00E22F95" w:rsidRPr="00A92B2A">
        <w:rPr>
          <w:rFonts w:ascii="Arial" w:hAnsi="Arial" w:cs="Arial"/>
          <w:spacing w:val="4"/>
          <w:sz w:val="20"/>
        </w:rPr>
        <w:t xml:space="preserve">, </w:t>
      </w:r>
      <w:r w:rsidR="00E22F95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w mocy </w:t>
      </w:r>
      <w:r w:rsidR="00E22F95">
        <w:rPr>
          <w:rFonts w:ascii="Arial" w:hAnsi="Arial" w:cs="Arial"/>
          <w:spacing w:val="4"/>
          <w:sz w:val="20"/>
          <w:szCs w:val="20"/>
        </w:rPr>
        <w:t>decyzję</w:t>
      </w:r>
      <w:r w:rsidR="00E22F95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E22F95" w:rsidRPr="005068D8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E22F95">
        <w:rPr>
          <w:rFonts w:ascii="Arial" w:hAnsi="Arial" w:cs="Arial"/>
          <w:bCs/>
          <w:spacing w:val="4"/>
          <w:sz w:val="20"/>
          <w:szCs w:val="20"/>
        </w:rPr>
        <w:t xml:space="preserve">Podlaskiego </w:t>
      </w:r>
      <w:r w:rsidR="00E22F95" w:rsidRPr="007E6D4F">
        <w:rPr>
          <w:rFonts w:ascii="Arial" w:hAnsi="Arial" w:cs="Arial"/>
          <w:bCs/>
          <w:spacing w:val="4"/>
          <w:sz w:val="20"/>
          <w:szCs w:val="20"/>
        </w:rPr>
        <w:t xml:space="preserve">Nr 10/2019 z dnia 24 lipca </w:t>
      </w:r>
      <w:r w:rsidR="00C50588">
        <w:rPr>
          <w:rFonts w:ascii="Arial" w:hAnsi="Arial" w:cs="Arial"/>
          <w:bCs/>
          <w:spacing w:val="4"/>
          <w:sz w:val="20"/>
          <w:szCs w:val="20"/>
        </w:rPr>
        <w:br/>
      </w:r>
      <w:r w:rsidR="00E22F95" w:rsidRPr="007E6D4F">
        <w:rPr>
          <w:rFonts w:ascii="Arial" w:hAnsi="Arial" w:cs="Arial"/>
          <w:bCs/>
          <w:spacing w:val="4"/>
          <w:sz w:val="20"/>
          <w:szCs w:val="20"/>
        </w:rPr>
        <w:t>2019 r., znak: AB-I.7820.11.3.2019.IA, o zezwoleniu na realizację inwestycji drogowej polegającej na rozbudowie drogi krajowej Nr 66 na odcinku przejścia przez Wysokie Mazowieckie od km 18+560 do km 22+500</w:t>
      </w:r>
      <w:r w:rsidR="00E22F95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6E30A3" w:rsidRDefault="006E30A3" w:rsidP="006E30A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>
        <w:rPr>
          <w:rFonts w:ascii="Arial" w:hAnsi="Arial" w:cs="Arial"/>
          <w:spacing w:val="4"/>
          <w:sz w:val="20"/>
        </w:rPr>
        <w:t>3 lutego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C60CCE">
        <w:rPr>
          <w:rFonts w:ascii="Arial" w:hAnsi="Arial" w:cs="Arial"/>
          <w:bCs/>
          <w:spacing w:val="4"/>
          <w:sz w:val="20"/>
        </w:rPr>
        <w:t xml:space="preserve"> (bez załączników)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Gminy </w:t>
      </w:r>
      <w:r>
        <w:rPr>
          <w:rFonts w:ascii="Arial" w:hAnsi="Arial" w:cs="Arial"/>
          <w:bCs/>
          <w:spacing w:val="4"/>
          <w:sz w:val="20"/>
        </w:rPr>
        <w:t>Wysokie Mazowieckie oraz Urzędzie Miasta Wysokie Mazowieckie.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E30A3">
        <w:rPr>
          <w:rFonts w:ascii="Arial" w:hAnsi="Arial" w:cs="Arial"/>
          <w:spacing w:val="4"/>
          <w:sz w:val="20"/>
          <w:u w:val="single"/>
        </w:rPr>
        <w:t xml:space="preserve">18 lutego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A911FC" w:rsidRPr="0040364B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C4B74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21F51" wp14:editId="18081A94">
                <wp:simplePos x="0" y="0"/>
                <wp:positionH relativeFrom="margin">
                  <wp:posOffset>2696210</wp:posOffset>
                </wp:positionH>
                <wp:positionV relativeFrom="paragraph">
                  <wp:posOffset>149225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B74" w:rsidRPr="006B3A37" w:rsidRDefault="00AC4B74" w:rsidP="00A038E3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AC4B74" w:rsidRPr="00AE4057" w:rsidRDefault="00AC4B74" w:rsidP="00A038E3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AC4B74" w:rsidRPr="002A53E2" w:rsidRDefault="00AC4B74" w:rsidP="008B3052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2.3pt;margin-top:11.75pt;width:277.2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" stroked="f">
                <v:textbox>
                  <w:txbxContent>
                    <w:p w:rsidR="00AC4B74" w:rsidRPr="006B3A37" w:rsidRDefault="00AC4B74" w:rsidP="00A038E3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bookmarkStart w:id="1" w:name="_GoBack"/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INISTER ROZWOJU,  PRACY I TECHNOLOGII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 up.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Łukasz Ofiara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AC4B74" w:rsidRPr="00AE4057" w:rsidRDefault="00AC4B74" w:rsidP="00A038E3">
                      <w:pPr>
                        <w:pStyle w:val="Bezodstpw"/>
                        <w:ind w:left="708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AC4B74" w:rsidRPr="002A53E2" w:rsidRDefault="00AC4B74" w:rsidP="008B3052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944A66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0D1E7" wp14:editId="17F13DB4">
                <wp:simplePos x="0" y="0"/>
                <wp:positionH relativeFrom="column">
                  <wp:posOffset>4076065</wp:posOffset>
                </wp:positionH>
                <wp:positionV relativeFrom="paragraph">
                  <wp:posOffset>81280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64" w:rsidRPr="00E32AD4" w:rsidRDefault="001C3364" w:rsidP="001C336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95pt;margin-top:6.4pt;width:156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AyZ9nbeAAAACgEAAA8AAAAAAAAAAAAAAAAAewQAAGRycy9kb3ducmV2&#10;LnhtbFBLBQYAAAAABAAEAPMAAACGBQAAAAA=&#10;" stroked="f">
                <v:textbox>
                  <w:txbxContent>
                    <w:p w:rsidR="001C3364" w:rsidRPr="00E32AD4" w:rsidRDefault="001C3364" w:rsidP="001C336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F2E57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hAnsi="Arial" w:cs="Arial"/>
          <w:sz w:val="20"/>
          <w:szCs w:val="20"/>
        </w:rPr>
        <w:t>DLI-II.7621.43.2019</w:t>
      </w:r>
      <w:r w:rsidRPr="002423D4">
        <w:rPr>
          <w:rFonts w:ascii="Arial" w:hAnsi="Arial" w:cs="Arial"/>
          <w:sz w:val="20"/>
          <w:szCs w:val="20"/>
        </w:rPr>
        <w:t>.PMJ.</w:t>
      </w:r>
      <w:r>
        <w:rPr>
          <w:rFonts w:ascii="Arial" w:hAnsi="Arial" w:cs="Arial"/>
          <w:sz w:val="20"/>
          <w:szCs w:val="20"/>
        </w:rPr>
        <w:t>1</w:t>
      </w:r>
      <w:r w:rsidR="00C50588">
        <w:rPr>
          <w:rFonts w:ascii="Arial" w:hAnsi="Arial" w:cs="Arial"/>
          <w:sz w:val="20"/>
          <w:szCs w:val="20"/>
        </w:rPr>
        <w:t>4</w:t>
      </w:r>
    </w:p>
    <w:p w:rsidR="007F2E57" w:rsidRPr="002423D4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(DLI-II.4621.47.2019.PMJ)</w:t>
      </w:r>
    </w:p>
    <w:p w:rsidR="00BE5345" w:rsidRDefault="00BE5345" w:rsidP="007F2E5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9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2020 r. poz. 283, z późn. zm.)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E94D5F" w:rsidRDefault="001C3364" w:rsidP="00E94D5F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E94D5F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AE" w:rsidRDefault="00632DAE">
      <w:r>
        <w:separator/>
      </w:r>
    </w:p>
  </w:endnote>
  <w:endnote w:type="continuationSeparator" w:id="0">
    <w:p w:rsidR="00632DAE" w:rsidRDefault="0063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AE" w:rsidRDefault="00632DAE">
      <w:r>
        <w:separator/>
      </w:r>
    </w:p>
  </w:footnote>
  <w:footnote w:type="continuationSeparator" w:id="0">
    <w:p w:rsidR="00632DAE" w:rsidRDefault="0063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4A38"/>
    <w:rsid w:val="001A5DC6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4957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A4945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2DAE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30A3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721FD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2B07-A9B4-4AF2-9CE4-588FCA9C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2021-02-12T08:34:00Z</cp:lastPrinted>
  <dcterms:created xsi:type="dcterms:W3CDTF">2021-02-18T09:11:00Z</dcterms:created>
  <dcterms:modified xsi:type="dcterms:W3CDTF">2021-02-18T09:11:00Z</dcterms:modified>
</cp:coreProperties>
</file>