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6A0" w:rsidRDefault="001E29F0" w:rsidP="001E29F0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Kryteria formalno-merytoryczne wyboru projektów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395"/>
        <w:gridCol w:w="1225"/>
      </w:tblGrid>
      <w:tr w:rsidR="001E29F0" w:rsidRPr="00AD2826" w:rsidTr="6BC72C6B">
        <w:tc>
          <w:tcPr>
            <w:tcW w:w="567" w:type="dxa"/>
            <w:shd w:val="clear" w:color="auto" w:fill="BFBFBF" w:themeFill="background1" w:themeFillShade="BF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Nazwa kryterium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Opis kryterium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Punktacja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1</w:t>
            </w:r>
          </w:p>
        </w:tc>
        <w:tc>
          <w:tcPr>
            <w:tcW w:w="283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Kwalifikowalność Wnioskodawcy </w:t>
            </w:r>
          </w:p>
          <w:p w:rsidR="001E29F0" w:rsidRPr="00AD2826" w:rsidRDefault="001E29F0" w:rsidP="000A1F18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Weryfikacji podlega czy Wnioskodawcą jest jednostka samorządu terytorialnego, zgodnie z załącznikiem nr 2 do Regulaminu konkursu</w:t>
            </w:r>
            <w:r w:rsidR="3BE851E2">
              <w:t xml:space="preserve"> grantowego. </w:t>
            </w:r>
            <w:r>
              <w:t xml:space="preserve"> 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Niepodleganie wykluczeniu z możliwości otrzymania dofinansowania ze środków Unii Europejskie </w:t>
            </w:r>
          </w:p>
          <w:p w:rsidR="001E29F0" w:rsidRPr="00AD2826" w:rsidRDefault="001E29F0" w:rsidP="000A1F18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Weryfikacji podlega czy Wnioskodawca nie został wykluczony z możliwości otrzymania dofinansowania ze środków UE - kryterium weryfikowane na podstawie oświadczenia zawartego we Wniosku o przyznanie Grantu.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Okres realizacji projektu </w:t>
            </w:r>
          </w:p>
        </w:tc>
        <w:tc>
          <w:tcPr>
            <w:tcW w:w="4395" w:type="dxa"/>
          </w:tcPr>
          <w:p w:rsidR="001E29F0" w:rsidRPr="00AD2826" w:rsidRDefault="293F1A40" w:rsidP="000A1F18">
            <w:pPr>
              <w:spacing w:after="160" w:line="259" w:lineRule="auto"/>
              <w:jc w:val="both"/>
            </w:pPr>
            <w:r>
              <w:t>Okres realizacji projektu nie przekracza terminu wskazanego w Regulaminie konkursu</w:t>
            </w:r>
            <w:r w:rsidR="199228A4">
              <w:t xml:space="preserve"> grantowego</w:t>
            </w:r>
            <w:r>
              <w:t xml:space="preserve">. 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Kwalifikowalność wydatków</w:t>
            </w:r>
          </w:p>
        </w:tc>
        <w:tc>
          <w:tcPr>
            <w:tcW w:w="439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Weryfikacji podlega czy wskazane we wniosku wydatki są kwalifikowalne i zgodne z Regulaminem konkursu grantowego. 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1E29F0" w:rsidRPr="00AD2826" w:rsidRDefault="293F1A40" w:rsidP="000A1F18">
            <w:pPr>
              <w:spacing w:after="160" w:line="259" w:lineRule="auto"/>
              <w:jc w:val="both"/>
            </w:pPr>
            <w:r>
              <w:t xml:space="preserve">Zapewnienie utrzymania efektów projektu </w:t>
            </w:r>
          </w:p>
          <w:p w:rsidR="001E29F0" w:rsidRPr="00AD2826" w:rsidRDefault="001E29F0" w:rsidP="000A1F18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Weryfikacji podlega czy efekty projektu zostaną utrzymane przez min. 2 lata od zakończenia projektu. </w:t>
            </w:r>
          </w:p>
          <w:p w:rsidR="001E29F0" w:rsidRPr="00AD2826" w:rsidRDefault="293F1A40" w:rsidP="000A1F18">
            <w:pPr>
              <w:spacing w:after="160" w:line="259" w:lineRule="auto"/>
              <w:jc w:val="both"/>
            </w:pPr>
            <w:r>
              <w:t xml:space="preserve">Ocena na podstawie oświadczenia Wnioskodawcy, o zapoznaniu się z </w:t>
            </w:r>
            <w:r w:rsidR="553468DF">
              <w:t>R</w:t>
            </w:r>
            <w:r>
              <w:t>egulaminem konkursu</w:t>
            </w:r>
            <w:r w:rsidR="50C206B5">
              <w:t xml:space="preserve"> grantowego</w:t>
            </w:r>
            <w:r>
              <w:t xml:space="preserve"> i akceptacji jego zasad, zawartych we Wniosku o przyznanie Grantu. 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</w:tbl>
    <w:p w:rsidR="001E29F0" w:rsidRDefault="001E29F0" w:rsidP="001E29F0">
      <w:pPr>
        <w:jc w:val="center"/>
      </w:pPr>
    </w:p>
    <w:sectPr w:rsidR="001E29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65D" w:rsidRDefault="00C8265D" w:rsidP="006C3881">
      <w:pPr>
        <w:spacing w:after="0" w:line="240" w:lineRule="auto"/>
      </w:pPr>
      <w:r>
        <w:separator/>
      </w:r>
    </w:p>
  </w:endnote>
  <w:endnote w:type="continuationSeparator" w:id="0">
    <w:p w:rsidR="00C8265D" w:rsidRDefault="00C8265D" w:rsidP="006C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65D" w:rsidRDefault="00C8265D" w:rsidP="006C3881">
      <w:pPr>
        <w:spacing w:after="0" w:line="240" w:lineRule="auto"/>
      </w:pPr>
      <w:r>
        <w:separator/>
      </w:r>
    </w:p>
  </w:footnote>
  <w:footnote w:type="continuationSeparator" w:id="0">
    <w:p w:rsidR="00C8265D" w:rsidRDefault="00C8265D" w:rsidP="006C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84" w:rsidRPr="00EA3584" w:rsidRDefault="006C3881" w:rsidP="00EA3584">
    <w:pPr>
      <w:pStyle w:val="Nagwek"/>
    </w:pPr>
    <w:r>
      <w:t xml:space="preserve">Załącznik nr 3 – </w:t>
    </w:r>
    <w:r w:rsidR="00EA3584" w:rsidRPr="00EA3584">
      <w:t xml:space="preserve">Kryteria wyboru projektów grantowych </w:t>
    </w:r>
  </w:p>
  <w:p w:rsidR="006C3881" w:rsidRDefault="006C3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7309"/>
    <w:multiLevelType w:val="hybridMultilevel"/>
    <w:tmpl w:val="2EB678D6"/>
    <w:lvl w:ilvl="0" w:tplc="2A545E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F0"/>
    <w:rsid w:val="001E29F0"/>
    <w:rsid w:val="004C46A0"/>
    <w:rsid w:val="006C3881"/>
    <w:rsid w:val="007E73E2"/>
    <w:rsid w:val="009E1095"/>
    <w:rsid w:val="00A60AAB"/>
    <w:rsid w:val="00AF2053"/>
    <w:rsid w:val="00C8265D"/>
    <w:rsid w:val="00CF4156"/>
    <w:rsid w:val="00EA3584"/>
    <w:rsid w:val="00FE094A"/>
    <w:rsid w:val="199228A4"/>
    <w:rsid w:val="293F1A40"/>
    <w:rsid w:val="315CA952"/>
    <w:rsid w:val="39AB8336"/>
    <w:rsid w:val="3BE851E2"/>
    <w:rsid w:val="50C206B5"/>
    <w:rsid w:val="53A34DF7"/>
    <w:rsid w:val="553468DF"/>
    <w:rsid w:val="5C54D9B3"/>
    <w:rsid w:val="6BC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DB31"/>
  <w15:chartTrackingRefBased/>
  <w15:docId w15:val="{68F66309-C541-4B58-AB45-1404CC6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1E29F0"/>
  </w:style>
  <w:style w:type="character" w:customStyle="1" w:styleId="eop">
    <w:name w:val="eop"/>
    <w:basedOn w:val="Domylnaczcionkaakapitu"/>
    <w:rsid w:val="001E29F0"/>
  </w:style>
  <w:style w:type="table" w:styleId="Tabela-Siatka">
    <w:name w:val="Table Grid"/>
    <w:basedOn w:val="Standardowy"/>
    <w:uiPriority w:val="39"/>
    <w:rsid w:val="001E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3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881"/>
  </w:style>
  <w:style w:type="paragraph" w:styleId="Stopka">
    <w:name w:val="footer"/>
    <w:basedOn w:val="Normalny"/>
    <w:link w:val="StopkaZnak"/>
    <w:uiPriority w:val="99"/>
    <w:unhideWhenUsed/>
    <w:rsid w:val="006C3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881"/>
  </w:style>
  <w:style w:type="paragraph" w:styleId="Akapitzlist">
    <w:name w:val="List Paragraph"/>
    <w:basedOn w:val="Normalny"/>
    <w:uiPriority w:val="34"/>
    <w:qFormat/>
    <w:rsid w:val="00EA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61A85-BAE5-4C24-BC1B-9CE8D566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50C69-8E30-4CDD-BD21-303B53F5E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BBE2C-C9F4-4AD3-A09A-9C97766B98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Martyna Schläpfer</cp:lastModifiedBy>
  <cp:revision>1</cp:revision>
  <dcterms:created xsi:type="dcterms:W3CDTF">2021-10-03T18:14:00Z</dcterms:created>
  <dcterms:modified xsi:type="dcterms:W3CDTF">2021-10-03T18:14:00Z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