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19" w:rsidRPr="00C60FEE" w:rsidRDefault="00B41419" w:rsidP="00260F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FEE">
        <w:rPr>
          <w:rFonts w:ascii="Times New Roman" w:eastAsia="Times New Roman" w:hAnsi="Times New Roman" w:cs="Times New Roman"/>
          <w:b/>
          <w:sz w:val="24"/>
          <w:szCs w:val="24"/>
        </w:rPr>
        <w:t xml:space="preserve">Opis istotnych zagadnień dla Komisji Kwalifikacyjnej do zadania polegającego </w:t>
      </w:r>
      <w:r w:rsidR="00FF187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bookmarkStart w:id="0" w:name="_GoBack"/>
      <w:bookmarkEnd w:id="0"/>
      <w:r w:rsidRPr="00C60FEE">
        <w:rPr>
          <w:rFonts w:ascii="Times New Roman" w:eastAsia="Times New Roman" w:hAnsi="Times New Roman" w:cs="Times New Roman"/>
          <w:b/>
          <w:sz w:val="24"/>
          <w:szCs w:val="24"/>
        </w:rPr>
        <w:t xml:space="preserve">na </w:t>
      </w:r>
      <w:r w:rsidR="00AB246E" w:rsidRPr="00C60FEE">
        <w:rPr>
          <w:rFonts w:ascii="Times New Roman" w:eastAsia="Times New Roman" w:hAnsi="Times New Roman" w:cs="Times New Roman"/>
          <w:b/>
          <w:sz w:val="24"/>
          <w:szCs w:val="24"/>
        </w:rPr>
        <w:t>opracowaniu</w:t>
      </w:r>
      <w:r w:rsidR="00C7510A" w:rsidRPr="00C60F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0F6B" w:rsidRPr="00C60FEE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projektu </w:t>
      </w:r>
      <w:r w:rsidR="00C7510A" w:rsidRPr="00C60FEE">
        <w:rPr>
          <w:rFonts w:ascii="Times New Roman" w:eastAsia="Times New Roman" w:hAnsi="Times New Roman" w:cs="Times New Roman"/>
          <w:b/>
          <w:sz w:val="24"/>
          <w:szCs w:val="24"/>
        </w:rPr>
        <w:t>odmowy dokonania czynności no</w:t>
      </w:r>
      <w:r w:rsidR="00260F6B" w:rsidRPr="00C60FEE">
        <w:rPr>
          <w:rFonts w:ascii="Times New Roman" w:eastAsia="Times New Roman" w:hAnsi="Times New Roman" w:cs="Times New Roman"/>
          <w:b/>
          <w:sz w:val="24"/>
          <w:szCs w:val="24"/>
        </w:rPr>
        <w:t xml:space="preserve">tarialnej albo uzasadnienia jej </w:t>
      </w:r>
      <w:r w:rsidR="00C7510A" w:rsidRPr="00C60FEE">
        <w:rPr>
          <w:rFonts w:ascii="Times New Roman" w:eastAsia="Times New Roman" w:hAnsi="Times New Roman" w:cs="Times New Roman"/>
          <w:b/>
          <w:sz w:val="24"/>
          <w:szCs w:val="24"/>
        </w:rPr>
        <w:t>dopuszczalności</w:t>
      </w:r>
      <w:r w:rsidR="00260F6B" w:rsidRPr="00C60F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510A" w:rsidRPr="00C60FEE">
        <w:rPr>
          <w:rFonts w:ascii="Times New Roman" w:eastAsia="Times New Roman" w:hAnsi="Times New Roman" w:cs="Times New Roman"/>
          <w:b/>
          <w:sz w:val="24"/>
          <w:szCs w:val="24"/>
        </w:rPr>
        <w:t>w dniu 10 września 2015</w:t>
      </w:r>
      <w:r w:rsidRPr="00C60FEE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B41419" w:rsidRPr="00C60FEE" w:rsidRDefault="00B41419" w:rsidP="00F06A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10A" w:rsidRPr="00C60FEE" w:rsidRDefault="00B41419" w:rsidP="00B924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FEE">
        <w:rPr>
          <w:rFonts w:ascii="Times New Roman" w:eastAsia="Times New Roman" w:hAnsi="Times New Roman" w:cs="Times New Roman"/>
          <w:sz w:val="24"/>
          <w:szCs w:val="24"/>
        </w:rPr>
        <w:t>W ocenie Zespołu do przygotowania zadań na egzamin notarialny,</w:t>
      </w:r>
      <w:r w:rsidR="000F3325" w:rsidRPr="00C60FEE">
        <w:rPr>
          <w:rFonts w:ascii="Times New Roman" w:eastAsia="Times New Roman" w:hAnsi="Times New Roman" w:cs="Times New Roman"/>
          <w:sz w:val="24"/>
          <w:szCs w:val="24"/>
        </w:rPr>
        <w:t xml:space="preserve"> prawidłowe rozwiązanie zadania </w:t>
      </w:r>
      <w:r w:rsidR="000F3325" w:rsidRPr="00C60FEE">
        <w:rPr>
          <w:rFonts w:ascii="Times New Roman" w:eastAsia="Times New Roman" w:hAnsi="Times New Roman" w:cs="Times New Roman"/>
          <w:b/>
          <w:sz w:val="24"/>
          <w:szCs w:val="24"/>
        </w:rPr>
        <w:t>polega na</w:t>
      </w:r>
      <w:r w:rsidRPr="00C60F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246E" w:rsidRPr="00C60FEE">
        <w:rPr>
          <w:rFonts w:ascii="Times New Roman" w:eastAsia="Times New Roman" w:hAnsi="Times New Roman" w:cs="Times New Roman"/>
          <w:b/>
          <w:sz w:val="24"/>
          <w:szCs w:val="24"/>
        </w:rPr>
        <w:t>opracowaniu</w:t>
      </w:r>
      <w:r w:rsidR="000F3325" w:rsidRPr="00C60FEE">
        <w:rPr>
          <w:rFonts w:ascii="Times New Roman" w:eastAsia="Times New Roman" w:hAnsi="Times New Roman" w:cs="Times New Roman"/>
          <w:b/>
          <w:sz w:val="24"/>
          <w:szCs w:val="24"/>
        </w:rPr>
        <w:t xml:space="preserve"> uzasadnienia dopuszczalności</w:t>
      </w:r>
      <w:r w:rsidR="000F3325" w:rsidRPr="00C60FEE">
        <w:rPr>
          <w:rFonts w:ascii="Times New Roman" w:eastAsia="Times New Roman" w:hAnsi="Times New Roman" w:cs="Times New Roman"/>
          <w:sz w:val="24"/>
          <w:szCs w:val="24"/>
        </w:rPr>
        <w:t xml:space="preserve"> zawarcia umowy sprzedaży. Z</w:t>
      </w:r>
      <w:r w:rsidRPr="00C60FEE">
        <w:rPr>
          <w:rFonts w:ascii="Times New Roman" w:eastAsia="Times New Roman" w:hAnsi="Times New Roman" w:cs="Times New Roman"/>
          <w:sz w:val="24"/>
          <w:szCs w:val="24"/>
        </w:rPr>
        <w:t xml:space="preserve">dający powinien </w:t>
      </w:r>
      <w:r w:rsidR="00C7510A" w:rsidRPr="00C60FEE">
        <w:rPr>
          <w:rFonts w:ascii="Times New Roman" w:eastAsia="Times New Roman" w:hAnsi="Times New Roman" w:cs="Times New Roman"/>
          <w:sz w:val="24"/>
          <w:szCs w:val="24"/>
        </w:rPr>
        <w:t>zwrócić uwagę w szczególności na następujące zagadnienia:</w:t>
      </w:r>
    </w:p>
    <w:p w:rsidR="00B924EF" w:rsidRPr="00C60FEE" w:rsidRDefault="00B924EF" w:rsidP="00B924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EF" w:rsidRPr="00C60FEE" w:rsidRDefault="00B924EF" w:rsidP="00B924E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FEE">
        <w:rPr>
          <w:rFonts w:ascii="Times New Roman" w:hAnsi="Times New Roman" w:cs="Times New Roman"/>
          <w:sz w:val="24"/>
          <w:szCs w:val="24"/>
        </w:rPr>
        <w:t xml:space="preserve">        W przedstawionym zadaniu Andrzej Zieliński wywodzi swoje prawo z nabycia udziału  we współwłasności nieruchomości w drodze zasiedzenia. </w:t>
      </w:r>
      <w:r w:rsidRPr="00C60FE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924EF" w:rsidRPr="00C60FEE" w:rsidRDefault="00B924EF" w:rsidP="00B924EF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0FEE">
        <w:rPr>
          <w:rFonts w:ascii="Times New Roman" w:eastAsia="Times New Roman" w:hAnsi="Times New Roman" w:cs="Times New Roman"/>
          <w:sz w:val="24"/>
          <w:szCs w:val="24"/>
        </w:rPr>
        <w:t xml:space="preserve"> Postanowienie sądu o zasiedzeniu ma charakter deklaratywny albowiem nabycie własności w drodze zasiedzenia następuje z mocy samego prawa w dacie upływu wymaganego przez ustawodawcę okresu posiadania. </w:t>
      </w:r>
      <w:r w:rsidRPr="00C60FEE">
        <w:rPr>
          <w:rFonts w:ascii="Times New Roman" w:hAnsi="Times New Roman" w:cs="Times New Roman"/>
          <w:sz w:val="24"/>
          <w:szCs w:val="24"/>
        </w:rPr>
        <w:t xml:space="preserve">Upływ terminu zasiedzenia prowadzi równocześnie do nabycia własności przez posiadacza samoistnego oraz do utraty tego prawa przez dotychczasowego właściciela. Prawomocne postanowienie o zasiedzeniu </w:t>
      </w:r>
      <w:r w:rsidR="000F3325" w:rsidRPr="00C60FEE">
        <w:rPr>
          <w:rFonts w:ascii="Times New Roman" w:hAnsi="Times New Roman" w:cs="Times New Roman"/>
          <w:sz w:val="24"/>
          <w:szCs w:val="24"/>
        </w:rPr>
        <w:t xml:space="preserve">jest dowodem nabycia własności </w:t>
      </w:r>
      <w:r w:rsidRPr="00C60FEE">
        <w:rPr>
          <w:rFonts w:ascii="Times New Roman" w:hAnsi="Times New Roman" w:cs="Times New Roman"/>
          <w:sz w:val="24"/>
          <w:szCs w:val="24"/>
        </w:rPr>
        <w:t>i stanowi podstawę wpisu w księdze wieczystej.</w:t>
      </w:r>
    </w:p>
    <w:p w:rsidR="00B924EF" w:rsidRPr="00C60FEE" w:rsidRDefault="00B924EF" w:rsidP="00B924EF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FEE">
        <w:rPr>
          <w:rFonts w:ascii="Times New Roman" w:hAnsi="Times New Roman" w:cs="Times New Roman"/>
          <w:sz w:val="24"/>
          <w:szCs w:val="24"/>
        </w:rPr>
        <w:t xml:space="preserve">W orzecznictwie i literaturze utrwalony jest pogląd, że dla </w:t>
      </w:r>
      <w:r w:rsidRPr="00C60FEE">
        <w:rPr>
          <w:rFonts w:ascii="Times New Roman" w:eastAsia="Times New Roman" w:hAnsi="Times New Roman" w:cs="Times New Roman"/>
          <w:sz w:val="24"/>
          <w:szCs w:val="24"/>
        </w:rPr>
        <w:t>zaliczenia nabytej przez jednego z małżonków nier</w:t>
      </w:r>
      <w:r w:rsidR="000F3325" w:rsidRPr="00C60FEE">
        <w:rPr>
          <w:rFonts w:ascii="Times New Roman" w:eastAsia="Times New Roman" w:hAnsi="Times New Roman" w:cs="Times New Roman"/>
          <w:sz w:val="24"/>
          <w:szCs w:val="24"/>
        </w:rPr>
        <w:t xml:space="preserve">uchomości do majątku wspólnego </w:t>
      </w:r>
      <w:r w:rsidR="00260F6B" w:rsidRPr="00C60FEE">
        <w:rPr>
          <w:rFonts w:ascii="Times New Roman" w:eastAsia="Times New Roman" w:hAnsi="Times New Roman" w:cs="Times New Roman"/>
          <w:sz w:val="24"/>
          <w:szCs w:val="24"/>
        </w:rPr>
        <w:t>lub osobistego</w:t>
      </w:r>
      <w:r w:rsidRPr="00C60FEE">
        <w:rPr>
          <w:rFonts w:ascii="Times New Roman" w:eastAsia="Times New Roman" w:hAnsi="Times New Roman" w:cs="Times New Roman"/>
          <w:sz w:val="24"/>
          <w:szCs w:val="24"/>
        </w:rPr>
        <w:t xml:space="preserve"> decydująca jest chwila upływu terminu zasiedzenia, z tą bowiem chwilą zostaje nabyte prawo. Zatem własność nieruchomości nabyta </w:t>
      </w:r>
      <w:r w:rsidR="000F3325" w:rsidRPr="00C60FEE">
        <w:rPr>
          <w:rFonts w:ascii="Times New Roman" w:eastAsia="Times New Roman" w:hAnsi="Times New Roman" w:cs="Times New Roman"/>
          <w:sz w:val="24"/>
          <w:szCs w:val="24"/>
        </w:rPr>
        <w:t xml:space="preserve">przez jednego ze współmałżonków </w:t>
      </w:r>
      <w:r w:rsidRPr="00C60FEE">
        <w:rPr>
          <w:rFonts w:ascii="Times New Roman" w:eastAsia="Times New Roman" w:hAnsi="Times New Roman" w:cs="Times New Roman"/>
          <w:sz w:val="24"/>
          <w:szCs w:val="24"/>
        </w:rPr>
        <w:t xml:space="preserve">w drodze zasiedzenia wchodzi w skład majątkowej wspólności ustawowej tylko wówczas, gdy bieg terminu zasiedzenia zakończył się w czasie </w:t>
      </w:r>
      <w:r w:rsidR="00260F6B" w:rsidRPr="00C60FEE">
        <w:rPr>
          <w:rFonts w:ascii="Times New Roman" w:eastAsia="Times New Roman" w:hAnsi="Times New Roman" w:cs="Times New Roman"/>
          <w:sz w:val="24"/>
          <w:szCs w:val="24"/>
        </w:rPr>
        <w:t>trwania tej wspólności</w:t>
      </w:r>
      <w:r w:rsidRPr="00C60F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4EF" w:rsidRPr="00C60FEE" w:rsidRDefault="000F3325" w:rsidP="00B924EF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FEE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B924EF" w:rsidRPr="00C60FEE">
        <w:rPr>
          <w:rFonts w:ascii="Times New Roman" w:eastAsia="Times New Roman" w:hAnsi="Times New Roman" w:cs="Times New Roman"/>
          <w:sz w:val="24"/>
          <w:szCs w:val="24"/>
        </w:rPr>
        <w:t xml:space="preserve">zadaniu wspólność ustawowa ustała w dniu 27 grudnia 2010 r. na skutek uprawomocnienia się wyroku rozwodowego, natomiast termin zasiedzenia upłynął z dniem </w:t>
      </w:r>
      <w:r w:rsidRPr="00C60FE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924EF" w:rsidRPr="00C60FEE">
        <w:rPr>
          <w:rFonts w:ascii="Times New Roman" w:eastAsia="Times New Roman" w:hAnsi="Times New Roman" w:cs="Times New Roman"/>
          <w:sz w:val="24"/>
          <w:szCs w:val="24"/>
        </w:rPr>
        <w:t xml:space="preserve">1 stycznia 2011 r. a więc już po ustaniu wspólności. Zatem pomimo, że </w:t>
      </w:r>
      <w:r w:rsidR="00B924EF" w:rsidRPr="00C60FEE">
        <w:rPr>
          <w:rFonts w:ascii="Times New Roman" w:hAnsi="Times New Roman" w:cs="Times New Roman"/>
          <w:sz w:val="24"/>
          <w:szCs w:val="24"/>
        </w:rPr>
        <w:t>przewidziany w art. 172 k.c. bieg terminu wymaganego do zasiedzenia rozpoczął się w czasie trwania wspólności ustawowej</w:t>
      </w:r>
      <w:r w:rsidR="005842E4" w:rsidRPr="00C60FEE">
        <w:rPr>
          <w:rFonts w:ascii="Times New Roman" w:hAnsi="Times New Roman" w:cs="Times New Roman"/>
          <w:sz w:val="24"/>
          <w:szCs w:val="24"/>
        </w:rPr>
        <w:t>,</w:t>
      </w:r>
      <w:r w:rsidR="00B924EF" w:rsidRPr="00C60FEE">
        <w:rPr>
          <w:rFonts w:ascii="Times New Roman" w:hAnsi="Times New Roman" w:cs="Times New Roman"/>
          <w:sz w:val="24"/>
          <w:szCs w:val="24"/>
        </w:rPr>
        <w:t xml:space="preserve"> nabyty </w:t>
      </w:r>
      <w:r w:rsidR="00B924EF" w:rsidRPr="00C60FEE">
        <w:rPr>
          <w:rFonts w:ascii="Times New Roman" w:eastAsia="Times New Roman" w:hAnsi="Times New Roman" w:cs="Times New Roman"/>
          <w:sz w:val="24"/>
          <w:szCs w:val="24"/>
        </w:rPr>
        <w:t xml:space="preserve">przez Andrzeja Zielińskiego udział we współwłasności nieruchomości nie wszedł do majątku wspólnego i stanowi składnik jego majątku osobistego. </w:t>
      </w:r>
    </w:p>
    <w:p w:rsidR="00260F6B" w:rsidRPr="00C60FEE" w:rsidRDefault="00260F6B" w:rsidP="00B924EF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924EF" w:rsidRPr="00C60FEE" w:rsidRDefault="00B924EF" w:rsidP="00B924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FEE">
        <w:rPr>
          <w:rFonts w:ascii="Times New Roman" w:hAnsi="Times New Roman" w:cs="Times New Roman"/>
          <w:sz w:val="24"/>
          <w:szCs w:val="24"/>
        </w:rPr>
        <w:t xml:space="preserve">        Jan Kowalski twierdzi, że jest współwłaścicielem nieruchomości w 1/2 części wobec nabycia udziału w drodze sprzedaży egzekucyjnej.</w:t>
      </w:r>
      <w:r w:rsidRPr="00C60FE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924EF" w:rsidRPr="00C60FEE" w:rsidRDefault="00B924EF" w:rsidP="00B924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EE">
        <w:rPr>
          <w:rFonts w:ascii="Times New Roman" w:hAnsi="Times New Roman" w:cs="Times New Roman"/>
          <w:sz w:val="24"/>
          <w:szCs w:val="24"/>
        </w:rPr>
        <w:t xml:space="preserve">        Zgodnie z art. 999 § 1 k.p.c.</w:t>
      </w:r>
      <w:r w:rsidR="002077A9" w:rsidRPr="00C60FEE">
        <w:rPr>
          <w:rFonts w:ascii="Times New Roman" w:hAnsi="Times New Roman" w:cs="Times New Roman"/>
          <w:sz w:val="24"/>
          <w:szCs w:val="24"/>
        </w:rPr>
        <w:t xml:space="preserve"> </w:t>
      </w:r>
      <w:r w:rsidRPr="00C60FEE">
        <w:rPr>
          <w:rFonts w:ascii="Times New Roman" w:hAnsi="Times New Roman" w:cs="Times New Roman"/>
          <w:sz w:val="24"/>
          <w:szCs w:val="24"/>
        </w:rPr>
        <w:t>(w zw. z art.</w:t>
      </w:r>
      <w:r w:rsidR="002077A9" w:rsidRPr="00C60FEE">
        <w:rPr>
          <w:rFonts w:ascii="Times New Roman" w:hAnsi="Times New Roman" w:cs="Times New Roman"/>
          <w:sz w:val="24"/>
          <w:szCs w:val="24"/>
        </w:rPr>
        <w:t xml:space="preserve"> </w:t>
      </w:r>
      <w:r w:rsidRPr="00C60FEE">
        <w:rPr>
          <w:rFonts w:ascii="Times New Roman" w:hAnsi="Times New Roman" w:cs="Times New Roman"/>
          <w:sz w:val="24"/>
          <w:szCs w:val="24"/>
        </w:rPr>
        <w:t xml:space="preserve">1004 k.p.c.) prawomocne  postanowienie  sądu o przysądzeniu ułamkowej części nieruchomości (udziału we współwłasności) przenosi </w:t>
      </w:r>
      <w:r w:rsidRPr="00C60FEE">
        <w:rPr>
          <w:rFonts w:ascii="Times New Roman" w:hAnsi="Times New Roman" w:cs="Times New Roman"/>
          <w:sz w:val="24"/>
          <w:szCs w:val="24"/>
        </w:rPr>
        <w:lastRenderedPageBreak/>
        <w:t xml:space="preserve">własność ułamkowej części nieruchomości na nabywcę i jest tytułem </w:t>
      </w:r>
      <w:r w:rsidR="002077A9" w:rsidRPr="00C60FEE">
        <w:rPr>
          <w:rFonts w:ascii="Times New Roman" w:hAnsi="Times New Roman" w:cs="Times New Roman"/>
          <w:sz w:val="24"/>
          <w:szCs w:val="24"/>
        </w:rPr>
        <w:t xml:space="preserve">do ujawnienia na rzecz nabywcy </w:t>
      </w:r>
      <w:r w:rsidRPr="00C60FEE">
        <w:rPr>
          <w:rFonts w:ascii="Times New Roman" w:hAnsi="Times New Roman" w:cs="Times New Roman"/>
          <w:sz w:val="24"/>
          <w:szCs w:val="24"/>
        </w:rPr>
        <w:t xml:space="preserve">udziału we współwłasności poprzez wpis w księdze wieczystej. </w:t>
      </w:r>
    </w:p>
    <w:p w:rsidR="00B924EF" w:rsidRPr="00C60FEE" w:rsidRDefault="00B924EF" w:rsidP="00B924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EE">
        <w:rPr>
          <w:rFonts w:ascii="Times New Roman" w:hAnsi="Times New Roman" w:cs="Times New Roman"/>
          <w:sz w:val="24"/>
          <w:szCs w:val="24"/>
        </w:rPr>
        <w:t xml:space="preserve">        Postanowienie o przysądzeniu własności ma charakter konstytutywny - a  zatem w dniu   uprawomocnienia się postanowienia tj. 28 sierpnia 2014 r. Jan Kowalski nabył będący przedmiotem egzekucji  udział  </w:t>
      </w:r>
      <w:r w:rsidR="002077A9" w:rsidRPr="00C60FEE">
        <w:rPr>
          <w:rFonts w:ascii="Times New Roman" w:hAnsi="Times New Roman" w:cs="Times New Roman"/>
          <w:sz w:val="24"/>
          <w:szCs w:val="24"/>
        </w:rPr>
        <w:t>w 1/2</w:t>
      </w:r>
      <w:r w:rsidRPr="00C60FEE">
        <w:rPr>
          <w:rFonts w:ascii="Times New Roman" w:hAnsi="Times New Roman" w:cs="Times New Roman"/>
          <w:sz w:val="24"/>
          <w:szCs w:val="24"/>
        </w:rPr>
        <w:t xml:space="preserve"> części we współwłasności nieruchomości.</w:t>
      </w:r>
    </w:p>
    <w:p w:rsidR="00B924EF" w:rsidRPr="00C60FEE" w:rsidRDefault="002077A9" w:rsidP="00B924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EE">
        <w:rPr>
          <w:rFonts w:ascii="Times New Roman" w:hAnsi="Times New Roman" w:cs="Times New Roman"/>
          <w:sz w:val="24"/>
          <w:szCs w:val="24"/>
        </w:rPr>
        <w:t xml:space="preserve">        W zakresie </w:t>
      </w:r>
      <w:r w:rsidR="00B924EF" w:rsidRPr="00C60FEE">
        <w:rPr>
          <w:rFonts w:ascii="Times New Roman" w:hAnsi="Times New Roman" w:cs="Times New Roman"/>
          <w:sz w:val="24"/>
          <w:szCs w:val="24"/>
        </w:rPr>
        <w:t>wpływu przysądzenia ułamkowej części nieruchomości na byt hipotek,         Kodeks postępowania cywilnego rozróżnia dwie sytuacje:</w:t>
      </w:r>
    </w:p>
    <w:p w:rsidR="00B924EF" w:rsidRPr="00C60FEE" w:rsidRDefault="00B924EF" w:rsidP="005842E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EE">
        <w:rPr>
          <w:rFonts w:ascii="Times New Roman" w:hAnsi="Times New Roman" w:cs="Times New Roman"/>
          <w:sz w:val="24"/>
          <w:szCs w:val="24"/>
        </w:rPr>
        <w:t xml:space="preserve">gdy obciążenie hipoteką całej nieruchomości nastąpiło przed powstaniem współwłasności - wówczas w myśl art. 1013 k.p.c. przysądzenie własności nie powoduje wygaśnięcia hipoteki, </w:t>
      </w:r>
    </w:p>
    <w:p w:rsidR="00B924EF" w:rsidRPr="00C60FEE" w:rsidRDefault="002077A9" w:rsidP="00B924E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EE">
        <w:rPr>
          <w:rFonts w:ascii="Times New Roman" w:hAnsi="Times New Roman" w:cs="Times New Roman"/>
          <w:sz w:val="24"/>
          <w:szCs w:val="24"/>
        </w:rPr>
        <w:t xml:space="preserve">gdy hipoteka </w:t>
      </w:r>
      <w:r w:rsidR="00B924EF" w:rsidRPr="00C60FEE">
        <w:rPr>
          <w:rFonts w:ascii="Times New Roman" w:hAnsi="Times New Roman" w:cs="Times New Roman"/>
          <w:sz w:val="24"/>
          <w:szCs w:val="24"/>
        </w:rPr>
        <w:t>ustanowiona zost</w:t>
      </w:r>
      <w:r w:rsidRPr="00C60FEE">
        <w:rPr>
          <w:rFonts w:ascii="Times New Roman" w:hAnsi="Times New Roman" w:cs="Times New Roman"/>
          <w:sz w:val="24"/>
          <w:szCs w:val="24"/>
        </w:rPr>
        <w:t xml:space="preserve">ała po powstaniu współwłasności (na </w:t>
      </w:r>
      <w:r w:rsidR="00B924EF" w:rsidRPr="00C60FEE">
        <w:rPr>
          <w:rFonts w:ascii="Times New Roman" w:hAnsi="Times New Roman" w:cs="Times New Roman"/>
          <w:sz w:val="24"/>
          <w:szCs w:val="24"/>
        </w:rPr>
        <w:t xml:space="preserve">udziale współwłaściciela) – wówczas zgodnie z ogólną zasadą wynikającą z art. 1000 </w:t>
      </w:r>
      <w:r w:rsidR="00C60FE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924EF" w:rsidRPr="00C60FEE">
        <w:rPr>
          <w:rFonts w:ascii="Times New Roman" w:hAnsi="Times New Roman" w:cs="Times New Roman"/>
          <w:sz w:val="24"/>
          <w:szCs w:val="24"/>
        </w:rPr>
        <w:t>§ 1 k.p.c.</w:t>
      </w:r>
      <w:r w:rsidR="005842E4" w:rsidRPr="00C60FEE">
        <w:rPr>
          <w:rFonts w:ascii="Times New Roman" w:hAnsi="Times New Roman" w:cs="Times New Roman"/>
          <w:sz w:val="24"/>
          <w:szCs w:val="24"/>
        </w:rPr>
        <w:t xml:space="preserve"> </w:t>
      </w:r>
      <w:r w:rsidRPr="00C60FEE">
        <w:rPr>
          <w:rFonts w:ascii="Times New Roman" w:hAnsi="Times New Roman" w:cs="Times New Roman"/>
          <w:sz w:val="24"/>
          <w:szCs w:val="24"/>
        </w:rPr>
        <w:t>(</w:t>
      </w:r>
      <w:r w:rsidR="00B924EF" w:rsidRPr="00C60FEE">
        <w:rPr>
          <w:rFonts w:ascii="Times New Roman" w:hAnsi="Times New Roman" w:cs="Times New Roman"/>
          <w:sz w:val="24"/>
          <w:szCs w:val="24"/>
        </w:rPr>
        <w:t xml:space="preserve">w zw. z art. 1004 k.p.c.)  hipoteka  wygasa z chwilą uprawomocnienia się postanowienia </w:t>
      </w:r>
      <w:r w:rsidR="005842E4" w:rsidRPr="00C60FEE">
        <w:rPr>
          <w:rFonts w:ascii="Times New Roman" w:hAnsi="Times New Roman" w:cs="Times New Roman"/>
          <w:sz w:val="24"/>
          <w:szCs w:val="24"/>
        </w:rPr>
        <w:t xml:space="preserve"> </w:t>
      </w:r>
      <w:r w:rsidR="00B924EF" w:rsidRPr="00C60FEE">
        <w:rPr>
          <w:rFonts w:ascii="Times New Roman" w:hAnsi="Times New Roman" w:cs="Times New Roman"/>
          <w:sz w:val="24"/>
          <w:szCs w:val="24"/>
        </w:rPr>
        <w:t>o przysądzeniu ułamkowej części nieruchomości.</w:t>
      </w:r>
    </w:p>
    <w:p w:rsidR="00B924EF" w:rsidRPr="00C60FEE" w:rsidRDefault="00B924EF" w:rsidP="00B924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EE">
        <w:rPr>
          <w:rFonts w:ascii="Times New Roman" w:hAnsi="Times New Roman" w:cs="Times New Roman"/>
          <w:sz w:val="24"/>
          <w:szCs w:val="24"/>
        </w:rPr>
        <w:t xml:space="preserve">       W przedstawionym zadaniu hipote</w:t>
      </w:r>
      <w:r w:rsidR="002077A9" w:rsidRPr="00C60FEE">
        <w:rPr>
          <w:rFonts w:ascii="Times New Roman" w:hAnsi="Times New Roman" w:cs="Times New Roman"/>
          <w:sz w:val="24"/>
          <w:szCs w:val="24"/>
        </w:rPr>
        <w:t xml:space="preserve">ka  na rzecz Janiny Janowskiej ustanowiona </w:t>
      </w:r>
      <w:r w:rsidRPr="00C60FEE">
        <w:rPr>
          <w:rFonts w:ascii="Times New Roman" w:hAnsi="Times New Roman" w:cs="Times New Roman"/>
          <w:sz w:val="24"/>
          <w:szCs w:val="24"/>
        </w:rPr>
        <w:t xml:space="preserve">została po powstaniu współwłasności, na udziale będącym następnie przedmiotem egzekucji. W tej sytuacji nabycie własności ułamkowej części nieruchomości obciążonej hipoteką </w:t>
      </w:r>
      <w:r w:rsidR="002077A9" w:rsidRPr="00C60FEE">
        <w:rPr>
          <w:rFonts w:ascii="Times New Roman" w:hAnsi="Times New Roman" w:cs="Times New Roman"/>
          <w:sz w:val="24"/>
          <w:szCs w:val="24"/>
        </w:rPr>
        <w:t xml:space="preserve">przez </w:t>
      </w:r>
      <w:r w:rsidR="00B826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077A9" w:rsidRPr="00C60FEE">
        <w:rPr>
          <w:rFonts w:ascii="Times New Roman" w:hAnsi="Times New Roman" w:cs="Times New Roman"/>
          <w:sz w:val="24"/>
          <w:szCs w:val="24"/>
        </w:rPr>
        <w:t xml:space="preserve">Jana Kowalskiego </w:t>
      </w:r>
      <w:r w:rsidRPr="00C60FEE">
        <w:rPr>
          <w:rFonts w:ascii="Times New Roman" w:hAnsi="Times New Roman" w:cs="Times New Roman"/>
          <w:sz w:val="24"/>
          <w:szCs w:val="24"/>
        </w:rPr>
        <w:t>skutkowało jednoczesnym wygaśnięciem hipoteki.</w:t>
      </w:r>
    </w:p>
    <w:p w:rsidR="00B924EF" w:rsidRPr="00C60FEE" w:rsidRDefault="00B924EF" w:rsidP="00B924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EE">
        <w:rPr>
          <w:rFonts w:ascii="Times New Roman" w:hAnsi="Times New Roman" w:cs="Times New Roman"/>
          <w:sz w:val="24"/>
          <w:szCs w:val="24"/>
        </w:rPr>
        <w:t xml:space="preserve">       Wykreślenie hipoteki w związku z przysądzeniem ułamkowej części nieruchomości obciążonej hipoteką może nastąpić na podstawie samego postanowienia o przysądzeniu własności,  jeżeli w postanowieniu stwierdzono zapłacenie przez nabywcę całej ceny nabycia w gotówce (art. 1003 § 2 k.p.c. w zw. z art. 1004 k.p.c.). Wykreślen</w:t>
      </w:r>
      <w:r w:rsidR="00106F92" w:rsidRPr="00C60FEE">
        <w:rPr>
          <w:rFonts w:ascii="Times New Roman" w:hAnsi="Times New Roman" w:cs="Times New Roman"/>
          <w:sz w:val="24"/>
          <w:szCs w:val="24"/>
        </w:rPr>
        <w:t xml:space="preserve">ie hipoteki wygasłej na skutek </w:t>
      </w:r>
      <w:r w:rsidRPr="00C60FEE">
        <w:rPr>
          <w:rFonts w:ascii="Times New Roman" w:hAnsi="Times New Roman" w:cs="Times New Roman"/>
          <w:sz w:val="24"/>
          <w:szCs w:val="24"/>
        </w:rPr>
        <w:t>egzekucji ma charakter deklaratoryjny a jej wygaśniecie nie skutkuje powstaniem prawa do rozporządzenia opróżnionym miejscem hipotecznym (art.</w:t>
      </w:r>
      <w:r w:rsidR="00DE5D3C" w:rsidRPr="00C60FEE">
        <w:rPr>
          <w:rFonts w:ascii="Times New Roman" w:hAnsi="Times New Roman" w:cs="Times New Roman"/>
          <w:sz w:val="24"/>
          <w:szCs w:val="24"/>
        </w:rPr>
        <w:t xml:space="preserve"> </w:t>
      </w:r>
      <w:r w:rsidRPr="00C60FEE">
        <w:rPr>
          <w:rFonts w:ascii="Times New Roman" w:hAnsi="Times New Roman" w:cs="Times New Roman"/>
          <w:sz w:val="24"/>
          <w:szCs w:val="24"/>
        </w:rPr>
        <w:t>101</w:t>
      </w:r>
      <w:r w:rsidRPr="00C60FE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60FEE">
        <w:rPr>
          <w:rFonts w:ascii="Times New Roman" w:hAnsi="Times New Roman" w:cs="Times New Roman"/>
          <w:sz w:val="24"/>
          <w:szCs w:val="24"/>
        </w:rPr>
        <w:t xml:space="preserve"> ust.</w:t>
      </w:r>
      <w:r w:rsidR="00DE5D3C" w:rsidRPr="00C60FEE">
        <w:rPr>
          <w:rFonts w:ascii="Times New Roman" w:hAnsi="Times New Roman" w:cs="Times New Roman"/>
          <w:sz w:val="24"/>
          <w:szCs w:val="24"/>
        </w:rPr>
        <w:t xml:space="preserve"> </w:t>
      </w:r>
      <w:r w:rsidRPr="00C60FEE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C60FEE">
        <w:rPr>
          <w:rFonts w:ascii="Times New Roman" w:hAnsi="Times New Roman" w:cs="Times New Roman"/>
          <w:sz w:val="24"/>
          <w:szCs w:val="24"/>
        </w:rPr>
        <w:t>u.k.w.h</w:t>
      </w:r>
      <w:proofErr w:type="spellEnd"/>
      <w:r w:rsidRPr="00C60FEE">
        <w:rPr>
          <w:rFonts w:ascii="Times New Roman" w:hAnsi="Times New Roman" w:cs="Times New Roman"/>
          <w:sz w:val="24"/>
          <w:szCs w:val="24"/>
        </w:rPr>
        <w:t>.).</w:t>
      </w:r>
    </w:p>
    <w:p w:rsidR="00B924EF" w:rsidRPr="00C60FEE" w:rsidRDefault="00BB59D5" w:rsidP="00B924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EE">
        <w:rPr>
          <w:rFonts w:ascii="Times New Roman" w:hAnsi="Times New Roman" w:cs="Times New Roman"/>
          <w:sz w:val="24"/>
          <w:szCs w:val="24"/>
        </w:rPr>
        <w:t xml:space="preserve">      P</w:t>
      </w:r>
      <w:r w:rsidR="00B924EF" w:rsidRPr="00C60FEE">
        <w:rPr>
          <w:rFonts w:ascii="Times New Roman" w:hAnsi="Times New Roman" w:cs="Times New Roman"/>
          <w:sz w:val="24"/>
          <w:szCs w:val="24"/>
        </w:rPr>
        <w:t>ostano</w:t>
      </w:r>
      <w:r w:rsidR="00106F92" w:rsidRPr="00C60FEE">
        <w:rPr>
          <w:rFonts w:ascii="Times New Roman" w:hAnsi="Times New Roman" w:cs="Times New Roman"/>
          <w:sz w:val="24"/>
          <w:szCs w:val="24"/>
        </w:rPr>
        <w:t xml:space="preserve">wienie o przysądzeniu własności </w:t>
      </w:r>
      <w:r w:rsidR="00B924EF" w:rsidRPr="00C60FEE">
        <w:rPr>
          <w:rFonts w:ascii="Times New Roman" w:hAnsi="Times New Roman" w:cs="Times New Roman"/>
          <w:sz w:val="24"/>
          <w:szCs w:val="24"/>
        </w:rPr>
        <w:t xml:space="preserve">Janowi Kowalskiemu zawiera wzmiankę </w:t>
      </w:r>
      <w:r w:rsidRPr="00C60F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924EF" w:rsidRPr="00C60FEE">
        <w:rPr>
          <w:rFonts w:ascii="Times New Roman" w:hAnsi="Times New Roman" w:cs="Times New Roman"/>
          <w:sz w:val="24"/>
          <w:szCs w:val="24"/>
        </w:rPr>
        <w:t xml:space="preserve">o zapłaceniu całej ceny nabycia gotówką, zatem stanowi ono dowód wygaśnięcia hipoteki </w:t>
      </w:r>
      <w:r w:rsidRPr="00C60FE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924EF" w:rsidRPr="00C60FEE">
        <w:rPr>
          <w:rFonts w:ascii="Times New Roman" w:hAnsi="Times New Roman" w:cs="Times New Roman"/>
          <w:sz w:val="24"/>
          <w:szCs w:val="24"/>
        </w:rPr>
        <w:t xml:space="preserve">i podstawę do jej wykreślenia. </w:t>
      </w:r>
    </w:p>
    <w:p w:rsidR="00106F92" w:rsidRPr="00C60FEE" w:rsidRDefault="00106F92" w:rsidP="00B924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4EF" w:rsidRPr="00C60FEE" w:rsidRDefault="00B924EF" w:rsidP="00B924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FEE">
        <w:rPr>
          <w:rFonts w:ascii="Times New Roman" w:hAnsi="Times New Roman" w:cs="Times New Roman"/>
          <w:b/>
          <w:sz w:val="24"/>
          <w:szCs w:val="24"/>
        </w:rPr>
        <w:t xml:space="preserve">        Reasumując stw</w:t>
      </w:r>
      <w:r w:rsidR="00106F92" w:rsidRPr="00C60FEE">
        <w:rPr>
          <w:rFonts w:ascii="Times New Roman" w:hAnsi="Times New Roman" w:cs="Times New Roman"/>
          <w:b/>
          <w:sz w:val="24"/>
          <w:szCs w:val="24"/>
        </w:rPr>
        <w:t xml:space="preserve">ierdzić należy, że w opisanym w </w:t>
      </w:r>
      <w:r w:rsidRPr="00C60FEE">
        <w:rPr>
          <w:rFonts w:ascii="Times New Roman" w:hAnsi="Times New Roman" w:cs="Times New Roman"/>
          <w:b/>
          <w:sz w:val="24"/>
          <w:szCs w:val="24"/>
        </w:rPr>
        <w:t xml:space="preserve">zadaniu stanie faktycznym </w:t>
      </w:r>
      <w:r w:rsidR="00731950" w:rsidRPr="00C60FEE">
        <w:rPr>
          <w:rFonts w:ascii="Times New Roman" w:hAnsi="Times New Roman" w:cs="Times New Roman"/>
          <w:b/>
          <w:sz w:val="24"/>
          <w:szCs w:val="24"/>
        </w:rPr>
        <w:t>uzasadnione jest</w:t>
      </w:r>
      <w:r w:rsidRPr="00C60FEE">
        <w:rPr>
          <w:rFonts w:ascii="Times New Roman" w:hAnsi="Times New Roman" w:cs="Times New Roman"/>
          <w:b/>
          <w:sz w:val="24"/>
          <w:szCs w:val="24"/>
        </w:rPr>
        <w:t xml:space="preserve"> sporządzenie umowy sprzedaży nieruchomości w stanie wolnym od obciążenia hipoteką.</w:t>
      </w:r>
    </w:p>
    <w:p w:rsidR="00B924EF" w:rsidRPr="00C60FEE" w:rsidRDefault="00B924EF" w:rsidP="00B924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24EF" w:rsidRPr="00C60FEE" w:rsidRDefault="00B924EF" w:rsidP="00B924EF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60FE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05742" w:rsidRPr="00C60FEE" w:rsidRDefault="00705742" w:rsidP="00F06A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05742" w:rsidRPr="00C60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89" w:rsidRDefault="00224589" w:rsidP="00AD45C4">
      <w:pPr>
        <w:spacing w:after="0" w:line="240" w:lineRule="auto"/>
      </w:pPr>
      <w:r>
        <w:separator/>
      </w:r>
    </w:p>
  </w:endnote>
  <w:endnote w:type="continuationSeparator" w:id="0">
    <w:p w:rsidR="00224589" w:rsidRDefault="00224589" w:rsidP="00AD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5AB" w:rsidRDefault="00B225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310680"/>
      <w:docPartObj>
        <w:docPartGallery w:val="Page Numbers (Bottom of Page)"/>
        <w:docPartUnique/>
      </w:docPartObj>
    </w:sdtPr>
    <w:sdtEndPr/>
    <w:sdtContent>
      <w:p w:rsidR="00B225AB" w:rsidRDefault="00B225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87A">
          <w:rPr>
            <w:noProof/>
          </w:rPr>
          <w:t>1</w:t>
        </w:r>
        <w:r>
          <w:fldChar w:fldCharType="end"/>
        </w:r>
      </w:p>
    </w:sdtContent>
  </w:sdt>
  <w:p w:rsidR="00AD45C4" w:rsidRDefault="00AD45C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5AB" w:rsidRDefault="00B225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89" w:rsidRDefault="00224589" w:rsidP="00AD45C4">
      <w:pPr>
        <w:spacing w:after="0" w:line="240" w:lineRule="auto"/>
      </w:pPr>
      <w:r>
        <w:separator/>
      </w:r>
    </w:p>
  </w:footnote>
  <w:footnote w:type="continuationSeparator" w:id="0">
    <w:p w:rsidR="00224589" w:rsidRDefault="00224589" w:rsidP="00AD4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5AB" w:rsidRDefault="00B225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5AB" w:rsidRDefault="00B225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5AB" w:rsidRDefault="00B225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C19EC"/>
    <w:multiLevelType w:val="hybridMultilevel"/>
    <w:tmpl w:val="65340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336C8"/>
    <w:multiLevelType w:val="hybridMultilevel"/>
    <w:tmpl w:val="0CAED89A"/>
    <w:lvl w:ilvl="0" w:tplc="623AB2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B37444"/>
    <w:multiLevelType w:val="hybridMultilevel"/>
    <w:tmpl w:val="69263F0A"/>
    <w:lvl w:ilvl="0" w:tplc="27100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66612"/>
    <w:multiLevelType w:val="hybridMultilevel"/>
    <w:tmpl w:val="2FD45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727FF"/>
    <w:multiLevelType w:val="hybridMultilevel"/>
    <w:tmpl w:val="6C161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42"/>
    <w:rsid w:val="000534D0"/>
    <w:rsid w:val="000F3325"/>
    <w:rsid w:val="00106F92"/>
    <w:rsid w:val="0011518D"/>
    <w:rsid w:val="0013342C"/>
    <w:rsid w:val="001378C5"/>
    <w:rsid w:val="00163812"/>
    <w:rsid w:val="001D0B38"/>
    <w:rsid w:val="002077A9"/>
    <w:rsid w:val="00224589"/>
    <w:rsid w:val="00227868"/>
    <w:rsid w:val="00260F6B"/>
    <w:rsid w:val="002F0D1C"/>
    <w:rsid w:val="003126E1"/>
    <w:rsid w:val="003540D9"/>
    <w:rsid w:val="003A3C8F"/>
    <w:rsid w:val="003B139F"/>
    <w:rsid w:val="003E1157"/>
    <w:rsid w:val="00406814"/>
    <w:rsid w:val="00414434"/>
    <w:rsid w:val="0043027F"/>
    <w:rsid w:val="00474374"/>
    <w:rsid w:val="004A6BB2"/>
    <w:rsid w:val="004C24EC"/>
    <w:rsid w:val="004E1DD4"/>
    <w:rsid w:val="00562690"/>
    <w:rsid w:val="0058353D"/>
    <w:rsid w:val="005842E4"/>
    <w:rsid w:val="0063104F"/>
    <w:rsid w:val="006601D0"/>
    <w:rsid w:val="00683BF4"/>
    <w:rsid w:val="00691DC9"/>
    <w:rsid w:val="006C08E0"/>
    <w:rsid w:val="006C75A5"/>
    <w:rsid w:val="00705742"/>
    <w:rsid w:val="00716A2C"/>
    <w:rsid w:val="00731950"/>
    <w:rsid w:val="007625C2"/>
    <w:rsid w:val="00763F5B"/>
    <w:rsid w:val="00786EBF"/>
    <w:rsid w:val="007C787A"/>
    <w:rsid w:val="007E6E3C"/>
    <w:rsid w:val="008E045B"/>
    <w:rsid w:val="008E591B"/>
    <w:rsid w:val="009A1078"/>
    <w:rsid w:val="00A2128F"/>
    <w:rsid w:val="00A76EC3"/>
    <w:rsid w:val="00AB246E"/>
    <w:rsid w:val="00AD45C4"/>
    <w:rsid w:val="00AE204D"/>
    <w:rsid w:val="00AF1D3B"/>
    <w:rsid w:val="00B225AB"/>
    <w:rsid w:val="00B2404C"/>
    <w:rsid w:val="00B35AE6"/>
    <w:rsid w:val="00B41419"/>
    <w:rsid w:val="00B82632"/>
    <w:rsid w:val="00B87E22"/>
    <w:rsid w:val="00B924EF"/>
    <w:rsid w:val="00BB59D5"/>
    <w:rsid w:val="00C60FEE"/>
    <w:rsid w:val="00C65524"/>
    <w:rsid w:val="00C7510A"/>
    <w:rsid w:val="00C9120A"/>
    <w:rsid w:val="00C96008"/>
    <w:rsid w:val="00CA586A"/>
    <w:rsid w:val="00CF0B99"/>
    <w:rsid w:val="00D33CC7"/>
    <w:rsid w:val="00DE5D3C"/>
    <w:rsid w:val="00DF6554"/>
    <w:rsid w:val="00E02511"/>
    <w:rsid w:val="00E67CB6"/>
    <w:rsid w:val="00E707E0"/>
    <w:rsid w:val="00E84701"/>
    <w:rsid w:val="00EA0962"/>
    <w:rsid w:val="00EA5B78"/>
    <w:rsid w:val="00EC1EE9"/>
    <w:rsid w:val="00F04400"/>
    <w:rsid w:val="00F06A4B"/>
    <w:rsid w:val="00F84479"/>
    <w:rsid w:val="00FC2BFD"/>
    <w:rsid w:val="00FE1DF7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4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4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5C4"/>
  </w:style>
  <w:style w:type="paragraph" w:styleId="Stopka">
    <w:name w:val="footer"/>
    <w:basedOn w:val="Normalny"/>
    <w:link w:val="StopkaZnak"/>
    <w:uiPriority w:val="99"/>
    <w:unhideWhenUsed/>
    <w:rsid w:val="00AD4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5C4"/>
  </w:style>
  <w:style w:type="paragraph" w:styleId="Tekstdymka">
    <w:name w:val="Balloon Text"/>
    <w:basedOn w:val="Normalny"/>
    <w:link w:val="TekstdymkaZnak"/>
    <w:uiPriority w:val="99"/>
    <w:semiHidden/>
    <w:unhideWhenUsed/>
    <w:rsid w:val="002F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4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4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5C4"/>
  </w:style>
  <w:style w:type="paragraph" w:styleId="Stopka">
    <w:name w:val="footer"/>
    <w:basedOn w:val="Normalny"/>
    <w:link w:val="StopkaZnak"/>
    <w:uiPriority w:val="99"/>
    <w:unhideWhenUsed/>
    <w:rsid w:val="00AD4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5C4"/>
  </w:style>
  <w:style w:type="paragraph" w:styleId="Tekstdymka">
    <w:name w:val="Balloon Text"/>
    <w:basedOn w:val="Normalny"/>
    <w:link w:val="TekstdymkaZnak"/>
    <w:uiPriority w:val="99"/>
    <w:semiHidden/>
    <w:unhideWhenUsed/>
    <w:rsid w:val="002F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6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egzamin notarialny</dc:creator>
  <cp:lastModifiedBy>egzamin notarialny</cp:lastModifiedBy>
  <cp:revision>25</cp:revision>
  <cp:lastPrinted>2014-06-12T12:23:00Z</cp:lastPrinted>
  <dcterms:created xsi:type="dcterms:W3CDTF">2014-08-07T12:02:00Z</dcterms:created>
  <dcterms:modified xsi:type="dcterms:W3CDTF">2015-09-01T11:46:00Z</dcterms:modified>
</cp:coreProperties>
</file>