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A4686" w14:textId="4C05B146" w:rsidR="005548F2" w:rsidRPr="00972FB0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972FB0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 w:rsidRPr="00972FB0">
        <w:rPr>
          <w:rFonts w:ascii="Arial" w:hAnsi="Arial" w:cs="Arial"/>
          <w:b/>
          <w:sz w:val="20"/>
          <w:szCs w:val="20"/>
        </w:rPr>
        <w:t>10</w:t>
      </w:r>
      <w:r w:rsidRPr="00972FB0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972FB0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972FB0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2E52E574" w:rsidR="005548F2" w:rsidRPr="00972FB0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972FB0">
        <w:rPr>
          <w:rFonts w:ascii="Arial" w:hAnsi="Arial" w:cs="Arial"/>
          <w:b/>
          <w:sz w:val="20"/>
          <w:szCs w:val="20"/>
        </w:rPr>
        <w:t xml:space="preserve">z dnia </w:t>
      </w:r>
      <w:r w:rsidR="00E91965" w:rsidRPr="00972FB0">
        <w:rPr>
          <w:rFonts w:ascii="Arial" w:hAnsi="Arial" w:cs="Arial"/>
          <w:b/>
          <w:sz w:val="20"/>
          <w:szCs w:val="20"/>
        </w:rPr>
        <w:t>16</w:t>
      </w:r>
      <w:r w:rsidRPr="00972FB0">
        <w:rPr>
          <w:rFonts w:ascii="Arial" w:hAnsi="Arial" w:cs="Arial"/>
          <w:b/>
          <w:sz w:val="20"/>
          <w:szCs w:val="20"/>
        </w:rPr>
        <w:t xml:space="preserve"> </w:t>
      </w:r>
      <w:r w:rsidR="00B5532F" w:rsidRPr="00972FB0">
        <w:rPr>
          <w:rFonts w:ascii="Arial" w:hAnsi="Arial" w:cs="Arial"/>
          <w:b/>
          <w:sz w:val="20"/>
          <w:szCs w:val="20"/>
        </w:rPr>
        <w:t xml:space="preserve">kwietnia </w:t>
      </w:r>
      <w:r w:rsidRPr="00972FB0">
        <w:rPr>
          <w:rFonts w:ascii="Arial" w:hAnsi="Arial" w:cs="Arial"/>
          <w:b/>
          <w:sz w:val="20"/>
          <w:szCs w:val="20"/>
        </w:rPr>
        <w:t>20</w:t>
      </w:r>
      <w:r w:rsidR="00B5532F" w:rsidRPr="00972FB0">
        <w:rPr>
          <w:rFonts w:ascii="Arial" w:hAnsi="Arial" w:cs="Arial"/>
          <w:b/>
          <w:sz w:val="20"/>
          <w:szCs w:val="20"/>
        </w:rPr>
        <w:t>20</w:t>
      </w:r>
      <w:r w:rsidRPr="00972FB0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Pr="00972FB0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5F506837" w14:textId="77777777" w:rsidR="00AA2F5A" w:rsidRPr="00972FB0" w:rsidRDefault="00AA2F5A" w:rsidP="00AA2F5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972FB0">
        <w:rPr>
          <w:rFonts w:ascii="Arial" w:hAnsi="Arial" w:cs="Arial"/>
          <w:b/>
          <w:color w:val="auto"/>
          <w:sz w:val="24"/>
          <w:szCs w:val="24"/>
        </w:rPr>
        <w:t xml:space="preserve">Raport z postępu rzeczowo-finansowego projektu informatycznego </w:t>
      </w:r>
    </w:p>
    <w:p w14:paraId="3C8F6B73" w14:textId="2808CA44" w:rsidR="008C6721" w:rsidRPr="00972FB0" w:rsidRDefault="00AA2F5A" w:rsidP="00AA2F5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972FB0">
        <w:rPr>
          <w:rFonts w:ascii="Arial" w:hAnsi="Arial" w:cs="Arial"/>
          <w:b/>
          <w:color w:val="auto"/>
          <w:sz w:val="24"/>
          <w:szCs w:val="24"/>
        </w:rPr>
        <w:t>za I kwartał 202</w:t>
      </w:r>
      <w:r w:rsidR="009B7763" w:rsidRPr="00972FB0">
        <w:rPr>
          <w:rFonts w:ascii="Arial" w:hAnsi="Arial" w:cs="Arial"/>
          <w:b/>
          <w:color w:val="auto"/>
          <w:sz w:val="24"/>
          <w:szCs w:val="24"/>
        </w:rPr>
        <w:t>1</w:t>
      </w:r>
      <w:r w:rsidRPr="00972FB0">
        <w:rPr>
          <w:rFonts w:ascii="Arial" w:hAnsi="Arial" w:cs="Arial"/>
          <w:b/>
          <w:color w:val="auto"/>
          <w:sz w:val="24"/>
          <w:szCs w:val="24"/>
        </w:rPr>
        <w:t xml:space="preserve"> roku</w:t>
      </w:r>
    </w:p>
    <w:p w14:paraId="2FDCE0E5" w14:textId="15E7FB92" w:rsidR="008A332F" w:rsidRPr="00972FB0" w:rsidRDefault="003C7325" w:rsidP="003642B8">
      <w:pPr>
        <w:spacing w:after="360"/>
        <w:jc w:val="center"/>
        <w:rPr>
          <w:rFonts w:ascii="Arial" w:hAnsi="Arial" w:cs="Arial"/>
        </w:rPr>
      </w:pPr>
      <w:r w:rsidRPr="00972FB0">
        <w:rPr>
          <w:rFonts w:ascii="Arial" w:hAnsi="Arial" w:cs="Arial"/>
        </w:rPr>
        <w:t xml:space="preserve">(dane należy wskazać w </w:t>
      </w:r>
      <w:r w:rsidR="00304D04" w:rsidRPr="00972FB0">
        <w:rPr>
          <w:rFonts w:ascii="Arial" w:hAnsi="Arial" w:cs="Arial"/>
        </w:rPr>
        <w:t xml:space="preserve">zakresie </w:t>
      </w:r>
      <w:r w:rsidR="00F2008A" w:rsidRPr="00972FB0">
        <w:rPr>
          <w:rFonts w:ascii="Arial" w:hAnsi="Arial" w:cs="Arial"/>
        </w:rPr>
        <w:t xml:space="preserve">odnoszącym się do </w:t>
      </w:r>
      <w:r w:rsidR="00304D04" w:rsidRPr="00972FB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AA2F5A" w:rsidRPr="00972FB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AA2F5A" w:rsidRPr="00972FB0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14F0F6B" w:rsidR="00AA2F5A" w:rsidRPr="00972FB0" w:rsidRDefault="00AA2F5A" w:rsidP="00AA2F5A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Digitalizacja Regionalnego Dziedzictwa Telewizyjnego i Filmowego z Archiwum TVP S.A. (DIGI TVP)</w:t>
            </w:r>
          </w:p>
        </w:tc>
      </w:tr>
      <w:tr w:rsidR="00AA2F5A" w:rsidRPr="00972FB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AA2F5A" w:rsidRPr="00972FB0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4A1FEE8" w:rsidR="00AA2F5A" w:rsidRPr="00972FB0" w:rsidRDefault="00A37EC3" w:rsidP="00AA2F5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Minister Kultury, Dziedzictwa Narodowego i Sportu</w:t>
            </w:r>
          </w:p>
        </w:tc>
      </w:tr>
      <w:tr w:rsidR="00AA2F5A" w:rsidRPr="00972FB0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AA2F5A" w:rsidRPr="00972FB0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1AF9E88" w:rsidR="00AA2F5A" w:rsidRPr="00972FB0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Telewizja Polska Spółka Akcyjna.</w:t>
            </w:r>
          </w:p>
        </w:tc>
      </w:tr>
      <w:tr w:rsidR="00AA2F5A" w:rsidRPr="00972FB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AA2F5A" w:rsidRPr="00972FB0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961A92F" w:rsidR="00AA2F5A" w:rsidRPr="00972FB0" w:rsidRDefault="00AA2F5A" w:rsidP="00AA2F5A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972FB0">
              <w:rPr>
                <w:rFonts w:ascii="Arial" w:hAnsi="Arial" w:cs="Arial"/>
                <w:i/>
                <w:sz w:val="20"/>
                <w:szCs w:val="20"/>
              </w:rPr>
              <w:t>-</w:t>
            </w:r>
          </w:p>
        </w:tc>
      </w:tr>
      <w:tr w:rsidR="00AA2F5A" w:rsidRPr="00972FB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AA2F5A" w:rsidRPr="00972FB0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B362B1" w14:textId="77777777" w:rsidR="00AA2F5A" w:rsidRPr="00972FB0" w:rsidRDefault="00AA2F5A" w:rsidP="00AA2F5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Programu Operacyjnego Polska Cyfrowa, Działanie 2.3. Cyfrowa dostępność i użyteczność informacji sektora publicznego, Poddziałanie 2.3.2 „Cyfrowe udostępnienie zasobów kultury”</w:t>
            </w:r>
          </w:p>
          <w:p w14:paraId="55582688" w14:textId="21DE1916" w:rsidR="00AA2F5A" w:rsidRPr="00972FB0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Wkład własny finansowany z przychodów komercyjnych TVP SA.</w:t>
            </w:r>
          </w:p>
        </w:tc>
      </w:tr>
      <w:tr w:rsidR="00AA2F5A" w:rsidRPr="00972FB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AA2F5A" w:rsidRPr="00972FB0" w:rsidRDefault="00AA2F5A" w:rsidP="00AA2F5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AA2F5A" w:rsidRPr="00972FB0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B3F5BFD" w:rsidR="00AA2F5A" w:rsidRPr="00972FB0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53 420 766,00 PLN</w:t>
            </w:r>
          </w:p>
        </w:tc>
      </w:tr>
      <w:tr w:rsidR="00AA2F5A" w:rsidRPr="00972FB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AA2F5A" w:rsidRPr="00972FB0" w:rsidRDefault="00AA2F5A" w:rsidP="00AA2F5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7E2D757B" w:rsidR="00AA2F5A" w:rsidRPr="00972FB0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49 920 080,00 PLN</w:t>
            </w:r>
          </w:p>
        </w:tc>
      </w:tr>
      <w:tr w:rsidR="005F1586" w:rsidRPr="00972FB0" w14:paraId="061FC26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311AD06" w14:textId="77777777" w:rsidR="005F1586" w:rsidRPr="00972FB0" w:rsidRDefault="005F1586" w:rsidP="005F158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7D7CBBF6" w14:textId="18279EB7" w:rsidR="005F1586" w:rsidRPr="00972FB0" w:rsidRDefault="005F1586" w:rsidP="005F158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3515E2" w14:textId="69AF476D" w:rsidR="00F27A47" w:rsidRPr="00972FB0" w:rsidRDefault="00F27A47" w:rsidP="005F15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Pierwotna data realizacji: 28.01.2019 – 27.01.2022</w:t>
            </w:r>
          </w:p>
          <w:p w14:paraId="0F544443" w14:textId="77777777" w:rsidR="00972FB0" w:rsidRPr="00972FB0" w:rsidRDefault="00F27A47" w:rsidP="005F15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Obecna data realizacji: </w:t>
            </w:r>
            <w:r w:rsidR="005F1586" w:rsidRPr="00972FB0">
              <w:rPr>
                <w:rFonts w:ascii="Arial" w:hAnsi="Arial" w:cs="Arial"/>
                <w:sz w:val="20"/>
                <w:szCs w:val="20"/>
              </w:rPr>
              <w:t xml:space="preserve">28.01.2019 – </w:t>
            </w:r>
            <w:r w:rsidR="00F42540" w:rsidRPr="00972FB0">
              <w:rPr>
                <w:rFonts w:ascii="Arial" w:hAnsi="Arial" w:cs="Arial"/>
                <w:sz w:val="20"/>
                <w:szCs w:val="20"/>
              </w:rPr>
              <w:t>30</w:t>
            </w:r>
            <w:r w:rsidR="005F1586" w:rsidRPr="00972FB0">
              <w:rPr>
                <w:rFonts w:ascii="Arial" w:hAnsi="Arial" w:cs="Arial"/>
                <w:sz w:val="20"/>
                <w:szCs w:val="20"/>
              </w:rPr>
              <w:t>.0</w:t>
            </w:r>
            <w:r w:rsidR="00F42540" w:rsidRPr="00972FB0">
              <w:rPr>
                <w:rFonts w:ascii="Arial" w:hAnsi="Arial" w:cs="Arial"/>
                <w:sz w:val="20"/>
                <w:szCs w:val="20"/>
              </w:rPr>
              <w:t>9</w:t>
            </w:r>
            <w:r w:rsidR="005F1586" w:rsidRPr="00972FB0">
              <w:rPr>
                <w:rFonts w:ascii="Arial" w:hAnsi="Arial" w:cs="Arial"/>
                <w:sz w:val="20"/>
                <w:szCs w:val="20"/>
              </w:rPr>
              <w:t>.2022</w:t>
            </w:r>
            <w:r w:rsidR="00972FB0" w:rsidRPr="00972FB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543D3C3" w14:textId="28F56CFF" w:rsidR="005F1586" w:rsidRPr="00972FB0" w:rsidRDefault="00972FB0" w:rsidP="005F15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- zamiana terminu zakończenia Projektu wynika z zawarcia aneksu w I kwartale br.;</w:t>
            </w:r>
            <w:r w:rsidR="003F329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F3299" w:rsidRPr="00006334">
              <w:rPr>
                <w:rFonts w:cstheme="minorHAnsi"/>
              </w:rPr>
              <w:t>ANEKS nr POPC.02.03.02-00-0010/18-03 do umowy nr POPC.02.03.02-00-0010/18-00 o dofinansowanie projektu „Digitalizacja Regionalnego Dziedzictwa Telewizyjnego i Filmowego z Archiwum TVP S.A.” w ramach Programu Operacyjnego Polska Cyfrowa na lata 2014-2020 Oś Priorytetowa nr 2 „E-administracja i otwarty rząd” Działanie nr 2.3 „Cyfrowa dostępność i użyteczność informacji sektora publicznego” Poddziałanie nr 2.3.2 „Cyfrowe udostępnienie zasobów kultury” zawartej w dniu 28.01.2019 r. w Warszawie</w:t>
            </w:r>
            <w:bookmarkStart w:id="0" w:name="_GoBack"/>
            <w:bookmarkEnd w:id="0"/>
          </w:p>
        </w:tc>
      </w:tr>
    </w:tbl>
    <w:p w14:paraId="30071234" w14:textId="638D0C5F" w:rsidR="00CA516B" w:rsidRPr="00972FB0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972FB0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972FB0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972FB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972FB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5D60197E" w:rsidR="004C1D48" w:rsidRPr="00972FB0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972FB0">
        <w:rPr>
          <w:rFonts w:ascii="Arial" w:hAnsi="Arial" w:cs="Arial"/>
        </w:rPr>
        <w:t xml:space="preserve"> </w:t>
      </w:r>
      <w:r w:rsidR="00F2008A" w:rsidRPr="00972FB0">
        <w:rPr>
          <w:rFonts w:ascii="Arial" w:hAnsi="Arial" w:cs="Arial"/>
        </w:rPr>
        <w:tab/>
      </w:r>
      <w:r w:rsidR="00AA2F5A" w:rsidRPr="00972FB0">
        <w:rPr>
          <w:rFonts w:ascii="Arial" w:hAnsi="Arial" w:cs="Arial"/>
          <w:sz w:val="18"/>
          <w:szCs w:val="18"/>
        </w:rPr>
        <w:t>nd</w:t>
      </w:r>
      <w:r w:rsidR="00F2008A" w:rsidRPr="00972FB0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14:paraId="147B986C" w14:textId="7DF867C4" w:rsidR="003C7325" w:rsidRPr="00972FB0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972FB0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972FB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972FB0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972FB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972FB0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972FB0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972FB0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AA2F5A" w:rsidRPr="00972FB0" w14:paraId="59735F91" w14:textId="77777777" w:rsidTr="00795AFA">
        <w:tc>
          <w:tcPr>
            <w:tcW w:w="2972" w:type="dxa"/>
          </w:tcPr>
          <w:p w14:paraId="077C8D26" w14:textId="31D41DCF" w:rsidR="00AA2F5A" w:rsidRPr="00972FB0" w:rsidRDefault="00A23679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="00563F67" w:rsidRPr="00972FB0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563F67" w:rsidRPr="00972FB0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AA2F5A" w:rsidRPr="00972FB0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599202CB" w14:textId="69A8E89D" w:rsidR="00AA2F5A" w:rsidRPr="00972FB0" w:rsidRDefault="00A23679" w:rsidP="00AA2F5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7E29E6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="007E29E6">
              <w:rPr>
                <w:rFonts w:ascii="Arial" w:hAnsi="Arial" w:cs="Arial"/>
                <w:b/>
                <w:sz w:val="20"/>
                <w:szCs w:val="20"/>
              </w:rPr>
              <w:t>93</w:t>
            </w:r>
            <w:r w:rsidR="00AA2F5A" w:rsidRPr="00972FB0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  <w:p w14:paraId="51820C96" w14:textId="2BCA21B2" w:rsidR="00AA2F5A" w:rsidRPr="00972FB0" w:rsidRDefault="00A23679" w:rsidP="00AA2F5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35,46</w:t>
            </w:r>
            <w:r w:rsidR="00AA2F5A" w:rsidRPr="00972FB0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  <w:p w14:paraId="4929DAC9" w14:textId="16C29325" w:rsidR="00AA2F5A" w:rsidRPr="00972FB0" w:rsidRDefault="00A23679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lastRenderedPageBreak/>
              <w:t>41,12</w:t>
            </w:r>
            <w:r w:rsidR="00AA2F5A" w:rsidRPr="00972FB0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14:paraId="6161F9A7" w14:textId="77777777" w:rsidR="00AA2F5A" w:rsidRPr="00972FB0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5BB31D3" w14:textId="2BF6EA64" w:rsidR="00AA2F5A" w:rsidRPr="00972FB0" w:rsidRDefault="00A23679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76,76</w:t>
            </w:r>
            <w:r w:rsidR="00AA2F5A" w:rsidRPr="00972FB0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</w:tr>
    </w:tbl>
    <w:p w14:paraId="1B60E781" w14:textId="77777777" w:rsidR="002B50C0" w:rsidRPr="00972FB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972FB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972FB0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972FB0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972FB0">
        <w:rPr>
          <w:rFonts w:ascii="Arial" w:hAnsi="Arial" w:cs="Arial"/>
          <w:color w:val="auto"/>
        </w:rPr>
        <w:t xml:space="preserve"> </w:t>
      </w:r>
      <w:r w:rsidR="00B41415" w:rsidRPr="00972FB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 w:rsidRPr="00972FB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972FB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972FB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972FB0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972FB0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118" w:type="dxa"/>
        <w:tblLook w:val="04A0" w:firstRow="1" w:lastRow="0" w:firstColumn="1" w:lastColumn="0" w:noHBand="0" w:noVBand="1"/>
        <w:tblCaption w:val="Kamienie milowe."/>
      </w:tblPr>
      <w:tblGrid>
        <w:gridCol w:w="2667"/>
        <w:gridCol w:w="1662"/>
        <w:gridCol w:w="1306"/>
        <w:gridCol w:w="1728"/>
        <w:gridCol w:w="2276"/>
      </w:tblGrid>
      <w:tr w:rsidR="00AA2F5A" w:rsidRPr="00972FB0" w14:paraId="7A07E471" w14:textId="77777777" w:rsidTr="00AA2F5A">
        <w:trPr>
          <w:tblHeader/>
        </w:trPr>
        <w:tc>
          <w:tcPr>
            <w:tcW w:w="2667" w:type="dxa"/>
            <w:shd w:val="clear" w:color="auto" w:fill="D0CECE" w:themeFill="background2" w:themeFillShade="E6"/>
          </w:tcPr>
          <w:p w14:paraId="27E6FDB6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3A007AE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972FB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0D5392E1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728" w:type="dxa"/>
            <w:shd w:val="clear" w:color="auto" w:fill="D0CECE" w:themeFill="background2" w:themeFillShade="E6"/>
          </w:tcPr>
          <w:p w14:paraId="5A366E18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276" w:type="dxa"/>
            <w:shd w:val="clear" w:color="auto" w:fill="D0CECE" w:themeFill="background2" w:themeFillShade="E6"/>
          </w:tcPr>
          <w:p w14:paraId="752A7CEF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A2F5A" w:rsidRPr="00972FB0" w14:paraId="6450B97D" w14:textId="77777777" w:rsidTr="00AA2F5A">
        <w:tc>
          <w:tcPr>
            <w:tcW w:w="2667" w:type="dxa"/>
          </w:tcPr>
          <w:p w14:paraId="1BD3BA90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Uruchomienie struktury projektu</w:t>
            </w:r>
            <w:r w:rsidRPr="00972FB0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33986" w14:textId="39E9D253" w:rsidR="00AA2F5A" w:rsidRPr="00972FB0" w:rsidRDefault="00AA2F5A" w:rsidP="00BC2BA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KPI 1 – </w:t>
            </w:r>
            <w:r w:rsidR="00573B5E"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szt</w:t>
            </w:r>
            <w:r w:rsidR="0056546A"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306" w:type="dxa"/>
          </w:tcPr>
          <w:p w14:paraId="542287F2" w14:textId="77777777" w:rsidR="00AA2F5A" w:rsidRPr="00972FB0" w:rsidRDefault="00AA2F5A" w:rsidP="00BC2B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06.2019</w:t>
            </w:r>
          </w:p>
        </w:tc>
        <w:tc>
          <w:tcPr>
            <w:tcW w:w="1728" w:type="dxa"/>
          </w:tcPr>
          <w:p w14:paraId="4BC62694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06.2019</w:t>
            </w:r>
          </w:p>
          <w:p w14:paraId="0BC2E98A" w14:textId="77777777" w:rsidR="00AA2F5A" w:rsidRPr="00972FB0" w:rsidRDefault="00AA2F5A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6" w:type="dxa"/>
          </w:tcPr>
          <w:p w14:paraId="4F860A94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</w:tc>
      </w:tr>
      <w:tr w:rsidR="00AA2F5A" w:rsidRPr="00972FB0" w14:paraId="38F6D71A" w14:textId="77777777" w:rsidTr="00AA2F5A">
        <w:tc>
          <w:tcPr>
            <w:tcW w:w="2667" w:type="dxa"/>
          </w:tcPr>
          <w:p w14:paraId="07E8D591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Uruchomienie funkcjonalne regionalnych pracowni rekonstrukcji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E7D79" w14:textId="0D611036" w:rsidR="00AA2F5A" w:rsidRPr="00972FB0" w:rsidRDefault="00AA2F5A" w:rsidP="00BC2BA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KPI 3 – 2000 szt.</w:t>
            </w:r>
          </w:p>
          <w:p w14:paraId="0FA035AB" w14:textId="557696EC" w:rsidR="00AA2F5A" w:rsidRPr="00972FB0" w:rsidRDefault="00AA2F5A" w:rsidP="00BC2BA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037A922" w14:textId="77777777" w:rsidR="00AA2F5A" w:rsidRPr="00972FB0" w:rsidRDefault="00AA2F5A" w:rsidP="00BC2B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12.2019</w:t>
            </w:r>
          </w:p>
        </w:tc>
        <w:tc>
          <w:tcPr>
            <w:tcW w:w="1728" w:type="dxa"/>
          </w:tcPr>
          <w:p w14:paraId="42602B52" w14:textId="741E5962" w:rsidR="00AA2F5A" w:rsidRPr="00972FB0" w:rsidRDefault="00AA2F5A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01.2020</w:t>
            </w:r>
          </w:p>
        </w:tc>
        <w:tc>
          <w:tcPr>
            <w:tcW w:w="2276" w:type="dxa"/>
          </w:tcPr>
          <w:p w14:paraId="7E6AC030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  <w:r w:rsidRPr="00972FB0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605C0066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Termin krytyczny upływał 12.01.2020</w:t>
            </w:r>
          </w:p>
          <w:p w14:paraId="448838C6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Termin planowany został przekroczony ze względu na przedłużające się procedury zakupowe wyposażenia oraz prace adaptacyjne pomieszczeń.</w:t>
            </w:r>
          </w:p>
        </w:tc>
      </w:tr>
      <w:tr w:rsidR="00F42540" w:rsidRPr="00972FB0" w14:paraId="6D844E17" w14:textId="77777777" w:rsidTr="00AA2F5A">
        <w:tc>
          <w:tcPr>
            <w:tcW w:w="2667" w:type="dxa"/>
          </w:tcPr>
          <w:p w14:paraId="70A6CBBF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Nadzór nad eksploatacją linii technologicznej</w:t>
            </w:r>
          </w:p>
          <w:p w14:paraId="49E34D48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do digitalizacji i rekonstrukcji</w:t>
            </w:r>
            <w:r w:rsidRPr="00972FB0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89667" w14:textId="77777777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KPI 2 – 2000 szt.</w:t>
            </w:r>
          </w:p>
          <w:p w14:paraId="7A1CADB5" w14:textId="77777777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940F2BD" w14:textId="2BF19C84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728" w:type="dxa"/>
          </w:tcPr>
          <w:p w14:paraId="0BAD0B6A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--</w:t>
            </w:r>
          </w:p>
          <w:p w14:paraId="089B9151" w14:textId="77777777" w:rsidR="00F42540" w:rsidRPr="00972FB0" w:rsidRDefault="00F42540" w:rsidP="00F4254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6" w:type="dxa"/>
          </w:tcPr>
          <w:p w14:paraId="53227F8E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F42540" w:rsidRPr="00972FB0" w14:paraId="76B60349" w14:textId="77777777" w:rsidTr="00AA2F5A">
        <w:tc>
          <w:tcPr>
            <w:tcW w:w="2667" w:type="dxa"/>
          </w:tcPr>
          <w:p w14:paraId="07B4AA97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Uruchomienie dostaw materiałów do</w:t>
            </w:r>
          </w:p>
          <w:p w14:paraId="39011B6D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digitalizacji/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ingestu</w:t>
            </w:r>
            <w:proofErr w:type="spellEnd"/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FD20F" w14:textId="77777777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KPI 8 – 2,6 TB</w:t>
            </w:r>
          </w:p>
        </w:tc>
        <w:tc>
          <w:tcPr>
            <w:tcW w:w="1306" w:type="dxa"/>
          </w:tcPr>
          <w:p w14:paraId="5BFA543A" w14:textId="77777777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06.2019</w:t>
            </w:r>
          </w:p>
        </w:tc>
        <w:tc>
          <w:tcPr>
            <w:tcW w:w="1728" w:type="dxa"/>
          </w:tcPr>
          <w:p w14:paraId="2D7E198D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06.2019</w:t>
            </w:r>
          </w:p>
        </w:tc>
        <w:tc>
          <w:tcPr>
            <w:tcW w:w="2276" w:type="dxa"/>
          </w:tcPr>
          <w:p w14:paraId="59A6FFF3" w14:textId="77777777" w:rsidR="00F42540" w:rsidRPr="00972FB0" w:rsidRDefault="00F42540" w:rsidP="00F425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</w:tc>
      </w:tr>
      <w:tr w:rsidR="00F42540" w:rsidRPr="00972FB0" w14:paraId="1A775C55" w14:textId="77777777" w:rsidTr="00AA2F5A">
        <w:tc>
          <w:tcPr>
            <w:tcW w:w="2667" w:type="dxa"/>
          </w:tcPr>
          <w:p w14:paraId="3FA90AF2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Zakończenie wprowadzania metadanych o</w:t>
            </w:r>
          </w:p>
          <w:p w14:paraId="5315B078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materiałach 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972FB0">
              <w:rPr>
                <w:rFonts w:ascii="Arial" w:hAnsi="Arial" w:cs="Arial"/>
                <w:sz w:val="20"/>
                <w:szCs w:val="20"/>
              </w:rPr>
              <w:t xml:space="preserve"> w ramach</w:t>
            </w:r>
          </w:p>
          <w:p w14:paraId="021FBB2C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projektu do systemu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0F9FE" w14:textId="77777777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KP 5 – 1 szt.</w:t>
            </w:r>
          </w:p>
        </w:tc>
        <w:tc>
          <w:tcPr>
            <w:tcW w:w="1306" w:type="dxa"/>
          </w:tcPr>
          <w:p w14:paraId="69735E10" w14:textId="0FF6B8FE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728" w:type="dxa"/>
          </w:tcPr>
          <w:p w14:paraId="09EC6F05" w14:textId="77777777" w:rsidR="00F42540" w:rsidRPr="00972FB0" w:rsidRDefault="00F42540" w:rsidP="00F4254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4E6BD92C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F42540" w:rsidRPr="00972FB0" w14:paraId="4EE8EAE7" w14:textId="77777777" w:rsidTr="00AA2F5A">
        <w:tc>
          <w:tcPr>
            <w:tcW w:w="2667" w:type="dxa"/>
          </w:tcPr>
          <w:p w14:paraId="701DD934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Uruchomienie procesu digitalizacji/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ingestu</w:t>
            </w:r>
            <w:proofErr w:type="spellEnd"/>
            <w:r w:rsidRPr="00972FB0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09514" w14:textId="4D0DCDEB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KPI 7 – 50 TB</w:t>
            </w:r>
          </w:p>
        </w:tc>
        <w:tc>
          <w:tcPr>
            <w:tcW w:w="1306" w:type="dxa"/>
          </w:tcPr>
          <w:p w14:paraId="3D43EFFD" w14:textId="77777777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08.2019</w:t>
            </w:r>
          </w:p>
        </w:tc>
        <w:tc>
          <w:tcPr>
            <w:tcW w:w="1728" w:type="dxa"/>
          </w:tcPr>
          <w:p w14:paraId="725AA0F0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08.2019</w:t>
            </w:r>
          </w:p>
        </w:tc>
        <w:tc>
          <w:tcPr>
            <w:tcW w:w="2276" w:type="dxa"/>
          </w:tcPr>
          <w:p w14:paraId="19DD03D6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  <w:r w:rsidRPr="00972FB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42540" w:rsidRPr="00972FB0" w14:paraId="0A30C439" w14:textId="77777777" w:rsidTr="00AA2F5A">
        <w:tc>
          <w:tcPr>
            <w:tcW w:w="2667" w:type="dxa"/>
          </w:tcPr>
          <w:p w14:paraId="588888AB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Zdigitalizowanie</w:t>
            </w:r>
            <w:proofErr w:type="spellEnd"/>
            <w:r w:rsidRPr="00972FB0">
              <w:rPr>
                <w:rFonts w:ascii="Arial" w:hAnsi="Arial" w:cs="Arial"/>
                <w:sz w:val="20"/>
                <w:szCs w:val="20"/>
              </w:rPr>
              <w:t xml:space="preserve"> 2000 materiałów</w:t>
            </w:r>
          </w:p>
          <w:p w14:paraId="08EFDF6B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światłloczułych</w:t>
            </w:r>
            <w:proofErr w:type="spellEnd"/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F84BE" w14:textId="1FA0FBD6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KPI 4 – 1</w:t>
            </w:r>
          </w:p>
        </w:tc>
        <w:tc>
          <w:tcPr>
            <w:tcW w:w="1306" w:type="dxa"/>
          </w:tcPr>
          <w:p w14:paraId="41042E96" w14:textId="2CF1B301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728" w:type="dxa"/>
          </w:tcPr>
          <w:p w14:paraId="587C07DB" w14:textId="77777777" w:rsidR="00F42540" w:rsidRPr="00972FB0" w:rsidRDefault="00F42540" w:rsidP="00F4254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294654D2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F42540" w:rsidRPr="00972FB0" w14:paraId="49F86668" w14:textId="77777777" w:rsidTr="00AA2F5A">
        <w:tc>
          <w:tcPr>
            <w:tcW w:w="2667" w:type="dxa"/>
          </w:tcPr>
          <w:p w14:paraId="0BE48093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Udostępnianie wszystkich 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972FB0">
              <w:rPr>
                <w:rFonts w:ascii="Arial" w:hAnsi="Arial" w:cs="Arial"/>
                <w:sz w:val="20"/>
                <w:szCs w:val="20"/>
              </w:rPr>
              <w:t xml:space="preserve"> i</w:t>
            </w:r>
          </w:p>
          <w:p w14:paraId="58252DEA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zrekonstruowanych materiałów na portalu</w:t>
            </w:r>
          </w:p>
          <w:p w14:paraId="255F51C9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internetowym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E3B3E" w14:textId="77777777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KPI 9 – 1 szt.</w:t>
            </w:r>
          </w:p>
        </w:tc>
        <w:tc>
          <w:tcPr>
            <w:tcW w:w="1306" w:type="dxa"/>
          </w:tcPr>
          <w:p w14:paraId="3FD38846" w14:textId="19625F0A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728" w:type="dxa"/>
          </w:tcPr>
          <w:p w14:paraId="311FBB99" w14:textId="77777777" w:rsidR="00F42540" w:rsidRPr="00972FB0" w:rsidRDefault="00F42540" w:rsidP="00F4254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296CB214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F42540" w:rsidRPr="00972FB0" w14:paraId="4CDB8FA1" w14:textId="77777777" w:rsidTr="00AA2F5A">
        <w:tc>
          <w:tcPr>
            <w:tcW w:w="2667" w:type="dxa"/>
          </w:tcPr>
          <w:p w14:paraId="19927C9E" w14:textId="2004604A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Realizacja kampanii 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informacyjno</w:t>
            </w:r>
            <w:proofErr w:type="spellEnd"/>
            <w:r w:rsidRPr="00972FB0">
              <w:rPr>
                <w:rFonts w:ascii="Arial" w:hAnsi="Arial" w:cs="Arial"/>
                <w:sz w:val="20"/>
                <w:szCs w:val="20"/>
              </w:rPr>
              <w:t xml:space="preserve"> promocyjnej projektu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38202" w14:textId="62B545C4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KPI 6 – 170 000 szt.</w:t>
            </w:r>
          </w:p>
        </w:tc>
        <w:tc>
          <w:tcPr>
            <w:tcW w:w="1306" w:type="dxa"/>
          </w:tcPr>
          <w:p w14:paraId="1E5F3A94" w14:textId="29209D4C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728" w:type="dxa"/>
          </w:tcPr>
          <w:p w14:paraId="46570DEA" w14:textId="4933C388" w:rsidR="00F42540" w:rsidRPr="00972FB0" w:rsidRDefault="00F42540" w:rsidP="00F4254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14BDB529" w14:textId="61E11F81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</w:tbl>
    <w:p w14:paraId="64ADCCB0" w14:textId="7027336B" w:rsidR="00141A92" w:rsidRPr="00972FB0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972FB0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Ind w:w="-113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AA2F5A" w:rsidRPr="00972FB0" w14:paraId="56C6A1F6" w14:textId="77777777" w:rsidTr="00AA2F5A">
        <w:trPr>
          <w:trHeight w:val="992"/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5D75AD57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687CCEF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22CD96A3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4418AC54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0197E670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3B701AF3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B7763" w:rsidRPr="00972FB0" w14:paraId="575E832F" w14:textId="77777777" w:rsidTr="00AA2F5A">
        <w:tc>
          <w:tcPr>
            <w:tcW w:w="2545" w:type="dxa"/>
          </w:tcPr>
          <w:p w14:paraId="1D403CD3" w14:textId="77777777" w:rsidR="009B7763" w:rsidRPr="00972FB0" w:rsidRDefault="009B7763" w:rsidP="009B776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1.</w:t>
            </w:r>
          </w:p>
          <w:p w14:paraId="446A380E" w14:textId="77777777" w:rsidR="009B7763" w:rsidRPr="00972FB0" w:rsidRDefault="009B7763" w:rsidP="009B776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lastRenderedPageBreak/>
              <w:t xml:space="preserve">Liczba podmiotów, które udostępniły on-line informacje sektora publicznego </w:t>
            </w:r>
          </w:p>
        </w:tc>
        <w:tc>
          <w:tcPr>
            <w:tcW w:w="1278" w:type="dxa"/>
          </w:tcPr>
          <w:p w14:paraId="39F53CEA" w14:textId="77777777" w:rsidR="009B7763" w:rsidRPr="00972FB0" w:rsidRDefault="009B7763" w:rsidP="009B776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842" w:type="dxa"/>
          </w:tcPr>
          <w:p w14:paraId="102EAFF5" w14:textId="77777777" w:rsidR="009B7763" w:rsidRPr="00972FB0" w:rsidRDefault="009B7763" w:rsidP="009B776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6A210066" w14:textId="1C561908" w:rsidR="009B7763" w:rsidRPr="00972FB0" w:rsidRDefault="009B7763" w:rsidP="009B776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2268" w:type="dxa"/>
          </w:tcPr>
          <w:p w14:paraId="0F194451" w14:textId="77777777" w:rsidR="009B7763" w:rsidRPr="00972FB0" w:rsidRDefault="009B7763" w:rsidP="009B776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9B7763" w:rsidRPr="00972FB0" w14:paraId="1764F53B" w14:textId="77777777" w:rsidTr="00AA2F5A">
        <w:tc>
          <w:tcPr>
            <w:tcW w:w="2545" w:type="dxa"/>
          </w:tcPr>
          <w:p w14:paraId="5FDB7EE9" w14:textId="77777777" w:rsidR="009B7763" w:rsidRPr="00972FB0" w:rsidRDefault="009B7763" w:rsidP="009B776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2.</w:t>
            </w:r>
          </w:p>
          <w:p w14:paraId="02A08C83" w14:textId="77777777" w:rsidR="009B7763" w:rsidRPr="00972FB0" w:rsidRDefault="009B7763" w:rsidP="009B7763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_Hlk61206101"/>
            <w:r w:rsidRPr="00972FB0">
              <w:rPr>
                <w:rFonts w:ascii="Arial" w:hAnsi="Arial" w:cs="Arial"/>
                <w:sz w:val="20"/>
                <w:szCs w:val="20"/>
              </w:rPr>
              <w:t xml:space="preserve">Liczba 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972FB0">
              <w:rPr>
                <w:rFonts w:ascii="Arial" w:hAnsi="Arial" w:cs="Arial"/>
                <w:sz w:val="20"/>
                <w:szCs w:val="20"/>
              </w:rPr>
              <w:t xml:space="preserve"> dokumentów zawierających informacje</w:t>
            </w:r>
          </w:p>
          <w:p w14:paraId="643B253A" w14:textId="77777777" w:rsidR="009B7763" w:rsidRPr="00972FB0" w:rsidRDefault="009B7763" w:rsidP="009B7763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972FB0">
              <w:rPr>
                <w:rFonts w:eastAsiaTheme="minorHAnsi" w:cs="Arial"/>
                <w:sz w:val="20"/>
                <w:szCs w:val="20"/>
                <w:lang w:val="pl-PL"/>
              </w:rPr>
              <w:t>sektora publicznego</w:t>
            </w:r>
            <w:bookmarkEnd w:id="1"/>
          </w:p>
        </w:tc>
        <w:tc>
          <w:tcPr>
            <w:tcW w:w="1278" w:type="dxa"/>
          </w:tcPr>
          <w:p w14:paraId="4C0FFF48" w14:textId="77777777" w:rsidR="009B7763" w:rsidRPr="00972FB0" w:rsidRDefault="009B7763" w:rsidP="009B776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CC15C81" w14:textId="77777777" w:rsidR="009B7763" w:rsidRPr="00972FB0" w:rsidRDefault="009B7763" w:rsidP="009B776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2 000</w:t>
            </w:r>
          </w:p>
        </w:tc>
        <w:tc>
          <w:tcPr>
            <w:tcW w:w="1701" w:type="dxa"/>
          </w:tcPr>
          <w:p w14:paraId="41067131" w14:textId="7CE1CFE5" w:rsidR="009B7763" w:rsidRPr="00972FB0" w:rsidRDefault="009B7763" w:rsidP="009B776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2268" w:type="dxa"/>
          </w:tcPr>
          <w:p w14:paraId="136150C9" w14:textId="08001996" w:rsidR="009B7763" w:rsidRPr="00972FB0" w:rsidRDefault="009B7763" w:rsidP="009B776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1824</w:t>
            </w:r>
          </w:p>
        </w:tc>
      </w:tr>
      <w:tr w:rsidR="009B7763" w:rsidRPr="00972FB0" w14:paraId="30C42392" w14:textId="77777777" w:rsidTr="00AA2F5A">
        <w:tc>
          <w:tcPr>
            <w:tcW w:w="2545" w:type="dxa"/>
          </w:tcPr>
          <w:p w14:paraId="1720937B" w14:textId="77777777" w:rsidR="009B7763" w:rsidRPr="00972FB0" w:rsidRDefault="009B7763" w:rsidP="009B776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3.</w:t>
            </w:r>
          </w:p>
          <w:p w14:paraId="57C68E41" w14:textId="77777777" w:rsidR="009B7763" w:rsidRPr="00972FB0" w:rsidRDefault="009B7763" w:rsidP="009B776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Liczba udostępnionych on-line dokumentów zawierających</w:t>
            </w:r>
          </w:p>
          <w:p w14:paraId="774C32C5" w14:textId="77777777" w:rsidR="009B7763" w:rsidRPr="00972FB0" w:rsidRDefault="009B7763" w:rsidP="009B7763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972FB0">
              <w:rPr>
                <w:rFonts w:eastAsiaTheme="minorHAnsi" w:cs="Arial"/>
                <w:sz w:val="20"/>
                <w:szCs w:val="20"/>
                <w:lang w:val="pl-PL"/>
              </w:rPr>
              <w:t xml:space="preserve">informacje sektora publicznego </w:t>
            </w:r>
          </w:p>
        </w:tc>
        <w:tc>
          <w:tcPr>
            <w:tcW w:w="1278" w:type="dxa"/>
          </w:tcPr>
          <w:p w14:paraId="4144A3A1" w14:textId="77777777" w:rsidR="009B7763" w:rsidRPr="00972FB0" w:rsidRDefault="009B7763" w:rsidP="009B776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842" w:type="dxa"/>
          </w:tcPr>
          <w:p w14:paraId="01463F45" w14:textId="77777777" w:rsidR="009B7763" w:rsidRPr="00972FB0" w:rsidRDefault="009B7763" w:rsidP="009B776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2 000</w:t>
            </w:r>
          </w:p>
        </w:tc>
        <w:tc>
          <w:tcPr>
            <w:tcW w:w="1701" w:type="dxa"/>
          </w:tcPr>
          <w:p w14:paraId="7EF5DD21" w14:textId="6D945A19" w:rsidR="009B7763" w:rsidRPr="00972FB0" w:rsidRDefault="009B7763" w:rsidP="009B776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2268" w:type="dxa"/>
          </w:tcPr>
          <w:p w14:paraId="39313B7E" w14:textId="77777777" w:rsidR="009B7763" w:rsidRPr="00972FB0" w:rsidRDefault="009B7763" w:rsidP="009B776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9B7763" w:rsidRPr="00972FB0" w14:paraId="4D8D77E2" w14:textId="77777777" w:rsidTr="00AA2F5A">
        <w:tc>
          <w:tcPr>
            <w:tcW w:w="2545" w:type="dxa"/>
          </w:tcPr>
          <w:p w14:paraId="6F9566DC" w14:textId="77777777" w:rsidR="009B7763" w:rsidRPr="00972FB0" w:rsidRDefault="009B7763" w:rsidP="009B776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4.</w:t>
            </w:r>
          </w:p>
          <w:p w14:paraId="5198096C" w14:textId="77777777" w:rsidR="009B7763" w:rsidRPr="00972FB0" w:rsidRDefault="009B7763" w:rsidP="009B776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Liczba utworzonych API </w:t>
            </w:r>
          </w:p>
        </w:tc>
        <w:tc>
          <w:tcPr>
            <w:tcW w:w="1278" w:type="dxa"/>
          </w:tcPr>
          <w:p w14:paraId="50AE45AE" w14:textId="77777777" w:rsidR="009B7763" w:rsidRPr="00972FB0" w:rsidRDefault="009B7763" w:rsidP="009B776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48B40F0F" w14:textId="77777777" w:rsidR="009B7763" w:rsidRPr="00972FB0" w:rsidRDefault="009B7763" w:rsidP="009B776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EB28D0A" w14:textId="56C417C3" w:rsidR="009B7763" w:rsidRPr="00972FB0" w:rsidRDefault="009B7763" w:rsidP="009B776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2268" w:type="dxa"/>
          </w:tcPr>
          <w:p w14:paraId="62D98342" w14:textId="77777777" w:rsidR="009B7763" w:rsidRPr="00972FB0" w:rsidRDefault="009B7763" w:rsidP="009B776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9B7763" w:rsidRPr="00972FB0" w14:paraId="5C232B74" w14:textId="77777777" w:rsidTr="00AA2F5A">
        <w:tc>
          <w:tcPr>
            <w:tcW w:w="2545" w:type="dxa"/>
          </w:tcPr>
          <w:p w14:paraId="473CEB13" w14:textId="77777777" w:rsidR="009B7763" w:rsidRPr="00972FB0" w:rsidRDefault="009B7763" w:rsidP="009B776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5.</w:t>
            </w:r>
          </w:p>
          <w:p w14:paraId="071306CE" w14:textId="77777777" w:rsidR="009B7763" w:rsidRPr="00972FB0" w:rsidRDefault="009B7763" w:rsidP="009B776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Liczba baz danych udostępnionych on-line poprzez API </w:t>
            </w:r>
          </w:p>
        </w:tc>
        <w:tc>
          <w:tcPr>
            <w:tcW w:w="1278" w:type="dxa"/>
          </w:tcPr>
          <w:p w14:paraId="7FF8CA93" w14:textId="77777777" w:rsidR="009B7763" w:rsidRPr="00972FB0" w:rsidRDefault="009B7763" w:rsidP="009B776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6805D05" w14:textId="77777777" w:rsidR="009B7763" w:rsidRPr="00972FB0" w:rsidRDefault="009B7763" w:rsidP="009B776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57D46C9" w14:textId="488AA12C" w:rsidR="009B7763" w:rsidRPr="00972FB0" w:rsidRDefault="009B7763" w:rsidP="009B776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2268" w:type="dxa"/>
          </w:tcPr>
          <w:p w14:paraId="321148D0" w14:textId="77777777" w:rsidR="009B7763" w:rsidRPr="00972FB0" w:rsidRDefault="009B7763" w:rsidP="009B776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9B7763" w:rsidRPr="00972FB0" w14:paraId="56D8E375" w14:textId="77777777" w:rsidTr="00AA2F5A">
        <w:tc>
          <w:tcPr>
            <w:tcW w:w="2545" w:type="dxa"/>
          </w:tcPr>
          <w:p w14:paraId="4C46DD74" w14:textId="77777777" w:rsidR="009B7763" w:rsidRPr="00972FB0" w:rsidRDefault="009B7763" w:rsidP="009B776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6.</w:t>
            </w:r>
          </w:p>
          <w:p w14:paraId="55AA7C96" w14:textId="77777777" w:rsidR="009B7763" w:rsidRPr="00972FB0" w:rsidRDefault="009B7763" w:rsidP="009B776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Liczba pobrań/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odtworzeń</w:t>
            </w:r>
            <w:proofErr w:type="spellEnd"/>
            <w:r w:rsidRPr="00972FB0">
              <w:rPr>
                <w:rFonts w:ascii="Arial" w:hAnsi="Arial" w:cs="Arial"/>
                <w:sz w:val="20"/>
                <w:szCs w:val="20"/>
              </w:rPr>
              <w:t xml:space="preserve"> dokumentów zawierających informacje</w:t>
            </w:r>
          </w:p>
          <w:p w14:paraId="087A7158" w14:textId="77777777" w:rsidR="009B7763" w:rsidRPr="00972FB0" w:rsidRDefault="009B7763" w:rsidP="009B7763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972FB0">
              <w:rPr>
                <w:rFonts w:eastAsiaTheme="minorHAnsi" w:cs="Arial"/>
                <w:sz w:val="20"/>
                <w:szCs w:val="20"/>
                <w:lang w:val="pl-PL"/>
              </w:rPr>
              <w:t>sektora publicznego</w:t>
            </w:r>
          </w:p>
        </w:tc>
        <w:tc>
          <w:tcPr>
            <w:tcW w:w="1278" w:type="dxa"/>
          </w:tcPr>
          <w:p w14:paraId="5C5AF131" w14:textId="77777777" w:rsidR="009B7763" w:rsidRPr="00972FB0" w:rsidRDefault="009B7763" w:rsidP="009B776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27E3D5CB" w14:textId="77777777" w:rsidR="009B7763" w:rsidRPr="00972FB0" w:rsidRDefault="009B7763" w:rsidP="009B776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170 000</w:t>
            </w:r>
          </w:p>
        </w:tc>
        <w:tc>
          <w:tcPr>
            <w:tcW w:w="1701" w:type="dxa"/>
          </w:tcPr>
          <w:p w14:paraId="6A8DA349" w14:textId="5FCC2F25" w:rsidR="009B7763" w:rsidRPr="00972FB0" w:rsidRDefault="009B7763" w:rsidP="009B776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</w:t>
            </w:r>
            <w:r w:rsidR="00E6557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14:paraId="56BE1FDA" w14:textId="77777777" w:rsidR="009B7763" w:rsidRPr="00972FB0" w:rsidRDefault="009B7763" w:rsidP="009B776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9B7763" w:rsidRPr="00972FB0" w14:paraId="255C9700" w14:textId="77777777" w:rsidTr="00AA2F5A">
        <w:tc>
          <w:tcPr>
            <w:tcW w:w="2545" w:type="dxa"/>
          </w:tcPr>
          <w:p w14:paraId="599AE39B" w14:textId="77777777" w:rsidR="009B7763" w:rsidRPr="00972FB0" w:rsidRDefault="009B7763" w:rsidP="009B776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7.</w:t>
            </w:r>
          </w:p>
          <w:p w14:paraId="261AA4ED" w14:textId="77777777" w:rsidR="009B7763" w:rsidRPr="00972FB0" w:rsidRDefault="009B7763" w:rsidP="009B776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Rozmiar 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zdigitalizowanej</w:t>
            </w:r>
            <w:proofErr w:type="spellEnd"/>
            <w:r w:rsidRPr="00972FB0">
              <w:rPr>
                <w:rFonts w:ascii="Arial" w:hAnsi="Arial" w:cs="Arial"/>
                <w:sz w:val="20"/>
                <w:szCs w:val="20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6735D5FD" w14:textId="77777777" w:rsidR="009B7763" w:rsidRPr="00972FB0" w:rsidRDefault="009B7763" w:rsidP="009B776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175F261A" w14:textId="77777777" w:rsidR="009B7763" w:rsidRPr="00972FB0" w:rsidRDefault="009B7763" w:rsidP="009B776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14:paraId="38456918" w14:textId="50CF4C52" w:rsidR="009B7763" w:rsidRPr="00972FB0" w:rsidRDefault="009B7763" w:rsidP="009B776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2268" w:type="dxa"/>
          </w:tcPr>
          <w:p w14:paraId="59DD99A8" w14:textId="77777777" w:rsidR="009B7763" w:rsidRPr="00972FB0" w:rsidRDefault="009B7763" w:rsidP="009B776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9B7763" w:rsidRPr="00972FB0" w14:paraId="17E11BD9" w14:textId="77777777" w:rsidTr="00AA2F5A">
        <w:tc>
          <w:tcPr>
            <w:tcW w:w="2545" w:type="dxa"/>
          </w:tcPr>
          <w:p w14:paraId="6C19B416" w14:textId="77777777" w:rsidR="009B7763" w:rsidRPr="00972FB0" w:rsidRDefault="009B7763" w:rsidP="009B776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8.</w:t>
            </w:r>
          </w:p>
          <w:p w14:paraId="311EAF12" w14:textId="77777777" w:rsidR="009B7763" w:rsidRPr="00972FB0" w:rsidRDefault="009B7763" w:rsidP="009B776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012F21C8" w14:textId="77777777" w:rsidR="009B7763" w:rsidRPr="00972FB0" w:rsidRDefault="009B7763" w:rsidP="009B776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082F99C7" w14:textId="77777777" w:rsidR="009B7763" w:rsidRPr="00972FB0" w:rsidRDefault="009B7763" w:rsidP="009B776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1701" w:type="dxa"/>
          </w:tcPr>
          <w:p w14:paraId="252B098A" w14:textId="6079D39B" w:rsidR="009B7763" w:rsidRPr="00972FB0" w:rsidRDefault="009B7763" w:rsidP="009B776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2268" w:type="dxa"/>
          </w:tcPr>
          <w:p w14:paraId="7F19B27B" w14:textId="77777777" w:rsidR="009B7763" w:rsidRPr="00972FB0" w:rsidRDefault="009B7763" w:rsidP="009B776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9B7763" w:rsidRPr="00972FB0" w14:paraId="201F93B9" w14:textId="77777777" w:rsidTr="00AA2F5A">
        <w:tc>
          <w:tcPr>
            <w:tcW w:w="2545" w:type="dxa"/>
          </w:tcPr>
          <w:p w14:paraId="31F61924" w14:textId="77777777" w:rsidR="009B7763" w:rsidRPr="00972FB0" w:rsidRDefault="009B7763" w:rsidP="009B776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9.</w:t>
            </w:r>
          </w:p>
          <w:p w14:paraId="492F5497" w14:textId="77777777" w:rsidR="009B7763" w:rsidRPr="00972FB0" w:rsidRDefault="009B7763" w:rsidP="009B776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Liczba wygenerowanych kluczy API</w:t>
            </w:r>
          </w:p>
        </w:tc>
        <w:tc>
          <w:tcPr>
            <w:tcW w:w="1278" w:type="dxa"/>
          </w:tcPr>
          <w:p w14:paraId="37CD0EE1" w14:textId="77777777" w:rsidR="009B7763" w:rsidRPr="00972FB0" w:rsidRDefault="009B7763" w:rsidP="009B776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0C0A867" w14:textId="77777777" w:rsidR="009B7763" w:rsidRPr="00972FB0" w:rsidRDefault="009B7763" w:rsidP="009B776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A094905" w14:textId="7398842D" w:rsidR="009B7763" w:rsidRPr="00972FB0" w:rsidRDefault="009B7763" w:rsidP="009B776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2268" w:type="dxa"/>
          </w:tcPr>
          <w:p w14:paraId="2142F0E0" w14:textId="77777777" w:rsidR="009B7763" w:rsidRPr="00972FB0" w:rsidRDefault="009B7763" w:rsidP="009B776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52A08447" w14:textId="77777777" w:rsidR="007D2C34" w:rsidRPr="00972FB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972FB0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972FB0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972FB0">
        <w:rPr>
          <w:rFonts w:ascii="Arial" w:hAnsi="Arial" w:cs="Arial"/>
          <w:color w:val="auto"/>
        </w:rPr>
        <w:t xml:space="preserve"> </w:t>
      </w:r>
      <w:bookmarkStart w:id="2" w:name="_Hlk506932259"/>
      <w:r w:rsidR="00DA34DF" w:rsidRPr="00972FB0">
        <w:rPr>
          <w:rFonts w:ascii="Arial" w:hAnsi="Arial" w:cs="Arial"/>
          <w:sz w:val="20"/>
          <w:szCs w:val="20"/>
        </w:rPr>
        <w:t>&lt;</w:t>
      </w:r>
      <w:r w:rsidR="00B41415" w:rsidRPr="00972FB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972FB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2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972FB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972FB0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972FB0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972FB0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972FB0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972FB0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972FB0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A2F5A" w:rsidRPr="00972FB0" w14:paraId="066D88A5" w14:textId="77777777" w:rsidTr="00517F12">
        <w:tc>
          <w:tcPr>
            <w:tcW w:w="2937" w:type="dxa"/>
          </w:tcPr>
          <w:p w14:paraId="21262D83" w14:textId="0FD75C34" w:rsidR="00AA2F5A" w:rsidRPr="00972FB0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Nd.</w:t>
            </w:r>
          </w:p>
        </w:tc>
        <w:tc>
          <w:tcPr>
            <w:tcW w:w="1169" w:type="dxa"/>
          </w:tcPr>
          <w:p w14:paraId="016C9765" w14:textId="77777777" w:rsidR="00AA2F5A" w:rsidRPr="00972FB0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53F8DED4" w:rsidR="00AA2F5A" w:rsidRPr="00972FB0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AA2F5A" w:rsidRPr="00972FB0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972FB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972FB0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972FB0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972FB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972FB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972FB0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972FB0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972FB0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972FB0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972FB0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A2F5A" w:rsidRPr="00972FB0" w14:paraId="153EA8F3" w14:textId="77777777" w:rsidTr="00C6751B">
        <w:tc>
          <w:tcPr>
            <w:tcW w:w="2937" w:type="dxa"/>
          </w:tcPr>
          <w:p w14:paraId="46265E90" w14:textId="0DCD7033" w:rsidR="00AA2F5A" w:rsidRPr="00972FB0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Materiały telewizyjne i filmowe z regionalnych archiwów TVP S.A. w tym reportaże, filmy dokumentalne etc.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72FB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69" w:type="dxa"/>
          </w:tcPr>
          <w:p w14:paraId="6D7C5935" w14:textId="7042B234" w:rsidR="00AA2F5A" w:rsidRPr="00972FB0" w:rsidRDefault="009B7763" w:rsidP="00AA2F5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134" w:type="dxa"/>
          </w:tcPr>
          <w:p w14:paraId="56773D50" w14:textId="49E5A2E3" w:rsidR="00AA2F5A" w:rsidRPr="00972FB0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-- </w:t>
            </w:r>
          </w:p>
        </w:tc>
        <w:tc>
          <w:tcPr>
            <w:tcW w:w="4394" w:type="dxa"/>
          </w:tcPr>
          <w:p w14:paraId="37781807" w14:textId="774B38BF" w:rsidR="00AA2F5A" w:rsidRPr="00972FB0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AA5E26" w:rsidRPr="00972FB0">
              <w:rPr>
                <w:rFonts w:ascii="Arial" w:hAnsi="Arial" w:cs="Arial"/>
                <w:sz w:val="20"/>
                <w:szCs w:val="20"/>
              </w:rPr>
              <w:t xml:space="preserve">obecnej </w:t>
            </w:r>
            <w:r w:rsidRPr="00972FB0">
              <w:rPr>
                <w:rFonts w:ascii="Arial" w:hAnsi="Arial" w:cs="Arial"/>
                <w:sz w:val="20"/>
                <w:szCs w:val="20"/>
              </w:rPr>
              <w:t xml:space="preserve">fazie projektu nie było planowane udostępniania materiałów. </w:t>
            </w:r>
          </w:p>
        </w:tc>
      </w:tr>
    </w:tbl>
    <w:p w14:paraId="2598878D" w14:textId="77777777" w:rsidR="004C1D48" w:rsidRPr="00972FB0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972FB0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972FB0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972FB0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972FB0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972FB0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972FB0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972FB0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972FB0">
        <w:rPr>
          <w:rFonts w:ascii="Arial" w:hAnsi="Arial" w:cs="Arial"/>
          <w:color w:val="auto"/>
        </w:rPr>
        <w:t xml:space="preserve"> </w:t>
      </w:r>
      <w:r w:rsidR="00B41415" w:rsidRPr="00972FB0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972FB0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972FB0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972FB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972FB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972FB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972FB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972FB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972FB0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972FB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73B5E" w:rsidRPr="00972FB0" w14:paraId="50A66C72" w14:textId="77777777" w:rsidTr="006251DB">
        <w:tc>
          <w:tcPr>
            <w:tcW w:w="2547" w:type="dxa"/>
          </w:tcPr>
          <w:p w14:paraId="20B36869" w14:textId="5F854CD0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972FB0">
              <w:rPr>
                <w:rFonts w:cstheme="minorHAnsi"/>
                <w:color w:val="000000" w:themeColor="text1"/>
              </w:rPr>
              <w:t>Zdigitalizowane</w:t>
            </w:r>
            <w:proofErr w:type="spellEnd"/>
            <w:r w:rsidRPr="00972FB0">
              <w:rPr>
                <w:rFonts w:cstheme="minorHAnsi"/>
                <w:color w:val="000000" w:themeColor="text1"/>
              </w:rPr>
              <w:t xml:space="preserve"> 2 000 jednostek audiowizualnych</w:t>
            </w:r>
          </w:p>
        </w:tc>
        <w:tc>
          <w:tcPr>
            <w:tcW w:w="1701" w:type="dxa"/>
          </w:tcPr>
          <w:p w14:paraId="1DB94B1B" w14:textId="33467C68" w:rsidR="00573B5E" w:rsidRPr="00972FB0" w:rsidRDefault="009B7763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843" w:type="dxa"/>
          </w:tcPr>
          <w:p w14:paraId="6882FECF" w14:textId="56A3AEAA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3" w:type="dxa"/>
          </w:tcPr>
          <w:p w14:paraId="43CDFE6D" w14:textId="43C472DC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</w:tr>
      <w:tr w:rsidR="00573B5E" w:rsidRPr="00972FB0" w14:paraId="0A930677" w14:textId="77777777" w:rsidTr="006251DB">
        <w:tc>
          <w:tcPr>
            <w:tcW w:w="2547" w:type="dxa"/>
          </w:tcPr>
          <w:p w14:paraId="60DAD1B7" w14:textId="77777777" w:rsidR="00573B5E" w:rsidRPr="00972FB0" w:rsidRDefault="00573B5E" w:rsidP="00573B5E">
            <w:pPr>
              <w:rPr>
                <w:rFonts w:cstheme="minorHAnsi"/>
                <w:color w:val="000000" w:themeColor="text1"/>
              </w:rPr>
            </w:pPr>
            <w:r w:rsidRPr="00972FB0">
              <w:rPr>
                <w:rFonts w:cstheme="minorHAnsi"/>
                <w:color w:val="000000" w:themeColor="text1"/>
              </w:rPr>
              <w:t>Trzy regionalne pracownie rekonstrukcji</w:t>
            </w:r>
          </w:p>
          <w:p w14:paraId="489F7E8C" w14:textId="77777777" w:rsidR="00573B5E" w:rsidRPr="00972FB0" w:rsidRDefault="00573B5E" w:rsidP="00573B5E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1701" w:type="dxa"/>
          </w:tcPr>
          <w:p w14:paraId="29C699BA" w14:textId="3A266CB5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12.2019</w:t>
            </w:r>
          </w:p>
        </w:tc>
        <w:tc>
          <w:tcPr>
            <w:tcW w:w="1843" w:type="dxa"/>
          </w:tcPr>
          <w:p w14:paraId="43043861" w14:textId="45E66073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01.2020</w:t>
            </w:r>
          </w:p>
        </w:tc>
        <w:tc>
          <w:tcPr>
            <w:tcW w:w="3543" w:type="dxa"/>
          </w:tcPr>
          <w:p w14:paraId="13F3C9D7" w14:textId="6D9ADFA9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</w:tr>
      <w:tr w:rsidR="00573B5E" w:rsidRPr="00972FB0" w14:paraId="38D145A7" w14:textId="77777777" w:rsidTr="006251DB">
        <w:tc>
          <w:tcPr>
            <w:tcW w:w="2547" w:type="dxa"/>
          </w:tcPr>
          <w:p w14:paraId="2152625F" w14:textId="429B3CF2" w:rsidR="00573B5E" w:rsidRPr="00972FB0" w:rsidRDefault="00573B5E" w:rsidP="00573B5E">
            <w:pPr>
              <w:rPr>
                <w:rFonts w:cstheme="minorHAnsi"/>
                <w:color w:val="000000" w:themeColor="text1"/>
              </w:rPr>
            </w:pPr>
            <w:r w:rsidRPr="00972FB0">
              <w:rPr>
                <w:rFonts w:cstheme="minorHAnsi"/>
                <w:color w:val="000000" w:themeColor="text1"/>
              </w:rPr>
              <w:t xml:space="preserve">Baza danych zawierająca meta dane </w:t>
            </w:r>
            <w:proofErr w:type="spellStart"/>
            <w:r w:rsidRPr="00972FB0">
              <w:rPr>
                <w:rFonts w:cstheme="minorHAnsi"/>
                <w:color w:val="000000" w:themeColor="text1"/>
              </w:rPr>
              <w:t>zdigitalizowanych</w:t>
            </w:r>
            <w:proofErr w:type="spellEnd"/>
            <w:r w:rsidRPr="00972FB0">
              <w:rPr>
                <w:rFonts w:cstheme="minorHAnsi"/>
                <w:color w:val="000000" w:themeColor="text1"/>
              </w:rPr>
              <w:t xml:space="preserve"> jednostek audiowizualnych</w:t>
            </w:r>
          </w:p>
        </w:tc>
        <w:tc>
          <w:tcPr>
            <w:tcW w:w="1701" w:type="dxa"/>
          </w:tcPr>
          <w:p w14:paraId="709495E6" w14:textId="7B1E8838" w:rsidR="00573B5E" w:rsidRPr="00972FB0" w:rsidRDefault="009B7763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843" w:type="dxa"/>
          </w:tcPr>
          <w:p w14:paraId="0F478C06" w14:textId="77777777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3" w:type="dxa"/>
          </w:tcPr>
          <w:p w14:paraId="46D37235" w14:textId="410E24F3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</w:tr>
      <w:tr w:rsidR="00573B5E" w:rsidRPr="00972FB0" w14:paraId="41649B7D" w14:textId="77777777" w:rsidTr="006251DB">
        <w:tc>
          <w:tcPr>
            <w:tcW w:w="2547" w:type="dxa"/>
          </w:tcPr>
          <w:p w14:paraId="0850358C" w14:textId="44D17D72" w:rsidR="00573B5E" w:rsidRPr="00972FB0" w:rsidRDefault="00573B5E" w:rsidP="00573B5E">
            <w:pPr>
              <w:rPr>
                <w:rFonts w:cstheme="minorHAnsi"/>
                <w:color w:val="000000" w:themeColor="text1"/>
              </w:rPr>
            </w:pPr>
            <w:r w:rsidRPr="00972FB0">
              <w:rPr>
                <w:rFonts w:cstheme="minorHAnsi"/>
                <w:color w:val="000000" w:themeColor="text1"/>
              </w:rPr>
              <w:t xml:space="preserve">Udostępnienie </w:t>
            </w:r>
            <w:proofErr w:type="spellStart"/>
            <w:r w:rsidRPr="00972FB0">
              <w:rPr>
                <w:rFonts w:cstheme="minorHAnsi"/>
                <w:color w:val="000000" w:themeColor="text1"/>
              </w:rPr>
              <w:t>zdigitalizowanych</w:t>
            </w:r>
            <w:proofErr w:type="spellEnd"/>
            <w:r w:rsidRPr="00972FB0">
              <w:rPr>
                <w:rFonts w:cstheme="minorHAnsi"/>
                <w:color w:val="000000" w:themeColor="text1"/>
              </w:rPr>
              <w:t xml:space="preserve"> materiałów poprzez API (np. w ramach Kronik@, BCMP).</w:t>
            </w:r>
          </w:p>
        </w:tc>
        <w:tc>
          <w:tcPr>
            <w:tcW w:w="1701" w:type="dxa"/>
          </w:tcPr>
          <w:p w14:paraId="0822E4B3" w14:textId="48CFEEAF" w:rsidR="00573B5E" w:rsidRPr="00972FB0" w:rsidRDefault="009B7763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843" w:type="dxa"/>
          </w:tcPr>
          <w:p w14:paraId="3DAC5A47" w14:textId="77777777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3" w:type="dxa"/>
          </w:tcPr>
          <w:p w14:paraId="181038ED" w14:textId="6F2343FD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</w:tr>
    </w:tbl>
    <w:p w14:paraId="2AC8CEEF" w14:textId="73D2E2F8" w:rsidR="00BB059E" w:rsidRPr="00972FB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972FB0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972FB0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972FB0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972FB0">
        <w:rPr>
          <w:rFonts w:ascii="Arial" w:hAnsi="Arial" w:cs="Arial"/>
          <w:color w:val="0070C0"/>
        </w:rPr>
        <w:t xml:space="preserve"> </w:t>
      </w:r>
      <w:r w:rsidR="00B41415" w:rsidRPr="00972FB0">
        <w:rPr>
          <w:rFonts w:ascii="Arial" w:hAnsi="Arial" w:cs="Arial"/>
          <w:color w:val="0070C0"/>
        </w:rPr>
        <w:t xml:space="preserve"> </w:t>
      </w:r>
      <w:r w:rsidR="00DA34DF" w:rsidRPr="00972FB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972FB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972FB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972FB0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972FB0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118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894"/>
        <w:gridCol w:w="1590"/>
        <w:gridCol w:w="2294"/>
        <w:gridCol w:w="3720"/>
      </w:tblGrid>
      <w:tr w:rsidR="00AA2F5A" w:rsidRPr="00972FB0" w14:paraId="00B86C3A" w14:textId="77777777" w:rsidTr="00AA2F5A">
        <w:trPr>
          <w:tblHeader/>
        </w:trPr>
        <w:tc>
          <w:tcPr>
            <w:tcW w:w="1894" w:type="dxa"/>
            <w:shd w:val="clear" w:color="auto" w:fill="D0CECE" w:themeFill="background2" w:themeFillShade="E6"/>
            <w:vAlign w:val="center"/>
          </w:tcPr>
          <w:p w14:paraId="164FF74D" w14:textId="77777777" w:rsidR="00AA2F5A" w:rsidRPr="00972FB0" w:rsidRDefault="00AA2F5A" w:rsidP="00BC2BA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90" w:type="dxa"/>
            <w:shd w:val="clear" w:color="auto" w:fill="D0CECE" w:themeFill="background2" w:themeFillShade="E6"/>
            <w:vAlign w:val="center"/>
          </w:tcPr>
          <w:p w14:paraId="14CEF7DA" w14:textId="77777777" w:rsidR="00AA2F5A" w:rsidRPr="00972FB0" w:rsidRDefault="00AA2F5A" w:rsidP="00BC2BA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6307267B" w14:textId="77777777" w:rsidR="00AA2F5A" w:rsidRPr="00972FB0" w:rsidRDefault="00AA2F5A" w:rsidP="00BC2BA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720" w:type="dxa"/>
            <w:shd w:val="clear" w:color="auto" w:fill="D0CECE" w:themeFill="background2" w:themeFillShade="E6"/>
            <w:vAlign w:val="center"/>
          </w:tcPr>
          <w:p w14:paraId="245C370B" w14:textId="77777777" w:rsidR="00AA2F5A" w:rsidRPr="00972FB0" w:rsidRDefault="00AA2F5A" w:rsidP="00BC2BA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A2F5A" w:rsidRPr="00972FB0" w14:paraId="0F2D4BD5" w14:textId="77777777" w:rsidTr="00AA2F5A">
        <w:tc>
          <w:tcPr>
            <w:tcW w:w="1894" w:type="dxa"/>
            <w:vAlign w:val="center"/>
          </w:tcPr>
          <w:p w14:paraId="3E1CAEA2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Wzrost kosztów inwestycyjnych</w:t>
            </w:r>
          </w:p>
        </w:tc>
        <w:tc>
          <w:tcPr>
            <w:tcW w:w="1590" w:type="dxa"/>
          </w:tcPr>
          <w:p w14:paraId="6D645437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94" w:type="dxa"/>
          </w:tcPr>
          <w:p w14:paraId="3CFFC5B4" w14:textId="28DE3193" w:rsidR="00AA2F5A" w:rsidRPr="00972FB0" w:rsidRDefault="00AD65B3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niskie</w:t>
            </w:r>
          </w:p>
        </w:tc>
        <w:tc>
          <w:tcPr>
            <w:tcW w:w="3720" w:type="dxa"/>
          </w:tcPr>
          <w:p w14:paraId="686D45CA" w14:textId="77777777" w:rsidR="005942C0" w:rsidRPr="00972FB0" w:rsidRDefault="00AA2F5A" w:rsidP="00E97FE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Ryzyko wzrostu kosztów inwestycyjnych identyfikowane będzie na bieżąco w oparciu o przygotowywane zestawienia postępu rzeczowej realizacji projektu. W przypadku przekroczenia danej pozycji budżetowej wdrożona zostanie reakcja na pojawiające się ryzyko – przesunięcie kosztów, pomiędzy kategoriami gdzie wystąpiły oszczędności, pokrycie nadwyżki kosztów ze środków Spółki, powtórzenie postepowania w ramach, którego powstało przekroczenie.</w:t>
            </w:r>
          </w:p>
          <w:p w14:paraId="103BC87A" w14:textId="77777777" w:rsidR="005942C0" w:rsidRPr="00972FB0" w:rsidRDefault="00AA2F5A" w:rsidP="005942C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lastRenderedPageBreak/>
              <w:t>Aktualnie nie wystąpił wzrost kosztów inwestycyjnych.</w:t>
            </w:r>
          </w:p>
          <w:p w14:paraId="1804E762" w14:textId="2DEC1584" w:rsidR="00AA2F5A" w:rsidRPr="00972FB0" w:rsidRDefault="00FD5E16" w:rsidP="005942C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Ze względu na zakończenie większości kluczowych postępowań i realizację dostaw aktualnie ryzyko ma niskie prawdopodobieństwo wystąpienia. Na aktualnym etapie projektu nie są wymagane żadne działania.</w:t>
            </w:r>
          </w:p>
        </w:tc>
      </w:tr>
      <w:tr w:rsidR="00AA2F5A" w:rsidRPr="00972FB0" w14:paraId="67351737" w14:textId="77777777" w:rsidTr="00AA2F5A">
        <w:tc>
          <w:tcPr>
            <w:tcW w:w="1894" w:type="dxa"/>
            <w:vAlign w:val="center"/>
          </w:tcPr>
          <w:p w14:paraId="57C2EAD1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lastRenderedPageBreak/>
              <w:t>Problemy z wyłonieniem wykonawców w aspekcie stosowania prawa zamówień publicznych</w:t>
            </w:r>
          </w:p>
        </w:tc>
        <w:tc>
          <w:tcPr>
            <w:tcW w:w="1590" w:type="dxa"/>
          </w:tcPr>
          <w:p w14:paraId="6BB735DB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94" w:type="dxa"/>
          </w:tcPr>
          <w:p w14:paraId="6E99FBE8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720" w:type="dxa"/>
          </w:tcPr>
          <w:p w14:paraId="5C233250" w14:textId="77777777" w:rsidR="005942C0" w:rsidRPr="00972FB0" w:rsidRDefault="00AA2F5A" w:rsidP="005942C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Ryzyko związane z wyłonieniem wykonawców w aspekcie stosowania prawa zamówień publicznych będzie na bieżąco monitorowane w ramach nadzorowania prawidłowego przebiegu realizowanych postępowań w ramach PZP. W przypadku wystąpienia ryzyka wdrożona zostanie reakcja na pojawiające się ryzyko - zwiększenie zaangażowania osobowego na potrzeby realizowanego postępowania, złożenie wniosku o zmianę harmonogramu realizacji projektu (w przypadku wpływu opóźnień w postępowaniu przetargowym na harmonogram), ponowne przeprowadzenie postępowania,- zmiana z dwu na trzyzmianowy tryb pracy.</w:t>
            </w:r>
          </w:p>
          <w:p w14:paraId="200D86EE" w14:textId="41FE1647" w:rsidR="005942C0" w:rsidRPr="00972FB0" w:rsidRDefault="00455ECC" w:rsidP="005942C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Większość postępowań została zakończona, wybrani zostali wykonawcy</w:t>
            </w:r>
            <w:r w:rsidR="00AA2F5A" w:rsidRPr="00972FB0">
              <w:rPr>
                <w:rFonts w:ascii="Arial" w:hAnsi="Arial" w:cs="Arial"/>
                <w:sz w:val="20"/>
                <w:szCs w:val="20"/>
              </w:rPr>
              <w:t>.</w:t>
            </w:r>
            <w:r w:rsidR="005942C0" w:rsidRPr="00972FB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2FB0">
              <w:rPr>
                <w:rFonts w:ascii="Arial" w:hAnsi="Arial" w:cs="Arial"/>
                <w:sz w:val="20"/>
                <w:szCs w:val="20"/>
              </w:rPr>
              <w:t xml:space="preserve">Zrealizowano znaczącą część dostaw. </w:t>
            </w:r>
            <w:r w:rsidR="00AA2F5A" w:rsidRPr="00972FB0">
              <w:rPr>
                <w:rFonts w:ascii="Arial" w:hAnsi="Arial" w:cs="Arial"/>
                <w:sz w:val="20"/>
                <w:szCs w:val="20"/>
              </w:rPr>
              <w:t>Niemniej nie wpłynęły one na harmonogram opracowania materiałów i realizację całego projektu.</w:t>
            </w:r>
          </w:p>
          <w:p w14:paraId="5945D624" w14:textId="0EDF1AA3" w:rsidR="00AA2F5A" w:rsidRPr="00972FB0" w:rsidRDefault="00AA2F5A" w:rsidP="005942C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Nie nastąpiła zmiana ryzyka w stosunku do poprzedniego okresu sprawozdawczego.</w:t>
            </w:r>
            <w:r w:rsidR="00FD5E16" w:rsidRPr="00972FB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D5E16" w:rsidRPr="00972FB0">
              <w:rPr>
                <w:rFonts w:ascii="Arial" w:hAnsi="Arial" w:cs="Arial"/>
                <w:b/>
                <w:sz w:val="20"/>
                <w:szCs w:val="20"/>
              </w:rPr>
              <w:t>Na aktualnym etapie projektu nie są wymagane żadne działania.</w:t>
            </w:r>
          </w:p>
        </w:tc>
      </w:tr>
      <w:tr w:rsidR="00AA2F5A" w:rsidRPr="00972FB0" w14:paraId="274F8B4D" w14:textId="77777777" w:rsidTr="00AA2F5A">
        <w:tc>
          <w:tcPr>
            <w:tcW w:w="1894" w:type="dxa"/>
            <w:vAlign w:val="center"/>
          </w:tcPr>
          <w:p w14:paraId="7AC887A5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Niedotrzymanie warunków umowy o dofinansowanie w zakresie terminowości projektu</w:t>
            </w:r>
          </w:p>
        </w:tc>
        <w:tc>
          <w:tcPr>
            <w:tcW w:w="1590" w:type="dxa"/>
          </w:tcPr>
          <w:p w14:paraId="7A08D001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94" w:type="dxa"/>
          </w:tcPr>
          <w:p w14:paraId="3F20BB5D" w14:textId="236E19D9" w:rsidR="00AA2F5A" w:rsidRPr="00972FB0" w:rsidRDefault="007262B0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wysokie</w:t>
            </w:r>
          </w:p>
        </w:tc>
        <w:tc>
          <w:tcPr>
            <w:tcW w:w="3720" w:type="dxa"/>
          </w:tcPr>
          <w:p w14:paraId="55849F93" w14:textId="77777777" w:rsidR="005942C0" w:rsidRPr="00972FB0" w:rsidRDefault="00AA2F5A" w:rsidP="005942C0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Niedotrzymanie warunków umów w zakresie terminowości projektu jest ryzykiem o </w:t>
            </w:r>
            <w:r w:rsidR="007262B0" w:rsidRPr="00972FB0">
              <w:rPr>
                <w:rFonts w:ascii="Arial" w:hAnsi="Arial" w:cs="Arial"/>
                <w:b/>
                <w:sz w:val="20"/>
                <w:szCs w:val="20"/>
              </w:rPr>
              <w:t>wysokim</w:t>
            </w:r>
            <w:r w:rsidRPr="00972FB0">
              <w:rPr>
                <w:rFonts w:ascii="Arial" w:hAnsi="Arial" w:cs="Arial"/>
                <w:sz w:val="20"/>
                <w:szCs w:val="20"/>
              </w:rPr>
              <w:t xml:space="preserve"> prawdopodobieństwie. Beneficjent liczy się z możliwością pewnego przedłużenia realizacji dostawy zwłaszcza gdyby dotrzymanie terminu wiązało się z obniżeniem jakości </w:t>
            </w:r>
            <w:r w:rsidR="005942C0" w:rsidRPr="00972FB0">
              <w:rPr>
                <w:rFonts w:ascii="Arial" w:hAnsi="Arial" w:cs="Arial"/>
                <w:sz w:val="20"/>
                <w:szCs w:val="20"/>
              </w:rPr>
              <w:t>materiałów</w:t>
            </w:r>
            <w:r w:rsidRPr="00972FB0">
              <w:rPr>
                <w:rFonts w:ascii="Arial" w:hAnsi="Arial" w:cs="Arial"/>
                <w:sz w:val="20"/>
                <w:szCs w:val="20"/>
              </w:rPr>
              <w:t xml:space="preserve">. Skutki takiego zdarzenia regulowane będą w finansowych warunkach umów. </w:t>
            </w:r>
            <w:r w:rsidRPr="00972FB0">
              <w:rPr>
                <w:rFonts w:ascii="Arial" w:hAnsi="Arial" w:cs="Arial"/>
                <w:sz w:val="20"/>
                <w:szCs w:val="20"/>
              </w:rPr>
              <w:lastRenderedPageBreak/>
              <w:t>Przyjęte w harmonogramie terminy zakończenia projektu zostawiają margines czasowy</w:t>
            </w:r>
          </w:p>
          <w:p w14:paraId="5CCEC65B" w14:textId="77777777" w:rsidR="005942C0" w:rsidRPr="00972FB0" w:rsidRDefault="00AA2F5A" w:rsidP="005942C0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62B0" w:rsidRPr="00972FB0">
              <w:rPr>
                <w:rFonts w:ascii="Arial" w:hAnsi="Arial" w:cs="Arial"/>
                <w:b/>
                <w:sz w:val="20"/>
                <w:szCs w:val="20"/>
              </w:rPr>
              <w:t>Ze względu na utrzymującą się sytuację pandemiczną podjęto działania polegające na zapewnieniu dodatkowych środków ochrony i dezynfekcji. Wprowadzono zmianową prace w obszarze digitalizacji i rekonstrukcji celem zminimalizowania kontaktu pomiędzy zmianami. Skutkuje to zmniejszeniem ilości opracowywanych materiałów i może wpłynąć na wydłużenie czasu potrzebnego na realizację projektu.</w:t>
            </w:r>
          </w:p>
          <w:p w14:paraId="2A194A99" w14:textId="553B3E38" w:rsidR="00AA2F5A" w:rsidRPr="00972FB0" w:rsidRDefault="004A330E" w:rsidP="005942C0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AA2F5A" w:rsidRPr="00972FB0">
              <w:rPr>
                <w:rFonts w:ascii="Arial" w:hAnsi="Arial" w:cs="Arial"/>
                <w:b/>
                <w:sz w:val="20"/>
                <w:szCs w:val="20"/>
              </w:rPr>
              <w:t xml:space="preserve"> stosunku do poprzedniego okresu sprawozdawczego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 nastąpił wzrost materializacji ryzyka. W związku z powyższym przygotowywany jest projekt aneksu do projektu.</w:t>
            </w:r>
          </w:p>
        </w:tc>
      </w:tr>
      <w:tr w:rsidR="00AA2F5A" w:rsidRPr="00972FB0" w14:paraId="0AC895B4" w14:textId="77777777" w:rsidTr="00AA2F5A">
        <w:tc>
          <w:tcPr>
            <w:tcW w:w="1894" w:type="dxa"/>
            <w:vAlign w:val="center"/>
          </w:tcPr>
          <w:p w14:paraId="319FD9E5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lastRenderedPageBreak/>
              <w:t>Problemy techniczne wynikające z niskiej jakości materiałów źródłowych</w:t>
            </w:r>
          </w:p>
        </w:tc>
        <w:tc>
          <w:tcPr>
            <w:tcW w:w="1590" w:type="dxa"/>
          </w:tcPr>
          <w:p w14:paraId="5C77069F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wysoka</w:t>
            </w:r>
          </w:p>
        </w:tc>
        <w:tc>
          <w:tcPr>
            <w:tcW w:w="2294" w:type="dxa"/>
          </w:tcPr>
          <w:p w14:paraId="5D45F932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720" w:type="dxa"/>
          </w:tcPr>
          <w:p w14:paraId="126D27C8" w14:textId="77777777" w:rsidR="005942C0" w:rsidRPr="00972FB0" w:rsidRDefault="00AA2F5A" w:rsidP="005942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Problemy techniczne, wynikające z niskiej jakości materiałów źródłowych, są ryzykiem o wysokim poziomie. Wnioskodawca przeprowadził inwentaryzację zbiorów jako działanie minimalizujące to ryzyko. Działaniem zaradczym w przypadku wystąpienia ryzyka będzie zwiększenie liczby roboczo godzin przeznaczonych na rekonstrukcję danego materiału. Wnioskodawca zakłada 5% rezerwę czasu pracy na wypadek tego typu sytuacji. W przypadku wystąpienia ryzyka wdrożona zostanie reakcja na pojawiające się ryzyko - zwiększenie/zmiany zaangażowania osobowego w obszarach powstawania naruszeń terminów, zmiana z dwu na trzyzmianowy tryb pracy.</w:t>
            </w:r>
          </w:p>
          <w:p w14:paraId="784BA323" w14:textId="77777777" w:rsidR="005942C0" w:rsidRPr="00972FB0" w:rsidRDefault="00AA2F5A" w:rsidP="005942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Nie stwierdzono istotnych problemów z jakością materiałów. Aktualnie prace związane z opracowaniem materiałów są realizowane zgodnie z przyjętym harmonogramem.</w:t>
            </w:r>
          </w:p>
          <w:p w14:paraId="255A0D9A" w14:textId="77CC6BAC" w:rsidR="00AA2F5A" w:rsidRPr="00972FB0" w:rsidRDefault="00AA2F5A" w:rsidP="005942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Nie nastąpiła zmiana ryzyka w stosunku do poprzedniego okresu sprawozdawczego</w:t>
            </w:r>
            <w:r w:rsidR="00FD5E16" w:rsidRPr="00972FB0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FD5E16" w:rsidRPr="00972FB0">
              <w:rPr>
                <w:rFonts w:ascii="Arial" w:hAnsi="Arial" w:cs="Arial"/>
                <w:b/>
                <w:sz w:val="20"/>
                <w:szCs w:val="20"/>
              </w:rPr>
              <w:t xml:space="preserve">Na </w:t>
            </w:r>
            <w:r w:rsidR="00FD5E16" w:rsidRPr="00972FB0">
              <w:rPr>
                <w:rFonts w:ascii="Arial" w:hAnsi="Arial" w:cs="Arial"/>
                <w:b/>
                <w:sz w:val="20"/>
                <w:szCs w:val="20"/>
              </w:rPr>
              <w:lastRenderedPageBreak/>
              <w:t>aktualnym etapie projektu nie są wymagane żadne działania.</w:t>
            </w:r>
          </w:p>
        </w:tc>
      </w:tr>
      <w:tr w:rsidR="00AA2F5A" w:rsidRPr="00972FB0" w14:paraId="231996EE" w14:textId="77777777" w:rsidTr="00AA2F5A">
        <w:tc>
          <w:tcPr>
            <w:tcW w:w="1894" w:type="dxa"/>
            <w:vAlign w:val="center"/>
          </w:tcPr>
          <w:p w14:paraId="4C23DC2D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lastRenderedPageBreak/>
              <w:t>Nie wywiązywanie się dostawców z postanowień zawartych w umowach</w:t>
            </w:r>
          </w:p>
        </w:tc>
        <w:tc>
          <w:tcPr>
            <w:tcW w:w="1590" w:type="dxa"/>
          </w:tcPr>
          <w:p w14:paraId="16C2969F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94" w:type="dxa"/>
          </w:tcPr>
          <w:p w14:paraId="4219174C" w14:textId="65457D0D" w:rsidR="00AA2F5A" w:rsidRPr="00972FB0" w:rsidRDefault="004A330E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720" w:type="dxa"/>
          </w:tcPr>
          <w:p w14:paraId="3707B881" w14:textId="77777777" w:rsidR="005942C0" w:rsidRPr="00972FB0" w:rsidRDefault="00AA2F5A" w:rsidP="00A6690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Niedotrzymanie warunków umów przez Dostawców jakości urządzeń jest ryzykiem o niskim prawdopodobieństwie, gdyż zastosowane procedury oraz szczegółowa specyfikacja to gwarancja jakości. W przypadku wystąpienia ryzyka wdrożona zostanie reakcja na pojawiające się ryzyko - negocjacje z dostawcą, wezwanie do wywiązywania się z postanowień umownych, zmiana dostawcy.</w:t>
            </w:r>
          </w:p>
          <w:p w14:paraId="53034B89" w14:textId="77777777" w:rsidR="005942C0" w:rsidRPr="00972FB0" w:rsidRDefault="00AA2F5A" w:rsidP="00A6690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W zakresie </w:t>
            </w:r>
            <w:r w:rsidR="00455ECC" w:rsidRPr="00972FB0">
              <w:rPr>
                <w:rFonts w:ascii="Arial" w:hAnsi="Arial" w:cs="Arial"/>
                <w:sz w:val="20"/>
                <w:szCs w:val="20"/>
              </w:rPr>
              <w:t xml:space="preserve">większości </w:t>
            </w:r>
            <w:r w:rsidRPr="00972FB0">
              <w:rPr>
                <w:rFonts w:ascii="Arial" w:hAnsi="Arial" w:cs="Arial"/>
                <w:sz w:val="20"/>
                <w:szCs w:val="20"/>
              </w:rPr>
              <w:t>zawartych umów ich realizacja przebiega prawidłowo.</w:t>
            </w:r>
          </w:p>
          <w:p w14:paraId="74E07EA8" w14:textId="69C55964" w:rsidR="00AA2F5A" w:rsidRPr="00972FB0" w:rsidRDefault="004A330E" w:rsidP="00A6690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Niemniej nastąpiły opóźnienia w dostawie części urządzeń co może wpłynąć na termin zakończenia projektu. W związku z powyższym przygotowywany jest projekt aneksu do projektu.</w:t>
            </w:r>
          </w:p>
          <w:p w14:paraId="6367E06D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2E58" w:rsidRPr="00972FB0" w14:paraId="4735634C" w14:textId="77777777" w:rsidTr="00AA2F5A">
        <w:tc>
          <w:tcPr>
            <w:tcW w:w="1894" w:type="dxa"/>
            <w:vAlign w:val="center"/>
          </w:tcPr>
          <w:p w14:paraId="5EA95F78" w14:textId="57698C05" w:rsidR="00402E58" w:rsidRPr="00972FB0" w:rsidRDefault="00402E58" w:rsidP="00402E58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Wystąpienie pandemii 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koronawirusa</w:t>
            </w:r>
            <w:proofErr w:type="spellEnd"/>
            <w:r w:rsidRPr="00972FB0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972FB0">
              <w:rPr>
                <w:rFonts w:ascii="Arial" w:hAnsi="Arial" w:cs="Arial"/>
                <w:sz w:val="18"/>
                <w:szCs w:val="18"/>
                <w:lang w:eastAsia="pl-PL"/>
              </w:rPr>
              <w:t xml:space="preserve">Na dzień składania niniejszego Raportu stwierdzono ryzyka związane z wystąpieniem </w:t>
            </w:r>
            <w:proofErr w:type="spellStart"/>
            <w:r w:rsidRPr="00972FB0">
              <w:rPr>
                <w:rFonts w:ascii="Arial" w:hAnsi="Arial" w:cs="Arial"/>
                <w:sz w:val="18"/>
                <w:szCs w:val="18"/>
                <w:lang w:eastAsia="pl-PL"/>
              </w:rPr>
              <w:t>koronawirusa</w:t>
            </w:r>
            <w:proofErr w:type="spellEnd"/>
            <w:r w:rsidRPr="00972FB0">
              <w:rPr>
                <w:rFonts w:ascii="Arial" w:hAnsi="Arial" w:cs="Arial"/>
                <w:sz w:val="18"/>
                <w:szCs w:val="18"/>
                <w:lang w:eastAsia="pl-PL"/>
              </w:rPr>
              <w:t xml:space="preserve"> skutkujące opóźnieniami w dostawach sprzętu (dostawcy wystosowali oficjalne pisma o opóźnieniach związanych z siłą wyższą) oraz utrudnieniami w realizacji bieżących prac wynikające z ograniczeń w przemieszczaniu oraz kwarantannami dla pojedynczych pracowników</w:t>
            </w:r>
          </w:p>
        </w:tc>
        <w:tc>
          <w:tcPr>
            <w:tcW w:w="1590" w:type="dxa"/>
          </w:tcPr>
          <w:p w14:paraId="22C06C37" w14:textId="664AE10D" w:rsidR="00402E58" w:rsidRPr="00972FB0" w:rsidRDefault="00402E58" w:rsidP="00402E58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wysoka</w:t>
            </w:r>
          </w:p>
        </w:tc>
        <w:tc>
          <w:tcPr>
            <w:tcW w:w="2294" w:type="dxa"/>
          </w:tcPr>
          <w:p w14:paraId="4B0449DB" w14:textId="61A8910E" w:rsidR="00402E58" w:rsidRPr="00972FB0" w:rsidRDefault="00402E58" w:rsidP="00402E58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720" w:type="dxa"/>
          </w:tcPr>
          <w:p w14:paraId="6DEDD14E" w14:textId="32C39CCF" w:rsidR="005942C0" w:rsidRPr="00972FB0" w:rsidRDefault="00402E58" w:rsidP="00C86AA8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Organizacja środowiska pracy zapewniającego zdalny dostęp dla pracowników i umożliwiającego zdalną realizację części zadań. Zabezpieczenie dla pracowników środków ochronnych. Powyższe zagadnienia zostały zabezpieczone i aktualnie realizacja projektu przebiega zgodnie z planem.</w:t>
            </w:r>
            <w:r w:rsidR="005942C0" w:rsidRPr="00972FB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>Organizacja pracy pracowni digitalizacji i rekonstrukcji uległa dostosowaniu do panujących warunków co może skutkować wydłużeniem czasu realizacji zadań związanych z digitalizacją i rekonstrukcją a w efekcie wydłużeniem czasu realizacji całego projektu.</w:t>
            </w:r>
          </w:p>
          <w:p w14:paraId="2FDC6283" w14:textId="77777777" w:rsidR="005942C0" w:rsidRPr="00972FB0" w:rsidRDefault="005942C0" w:rsidP="005942C0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Nastąpił wzrost ryzyka w stosunku do poprzedniego okresu sprawozdawczego.</w:t>
            </w:r>
          </w:p>
          <w:p w14:paraId="7E922228" w14:textId="0332B054" w:rsidR="00B4486B" w:rsidRPr="00972FB0" w:rsidRDefault="00B4486B" w:rsidP="005942C0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W związku ze wzrostem ryzyka TVP S.A. </w:t>
            </w:r>
            <w:r w:rsidR="00AA5E26" w:rsidRPr="00972FB0">
              <w:rPr>
                <w:rFonts w:ascii="Arial" w:hAnsi="Arial" w:cs="Arial"/>
                <w:b/>
                <w:sz w:val="20"/>
                <w:szCs w:val="20"/>
              </w:rPr>
              <w:t>podpisała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 aneks, przedstawiając szereg rozwiązań mających na celu zminimalizowanie za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grożeń wynikających z epidemii </w:t>
            </w:r>
            <w:proofErr w:type="spellStart"/>
            <w:r w:rsidRPr="00972FB0">
              <w:rPr>
                <w:rFonts w:ascii="Arial" w:hAnsi="Arial" w:cs="Arial"/>
                <w:b/>
                <w:sz w:val="20"/>
                <w:szCs w:val="20"/>
              </w:rPr>
              <w:t>koronawirusa</w:t>
            </w:r>
            <w:proofErr w:type="spellEnd"/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 m.in. wydłuż</w:t>
            </w:r>
            <w:r w:rsidR="00AA5E26" w:rsidRPr="00972FB0">
              <w:rPr>
                <w:rFonts w:ascii="Arial" w:hAnsi="Arial" w:cs="Arial"/>
                <w:b/>
                <w:sz w:val="20"/>
                <w:szCs w:val="20"/>
              </w:rPr>
              <w:t>ony został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 terminu realizacji projektu</w:t>
            </w:r>
            <w:r w:rsidR="00AA5E26" w:rsidRPr="00972FB0">
              <w:rPr>
                <w:rFonts w:ascii="Arial" w:hAnsi="Arial" w:cs="Arial"/>
                <w:b/>
                <w:sz w:val="20"/>
                <w:szCs w:val="20"/>
              </w:rPr>
              <w:t xml:space="preserve"> do 30.09.20121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="00AA5E26" w:rsidRPr="00972FB0">
              <w:rPr>
                <w:rFonts w:ascii="Arial" w:hAnsi="Arial" w:cs="Arial"/>
                <w:b/>
                <w:sz w:val="20"/>
                <w:szCs w:val="20"/>
              </w:rPr>
              <w:t xml:space="preserve">wprowadzono nowe </w:t>
            </w:r>
            <w:r w:rsidR="00214B87" w:rsidRPr="00972FB0">
              <w:rPr>
                <w:rFonts w:ascii="Arial" w:hAnsi="Arial" w:cs="Arial"/>
                <w:b/>
                <w:sz w:val="20"/>
                <w:szCs w:val="20"/>
              </w:rPr>
              <w:t>zakup</w:t>
            </w:r>
            <w:r w:rsidR="00AA5E26" w:rsidRPr="00972FB0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="00214B87" w:rsidRPr="00972FB0">
              <w:rPr>
                <w:rFonts w:ascii="Arial" w:hAnsi="Arial" w:cs="Arial"/>
                <w:b/>
                <w:sz w:val="20"/>
                <w:szCs w:val="20"/>
              </w:rPr>
              <w:t xml:space="preserve"> dodatkowego wyposażenia do Ośrodków Regionalnych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="00AA5E26" w:rsidRPr="00972FB0">
              <w:rPr>
                <w:rFonts w:ascii="Arial" w:hAnsi="Arial" w:cs="Arial"/>
                <w:b/>
                <w:sz w:val="20"/>
                <w:szCs w:val="20"/>
              </w:rPr>
              <w:t xml:space="preserve">wydłużono </w:t>
            </w:r>
            <w:r w:rsidR="00214B87" w:rsidRPr="00972FB0">
              <w:rPr>
                <w:rFonts w:ascii="Arial" w:hAnsi="Arial" w:cs="Arial"/>
                <w:b/>
                <w:sz w:val="20"/>
                <w:szCs w:val="20"/>
              </w:rPr>
              <w:t>wsparci</w:t>
            </w:r>
            <w:r w:rsidR="00AA5E26" w:rsidRPr="00972FB0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214B87" w:rsidRPr="00972FB0">
              <w:rPr>
                <w:rFonts w:ascii="Arial" w:hAnsi="Arial" w:cs="Arial"/>
                <w:b/>
                <w:sz w:val="20"/>
                <w:szCs w:val="20"/>
              </w:rPr>
              <w:t xml:space="preserve"> techniczne do końca trwania projektu.</w:t>
            </w:r>
          </w:p>
        </w:tc>
      </w:tr>
    </w:tbl>
    <w:p w14:paraId="602B0C9F" w14:textId="77777777" w:rsidR="00141A92" w:rsidRPr="00972FB0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Pr="00972FB0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972FB0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972FB0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72FB0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72FB0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72FB0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72FB0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972FB0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7157F" w:rsidRPr="00972FB0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5053477C" w:rsidR="00F7157F" w:rsidRPr="00972FB0" w:rsidRDefault="003641E9" w:rsidP="003641E9">
            <w:pPr>
              <w:spacing w:after="0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972FB0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2F0B777F" w14:textId="25EA479A" w:rsidR="00F7157F" w:rsidRPr="00972FB0" w:rsidRDefault="003641E9" w:rsidP="003641E9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72FB0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125" w:type="dxa"/>
            <w:shd w:val="clear" w:color="auto" w:fill="FFFFFF"/>
          </w:tcPr>
          <w:p w14:paraId="65F40333" w14:textId="27C99379" w:rsidR="00F7157F" w:rsidRPr="00972FB0" w:rsidRDefault="003641E9" w:rsidP="003641E9">
            <w:pPr>
              <w:pStyle w:val="Legenda"/>
              <w:jc w:val="center"/>
              <w:rPr>
                <w:rFonts w:ascii="Arial" w:eastAsia="Times New Roman" w:hAnsi="Arial" w:cs="Arial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72FB0">
              <w:rPr>
                <w:rFonts w:ascii="Arial" w:eastAsia="Times New Roman" w:hAnsi="Arial" w:cs="Arial"/>
                <w:bCs w:val="0"/>
                <w:color w:val="0070C0"/>
                <w:kern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693" w:type="dxa"/>
            <w:shd w:val="clear" w:color="auto" w:fill="FFFFFF"/>
          </w:tcPr>
          <w:p w14:paraId="5D2BA0FB" w14:textId="7B2B4918" w:rsidR="00F7157F" w:rsidRPr="00972FB0" w:rsidRDefault="003641E9" w:rsidP="003641E9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72FB0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-</w:t>
            </w:r>
          </w:p>
        </w:tc>
      </w:tr>
    </w:tbl>
    <w:p w14:paraId="33071B39" w14:textId="6E490E74" w:rsidR="00805178" w:rsidRPr="00972FB0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972FB0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2A3CAB21" w:rsidR="00805178" w:rsidRPr="00972FB0" w:rsidRDefault="00F7157F" w:rsidP="00F7157F">
      <w:pPr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  <w:r w:rsidRPr="00972FB0">
        <w:rPr>
          <w:rFonts w:ascii="Arial" w:hAnsi="Arial" w:cs="Arial"/>
          <w:sz w:val="18"/>
          <w:szCs w:val="18"/>
          <w:lang w:eastAsia="pl-PL"/>
        </w:rPr>
        <w:t>ND</w:t>
      </w:r>
    </w:p>
    <w:p w14:paraId="322A7124" w14:textId="77777777" w:rsidR="00F7157F" w:rsidRPr="00972FB0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  <w:r w:rsidRPr="00972FB0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58D5E0BD" w14:textId="67CA6E49" w:rsidR="00F7157F" w:rsidRPr="00972FB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972FB0">
        <w:rPr>
          <w:rFonts w:ascii="Arial" w:hAnsi="Arial" w:cs="Arial"/>
        </w:rPr>
        <w:t>Przemysław Herburt</w:t>
      </w:r>
    </w:p>
    <w:p w14:paraId="201B8CA7" w14:textId="77777777" w:rsidR="00F7157F" w:rsidRPr="00972FB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972FB0">
        <w:rPr>
          <w:rFonts w:ascii="Arial" w:hAnsi="Arial" w:cs="Arial"/>
        </w:rPr>
        <w:t xml:space="preserve">Zastępca Dyrektora </w:t>
      </w:r>
    </w:p>
    <w:p w14:paraId="5BEF9BE9" w14:textId="77777777" w:rsidR="00F7157F" w:rsidRPr="00972FB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972FB0">
        <w:rPr>
          <w:rFonts w:ascii="Arial" w:hAnsi="Arial" w:cs="Arial"/>
        </w:rPr>
        <w:t>Ośrodek Dokumentacji i Zbiorów Programowych TVP SA</w:t>
      </w:r>
    </w:p>
    <w:p w14:paraId="123D3129" w14:textId="77777777" w:rsidR="00F7157F" w:rsidRPr="00972FB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proofErr w:type="spellStart"/>
      <w:r w:rsidRPr="00972FB0">
        <w:rPr>
          <w:rFonts w:ascii="Arial" w:hAnsi="Arial" w:cs="Arial"/>
          <w:lang w:val="en-GB"/>
        </w:rPr>
        <w:t>tel</w:t>
      </w:r>
      <w:proofErr w:type="spellEnd"/>
      <w:r w:rsidRPr="00972FB0">
        <w:rPr>
          <w:rFonts w:ascii="Arial" w:hAnsi="Arial" w:cs="Arial"/>
          <w:lang w:val="en-GB"/>
        </w:rPr>
        <w:t xml:space="preserve"> </w:t>
      </w:r>
      <w:proofErr w:type="spellStart"/>
      <w:r w:rsidRPr="00972FB0">
        <w:rPr>
          <w:rFonts w:ascii="Arial" w:hAnsi="Arial" w:cs="Arial"/>
          <w:lang w:val="en-GB"/>
        </w:rPr>
        <w:t>kom</w:t>
      </w:r>
      <w:proofErr w:type="spellEnd"/>
      <w:r w:rsidRPr="00972FB0">
        <w:rPr>
          <w:rFonts w:ascii="Arial" w:hAnsi="Arial" w:cs="Arial"/>
          <w:lang w:val="en-GB"/>
        </w:rPr>
        <w:t>: +48 605 605 228</w:t>
      </w:r>
    </w:p>
    <w:p w14:paraId="50939A81" w14:textId="77777777" w:rsidR="00F7157F" w:rsidRPr="00972FB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proofErr w:type="spellStart"/>
      <w:r w:rsidRPr="00972FB0">
        <w:rPr>
          <w:rFonts w:ascii="Arial" w:hAnsi="Arial" w:cs="Arial"/>
          <w:lang w:val="en-GB"/>
        </w:rPr>
        <w:t>tel</w:t>
      </w:r>
      <w:proofErr w:type="spellEnd"/>
      <w:r w:rsidRPr="00972FB0">
        <w:rPr>
          <w:rFonts w:ascii="Arial" w:hAnsi="Arial" w:cs="Arial"/>
          <w:lang w:val="en-GB"/>
        </w:rPr>
        <w:t>: (22) 547 46 59</w:t>
      </w:r>
    </w:p>
    <w:p w14:paraId="499B31F0" w14:textId="77777777" w:rsidR="00F7157F" w:rsidRPr="00972FB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972FB0">
        <w:rPr>
          <w:rFonts w:ascii="Arial" w:hAnsi="Arial" w:cs="Arial"/>
          <w:lang w:val="en-GB"/>
        </w:rPr>
        <w:t>fax: (22) 547 43 27</w:t>
      </w:r>
    </w:p>
    <w:p w14:paraId="61D78D51" w14:textId="77777777" w:rsidR="00F7157F" w:rsidRPr="00972FB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972FB0">
        <w:rPr>
          <w:rFonts w:ascii="Arial" w:hAnsi="Arial" w:cs="Arial"/>
          <w:lang w:val="en-GB"/>
        </w:rPr>
        <w:t xml:space="preserve">e-mail: </w:t>
      </w:r>
      <w:hyperlink r:id="rId8" w:history="1">
        <w:r w:rsidRPr="00972FB0">
          <w:rPr>
            <w:rStyle w:val="Hipercze"/>
            <w:rFonts w:ascii="Arial" w:hAnsi="Arial" w:cs="Arial"/>
            <w:lang w:val="en-GB"/>
          </w:rPr>
          <w:t>przemyslaw.herburt@tvp.pl</w:t>
        </w:r>
      </w:hyperlink>
      <w:r w:rsidRPr="00972FB0">
        <w:rPr>
          <w:rFonts w:ascii="Arial" w:hAnsi="Arial" w:cs="Arial"/>
          <w:lang w:val="en-GB"/>
        </w:rPr>
        <w:t xml:space="preserve"> </w:t>
      </w:r>
    </w:p>
    <w:p w14:paraId="2555410E" w14:textId="77777777" w:rsidR="00F7157F" w:rsidRPr="00972FB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</w:p>
    <w:p w14:paraId="0FA2F07F" w14:textId="0DAD9FBD" w:rsidR="00BB059E" w:rsidRPr="00972FB0" w:rsidRDefault="00BB059E" w:rsidP="00F7157F">
      <w:pPr>
        <w:spacing w:before="360"/>
        <w:jc w:val="both"/>
        <w:rPr>
          <w:rFonts w:ascii="Arial" w:hAnsi="Arial" w:cs="Arial"/>
          <w:color w:val="0070C0"/>
        </w:rPr>
      </w:pPr>
    </w:p>
    <w:p w14:paraId="3E707801" w14:textId="77777777" w:rsidR="00A92887" w:rsidRPr="00972FB0" w:rsidRDefault="00A92887" w:rsidP="00F7157F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Pr="00972FB0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D6C8783" w:rsidR="00A92887" w:rsidRPr="00972FB0" w:rsidRDefault="001441D4" w:rsidP="00A92887">
      <w:pPr>
        <w:spacing w:after="0"/>
        <w:jc w:val="both"/>
        <w:rPr>
          <w:rFonts w:ascii="Arial" w:hAnsi="Arial" w:cs="Arial"/>
        </w:rPr>
      </w:pPr>
      <w:r w:rsidRPr="00972FB0">
        <w:rPr>
          <w:rFonts w:ascii="Arial" w:hAnsi="Arial" w:cs="Arial"/>
        </w:rPr>
        <w:t>Załącznik:</w:t>
      </w:r>
      <w:r w:rsidR="00A92887" w:rsidRPr="00972FB0">
        <w:rPr>
          <w:rFonts w:ascii="Arial" w:hAnsi="Arial" w:cs="Arial"/>
        </w:rPr>
        <w:t xml:space="preserve"> </w:t>
      </w:r>
    </w:p>
    <w:p w14:paraId="6D365B31" w14:textId="024BEE76" w:rsidR="00F539CD" w:rsidRPr="00972FB0" w:rsidRDefault="00F539CD" w:rsidP="00A92887">
      <w:pPr>
        <w:spacing w:after="0"/>
        <w:jc w:val="both"/>
        <w:rPr>
          <w:rFonts w:ascii="Arial" w:hAnsi="Arial" w:cs="Arial"/>
        </w:rPr>
      </w:pPr>
      <w:r w:rsidRPr="00972FB0">
        <w:rPr>
          <w:rFonts w:ascii="Arial" w:hAnsi="Arial" w:cs="Arial"/>
        </w:rPr>
        <w:t xml:space="preserve">Załącznik 1 - </w:t>
      </w:r>
      <w:proofErr w:type="spellStart"/>
      <w:r w:rsidRPr="00972FB0">
        <w:rPr>
          <w:rFonts w:ascii="Arial" w:hAnsi="Arial" w:cs="Arial"/>
        </w:rPr>
        <w:t>DIGI_TVP_Raport</w:t>
      </w:r>
      <w:proofErr w:type="spellEnd"/>
      <w:r w:rsidRPr="00972FB0">
        <w:rPr>
          <w:rFonts w:ascii="Arial" w:hAnsi="Arial" w:cs="Arial"/>
        </w:rPr>
        <w:t xml:space="preserve"> z postępu za I</w:t>
      </w:r>
      <w:r w:rsidR="00106996" w:rsidRPr="00972FB0">
        <w:rPr>
          <w:rFonts w:ascii="Arial" w:hAnsi="Arial" w:cs="Arial"/>
        </w:rPr>
        <w:t>V</w:t>
      </w:r>
      <w:r w:rsidRPr="00972FB0">
        <w:rPr>
          <w:rFonts w:ascii="Arial" w:hAnsi="Arial" w:cs="Arial"/>
        </w:rPr>
        <w:t xml:space="preserve"> kwartał 2020</w:t>
      </w:r>
    </w:p>
    <w:p w14:paraId="5ACC80B6" w14:textId="4FC900F3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r w:rsidRPr="00972FB0">
        <w:rPr>
          <w:rFonts w:ascii="Arial" w:hAnsi="Arial" w:cs="Arial"/>
        </w:rPr>
        <w:t>Wzór raportu z wymiarowania systemu informatycznego</w:t>
      </w:r>
      <w:r w:rsidR="00F7157F" w:rsidRPr="00972FB0">
        <w:rPr>
          <w:rFonts w:ascii="Arial" w:hAnsi="Arial" w:cs="Arial"/>
        </w:rPr>
        <w:t xml:space="preserve"> - </w:t>
      </w:r>
      <w:proofErr w:type="spellStart"/>
      <w:r w:rsidR="00F7157F" w:rsidRPr="00972FB0">
        <w:rPr>
          <w:rFonts w:ascii="Arial" w:hAnsi="Arial" w:cs="Arial"/>
        </w:rPr>
        <w:t>nd</w:t>
      </w:r>
      <w:proofErr w:type="spellEnd"/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4D20AD" w14:textId="77777777" w:rsidR="00E06A69" w:rsidRDefault="00E06A69" w:rsidP="00BB2420">
      <w:pPr>
        <w:spacing w:after="0" w:line="240" w:lineRule="auto"/>
      </w:pPr>
      <w:r>
        <w:separator/>
      </w:r>
    </w:p>
  </w:endnote>
  <w:endnote w:type="continuationSeparator" w:id="0">
    <w:p w14:paraId="284497DB" w14:textId="77777777" w:rsidR="00E06A69" w:rsidRDefault="00E06A69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A9C7AAE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A3E0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27929">
              <w:rPr>
                <w:b/>
                <w:bCs/>
                <w:noProof/>
              </w:rPr>
              <w:t>7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CD89EF" w14:textId="77777777" w:rsidR="00E06A69" w:rsidRDefault="00E06A69" w:rsidP="00BB2420">
      <w:pPr>
        <w:spacing w:after="0" w:line="240" w:lineRule="auto"/>
      </w:pPr>
      <w:r>
        <w:separator/>
      </w:r>
    </w:p>
  </w:footnote>
  <w:footnote w:type="continuationSeparator" w:id="0">
    <w:p w14:paraId="1ABA2347" w14:textId="77777777" w:rsidR="00E06A69" w:rsidRDefault="00E06A69" w:rsidP="00BB2420">
      <w:pPr>
        <w:spacing w:after="0" w:line="240" w:lineRule="auto"/>
      </w:pPr>
      <w:r>
        <w:continuationSeparator/>
      </w:r>
    </w:p>
  </w:footnote>
  <w:footnote w:id="1">
    <w:p w14:paraId="597D8603" w14:textId="77777777" w:rsidR="00AA2F5A" w:rsidRDefault="00AA2F5A" w:rsidP="00AA2F5A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D0E063D"/>
    <w:multiLevelType w:val="hybridMultilevel"/>
    <w:tmpl w:val="87A06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15436"/>
    <w:multiLevelType w:val="hybridMultilevel"/>
    <w:tmpl w:val="015A4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10D2F"/>
    <w:multiLevelType w:val="hybridMultilevel"/>
    <w:tmpl w:val="B7746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7720B2"/>
    <w:multiLevelType w:val="hybridMultilevel"/>
    <w:tmpl w:val="1EDAE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8644FE2"/>
    <w:multiLevelType w:val="hybridMultilevel"/>
    <w:tmpl w:val="C9484EF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 w15:restartNumberingAfterBreak="0">
    <w:nsid w:val="79C83E8F"/>
    <w:multiLevelType w:val="hybridMultilevel"/>
    <w:tmpl w:val="AF26E6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7FCA3A11"/>
    <w:multiLevelType w:val="hybridMultilevel"/>
    <w:tmpl w:val="6D7828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"/>
  </w:num>
  <w:num w:numId="3">
    <w:abstractNumId w:val="25"/>
  </w:num>
  <w:num w:numId="4">
    <w:abstractNumId w:val="13"/>
  </w:num>
  <w:num w:numId="5">
    <w:abstractNumId w:val="21"/>
  </w:num>
  <w:num w:numId="6">
    <w:abstractNumId w:val="4"/>
  </w:num>
  <w:num w:numId="7">
    <w:abstractNumId w:val="19"/>
  </w:num>
  <w:num w:numId="8">
    <w:abstractNumId w:val="0"/>
  </w:num>
  <w:num w:numId="9">
    <w:abstractNumId w:val="9"/>
  </w:num>
  <w:num w:numId="10">
    <w:abstractNumId w:val="7"/>
  </w:num>
  <w:num w:numId="11">
    <w:abstractNumId w:val="8"/>
  </w:num>
  <w:num w:numId="12">
    <w:abstractNumId w:val="20"/>
  </w:num>
  <w:num w:numId="13">
    <w:abstractNumId w:val="17"/>
  </w:num>
  <w:num w:numId="14">
    <w:abstractNumId w:val="1"/>
  </w:num>
  <w:num w:numId="15">
    <w:abstractNumId w:val="22"/>
  </w:num>
  <w:num w:numId="16">
    <w:abstractNumId w:val="11"/>
  </w:num>
  <w:num w:numId="17">
    <w:abstractNumId w:val="15"/>
  </w:num>
  <w:num w:numId="18">
    <w:abstractNumId w:val="14"/>
  </w:num>
  <w:num w:numId="19">
    <w:abstractNumId w:val="12"/>
  </w:num>
  <w:num w:numId="20">
    <w:abstractNumId w:val="23"/>
  </w:num>
  <w:num w:numId="21">
    <w:abstractNumId w:val="18"/>
  </w:num>
  <w:num w:numId="22">
    <w:abstractNumId w:val="3"/>
  </w:num>
  <w:num w:numId="23">
    <w:abstractNumId w:val="10"/>
  </w:num>
  <w:num w:numId="24">
    <w:abstractNumId w:val="5"/>
  </w:num>
  <w:num w:numId="25">
    <w:abstractNumId w:val="6"/>
  </w:num>
  <w:num w:numId="26">
    <w:abstractNumId w:val="26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20FC6"/>
    <w:rsid w:val="00043DD9"/>
    <w:rsid w:val="00044D68"/>
    <w:rsid w:val="00047D9D"/>
    <w:rsid w:val="0006403E"/>
    <w:rsid w:val="0006503C"/>
    <w:rsid w:val="00070663"/>
    <w:rsid w:val="00071880"/>
    <w:rsid w:val="00082692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05A3"/>
    <w:rsid w:val="000F20A9"/>
    <w:rsid w:val="000F307B"/>
    <w:rsid w:val="000F30B9"/>
    <w:rsid w:val="00106996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A2EF2"/>
    <w:rsid w:val="001B1D0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14B87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3E04"/>
    <w:rsid w:val="002A5452"/>
    <w:rsid w:val="002B4889"/>
    <w:rsid w:val="002B50C0"/>
    <w:rsid w:val="002B6F21"/>
    <w:rsid w:val="002D3D4A"/>
    <w:rsid w:val="002D7ADA"/>
    <w:rsid w:val="002E2FAF"/>
    <w:rsid w:val="002F29A3"/>
    <w:rsid w:val="002F63B4"/>
    <w:rsid w:val="00301315"/>
    <w:rsid w:val="0030196F"/>
    <w:rsid w:val="00302775"/>
    <w:rsid w:val="00304D04"/>
    <w:rsid w:val="00310D8E"/>
    <w:rsid w:val="003221F2"/>
    <w:rsid w:val="00322614"/>
    <w:rsid w:val="00327929"/>
    <w:rsid w:val="00334A24"/>
    <w:rsid w:val="003410FE"/>
    <w:rsid w:val="003508E7"/>
    <w:rsid w:val="003542F1"/>
    <w:rsid w:val="00356A3E"/>
    <w:rsid w:val="003641E9"/>
    <w:rsid w:val="003642B8"/>
    <w:rsid w:val="00380C5D"/>
    <w:rsid w:val="00392919"/>
    <w:rsid w:val="003A4115"/>
    <w:rsid w:val="003B5B7A"/>
    <w:rsid w:val="003C7325"/>
    <w:rsid w:val="003D4EFB"/>
    <w:rsid w:val="003D7DD0"/>
    <w:rsid w:val="003E3144"/>
    <w:rsid w:val="003F3299"/>
    <w:rsid w:val="00402E58"/>
    <w:rsid w:val="00405EA4"/>
    <w:rsid w:val="0041034F"/>
    <w:rsid w:val="004118A3"/>
    <w:rsid w:val="00423A26"/>
    <w:rsid w:val="00425046"/>
    <w:rsid w:val="004350B8"/>
    <w:rsid w:val="00444AAB"/>
    <w:rsid w:val="00450089"/>
    <w:rsid w:val="00455ECC"/>
    <w:rsid w:val="004729D1"/>
    <w:rsid w:val="004A330E"/>
    <w:rsid w:val="004C1D48"/>
    <w:rsid w:val="004D65CA"/>
    <w:rsid w:val="004F6E89"/>
    <w:rsid w:val="00504B06"/>
    <w:rsid w:val="005076A1"/>
    <w:rsid w:val="00507FDC"/>
    <w:rsid w:val="00513213"/>
    <w:rsid w:val="00517F12"/>
    <w:rsid w:val="0052102C"/>
    <w:rsid w:val="005212C8"/>
    <w:rsid w:val="00524E6C"/>
    <w:rsid w:val="005332D6"/>
    <w:rsid w:val="00544DFE"/>
    <w:rsid w:val="005548F2"/>
    <w:rsid w:val="00563F67"/>
    <w:rsid w:val="0056546A"/>
    <w:rsid w:val="005734CE"/>
    <w:rsid w:val="00573B5E"/>
    <w:rsid w:val="005840AB"/>
    <w:rsid w:val="00586664"/>
    <w:rsid w:val="00593290"/>
    <w:rsid w:val="005942C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1586"/>
    <w:rsid w:val="005F41FA"/>
    <w:rsid w:val="00600AE4"/>
    <w:rsid w:val="006054AA"/>
    <w:rsid w:val="0062054D"/>
    <w:rsid w:val="006334BF"/>
    <w:rsid w:val="00635A54"/>
    <w:rsid w:val="00653B9D"/>
    <w:rsid w:val="00661A62"/>
    <w:rsid w:val="006731D9"/>
    <w:rsid w:val="006753FB"/>
    <w:rsid w:val="006822BC"/>
    <w:rsid w:val="006948D3"/>
    <w:rsid w:val="00697350"/>
    <w:rsid w:val="006A60AA"/>
    <w:rsid w:val="006A6540"/>
    <w:rsid w:val="006B034F"/>
    <w:rsid w:val="006B5117"/>
    <w:rsid w:val="006C78AE"/>
    <w:rsid w:val="006E0CFA"/>
    <w:rsid w:val="006E6205"/>
    <w:rsid w:val="006F317B"/>
    <w:rsid w:val="00701800"/>
    <w:rsid w:val="00725708"/>
    <w:rsid w:val="007262B0"/>
    <w:rsid w:val="00740A47"/>
    <w:rsid w:val="00746ABD"/>
    <w:rsid w:val="0077418F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577A"/>
    <w:rsid w:val="007E29E6"/>
    <w:rsid w:val="007E341A"/>
    <w:rsid w:val="007F126F"/>
    <w:rsid w:val="00803FBE"/>
    <w:rsid w:val="00805178"/>
    <w:rsid w:val="00806134"/>
    <w:rsid w:val="00830B70"/>
    <w:rsid w:val="00840749"/>
    <w:rsid w:val="008475BD"/>
    <w:rsid w:val="0087452F"/>
    <w:rsid w:val="00875528"/>
    <w:rsid w:val="00876CCB"/>
    <w:rsid w:val="00884686"/>
    <w:rsid w:val="00887666"/>
    <w:rsid w:val="008A332F"/>
    <w:rsid w:val="008A52F6"/>
    <w:rsid w:val="008C4BCD"/>
    <w:rsid w:val="008C6721"/>
    <w:rsid w:val="008D3826"/>
    <w:rsid w:val="008E1B11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2FB0"/>
    <w:rsid w:val="00976434"/>
    <w:rsid w:val="00992EA3"/>
    <w:rsid w:val="009967CA"/>
    <w:rsid w:val="009A17FF"/>
    <w:rsid w:val="009B4423"/>
    <w:rsid w:val="009B7763"/>
    <w:rsid w:val="009C6140"/>
    <w:rsid w:val="009D2FA4"/>
    <w:rsid w:val="009D7D8A"/>
    <w:rsid w:val="009E4C67"/>
    <w:rsid w:val="009F09BF"/>
    <w:rsid w:val="009F1DC8"/>
    <w:rsid w:val="009F437E"/>
    <w:rsid w:val="00A03EF5"/>
    <w:rsid w:val="00A11788"/>
    <w:rsid w:val="00A23679"/>
    <w:rsid w:val="00A30847"/>
    <w:rsid w:val="00A36AE2"/>
    <w:rsid w:val="00A37EC3"/>
    <w:rsid w:val="00A43E49"/>
    <w:rsid w:val="00A44EA2"/>
    <w:rsid w:val="00A56D63"/>
    <w:rsid w:val="00A642BF"/>
    <w:rsid w:val="00A67685"/>
    <w:rsid w:val="00A728AE"/>
    <w:rsid w:val="00A804AE"/>
    <w:rsid w:val="00A86449"/>
    <w:rsid w:val="00A87C1C"/>
    <w:rsid w:val="00A92887"/>
    <w:rsid w:val="00AA2F5A"/>
    <w:rsid w:val="00AA4CAB"/>
    <w:rsid w:val="00AA51AD"/>
    <w:rsid w:val="00AA5E26"/>
    <w:rsid w:val="00AA730D"/>
    <w:rsid w:val="00AB2E01"/>
    <w:rsid w:val="00AC7E26"/>
    <w:rsid w:val="00AD45BB"/>
    <w:rsid w:val="00AD65B3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486B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516B"/>
    <w:rsid w:val="00CC7E21"/>
    <w:rsid w:val="00CE74F9"/>
    <w:rsid w:val="00CE7777"/>
    <w:rsid w:val="00CF2E64"/>
    <w:rsid w:val="00D02F6D"/>
    <w:rsid w:val="00D22C21"/>
    <w:rsid w:val="00D23F92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47E8"/>
    <w:rsid w:val="00DB69FD"/>
    <w:rsid w:val="00DC0A8A"/>
    <w:rsid w:val="00DC1705"/>
    <w:rsid w:val="00DC39A9"/>
    <w:rsid w:val="00DC4C79"/>
    <w:rsid w:val="00DE6249"/>
    <w:rsid w:val="00DE731D"/>
    <w:rsid w:val="00E0076D"/>
    <w:rsid w:val="00E06A69"/>
    <w:rsid w:val="00E11B44"/>
    <w:rsid w:val="00E15DEB"/>
    <w:rsid w:val="00E1688D"/>
    <w:rsid w:val="00E203EB"/>
    <w:rsid w:val="00E35401"/>
    <w:rsid w:val="00E3606E"/>
    <w:rsid w:val="00E375DB"/>
    <w:rsid w:val="00E42938"/>
    <w:rsid w:val="00E47508"/>
    <w:rsid w:val="00E55EB0"/>
    <w:rsid w:val="00E57BB7"/>
    <w:rsid w:val="00E61CB0"/>
    <w:rsid w:val="00E6557F"/>
    <w:rsid w:val="00E71256"/>
    <w:rsid w:val="00E71BCF"/>
    <w:rsid w:val="00E81D7C"/>
    <w:rsid w:val="00E83FA4"/>
    <w:rsid w:val="00E86020"/>
    <w:rsid w:val="00E91965"/>
    <w:rsid w:val="00EA0B4F"/>
    <w:rsid w:val="00EB00AB"/>
    <w:rsid w:val="00EB208A"/>
    <w:rsid w:val="00EC118C"/>
    <w:rsid w:val="00EC2AFC"/>
    <w:rsid w:val="00F138F7"/>
    <w:rsid w:val="00F2008A"/>
    <w:rsid w:val="00F21D9E"/>
    <w:rsid w:val="00F25348"/>
    <w:rsid w:val="00F27A47"/>
    <w:rsid w:val="00F3431A"/>
    <w:rsid w:val="00F42540"/>
    <w:rsid w:val="00F45506"/>
    <w:rsid w:val="00F539CD"/>
    <w:rsid w:val="00F60062"/>
    <w:rsid w:val="00F613CC"/>
    <w:rsid w:val="00F7157F"/>
    <w:rsid w:val="00F76777"/>
    <w:rsid w:val="00F83F2F"/>
    <w:rsid w:val="00F86555"/>
    <w:rsid w:val="00F86C58"/>
    <w:rsid w:val="00FC25EF"/>
    <w:rsid w:val="00FC30C7"/>
    <w:rsid w:val="00FC3B03"/>
    <w:rsid w:val="00FD5E16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F7157F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62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62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62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myslaw.herburt@tv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F2853-0846-4F07-BE76-D44D8DCB9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1681</Words>
  <Characters>10086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2021-05-11T09:50:00Z</dcterms:created>
  <dcterms:modified xsi:type="dcterms:W3CDTF">2021-05-11T09:50:00Z</dcterms:modified>
</cp:coreProperties>
</file>