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E286" w14:textId="3724B42A" w:rsidR="00542653" w:rsidRPr="00CF7A1C" w:rsidRDefault="001C4954" w:rsidP="00AD7E25">
      <w:pPr>
        <w:pStyle w:val="Nagwek1"/>
        <w:numPr>
          <w:ilvl w:val="0"/>
          <w:numId w:val="0"/>
        </w:numPr>
        <w:spacing w:after="276"/>
        <w:jc w:val="both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  <w:r w:rsidR="00AD7E25" w:rsidRPr="00CF7A1C">
        <w:rPr>
          <w:rFonts w:ascii="Century Gothic" w:hAnsi="Century Gothic"/>
          <w:sz w:val="22"/>
        </w:rPr>
        <w:tab/>
      </w:r>
      <w:r w:rsidR="00AD7E25" w:rsidRPr="00CF7A1C">
        <w:rPr>
          <w:rFonts w:ascii="Century Gothic" w:hAnsi="Century Gothic"/>
          <w:sz w:val="22"/>
        </w:rPr>
        <w:tab/>
      </w:r>
      <w:r w:rsidR="00AD7E25" w:rsidRPr="00CF7A1C">
        <w:rPr>
          <w:rFonts w:ascii="Century Gothic" w:hAnsi="Century Gothic"/>
          <w:sz w:val="22"/>
        </w:rPr>
        <w:tab/>
      </w:r>
      <w:r w:rsidR="00AD7E25" w:rsidRPr="00CF7A1C">
        <w:rPr>
          <w:rFonts w:ascii="Century Gothic" w:hAnsi="Century Gothic"/>
          <w:sz w:val="22"/>
        </w:rPr>
        <w:tab/>
      </w:r>
      <w:r w:rsidR="00AD7E25" w:rsidRPr="00CF7A1C">
        <w:rPr>
          <w:rFonts w:ascii="Century Gothic" w:hAnsi="Century Gothic"/>
          <w:sz w:val="22"/>
        </w:rPr>
        <w:tab/>
      </w:r>
      <w:r w:rsidRPr="00CF7A1C">
        <w:rPr>
          <w:rFonts w:ascii="Century Gothic" w:hAnsi="Century Gothic"/>
          <w:sz w:val="22"/>
        </w:rPr>
        <w:t>UMOW</w:t>
      </w:r>
      <w:r w:rsidR="00AD7E25" w:rsidRPr="00CF7A1C">
        <w:rPr>
          <w:rFonts w:ascii="Century Gothic" w:hAnsi="Century Gothic"/>
          <w:sz w:val="22"/>
        </w:rPr>
        <w:t>A</w:t>
      </w:r>
      <w:r w:rsidRPr="00CF7A1C">
        <w:rPr>
          <w:rFonts w:ascii="Century Gothic" w:hAnsi="Century Gothic"/>
          <w:sz w:val="22"/>
        </w:rPr>
        <w:t xml:space="preserve"> </w:t>
      </w:r>
    </w:p>
    <w:p w14:paraId="5C95F350" w14:textId="293F8C0C" w:rsidR="00542653" w:rsidRPr="00CF7A1C" w:rsidRDefault="001C4954">
      <w:pPr>
        <w:spacing w:after="135"/>
        <w:ind w:left="2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zawarta w Szczecinie, d</w:t>
      </w:r>
      <w:r w:rsidR="00386024" w:rsidRPr="00CF7A1C">
        <w:rPr>
          <w:rFonts w:ascii="Century Gothic" w:hAnsi="Century Gothic"/>
          <w:sz w:val="22"/>
        </w:rPr>
        <w:t xml:space="preserve">nia        </w:t>
      </w:r>
      <w:r w:rsidR="00C67AC1" w:rsidRPr="00CF7A1C">
        <w:rPr>
          <w:rFonts w:ascii="Century Gothic" w:hAnsi="Century Gothic"/>
          <w:sz w:val="22"/>
        </w:rPr>
        <w:t>listopada</w:t>
      </w:r>
      <w:r w:rsidR="00386024" w:rsidRP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202</w:t>
      </w:r>
      <w:r w:rsidR="00C67AC1" w:rsidRPr="00CF7A1C">
        <w:rPr>
          <w:rFonts w:ascii="Century Gothic" w:hAnsi="Century Gothic"/>
          <w:sz w:val="22"/>
        </w:rPr>
        <w:t>4</w:t>
      </w:r>
      <w:r w:rsidRPr="00CF7A1C">
        <w:rPr>
          <w:rFonts w:ascii="Century Gothic" w:hAnsi="Century Gothic"/>
          <w:sz w:val="22"/>
        </w:rPr>
        <w:t xml:space="preserve">  roku pomiędzy :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84F5F3E" w14:textId="5ECD43BF" w:rsidR="00542653" w:rsidRPr="00CF7A1C" w:rsidRDefault="001C4954" w:rsidP="00CF7A1C">
      <w:pPr>
        <w:spacing w:line="359" w:lineRule="auto"/>
        <w:ind w:left="284" w:right="134" w:hanging="28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1) Skarbem Państwa - Komendą Miejską Państwowej Straży Pożarnej w</w:t>
      </w:r>
      <w:r w:rsidR="00386024" w:rsidRP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>Szczecinie, ul. Grodzka 1/5; 70-560 Szczecin, NIP</w:t>
      </w:r>
      <w:r w:rsidR="00CF7A1C">
        <w:rPr>
          <w:rFonts w:ascii="Century Gothic" w:hAnsi="Century Gothic"/>
          <w:sz w:val="22"/>
        </w:rPr>
        <w:t xml:space="preserve">: </w:t>
      </w:r>
      <w:r w:rsidRPr="00CF7A1C">
        <w:rPr>
          <w:rFonts w:ascii="Century Gothic" w:hAnsi="Century Gothic"/>
          <w:sz w:val="22"/>
        </w:rPr>
        <w:t>851 25 47 415, REGON</w:t>
      </w:r>
      <w:r w:rsidR="00CF7A1C">
        <w:rPr>
          <w:rFonts w:ascii="Century Gothic" w:hAnsi="Century Gothic"/>
          <w:sz w:val="22"/>
        </w:rPr>
        <w:t xml:space="preserve">: </w:t>
      </w:r>
      <w:r w:rsidRPr="00CF7A1C">
        <w:rPr>
          <w:rFonts w:ascii="Century Gothic" w:hAnsi="Century Gothic"/>
          <w:sz w:val="22"/>
        </w:rPr>
        <w:t xml:space="preserve">811700089 reprezentowaną przez:  </w:t>
      </w:r>
    </w:p>
    <w:p w14:paraId="7805A4F6" w14:textId="4732CDD9" w:rsidR="00542653" w:rsidRPr="00CF7A1C" w:rsidRDefault="001C4954" w:rsidP="00CF7A1C">
      <w:pPr>
        <w:numPr>
          <w:ilvl w:val="0"/>
          <w:numId w:val="1"/>
        </w:numPr>
        <w:spacing w:after="105"/>
        <w:ind w:left="567" w:right="1180" w:hanging="28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st. bryg. </w:t>
      </w:r>
      <w:r w:rsidR="00C67AC1" w:rsidRPr="00CF7A1C">
        <w:rPr>
          <w:rFonts w:ascii="Century Gothic" w:hAnsi="Century Gothic"/>
          <w:sz w:val="22"/>
        </w:rPr>
        <w:t xml:space="preserve">Jacka </w:t>
      </w:r>
      <w:proofErr w:type="spellStart"/>
      <w:r w:rsidR="00C67AC1" w:rsidRPr="00CF7A1C">
        <w:rPr>
          <w:rFonts w:ascii="Century Gothic" w:hAnsi="Century Gothic"/>
          <w:sz w:val="22"/>
        </w:rPr>
        <w:t>Cyburta</w:t>
      </w:r>
      <w:proofErr w:type="spellEnd"/>
      <w:r w:rsidRPr="00CF7A1C">
        <w:rPr>
          <w:rFonts w:ascii="Century Gothic" w:hAnsi="Century Gothic"/>
          <w:sz w:val="22"/>
        </w:rPr>
        <w:t xml:space="preserve"> – Komendanta Miejskiego PSP </w:t>
      </w:r>
    </w:p>
    <w:p w14:paraId="12128CC3" w14:textId="77777777" w:rsidR="00CF7A1C" w:rsidRDefault="001C4954" w:rsidP="00CF7A1C">
      <w:pPr>
        <w:numPr>
          <w:ilvl w:val="0"/>
          <w:numId w:val="1"/>
        </w:numPr>
        <w:spacing w:after="0" w:line="396" w:lineRule="auto"/>
        <w:ind w:left="567" w:right="1180" w:hanging="28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Joanna </w:t>
      </w:r>
      <w:proofErr w:type="spellStart"/>
      <w:r w:rsidRPr="00CF7A1C">
        <w:rPr>
          <w:rFonts w:ascii="Century Gothic" w:hAnsi="Century Gothic"/>
          <w:sz w:val="22"/>
        </w:rPr>
        <w:t>Fierke</w:t>
      </w:r>
      <w:proofErr w:type="spellEnd"/>
      <w:r w:rsid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 xml:space="preserve">- Główną Księgową </w:t>
      </w:r>
    </w:p>
    <w:p w14:paraId="256A618B" w14:textId="309BB528" w:rsidR="00542653" w:rsidRPr="00CF7A1C" w:rsidRDefault="001C4954" w:rsidP="00CF7A1C">
      <w:pPr>
        <w:spacing w:after="0" w:line="396" w:lineRule="auto"/>
        <w:ind w:left="283" w:right="1180" w:firstLine="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zwan</w:t>
      </w:r>
      <w:r w:rsidR="00CF7A1C">
        <w:rPr>
          <w:rFonts w:ascii="Century Gothic" w:hAnsi="Century Gothic"/>
          <w:sz w:val="22"/>
        </w:rPr>
        <w:t>ą</w:t>
      </w:r>
      <w:r w:rsidRPr="00CF7A1C">
        <w:rPr>
          <w:rFonts w:ascii="Century Gothic" w:hAnsi="Century Gothic"/>
          <w:sz w:val="22"/>
        </w:rPr>
        <w:t xml:space="preserve"> w dalszej części </w:t>
      </w:r>
      <w:r w:rsidR="00CF7A1C">
        <w:rPr>
          <w:rFonts w:ascii="Century Gothic" w:hAnsi="Century Gothic"/>
          <w:sz w:val="22"/>
        </w:rPr>
        <w:t xml:space="preserve">umowy </w:t>
      </w:r>
      <w:r w:rsidRPr="00CF7A1C">
        <w:rPr>
          <w:rFonts w:ascii="Century Gothic" w:hAnsi="Century Gothic"/>
          <w:b/>
          <w:i/>
          <w:sz w:val="22"/>
        </w:rPr>
        <w:t>Zamawiającym</w:t>
      </w:r>
      <w:r w:rsidRPr="00CF7A1C">
        <w:rPr>
          <w:rFonts w:ascii="Century Gothic" w:hAnsi="Century Gothic"/>
          <w:sz w:val="22"/>
        </w:rPr>
        <w:t>,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3DDA4499" w14:textId="7EC944C0" w:rsidR="00542653" w:rsidRPr="00CF7A1C" w:rsidRDefault="001C4954" w:rsidP="006D4596">
      <w:pPr>
        <w:spacing w:after="66"/>
        <w:ind w:left="142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a  </w:t>
      </w:r>
    </w:p>
    <w:p w14:paraId="008F3B96" w14:textId="29F2A7BF" w:rsidR="00F14301" w:rsidRPr="00CF7A1C" w:rsidRDefault="00CF7A1C" w:rsidP="00CF7A1C">
      <w:pPr>
        <w:tabs>
          <w:tab w:val="left" w:pos="284"/>
        </w:tabs>
        <w:spacing w:after="0" w:line="428" w:lineRule="auto"/>
        <w:ind w:left="284" w:right="134" w:hanging="28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2)</w:t>
      </w:r>
      <w:r>
        <w:rPr>
          <w:rFonts w:ascii="Century Gothic" w:hAnsi="Century Gothic"/>
          <w:sz w:val="22"/>
        </w:rPr>
        <w:tab/>
        <w:t>……………………………………………………………..</w:t>
      </w:r>
      <w:r w:rsidR="001C4954" w:rsidRPr="00CF7A1C">
        <w:rPr>
          <w:rFonts w:ascii="Century Gothic" w:hAnsi="Century Gothic"/>
          <w:sz w:val="22"/>
        </w:rPr>
        <w:t>z siedzibą</w:t>
      </w:r>
      <w:r w:rsidR="00F14301" w:rsidRPr="00CF7A1C">
        <w:rPr>
          <w:rFonts w:ascii="Century Gothic" w:hAnsi="Century Gothic"/>
          <w:b/>
          <w:sz w:val="22"/>
        </w:rPr>
        <w:t xml:space="preserve"> </w:t>
      </w:r>
      <w:r w:rsidR="00F14301" w:rsidRPr="00CF7A1C">
        <w:rPr>
          <w:rFonts w:ascii="Century Gothic" w:hAnsi="Century Gothic"/>
          <w:bCs/>
          <w:sz w:val="22"/>
        </w:rPr>
        <w:t>w</w:t>
      </w:r>
      <w:r>
        <w:rPr>
          <w:rFonts w:ascii="Century Gothic" w:hAnsi="Century Gothic"/>
          <w:b/>
          <w:sz w:val="22"/>
        </w:rPr>
        <w:t xml:space="preserve">………………………., </w:t>
      </w:r>
      <w:r>
        <w:rPr>
          <w:rFonts w:ascii="Century Gothic" w:hAnsi="Century Gothic"/>
          <w:bCs/>
          <w:sz w:val="22"/>
        </w:rPr>
        <w:t>przy ul. wpisany do rejestru przedsiębiorców prowadzonego przez Sąd Rejonowy …………… w ………………………………, za numerem KRS …………………………………………………………</w:t>
      </w:r>
      <w:r>
        <w:rPr>
          <w:rFonts w:ascii="Century Gothic" w:hAnsi="Century Gothic"/>
          <w:b/>
          <w:sz w:val="22"/>
        </w:rPr>
        <w:t xml:space="preserve"> </w:t>
      </w:r>
      <w:r w:rsidR="001C4954" w:rsidRPr="00CF7A1C">
        <w:rPr>
          <w:rFonts w:ascii="Century Gothic" w:hAnsi="Century Gothic"/>
          <w:sz w:val="22"/>
        </w:rPr>
        <w:t>NIP</w:t>
      </w:r>
      <w:r>
        <w:rPr>
          <w:rFonts w:ascii="Century Gothic" w:hAnsi="Century Gothic"/>
          <w:sz w:val="22"/>
        </w:rPr>
        <w:t xml:space="preserve">:…………………………..; </w:t>
      </w:r>
      <w:r w:rsidR="00002259" w:rsidRPr="00CF7A1C">
        <w:rPr>
          <w:rFonts w:ascii="Century Gothic" w:hAnsi="Century Gothic"/>
          <w:sz w:val="22"/>
        </w:rPr>
        <w:t xml:space="preserve">                          </w:t>
      </w:r>
      <w:r w:rsidR="001C4954" w:rsidRPr="00CF7A1C">
        <w:rPr>
          <w:rFonts w:ascii="Century Gothic" w:hAnsi="Century Gothic"/>
          <w:sz w:val="22"/>
        </w:rPr>
        <w:t>REGON</w:t>
      </w:r>
      <w:r>
        <w:rPr>
          <w:rFonts w:ascii="Century Gothic" w:hAnsi="Century Gothic"/>
          <w:sz w:val="22"/>
        </w:rPr>
        <w:t>: ………………………………….. lub prowadzący działalność gospodarczą pod firmą „………………………………….” z siedzibą w ………….., przy ul. ………………., NIP: …………………, REGON: ………………………..</w:t>
      </w:r>
    </w:p>
    <w:p w14:paraId="1FE5B064" w14:textId="5EC1EE38" w:rsidR="00F14301" w:rsidRPr="00CF7A1C" w:rsidRDefault="00F14301" w:rsidP="00F14301">
      <w:pPr>
        <w:spacing w:after="0" w:line="428" w:lineRule="auto"/>
        <w:ind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  </w:t>
      </w:r>
      <w:r w:rsidR="001C4954" w:rsidRPr="00CF7A1C">
        <w:rPr>
          <w:rFonts w:ascii="Century Gothic" w:hAnsi="Century Gothic"/>
          <w:sz w:val="22"/>
        </w:rPr>
        <w:t xml:space="preserve">zwanym dalej  </w:t>
      </w:r>
      <w:r w:rsidR="001C4954" w:rsidRPr="00CF7A1C">
        <w:rPr>
          <w:rFonts w:ascii="Century Gothic" w:hAnsi="Century Gothic"/>
          <w:b/>
          <w:i/>
          <w:iCs/>
          <w:sz w:val="22"/>
        </w:rPr>
        <w:t>Wykonawcą</w:t>
      </w:r>
      <w:r w:rsidR="001C4954" w:rsidRPr="00CF7A1C">
        <w:rPr>
          <w:rFonts w:ascii="Century Gothic" w:hAnsi="Century Gothic"/>
          <w:sz w:val="22"/>
        </w:rPr>
        <w:t>,</w:t>
      </w:r>
    </w:p>
    <w:p w14:paraId="21A9ED33" w14:textId="6E5C3FC3" w:rsidR="00542653" w:rsidRPr="00CF7A1C" w:rsidRDefault="001C4954">
      <w:pPr>
        <w:spacing w:after="149"/>
        <w:ind w:left="142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i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 xml:space="preserve">reprezentowaną przez: </w:t>
      </w:r>
      <w:r w:rsidRPr="00CF7A1C">
        <w:rPr>
          <w:rFonts w:ascii="Century Gothic" w:hAnsi="Century Gothic"/>
          <w:b/>
          <w:sz w:val="22"/>
        </w:rPr>
        <w:t xml:space="preserve">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0EFD94E6" w14:textId="27C50D25" w:rsidR="00542653" w:rsidRPr="00CF7A1C" w:rsidRDefault="00542653" w:rsidP="00F14301">
      <w:pPr>
        <w:spacing w:after="93" w:line="259" w:lineRule="auto"/>
        <w:jc w:val="left"/>
        <w:rPr>
          <w:rFonts w:ascii="Century Gothic" w:hAnsi="Century Gothic"/>
          <w:sz w:val="22"/>
        </w:rPr>
      </w:pPr>
    </w:p>
    <w:p w14:paraId="3145E717" w14:textId="2D11ACB1" w:rsidR="00542653" w:rsidRPr="00CF7A1C" w:rsidRDefault="001C4954" w:rsidP="00DA3177">
      <w:pPr>
        <w:pStyle w:val="Akapitzlist1"/>
        <w:suppressAutoHyphens/>
        <w:spacing w:after="0" w:line="320" w:lineRule="exact"/>
        <w:ind w:left="0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CF7A1C">
        <w:rPr>
          <w:rFonts w:ascii="Century Gothic" w:hAnsi="Century Gothic" w:cs="Arial"/>
          <w:sz w:val="22"/>
          <w:szCs w:val="22"/>
        </w:rPr>
        <w:t>Niniejsza umowa zostaje zawarta w rezultacie dokonania przez Zamawiającego wyboru oferty Wykonawcy w postępowaniu o udzielenie zamówienia publicznego</w:t>
      </w:r>
      <w:r w:rsidR="003A2E1B" w:rsidRPr="00CF7A1C">
        <w:rPr>
          <w:rFonts w:ascii="Century Gothic" w:hAnsi="Century Gothic" w:cs="Arial"/>
          <w:sz w:val="22"/>
          <w:szCs w:val="22"/>
        </w:rPr>
        <w:t>,</w:t>
      </w:r>
      <w:r w:rsidRPr="00CF7A1C">
        <w:rPr>
          <w:rFonts w:ascii="Century Gothic" w:hAnsi="Century Gothic" w:cs="Arial"/>
          <w:sz w:val="22"/>
          <w:szCs w:val="22"/>
        </w:rPr>
        <w:t xml:space="preserve"> przeprowadzonego w trybie </w:t>
      </w:r>
      <w:r w:rsidR="003A2E1B" w:rsidRPr="00CF7A1C">
        <w:rPr>
          <w:rFonts w:ascii="Century Gothic" w:hAnsi="Century Gothic" w:cs="Arial"/>
          <w:sz w:val="22"/>
          <w:szCs w:val="22"/>
        </w:rPr>
        <w:t xml:space="preserve">rozeznania cen na rynku, </w:t>
      </w:r>
      <w:r w:rsidRPr="00CF7A1C">
        <w:rPr>
          <w:rFonts w:ascii="Century Gothic" w:hAnsi="Century Gothic" w:cs="Arial"/>
          <w:sz w:val="22"/>
          <w:szCs w:val="22"/>
        </w:rPr>
        <w:t>na wykonanie zadania:</w:t>
      </w:r>
      <w:r w:rsidRPr="00CF7A1C">
        <w:rPr>
          <w:rFonts w:ascii="Century Gothic" w:hAnsi="Century Gothic" w:cs="Arial"/>
          <w:b/>
          <w:sz w:val="22"/>
          <w:szCs w:val="22"/>
        </w:rPr>
        <w:t xml:space="preserve"> „</w:t>
      </w:r>
      <w:r w:rsidR="003A2E1B" w:rsidRPr="00CF7A1C">
        <w:rPr>
          <w:rFonts w:ascii="Century Gothic" w:hAnsi="Century Gothic" w:cs="Arial"/>
          <w:sz w:val="22"/>
          <w:szCs w:val="22"/>
        </w:rPr>
        <w:t xml:space="preserve">Dostawa radiotelefonów </w:t>
      </w:r>
      <w:bookmarkStart w:id="0" w:name="_Hlk180575152"/>
      <w:proofErr w:type="spellStart"/>
      <w:r w:rsidR="00DA3177" w:rsidRPr="00CF7A1C">
        <w:rPr>
          <w:rFonts w:ascii="Century Gothic" w:hAnsi="Century Gothic" w:cs="Arial"/>
          <w:sz w:val="22"/>
          <w:szCs w:val="22"/>
        </w:rPr>
        <w:t>Motorolla</w:t>
      </w:r>
      <w:proofErr w:type="spellEnd"/>
      <w:r w:rsidR="00DA3177" w:rsidRPr="00CF7A1C">
        <w:rPr>
          <w:rFonts w:ascii="Century Gothic" w:hAnsi="Century Gothic" w:cs="Arial"/>
          <w:sz w:val="22"/>
          <w:szCs w:val="22"/>
        </w:rPr>
        <w:t xml:space="preserve"> </w:t>
      </w:r>
      <w:r w:rsidR="00DA3177" w:rsidRPr="00CF7A1C">
        <w:rPr>
          <w:rFonts w:ascii="Century Gothic" w:eastAsia="Calibri" w:hAnsi="Century Gothic" w:cs="Arial"/>
          <w:sz w:val="22"/>
          <w:szCs w:val="22"/>
        </w:rPr>
        <w:t xml:space="preserve">MTM 5400 </w:t>
      </w:r>
      <w:bookmarkEnd w:id="0"/>
      <w:r w:rsidR="003A2E1B" w:rsidRPr="00CF7A1C">
        <w:rPr>
          <w:rFonts w:ascii="Century Gothic" w:hAnsi="Century Gothic" w:cs="Arial"/>
          <w:sz w:val="22"/>
          <w:szCs w:val="22"/>
        </w:rPr>
        <w:t>dla</w:t>
      </w:r>
      <w:r w:rsidR="00B7747B" w:rsidRPr="00CF7A1C">
        <w:rPr>
          <w:rFonts w:ascii="Century Gothic" w:hAnsi="Century Gothic" w:cs="Arial"/>
          <w:sz w:val="22"/>
          <w:szCs w:val="22"/>
        </w:rPr>
        <w:t> </w:t>
      </w:r>
      <w:r w:rsidRPr="00CF7A1C">
        <w:rPr>
          <w:rFonts w:ascii="Century Gothic" w:hAnsi="Century Gothic" w:cs="Arial"/>
          <w:sz w:val="22"/>
          <w:szCs w:val="22"/>
        </w:rPr>
        <w:t>Komend</w:t>
      </w:r>
      <w:r w:rsidR="003A2E1B" w:rsidRPr="00CF7A1C">
        <w:rPr>
          <w:rFonts w:ascii="Century Gothic" w:hAnsi="Century Gothic" w:cs="Arial"/>
          <w:sz w:val="22"/>
          <w:szCs w:val="22"/>
        </w:rPr>
        <w:t>y</w:t>
      </w:r>
      <w:r w:rsidRPr="00CF7A1C">
        <w:rPr>
          <w:rFonts w:ascii="Century Gothic" w:hAnsi="Century Gothic" w:cs="Arial"/>
          <w:sz w:val="22"/>
          <w:szCs w:val="22"/>
        </w:rPr>
        <w:t xml:space="preserve"> Miejskiej Państwowej Straży Pożarnej w Szczecinie”.</w:t>
      </w:r>
      <w:r w:rsidRPr="00CF7A1C">
        <w:rPr>
          <w:rFonts w:ascii="Century Gothic" w:eastAsia="Calibri" w:hAnsi="Century Gothic" w:cs="Arial"/>
          <w:sz w:val="22"/>
          <w:szCs w:val="22"/>
        </w:rPr>
        <w:t xml:space="preserve"> </w:t>
      </w:r>
    </w:p>
    <w:p w14:paraId="61BF2549" w14:textId="77777777" w:rsidR="00542653" w:rsidRPr="00CF7A1C" w:rsidRDefault="001C4954">
      <w:pPr>
        <w:spacing w:after="219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6957B232" w14:textId="77777777" w:rsidR="00CF7A1C" w:rsidRDefault="001C4954">
      <w:pPr>
        <w:pStyle w:val="Nagwek1"/>
        <w:numPr>
          <w:ilvl w:val="0"/>
          <w:numId w:val="0"/>
        </w:numPr>
        <w:ind w:right="14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§ 1. </w:t>
      </w:r>
    </w:p>
    <w:p w14:paraId="7D0649BE" w14:textId="1E52CB8D" w:rsidR="00542653" w:rsidRPr="00CF7A1C" w:rsidRDefault="001C4954">
      <w:pPr>
        <w:pStyle w:val="Nagwek1"/>
        <w:numPr>
          <w:ilvl w:val="0"/>
          <w:numId w:val="0"/>
        </w:numPr>
        <w:ind w:right="14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PRZEDMIOT UMOWY </w:t>
      </w:r>
    </w:p>
    <w:p w14:paraId="7547F143" w14:textId="77777777" w:rsidR="00542653" w:rsidRPr="00CF7A1C" w:rsidRDefault="001C4954">
      <w:pPr>
        <w:spacing w:after="31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5BC22B25" w14:textId="632C82F3" w:rsidR="00542653" w:rsidRPr="00CF7A1C" w:rsidRDefault="001C4954" w:rsidP="003A2E1B">
      <w:pPr>
        <w:spacing w:after="126"/>
        <w:ind w:left="2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Przedmiotem niniejszej Umowy jest określenie praw i obowiązków Stron związanych z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realizacją zadanie pn.: </w:t>
      </w:r>
      <w:r w:rsidR="003A2E1B" w:rsidRPr="00CF7A1C">
        <w:rPr>
          <w:rFonts w:ascii="Century Gothic" w:hAnsi="Century Gothic"/>
          <w:sz w:val="22"/>
        </w:rPr>
        <w:t>„Dostawa</w:t>
      </w:r>
      <w:r w:rsidR="00CF7A1C">
        <w:rPr>
          <w:rFonts w:ascii="Century Gothic" w:hAnsi="Century Gothic"/>
          <w:sz w:val="22"/>
        </w:rPr>
        <w:t xml:space="preserve"> </w:t>
      </w:r>
      <w:r w:rsidR="003A2E1B" w:rsidRPr="00CF7A1C">
        <w:rPr>
          <w:rFonts w:ascii="Century Gothic" w:hAnsi="Century Gothic"/>
          <w:sz w:val="22"/>
        </w:rPr>
        <w:t>radiotelefonów</w:t>
      </w:r>
      <w:r w:rsidR="00DA3177" w:rsidRPr="00CF7A1C">
        <w:rPr>
          <w:rFonts w:ascii="Century Gothic" w:hAnsi="Century Gothic"/>
          <w:sz w:val="22"/>
        </w:rPr>
        <w:t xml:space="preserve"> </w:t>
      </w:r>
      <w:proofErr w:type="spellStart"/>
      <w:r w:rsidR="00DA3177" w:rsidRPr="00CF7A1C">
        <w:rPr>
          <w:rFonts w:ascii="Century Gothic" w:hAnsi="Century Gothic"/>
          <w:sz w:val="22"/>
        </w:rPr>
        <w:t>Motorolla</w:t>
      </w:r>
      <w:proofErr w:type="spellEnd"/>
      <w:r w:rsidR="00DA3177" w:rsidRPr="00CF7A1C">
        <w:rPr>
          <w:rFonts w:ascii="Century Gothic" w:hAnsi="Century Gothic"/>
          <w:sz w:val="22"/>
        </w:rPr>
        <w:t xml:space="preserve"> </w:t>
      </w:r>
      <w:r w:rsidR="00DA3177" w:rsidRPr="00CF7A1C">
        <w:rPr>
          <w:rFonts w:ascii="Century Gothic" w:eastAsia="Calibri" w:hAnsi="Century Gothic"/>
          <w:sz w:val="22"/>
        </w:rPr>
        <w:t xml:space="preserve">MTM 5400 </w:t>
      </w:r>
      <w:r w:rsidR="00E75181" w:rsidRPr="00CF7A1C">
        <w:rPr>
          <w:rFonts w:ascii="Century Gothic" w:eastAsia="Calibri" w:hAnsi="Century Gothic"/>
          <w:sz w:val="22"/>
        </w:rPr>
        <w:t>kompatybilnych z siecią Tetra 2</w:t>
      </w:r>
      <w:r w:rsidR="00E75181" w:rsidRPr="00CF7A1C">
        <w:rPr>
          <w:rFonts w:ascii="Century Gothic" w:hAnsi="Century Gothic"/>
          <w:sz w:val="22"/>
        </w:rPr>
        <w:t xml:space="preserve"> </w:t>
      </w:r>
      <w:r w:rsidR="003A2E1B" w:rsidRPr="00CF7A1C">
        <w:rPr>
          <w:rFonts w:ascii="Century Gothic" w:hAnsi="Century Gothic"/>
          <w:sz w:val="22"/>
        </w:rPr>
        <w:t xml:space="preserve"> dla Komendy Miejskiej Państwowej Straży Pożarnej w</w:t>
      </w:r>
      <w:r w:rsidR="00CF7A1C">
        <w:rPr>
          <w:rFonts w:ascii="Century Gothic" w:hAnsi="Century Gothic"/>
          <w:sz w:val="22"/>
        </w:rPr>
        <w:t> </w:t>
      </w:r>
      <w:r w:rsidR="003A2E1B" w:rsidRPr="00CF7A1C">
        <w:rPr>
          <w:rFonts w:ascii="Century Gothic" w:hAnsi="Century Gothic"/>
          <w:sz w:val="22"/>
        </w:rPr>
        <w:t xml:space="preserve">Szczecinie” </w:t>
      </w:r>
      <w:r w:rsidRPr="00CF7A1C">
        <w:rPr>
          <w:rFonts w:ascii="Century Gothic" w:hAnsi="Century Gothic"/>
          <w:sz w:val="22"/>
        </w:rPr>
        <w:t>zgodnie z ofertą z dnia</w:t>
      </w:r>
      <w:r w:rsidR="00AD7E25" w:rsidRPr="00CF7A1C">
        <w:rPr>
          <w:rFonts w:ascii="Century Gothic" w:hAnsi="Century Gothic"/>
          <w:sz w:val="22"/>
        </w:rPr>
        <w:t xml:space="preserve"> </w:t>
      </w:r>
      <w:r w:rsidR="003A2E1B" w:rsidRPr="00CF7A1C">
        <w:rPr>
          <w:rFonts w:ascii="Century Gothic" w:hAnsi="Century Gothic"/>
          <w:sz w:val="22"/>
        </w:rPr>
        <w:t>……</w:t>
      </w:r>
      <w:r w:rsidR="00AD7E25" w:rsidRPr="00CF7A1C">
        <w:rPr>
          <w:rFonts w:ascii="Century Gothic" w:hAnsi="Century Gothic"/>
          <w:sz w:val="22"/>
        </w:rPr>
        <w:t>.</w:t>
      </w:r>
      <w:r w:rsidR="003A2E1B" w:rsidRPr="00CF7A1C">
        <w:rPr>
          <w:rFonts w:ascii="Century Gothic" w:hAnsi="Century Gothic"/>
          <w:sz w:val="22"/>
        </w:rPr>
        <w:t>10</w:t>
      </w:r>
      <w:r w:rsidR="00AD7E25" w:rsidRPr="00CF7A1C">
        <w:rPr>
          <w:rFonts w:ascii="Century Gothic" w:hAnsi="Century Gothic"/>
          <w:sz w:val="22"/>
        </w:rPr>
        <w:t>.202</w:t>
      </w:r>
      <w:r w:rsidR="003A2E1B" w:rsidRPr="00CF7A1C">
        <w:rPr>
          <w:rFonts w:ascii="Century Gothic" w:hAnsi="Century Gothic"/>
          <w:sz w:val="22"/>
        </w:rPr>
        <w:t>4</w:t>
      </w:r>
      <w:r w:rsidR="00AD7E25" w:rsidRPr="00CF7A1C">
        <w:rPr>
          <w:rFonts w:ascii="Century Gothic" w:hAnsi="Century Gothic"/>
          <w:sz w:val="22"/>
        </w:rPr>
        <w:t xml:space="preserve"> r.</w:t>
      </w:r>
    </w:p>
    <w:p w14:paraId="42FE034E" w14:textId="77777777" w:rsidR="00542653" w:rsidRPr="00CF7A1C" w:rsidRDefault="001C4954">
      <w:pPr>
        <w:numPr>
          <w:ilvl w:val="0"/>
          <w:numId w:val="2"/>
        </w:numPr>
        <w:spacing w:after="153"/>
        <w:ind w:right="134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zobowiązuje się wobec ZAMAWIAJĄCEGO do: </w:t>
      </w:r>
    </w:p>
    <w:p w14:paraId="25D1B183" w14:textId="513B4D8F" w:rsidR="00542653" w:rsidRPr="00CF7A1C" w:rsidRDefault="001C4954">
      <w:pPr>
        <w:numPr>
          <w:ilvl w:val="1"/>
          <w:numId w:val="2"/>
        </w:numPr>
        <w:spacing w:after="156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sprzedaży </w:t>
      </w:r>
      <w:r w:rsidR="003A2E1B" w:rsidRPr="00CF7A1C">
        <w:rPr>
          <w:rFonts w:ascii="Century Gothic" w:hAnsi="Century Gothic"/>
          <w:sz w:val="22"/>
        </w:rPr>
        <w:t xml:space="preserve">20 szt. </w:t>
      </w:r>
      <w:r w:rsidR="00C467E0" w:rsidRPr="00CF7A1C">
        <w:rPr>
          <w:rFonts w:ascii="Century Gothic" w:hAnsi="Century Gothic"/>
          <w:sz w:val="22"/>
        </w:rPr>
        <w:t xml:space="preserve">ukompletowanego </w:t>
      </w:r>
      <w:r w:rsidRPr="00CF7A1C">
        <w:rPr>
          <w:rFonts w:ascii="Century Gothic" w:hAnsi="Century Gothic"/>
          <w:sz w:val="22"/>
        </w:rPr>
        <w:t xml:space="preserve">sprzętu radiotelefonicznego </w:t>
      </w:r>
      <w:bookmarkStart w:id="1" w:name="_Hlk180494655"/>
      <w:r w:rsidRPr="00CF7A1C">
        <w:rPr>
          <w:rFonts w:ascii="Century Gothic" w:hAnsi="Century Gothic"/>
          <w:sz w:val="22"/>
        </w:rPr>
        <w:t>(radiotelefony</w:t>
      </w:r>
      <w:r w:rsidR="003A2E1B" w:rsidRPr="00CF7A1C">
        <w:rPr>
          <w:rFonts w:ascii="Century Gothic" w:hAnsi="Century Gothic"/>
          <w:sz w:val="22"/>
        </w:rPr>
        <w:t xml:space="preserve"> </w:t>
      </w:r>
      <w:proofErr w:type="spellStart"/>
      <w:r w:rsidR="003A2E1B" w:rsidRPr="00CF7A1C">
        <w:rPr>
          <w:rFonts w:ascii="Century Gothic" w:hAnsi="Century Gothic"/>
          <w:sz w:val="22"/>
        </w:rPr>
        <w:t>Motorolla</w:t>
      </w:r>
      <w:proofErr w:type="spellEnd"/>
      <w:r w:rsidR="00002259" w:rsidRPr="00CF7A1C">
        <w:rPr>
          <w:rFonts w:ascii="Century Gothic" w:hAnsi="Century Gothic"/>
          <w:sz w:val="22"/>
        </w:rPr>
        <w:t xml:space="preserve"> </w:t>
      </w:r>
      <w:bookmarkStart w:id="2" w:name="_Hlk180495941"/>
      <w:r w:rsidR="00002259" w:rsidRPr="00CF7A1C">
        <w:rPr>
          <w:rFonts w:ascii="Century Gothic" w:hAnsi="Century Gothic"/>
          <w:sz w:val="22"/>
        </w:rPr>
        <w:t xml:space="preserve">MTM 5400 </w:t>
      </w:r>
      <w:r w:rsidR="00C467E0" w:rsidRPr="00CF7A1C">
        <w:rPr>
          <w:rFonts w:ascii="Century Gothic" w:hAnsi="Century Gothic"/>
          <w:sz w:val="22"/>
        </w:rPr>
        <w:t xml:space="preserve">umożliwiającym szyfrowanie </w:t>
      </w:r>
      <w:r w:rsidR="00002259" w:rsidRPr="00CF7A1C">
        <w:rPr>
          <w:rFonts w:ascii="Century Gothic" w:hAnsi="Century Gothic"/>
          <w:sz w:val="22"/>
        </w:rPr>
        <w:t>TEA 2</w:t>
      </w:r>
      <w:bookmarkEnd w:id="2"/>
      <w:r w:rsidRPr="00CF7A1C">
        <w:rPr>
          <w:rFonts w:ascii="Century Gothic" w:hAnsi="Century Gothic"/>
          <w:sz w:val="22"/>
        </w:rPr>
        <w:t xml:space="preserve">) </w:t>
      </w:r>
      <w:bookmarkEnd w:id="1"/>
      <w:r w:rsidRPr="00CF7A1C">
        <w:rPr>
          <w:rFonts w:ascii="Century Gothic" w:hAnsi="Century Gothic"/>
          <w:sz w:val="22"/>
        </w:rPr>
        <w:t>wraz z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>systemem ich obsługi (oprogramowanie)</w:t>
      </w:r>
      <w:r w:rsidR="003A2E1B" w:rsidRPr="00CF7A1C">
        <w:rPr>
          <w:rFonts w:ascii="Century Gothic" w:hAnsi="Century Gothic"/>
          <w:sz w:val="22"/>
        </w:rPr>
        <w:t>,</w:t>
      </w:r>
      <w:r w:rsidRPr="00CF7A1C">
        <w:rPr>
          <w:rFonts w:ascii="Century Gothic" w:hAnsi="Century Gothic"/>
          <w:sz w:val="22"/>
        </w:rPr>
        <w:t xml:space="preserve"> </w:t>
      </w:r>
    </w:p>
    <w:p w14:paraId="54391D4B" w14:textId="1AB4019C" w:rsidR="003A2E1B" w:rsidRPr="00CF7A1C" w:rsidRDefault="003A2E1B" w:rsidP="003A2E1B">
      <w:pPr>
        <w:pStyle w:val="Akapitzlist"/>
        <w:numPr>
          <w:ilvl w:val="1"/>
          <w:numId w:val="2"/>
        </w:numPr>
        <w:suppressAutoHyphens/>
        <w:spacing w:before="100" w:after="100" w:line="240" w:lineRule="auto"/>
        <w:ind w:left="407"/>
        <w:jc w:val="left"/>
        <w:rPr>
          <w:rFonts w:ascii="Century Gothic" w:eastAsia="Calibri" w:hAnsi="Century Gothic"/>
          <w:color w:val="auto"/>
          <w:sz w:val="22"/>
          <w:lang w:eastAsia="en-US"/>
        </w:rPr>
      </w:pPr>
      <w:r w:rsidRPr="00CF7A1C">
        <w:rPr>
          <w:rFonts w:ascii="Century Gothic" w:hAnsi="Century Gothic"/>
          <w:sz w:val="22"/>
        </w:rPr>
        <w:t xml:space="preserve">sprzedaży 15 zestawów licencji obejmujących </w:t>
      </w:r>
      <w:r w:rsidRPr="00CF7A1C">
        <w:rPr>
          <w:rFonts w:ascii="Century Gothic" w:eastAsia="Calibri" w:hAnsi="Century Gothic"/>
          <w:color w:val="auto"/>
          <w:sz w:val="22"/>
          <w:lang w:eastAsia="en-US"/>
        </w:rPr>
        <w:t>poniższe licencje:</w:t>
      </w:r>
    </w:p>
    <w:p w14:paraId="2E2599CB" w14:textId="5E7CBFFD" w:rsidR="003A2E1B" w:rsidRPr="00CF7A1C" w:rsidRDefault="003A2E1B" w:rsidP="003A2E1B">
      <w:pPr>
        <w:pStyle w:val="Akapitzlist"/>
        <w:numPr>
          <w:ilvl w:val="0"/>
          <w:numId w:val="22"/>
        </w:numPr>
        <w:suppressAutoHyphens/>
        <w:spacing w:before="100" w:after="100" w:line="240" w:lineRule="auto"/>
        <w:jc w:val="left"/>
        <w:rPr>
          <w:rFonts w:ascii="Century Gothic" w:eastAsia="Calibri" w:hAnsi="Century Gothic"/>
          <w:color w:val="auto"/>
          <w:sz w:val="22"/>
          <w:lang w:eastAsia="en-US"/>
        </w:rPr>
      </w:pPr>
      <w:proofErr w:type="spellStart"/>
      <w:r w:rsidRPr="00CF7A1C">
        <w:rPr>
          <w:rFonts w:ascii="Century Gothic" w:eastAsia="Calibri" w:hAnsi="Century Gothic"/>
          <w:color w:val="auto"/>
          <w:sz w:val="22"/>
          <w:lang w:eastAsia="en-US"/>
        </w:rPr>
        <w:t>Repeater</w:t>
      </w:r>
      <w:proofErr w:type="spellEnd"/>
    </w:p>
    <w:p w14:paraId="7389C886" w14:textId="77777777" w:rsidR="003A2E1B" w:rsidRPr="00CF7A1C" w:rsidRDefault="003A2E1B" w:rsidP="003A2E1B">
      <w:pPr>
        <w:numPr>
          <w:ilvl w:val="0"/>
          <w:numId w:val="22"/>
        </w:numPr>
        <w:suppressAutoHyphens/>
        <w:spacing w:before="100" w:after="100" w:line="240" w:lineRule="auto"/>
        <w:jc w:val="left"/>
        <w:rPr>
          <w:rFonts w:ascii="Century Gothic" w:eastAsia="Calibri" w:hAnsi="Century Gothic"/>
          <w:color w:val="auto"/>
          <w:sz w:val="22"/>
          <w:lang w:eastAsia="en-US"/>
        </w:rPr>
      </w:pPr>
      <w:r w:rsidRPr="00CF7A1C">
        <w:rPr>
          <w:rFonts w:ascii="Century Gothic" w:eastAsia="Calibri" w:hAnsi="Century Gothic"/>
          <w:color w:val="auto"/>
          <w:sz w:val="22"/>
          <w:lang w:eastAsia="en-US"/>
        </w:rPr>
        <w:t>Gateway</w:t>
      </w:r>
    </w:p>
    <w:p w14:paraId="18C4FF26" w14:textId="0E0D0F7F" w:rsidR="003A2E1B" w:rsidRPr="00CF7A1C" w:rsidRDefault="003A2E1B" w:rsidP="00CF7A1C">
      <w:pPr>
        <w:numPr>
          <w:ilvl w:val="0"/>
          <w:numId w:val="22"/>
        </w:numPr>
        <w:suppressAutoHyphens/>
        <w:spacing w:before="100" w:after="100" w:line="240" w:lineRule="auto"/>
        <w:jc w:val="left"/>
        <w:rPr>
          <w:rFonts w:ascii="Century Gothic" w:eastAsia="Calibri" w:hAnsi="Century Gothic"/>
          <w:color w:val="auto"/>
          <w:sz w:val="22"/>
          <w:lang w:eastAsia="en-US"/>
        </w:rPr>
      </w:pPr>
      <w:proofErr w:type="spellStart"/>
      <w:r w:rsidRPr="00CF7A1C">
        <w:rPr>
          <w:rFonts w:ascii="Century Gothic" w:eastAsia="Calibri" w:hAnsi="Century Gothic"/>
          <w:color w:val="auto"/>
          <w:sz w:val="22"/>
          <w:lang w:eastAsia="en-US"/>
        </w:rPr>
        <w:t>Repeater</w:t>
      </w:r>
      <w:proofErr w:type="spellEnd"/>
      <w:r w:rsidRPr="00CF7A1C">
        <w:rPr>
          <w:rFonts w:ascii="Century Gothic" w:eastAsia="Calibri" w:hAnsi="Century Gothic"/>
          <w:color w:val="auto"/>
          <w:sz w:val="22"/>
          <w:lang w:eastAsia="en-US"/>
        </w:rPr>
        <w:t xml:space="preserve"> &amp;Gateway </w:t>
      </w:r>
      <w:proofErr w:type="spellStart"/>
      <w:r w:rsidRPr="00CF7A1C">
        <w:rPr>
          <w:rFonts w:ascii="Century Gothic" w:eastAsia="Calibri" w:hAnsi="Century Gothic"/>
          <w:color w:val="auto"/>
          <w:sz w:val="22"/>
          <w:lang w:eastAsia="en-US"/>
        </w:rPr>
        <w:t>Enhancements</w:t>
      </w:r>
      <w:proofErr w:type="spellEnd"/>
    </w:p>
    <w:p w14:paraId="7893B0D3" w14:textId="3E2AC501" w:rsidR="00542653" w:rsidRPr="00CF7A1C" w:rsidRDefault="001C4954">
      <w:pPr>
        <w:numPr>
          <w:ilvl w:val="1"/>
          <w:numId w:val="2"/>
        </w:numPr>
        <w:spacing w:after="0" w:line="259" w:lineRule="auto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dostarczenia sprzętu radiotelefonicznego</w:t>
      </w:r>
      <w:r w:rsidR="003A2E1B" w:rsidRPr="00CF7A1C">
        <w:rPr>
          <w:rFonts w:ascii="Century Gothic" w:hAnsi="Century Gothic"/>
          <w:sz w:val="22"/>
        </w:rPr>
        <w:t xml:space="preserve"> (radiotelefony </w:t>
      </w:r>
      <w:proofErr w:type="spellStart"/>
      <w:r w:rsidR="003A2E1B" w:rsidRPr="00CF7A1C">
        <w:rPr>
          <w:rFonts w:ascii="Century Gothic" w:hAnsi="Century Gothic"/>
          <w:sz w:val="22"/>
        </w:rPr>
        <w:t>Motorolla</w:t>
      </w:r>
      <w:proofErr w:type="spellEnd"/>
      <w:r w:rsidR="00002259" w:rsidRPr="00CF7A1C">
        <w:rPr>
          <w:rFonts w:ascii="Century Gothic" w:hAnsi="Century Gothic"/>
          <w:sz w:val="22"/>
        </w:rPr>
        <w:t xml:space="preserve"> MTM 5400 TEA 2</w:t>
      </w:r>
      <w:r w:rsidR="003A2E1B" w:rsidRPr="00CF7A1C">
        <w:rPr>
          <w:rFonts w:ascii="Century Gothic" w:hAnsi="Century Gothic"/>
          <w:sz w:val="22"/>
        </w:rPr>
        <w:t>)</w:t>
      </w:r>
      <w:r w:rsidRPr="00CF7A1C">
        <w:rPr>
          <w:rFonts w:ascii="Century Gothic" w:hAnsi="Century Gothic"/>
          <w:sz w:val="22"/>
        </w:rPr>
        <w:t>, do miejsc ich montażu,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1C43D5C2" w14:textId="58DBD690" w:rsidR="00542653" w:rsidRPr="00CF7A1C" w:rsidRDefault="001C4954" w:rsidP="003A2E1B">
      <w:pPr>
        <w:numPr>
          <w:ilvl w:val="1"/>
          <w:numId w:val="2"/>
        </w:numPr>
        <w:ind w:left="797"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dokonania montażu, </w:t>
      </w:r>
      <w:r w:rsidR="003A2E1B" w:rsidRPr="00CF7A1C">
        <w:rPr>
          <w:rFonts w:ascii="Century Gothic" w:hAnsi="Century Gothic"/>
          <w:sz w:val="22"/>
        </w:rPr>
        <w:t xml:space="preserve">po ich zaprogramowaniu przez Użytkownika, </w:t>
      </w:r>
      <w:r w:rsidRPr="00CF7A1C">
        <w:rPr>
          <w:rFonts w:ascii="Century Gothic" w:hAnsi="Century Gothic"/>
          <w:sz w:val="22"/>
        </w:rPr>
        <w:t>i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uruchomienia sprzętu radiotelefonicznego łączności,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716C45BF" w14:textId="0DE7F7E2" w:rsidR="00542653" w:rsidRPr="00CF7A1C" w:rsidRDefault="001C4954">
      <w:pPr>
        <w:numPr>
          <w:ilvl w:val="1"/>
          <w:numId w:val="2"/>
        </w:numPr>
        <w:spacing w:after="144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udzielenia gwarancji, rękojmi i serwisu . </w:t>
      </w:r>
    </w:p>
    <w:p w14:paraId="4EFD4047" w14:textId="77777777" w:rsidR="00CF7A1C" w:rsidRDefault="001C4954">
      <w:pPr>
        <w:numPr>
          <w:ilvl w:val="0"/>
          <w:numId w:val="2"/>
        </w:numPr>
        <w:spacing w:after="117"/>
        <w:ind w:right="134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Sprzęt radiotelefoniczny łączności, musi być fabrycznie nowy, wyprodukowany lub zakupiony u producenta lub oficjalnego autoryzowanego przedstawiciela producenta. </w:t>
      </w:r>
    </w:p>
    <w:p w14:paraId="2E720915" w14:textId="77777777" w:rsidR="00CF7A1C" w:rsidRDefault="001C4954">
      <w:pPr>
        <w:numPr>
          <w:ilvl w:val="0"/>
          <w:numId w:val="2"/>
        </w:numPr>
        <w:spacing w:after="117"/>
        <w:ind w:right="134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Wraz ze sprzętem radiotelefonicznym łączności, WYKONAWCA dostarczy komplet dokumentacji i licencji umożliwiających Zamawiającem</w:t>
      </w:r>
      <w:r w:rsidR="00AD7E25" w:rsidRPr="00CF7A1C">
        <w:rPr>
          <w:rFonts w:ascii="Century Gothic" w:hAnsi="Century Gothic"/>
          <w:sz w:val="22"/>
        </w:rPr>
        <w:t>u</w:t>
      </w:r>
      <w:r w:rsidRPr="00CF7A1C">
        <w:rPr>
          <w:rFonts w:ascii="Century Gothic" w:hAnsi="Century Gothic"/>
          <w:sz w:val="22"/>
        </w:rPr>
        <w:t xml:space="preserve"> zgodne z prawem użytkowanie oprogramowania przez czas nieoznaczony. </w:t>
      </w:r>
    </w:p>
    <w:p w14:paraId="61BC9B28" w14:textId="6497CBCB" w:rsidR="00542653" w:rsidRPr="00CF7A1C" w:rsidRDefault="001C4954">
      <w:pPr>
        <w:numPr>
          <w:ilvl w:val="0"/>
          <w:numId w:val="2"/>
        </w:numPr>
        <w:spacing w:after="117"/>
        <w:ind w:right="134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Dokonanie instal</w:t>
      </w:r>
      <w:r w:rsidR="00AD7E25" w:rsidRPr="00CF7A1C">
        <w:rPr>
          <w:rFonts w:ascii="Century Gothic" w:hAnsi="Century Gothic"/>
          <w:sz w:val="22"/>
        </w:rPr>
        <w:t>a</w:t>
      </w:r>
      <w:r w:rsidRPr="00CF7A1C">
        <w:rPr>
          <w:rFonts w:ascii="Century Gothic" w:hAnsi="Century Gothic"/>
          <w:sz w:val="22"/>
        </w:rPr>
        <w:t>cji oprogramowania na urządzeniach celem prawidłowej realizacji umowy nie stanowi naruszenia wymogu fabrycznej nowości tych urządzeń.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1B994798" w14:textId="77777777" w:rsidR="00542653" w:rsidRPr="00CF7A1C" w:rsidRDefault="001C4954">
      <w:pPr>
        <w:spacing w:after="60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033834EB" w14:textId="77777777" w:rsidR="00CF7A1C" w:rsidRDefault="001C4954">
      <w:pPr>
        <w:pStyle w:val="Nagwek1"/>
        <w:numPr>
          <w:ilvl w:val="0"/>
          <w:numId w:val="0"/>
        </w:numPr>
        <w:spacing w:after="178"/>
        <w:ind w:right="21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§ 2. </w:t>
      </w:r>
    </w:p>
    <w:p w14:paraId="625C4192" w14:textId="4176BCDD" w:rsidR="00542653" w:rsidRPr="00CF7A1C" w:rsidRDefault="001C4954">
      <w:pPr>
        <w:pStyle w:val="Nagwek1"/>
        <w:numPr>
          <w:ilvl w:val="0"/>
          <w:numId w:val="0"/>
        </w:numPr>
        <w:spacing w:after="178"/>
        <w:ind w:right="21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CENA ZA PRZEDMIOT UMOWY  </w:t>
      </w:r>
    </w:p>
    <w:p w14:paraId="084C7674" w14:textId="77777777" w:rsidR="00542653" w:rsidRPr="00CF7A1C" w:rsidRDefault="001C4954">
      <w:pPr>
        <w:numPr>
          <w:ilvl w:val="0"/>
          <w:numId w:val="3"/>
        </w:numPr>
        <w:spacing w:after="145"/>
        <w:ind w:right="1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Cena łączna za przedmiot umowy wynosi: </w:t>
      </w:r>
    </w:p>
    <w:p w14:paraId="5606B214" w14:textId="420BF771" w:rsidR="006D4596" w:rsidRPr="00CF7A1C" w:rsidRDefault="001C4954">
      <w:pPr>
        <w:ind w:left="43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1) cena brutto: </w:t>
      </w:r>
      <w:r w:rsidR="00291DE0" w:rsidRPr="00CF7A1C">
        <w:rPr>
          <w:rFonts w:ascii="Century Gothic" w:hAnsi="Century Gothic"/>
          <w:sz w:val="22"/>
        </w:rPr>
        <w:t>…………………….</w:t>
      </w:r>
      <w:r w:rsidRPr="00CF7A1C">
        <w:rPr>
          <w:rFonts w:ascii="Century Gothic" w:hAnsi="Century Gothic"/>
          <w:sz w:val="22"/>
        </w:rPr>
        <w:t>zł (słownie:</w:t>
      </w:r>
      <w:r w:rsidR="00291DE0" w:rsidRPr="00CF7A1C">
        <w:rPr>
          <w:rFonts w:ascii="Century Gothic" w:hAnsi="Century Gothic"/>
          <w:sz w:val="22"/>
        </w:rPr>
        <w:t>…………………………………………</w:t>
      </w:r>
      <w:r w:rsidRPr="00CF7A1C">
        <w:rPr>
          <w:rFonts w:ascii="Century Gothic" w:hAnsi="Century Gothic"/>
          <w:sz w:val="22"/>
        </w:rPr>
        <w:t xml:space="preserve">), </w:t>
      </w:r>
    </w:p>
    <w:p w14:paraId="7868EFA4" w14:textId="67376F67" w:rsidR="00542653" w:rsidRPr="00CF7A1C" w:rsidRDefault="001C4954">
      <w:pPr>
        <w:ind w:left="43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2) cena netto:</w:t>
      </w:r>
      <w:r w:rsidR="00291DE0" w:rsidRPr="00CF7A1C">
        <w:rPr>
          <w:rFonts w:ascii="Century Gothic" w:hAnsi="Century Gothic"/>
          <w:sz w:val="22"/>
        </w:rPr>
        <w:t>…………………….</w:t>
      </w:r>
      <w:r w:rsidRPr="00CF7A1C">
        <w:rPr>
          <w:rFonts w:ascii="Century Gothic" w:hAnsi="Century Gothic"/>
          <w:sz w:val="22"/>
        </w:rPr>
        <w:t xml:space="preserve"> zł (słownie: </w:t>
      </w:r>
      <w:r w:rsidR="00291DE0" w:rsidRPr="00CF7A1C">
        <w:rPr>
          <w:rFonts w:ascii="Century Gothic" w:hAnsi="Century Gothic"/>
          <w:sz w:val="22"/>
        </w:rPr>
        <w:t>…………………………………………)</w:t>
      </w:r>
    </w:p>
    <w:p w14:paraId="6CBE6CEC" w14:textId="045EDA2A" w:rsidR="00542653" w:rsidRPr="00CF7A1C" w:rsidRDefault="001C4954" w:rsidP="00386024">
      <w:pPr>
        <w:spacing w:after="0"/>
        <w:ind w:left="426" w:hanging="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3) podatek VAT: </w:t>
      </w:r>
      <w:r w:rsidR="00291DE0" w:rsidRPr="00CF7A1C">
        <w:rPr>
          <w:rFonts w:ascii="Century Gothic" w:hAnsi="Century Gothic"/>
          <w:sz w:val="22"/>
        </w:rPr>
        <w:t>………………...</w:t>
      </w:r>
      <w:r w:rsidRPr="00CF7A1C">
        <w:rPr>
          <w:rFonts w:ascii="Century Gothic" w:hAnsi="Century Gothic"/>
          <w:sz w:val="22"/>
        </w:rPr>
        <w:t>zł (słownie:</w:t>
      </w:r>
      <w:r w:rsidR="00291DE0" w:rsidRPr="00CF7A1C">
        <w:rPr>
          <w:rFonts w:ascii="Century Gothic" w:hAnsi="Century Gothic"/>
          <w:sz w:val="22"/>
        </w:rPr>
        <w:t xml:space="preserve">…………………………………………. </w:t>
      </w:r>
      <w:r w:rsidRPr="00CF7A1C">
        <w:rPr>
          <w:rFonts w:ascii="Century Gothic" w:hAnsi="Century Gothic"/>
          <w:sz w:val="22"/>
        </w:rPr>
        <w:t xml:space="preserve">).  </w:t>
      </w:r>
    </w:p>
    <w:p w14:paraId="49C477E5" w14:textId="17C898AD" w:rsidR="00542653" w:rsidRPr="00CF7A1C" w:rsidRDefault="001C4954" w:rsidP="00CF7A1C">
      <w:pPr>
        <w:numPr>
          <w:ilvl w:val="0"/>
          <w:numId w:val="3"/>
        </w:numPr>
        <w:ind w:right="1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uprawniony jest do wystawienia faktury po dokonaniu przez ZAMAWIAJĄCEGO pozytywnego i całkowitego odbiorów wszelkich prac  </w:t>
      </w:r>
    </w:p>
    <w:p w14:paraId="3BBA9210" w14:textId="3D31FAFE" w:rsidR="00542653" w:rsidRPr="00CF7A1C" w:rsidRDefault="001C4954" w:rsidP="00291DE0">
      <w:pPr>
        <w:numPr>
          <w:ilvl w:val="0"/>
          <w:numId w:val="3"/>
        </w:numPr>
        <w:spacing w:after="0"/>
        <w:ind w:right="1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Zapłata ceny nastąpi w terminie </w:t>
      </w:r>
      <w:r w:rsidR="00291DE0" w:rsidRPr="00CF7A1C">
        <w:rPr>
          <w:rFonts w:ascii="Century Gothic" w:hAnsi="Century Gothic"/>
          <w:sz w:val="22"/>
        </w:rPr>
        <w:t>14</w:t>
      </w:r>
      <w:r w:rsidRPr="00CF7A1C">
        <w:rPr>
          <w:rFonts w:ascii="Century Gothic" w:hAnsi="Century Gothic"/>
          <w:sz w:val="22"/>
        </w:rPr>
        <w:t xml:space="preserve"> dni od doręczenia ZAMAWIAJĄCEMU </w:t>
      </w:r>
      <w:proofErr w:type="spellStart"/>
      <w:r w:rsidRPr="00CF7A1C">
        <w:rPr>
          <w:rFonts w:ascii="Century Gothic" w:hAnsi="Century Gothic"/>
          <w:sz w:val="22"/>
        </w:rPr>
        <w:t>faktur</w:t>
      </w:r>
      <w:r w:rsidR="00CF7A1C">
        <w:rPr>
          <w:rFonts w:ascii="Century Gothic" w:hAnsi="Century Gothic"/>
          <w:sz w:val="22"/>
        </w:rPr>
        <w:t>t</w:t>
      </w:r>
      <w:proofErr w:type="spellEnd"/>
      <w:r w:rsid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 xml:space="preserve">wystawionej przez WYKONAWCĘ.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41C6BA91" w14:textId="380C2E1B" w:rsidR="00542653" w:rsidRPr="00CF7A1C" w:rsidRDefault="001C4954" w:rsidP="00291DE0">
      <w:pPr>
        <w:numPr>
          <w:ilvl w:val="0"/>
          <w:numId w:val="3"/>
        </w:numPr>
        <w:spacing w:after="0"/>
        <w:ind w:right="1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Zapłata następuje z chwilą obciążenia rachunku bankowego ZAMAWIAJĄCEGO.</w:t>
      </w:r>
      <w:r w:rsidRPr="00CF7A1C">
        <w:rPr>
          <w:rFonts w:ascii="Century Gothic" w:eastAsia="Calibri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 xml:space="preserve"> </w:t>
      </w:r>
    </w:p>
    <w:p w14:paraId="3C89560A" w14:textId="494E3523" w:rsidR="00542653" w:rsidRPr="00CF7A1C" w:rsidRDefault="001C4954" w:rsidP="00291DE0">
      <w:pPr>
        <w:numPr>
          <w:ilvl w:val="0"/>
          <w:numId w:val="3"/>
        </w:numPr>
        <w:spacing w:after="7"/>
        <w:ind w:right="1" w:hanging="451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przypadku, gdy WYKONAWCA powierzy wykonanie części zamówienia podwykonawcom, zobowiązany jest do przedstawienia razem z fakturą dokumentu potwierdzającego całkowite rozliczenie się WYKONAWCY z podwykonawcami. </w:t>
      </w:r>
      <w:r w:rsidRPr="00CF7A1C">
        <w:rPr>
          <w:rFonts w:ascii="Century Gothic" w:hAnsi="Century Gothic"/>
          <w:b/>
          <w:sz w:val="22"/>
        </w:rPr>
        <w:t xml:space="preserve"> </w:t>
      </w:r>
    </w:p>
    <w:p w14:paraId="75E498BB" w14:textId="77777777" w:rsidR="00291DE0" w:rsidRPr="00CF7A1C" w:rsidRDefault="00291DE0">
      <w:pPr>
        <w:pStyle w:val="Nagwek1"/>
        <w:numPr>
          <w:ilvl w:val="0"/>
          <w:numId w:val="0"/>
        </w:numPr>
        <w:spacing w:after="27"/>
        <w:ind w:left="1714" w:right="0"/>
        <w:jc w:val="left"/>
        <w:rPr>
          <w:rFonts w:ascii="Century Gothic" w:hAnsi="Century Gothic"/>
          <w:sz w:val="22"/>
        </w:rPr>
      </w:pPr>
    </w:p>
    <w:p w14:paraId="478A183F" w14:textId="77777777" w:rsidR="00CF7A1C" w:rsidRDefault="001C4954" w:rsidP="00CF7A1C">
      <w:pPr>
        <w:pStyle w:val="Nagwek1"/>
        <w:numPr>
          <w:ilvl w:val="0"/>
          <w:numId w:val="0"/>
        </w:numPr>
        <w:spacing w:after="27"/>
        <w:ind w:left="10" w:right="0" w:hanging="1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§ 3.</w:t>
      </w:r>
    </w:p>
    <w:p w14:paraId="7BB67FCB" w14:textId="20FA909A" w:rsidR="00542653" w:rsidRPr="00CF7A1C" w:rsidRDefault="001C4954" w:rsidP="00CF7A1C">
      <w:pPr>
        <w:pStyle w:val="Nagwek1"/>
        <w:numPr>
          <w:ilvl w:val="0"/>
          <w:numId w:val="0"/>
        </w:numPr>
        <w:spacing w:after="27"/>
        <w:ind w:left="10" w:right="0" w:hanging="1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TERMIN WYKONANIA PRZEDMIOTU UMOWY</w:t>
      </w:r>
    </w:p>
    <w:p w14:paraId="2351777F" w14:textId="77777777" w:rsidR="00542653" w:rsidRPr="00CF7A1C" w:rsidRDefault="001C4954">
      <w:pPr>
        <w:spacing w:after="60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24242667" w14:textId="30616653" w:rsidR="007A793D" w:rsidRPr="00CF7A1C" w:rsidRDefault="001C4954" w:rsidP="007A793D">
      <w:pPr>
        <w:numPr>
          <w:ilvl w:val="0"/>
          <w:numId w:val="4"/>
        </w:numPr>
        <w:spacing w:after="0"/>
        <w:ind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WYKONAWCA zobowiązuje się wykonać umowę w terminie do dnia 2</w:t>
      </w:r>
      <w:r w:rsidR="00291DE0" w:rsidRPr="00CF7A1C">
        <w:rPr>
          <w:rFonts w:ascii="Century Gothic" w:hAnsi="Century Gothic"/>
          <w:sz w:val="22"/>
        </w:rPr>
        <w:t>7</w:t>
      </w:r>
      <w:r w:rsidRPr="00CF7A1C">
        <w:rPr>
          <w:rFonts w:ascii="Century Gothic" w:hAnsi="Century Gothic"/>
          <w:sz w:val="22"/>
        </w:rPr>
        <w:t xml:space="preserve"> grudnia   </w:t>
      </w:r>
      <w:r w:rsidR="007A793D" w:rsidRP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202</w:t>
      </w:r>
      <w:r w:rsidR="00291DE0" w:rsidRPr="00CF7A1C">
        <w:rPr>
          <w:rFonts w:ascii="Century Gothic" w:hAnsi="Century Gothic"/>
          <w:sz w:val="22"/>
        </w:rPr>
        <w:t>4</w:t>
      </w:r>
      <w:r w:rsidRPr="00CF7A1C">
        <w:rPr>
          <w:rFonts w:ascii="Century Gothic" w:hAnsi="Century Gothic"/>
          <w:sz w:val="22"/>
        </w:rPr>
        <w:t xml:space="preserve"> r.</w:t>
      </w:r>
      <w:r w:rsidR="007A793D" w:rsidRPr="00CF7A1C">
        <w:rPr>
          <w:rFonts w:ascii="Century Gothic" w:hAnsi="Century Gothic"/>
          <w:sz w:val="22"/>
        </w:rPr>
        <w:t xml:space="preserve"> </w:t>
      </w:r>
    </w:p>
    <w:p w14:paraId="48FAA2A9" w14:textId="4DC1F015" w:rsidR="00542653" w:rsidRPr="00CF7A1C" w:rsidRDefault="001C4954" w:rsidP="007A793D">
      <w:pPr>
        <w:numPr>
          <w:ilvl w:val="0"/>
          <w:numId w:val="4"/>
        </w:numPr>
        <w:spacing w:after="0"/>
        <w:ind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Dniem wykonania umowy przez WYKONAWCĘ jest dzień dokonania przez ZAMAWIAJĄCEGO odbioru pozytywnego i całkowitego wszelkich prac.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23F15FE" w14:textId="77777777" w:rsidR="00542653" w:rsidRPr="00CF7A1C" w:rsidRDefault="001C4954">
      <w:pPr>
        <w:numPr>
          <w:ilvl w:val="0"/>
          <w:numId w:val="4"/>
        </w:numPr>
        <w:spacing w:after="184"/>
        <w:ind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każdym przypadku, gdy okaże się, że terminowe wykonanie umowy przez WYKONAWCĘ jest zagrożone, WYKONAWCA zobowiązany jest pisemnie poinformować o tym fakcie ZAMAWIAJĄCEGO.  </w:t>
      </w:r>
    </w:p>
    <w:p w14:paraId="593BA0FE" w14:textId="77777777" w:rsidR="00542653" w:rsidRPr="00CF7A1C" w:rsidRDefault="001C4954">
      <w:pPr>
        <w:spacing w:after="63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5588B24B" w14:textId="77777777" w:rsidR="00CF7A1C" w:rsidRDefault="001C4954" w:rsidP="00CF7A1C">
      <w:pPr>
        <w:pStyle w:val="Nagwek1"/>
        <w:numPr>
          <w:ilvl w:val="0"/>
          <w:numId w:val="0"/>
        </w:numPr>
        <w:ind w:right="14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§ 4. </w:t>
      </w:r>
    </w:p>
    <w:p w14:paraId="5F9C0371" w14:textId="5DC7D023" w:rsidR="00542653" w:rsidRPr="00CF7A1C" w:rsidRDefault="001C4954" w:rsidP="00CF7A1C">
      <w:pPr>
        <w:pStyle w:val="Nagwek1"/>
        <w:numPr>
          <w:ilvl w:val="0"/>
          <w:numId w:val="0"/>
        </w:numPr>
        <w:ind w:right="14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ODBIÓR PRZEDMIOTU UMOWY</w:t>
      </w:r>
    </w:p>
    <w:p w14:paraId="7F3CF7B7" w14:textId="77777777" w:rsidR="00542653" w:rsidRPr="00CF7A1C" w:rsidRDefault="001C4954">
      <w:pPr>
        <w:spacing w:after="60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0E859587" w14:textId="74F741C2" w:rsidR="007A793D" w:rsidRPr="00CF7A1C" w:rsidRDefault="001C4954" w:rsidP="007A793D">
      <w:pPr>
        <w:pStyle w:val="Akapitzlist"/>
        <w:numPr>
          <w:ilvl w:val="0"/>
          <w:numId w:val="18"/>
        </w:numPr>
        <w:ind w:right="4"/>
        <w:rPr>
          <w:rFonts w:ascii="Century Gothic" w:eastAsia="Calibri" w:hAnsi="Century Gothic"/>
          <w:sz w:val="22"/>
        </w:rPr>
      </w:pPr>
      <w:r w:rsidRPr="00CF7A1C">
        <w:rPr>
          <w:rFonts w:ascii="Century Gothic" w:hAnsi="Century Gothic"/>
          <w:sz w:val="22"/>
        </w:rPr>
        <w:t>WYKONAWCA na własny koszt i odpowiedzialność dostarczy sprzęt radiotelefoniczny, a następnie dokona czynności i świadczeń wskazanych w</w:t>
      </w:r>
      <w:r w:rsidR="00386024" w:rsidRP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umowie oraz ofercie WYKONAWCY. </w:t>
      </w:r>
    </w:p>
    <w:p w14:paraId="420BDD16" w14:textId="5D72A5BC" w:rsidR="007A793D" w:rsidRPr="00CF7A1C" w:rsidRDefault="001C4954" w:rsidP="007A793D">
      <w:pPr>
        <w:pStyle w:val="Akapitzlist"/>
        <w:numPr>
          <w:ilvl w:val="0"/>
          <w:numId w:val="18"/>
        </w:numPr>
        <w:ind w:right="4"/>
        <w:rPr>
          <w:rFonts w:ascii="Century Gothic" w:eastAsia="Calibri" w:hAnsi="Century Gothic"/>
          <w:sz w:val="22"/>
        </w:rPr>
      </w:pPr>
      <w:r w:rsidRPr="00CF7A1C">
        <w:rPr>
          <w:rFonts w:ascii="Century Gothic" w:hAnsi="Century Gothic"/>
          <w:sz w:val="22"/>
        </w:rPr>
        <w:t>Podczas</w:t>
      </w:r>
      <w:r w:rsid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odbioru</w:t>
      </w:r>
      <w:r w:rsidR="00CF7A1C">
        <w:rPr>
          <w:rFonts w:ascii="Century Gothic" w:hAnsi="Century Gothic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WYKONAWCA zobowiązuje się doręczyć ZAMAWIAJĄCE</w:t>
      </w:r>
      <w:r w:rsidR="00CF7A1C">
        <w:rPr>
          <w:rFonts w:ascii="Century Gothic" w:hAnsi="Century Gothic"/>
          <w:sz w:val="22"/>
        </w:rPr>
        <w:t xml:space="preserve">MU </w:t>
      </w:r>
      <w:r w:rsidRPr="00CF7A1C">
        <w:rPr>
          <w:rFonts w:ascii="Century Gothic" w:hAnsi="Century Gothic"/>
          <w:sz w:val="22"/>
        </w:rPr>
        <w:t xml:space="preserve">właściwe dla sprzętu radiotelefonicznego łączności, dokumenty wskazane w § 5.  </w:t>
      </w:r>
    </w:p>
    <w:p w14:paraId="1F6DC609" w14:textId="77777777" w:rsidR="007A793D" w:rsidRPr="00CF7A1C" w:rsidRDefault="001C4954" w:rsidP="007A793D">
      <w:pPr>
        <w:pStyle w:val="Akapitzlist"/>
        <w:numPr>
          <w:ilvl w:val="0"/>
          <w:numId w:val="18"/>
        </w:numPr>
        <w:ind w:right="4"/>
        <w:rPr>
          <w:rFonts w:ascii="Century Gothic" w:eastAsia="Calibri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przypadku przerwania czynności odbiorowych celem usunięcia wad, termin wykonania umowy wskazany w § 3 ust. 1 nie ulega zmianie.  </w:t>
      </w:r>
    </w:p>
    <w:p w14:paraId="4599FB25" w14:textId="77777777" w:rsidR="007A793D" w:rsidRPr="00CF7A1C" w:rsidRDefault="001C4954" w:rsidP="007A793D">
      <w:pPr>
        <w:pStyle w:val="Akapitzlist"/>
        <w:numPr>
          <w:ilvl w:val="0"/>
          <w:numId w:val="18"/>
        </w:numPr>
        <w:ind w:right="4"/>
        <w:rPr>
          <w:rFonts w:ascii="Century Gothic" w:eastAsia="Calibri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Dokonując odbioru ZAMAWIAJĄCY może zobowiązać WYKONAWCĘ do usunięcia w wyznaczony terminie nieistotnych wad przedmiotu umowy.  </w:t>
      </w:r>
    </w:p>
    <w:p w14:paraId="0F1A5D80" w14:textId="243CD9F1" w:rsidR="00542653" w:rsidRPr="00CF7A1C" w:rsidRDefault="001C4954" w:rsidP="00291DE0">
      <w:pPr>
        <w:ind w:left="-10" w:right="134" w:firstLine="0"/>
        <w:rPr>
          <w:rFonts w:ascii="Century Gothic" w:hAnsi="Century Gothic"/>
          <w:sz w:val="22"/>
        </w:rPr>
      </w:pPr>
      <w:r w:rsidRPr="00CF7A1C">
        <w:rPr>
          <w:rFonts w:ascii="Century Gothic" w:eastAsia="Calibri" w:hAnsi="Century Gothic"/>
          <w:sz w:val="22"/>
        </w:rPr>
        <w:t xml:space="preserve"> </w:t>
      </w:r>
    </w:p>
    <w:p w14:paraId="236F9840" w14:textId="77777777" w:rsidR="00CF7A1C" w:rsidRDefault="001C4954" w:rsidP="00CF7A1C">
      <w:pPr>
        <w:pStyle w:val="Nagwek1"/>
        <w:numPr>
          <w:ilvl w:val="0"/>
          <w:numId w:val="0"/>
        </w:numPr>
        <w:ind w:right="14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§ 5. </w:t>
      </w:r>
    </w:p>
    <w:p w14:paraId="4CA0C5ED" w14:textId="3B2A542D" w:rsidR="00542653" w:rsidRPr="00CF7A1C" w:rsidRDefault="001C4954" w:rsidP="00CF7A1C">
      <w:pPr>
        <w:pStyle w:val="Nagwek1"/>
        <w:numPr>
          <w:ilvl w:val="0"/>
          <w:numId w:val="0"/>
        </w:numPr>
        <w:ind w:right="14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DOKUMENTACJA TECHNICZNA</w:t>
      </w:r>
      <w:r w:rsidR="00CF7A1C">
        <w:rPr>
          <w:rFonts w:ascii="Century Gothic" w:hAnsi="Century Gothic"/>
          <w:sz w:val="22"/>
        </w:rPr>
        <w:t xml:space="preserve"> (POWYKONAWCZA)</w:t>
      </w:r>
    </w:p>
    <w:p w14:paraId="4ED5EF16" w14:textId="77777777" w:rsidR="00542653" w:rsidRPr="00CF7A1C" w:rsidRDefault="001C4954">
      <w:pPr>
        <w:spacing w:after="55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623105B2" w14:textId="2D5C7568" w:rsidR="00CF7A1C" w:rsidRPr="00CF7A1C" w:rsidRDefault="00CF7A1C" w:rsidP="00CF7A1C">
      <w:pPr>
        <w:pStyle w:val="Akapitzlist"/>
        <w:numPr>
          <w:ilvl w:val="1"/>
          <w:numId w:val="22"/>
        </w:numPr>
        <w:tabs>
          <w:tab w:val="left" w:pos="426"/>
        </w:tabs>
        <w:ind w:left="426" w:right="134" w:hanging="42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Na potrzeby niniejszej umowy przez dokumentację techniczną (powykonawczą) rozumie się </w:t>
      </w:r>
      <w:r w:rsidRPr="00CF7A1C">
        <w:rPr>
          <w:rFonts w:ascii="Century Gothic" w:hAnsi="Century Gothic"/>
          <w:sz w:val="22"/>
        </w:rPr>
        <w:t xml:space="preserve">dokumentacja powstała podczas realizacji przedmiotu Umowy zawierająca w szczególności: </w:t>
      </w:r>
      <w:r>
        <w:rPr>
          <w:rFonts w:ascii="Century Gothic" w:hAnsi="Century Gothic"/>
          <w:sz w:val="22"/>
        </w:rPr>
        <w:t xml:space="preserve">dokumentację, o której mowa w ust. 2, a także </w:t>
      </w:r>
      <w:r w:rsidRPr="00CF7A1C">
        <w:rPr>
          <w:rFonts w:ascii="Century Gothic" w:hAnsi="Century Gothic"/>
          <w:sz w:val="22"/>
        </w:rPr>
        <w:t xml:space="preserve">wszelkie </w:t>
      </w:r>
      <w:r>
        <w:rPr>
          <w:rFonts w:ascii="Century Gothic" w:hAnsi="Century Gothic"/>
          <w:sz w:val="22"/>
        </w:rPr>
        <w:t xml:space="preserve">inne </w:t>
      </w:r>
      <w:r w:rsidRPr="00CF7A1C">
        <w:rPr>
          <w:rFonts w:ascii="Century Gothic" w:hAnsi="Century Gothic"/>
          <w:sz w:val="22"/>
        </w:rPr>
        <w:t>instrukcje obsługi, licencje na oprogramowanie, dokumentację opisującą sposób instalacji i konfiguracji systemów operacyjnych i</w:t>
      </w:r>
      <w:r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>oprogramowania, pliki konfiguracyjne.</w:t>
      </w:r>
    </w:p>
    <w:p w14:paraId="0041FE9B" w14:textId="70223641" w:rsidR="00542653" w:rsidRPr="00CF7A1C" w:rsidRDefault="001C4954" w:rsidP="00CF7A1C">
      <w:pPr>
        <w:pStyle w:val="Akapitzlist"/>
        <w:numPr>
          <w:ilvl w:val="1"/>
          <w:numId w:val="22"/>
        </w:numPr>
        <w:tabs>
          <w:tab w:val="left" w:pos="426"/>
        </w:tabs>
        <w:ind w:left="426" w:right="134" w:hanging="42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 trakcie</w:t>
      </w:r>
      <w:r w:rsidRPr="00CF7A1C">
        <w:rPr>
          <w:rFonts w:ascii="Century Gothic" w:hAnsi="Century Gothic"/>
          <w:color w:val="00B0F0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odbioru WYKONAWCA doręczy ZAMAWIAJĄCEMU następujące dokumenty dotyczące sprzętu radiotelefonicznego, będącego przedmiotem odbioru: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7ED12B17" w14:textId="68F8697B" w:rsidR="00542653" w:rsidRPr="00CF7A1C" w:rsidRDefault="00DA3177" w:rsidP="00CF7A1C">
      <w:pPr>
        <w:numPr>
          <w:ilvl w:val="0"/>
          <w:numId w:val="6"/>
        </w:numPr>
        <w:tabs>
          <w:tab w:val="left" w:pos="851"/>
        </w:tabs>
        <w:ind w:left="851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skróconą </w:t>
      </w:r>
      <w:r w:rsidR="001C4954" w:rsidRPr="00CF7A1C">
        <w:rPr>
          <w:rFonts w:ascii="Century Gothic" w:hAnsi="Century Gothic"/>
          <w:sz w:val="22"/>
        </w:rPr>
        <w:t>instrukcję obsługi i eksploatacji sprzętu radiotelefonicznego (w wersji papierowej i</w:t>
      </w:r>
      <w:r w:rsidR="007A793D" w:rsidRPr="00CF7A1C">
        <w:rPr>
          <w:rFonts w:ascii="Century Gothic" w:hAnsi="Century Gothic"/>
          <w:sz w:val="22"/>
        </w:rPr>
        <w:t> </w:t>
      </w:r>
      <w:r w:rsidR="001C4954" w:rsidRPr="00CF7A1C">
        <w:rPr>
          <w:rFonts w:ascii="Century Gothic" w:hAnsi="Century Gothic"/>
          <w:sz w:val="22"/>
        </w:rPr>
        <w:t>elektronicznej – w języku polskim),</w:t>
      </w:r>
      <w:r w:rsidR="001C4954" w:rsidRPr="00CF7A1C">
        <w:rPr>
          <w:rFonts w:ascii="Century Gothic" w:eastAsia="Calibri" w:hAnsi="Century Gothic"/>
          <w:sz w:val="22"/>
        </w:rPr>
        <w:t xml:space="preserve"> </w:t>
      </w:r>
    </w:p>
    <w:p w14:paraId="7360ADC2" w14:textId="479FD6C3" w:rsidR="00542653" w:rsidRPr="00CF7A1C" w:rsidRDefault="001C4954" w:rsidP="00CF7A1C">
      <w:pPr>
        <w:numPr>
          <w:ilvl w:val="0"/>
          <w:numId w:val="6"/>
        </w:numPr>
        <w:tabs>
          <w:tab w:val="left" w:pos="851"/>
        </w:tabs>
        <w:ind w:left="851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wykaz ilościowo–wartościowy (wartości jednostkowe brutto) dostarczonego sprzętu  radiotelefonicznego  i oprogramowania,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EF6D62C" w14:textId="77777777" w:rsidR="00542653" w:rsidRPr="00CF7A1C" w:rsidRDefault="001C4954" w:rsidP="00CF7A1C">
      <w:pPr>
        <w:numPr>
          <w:ilvl w:val="0"/>
          <w:numId w:val="6"/>
        </w:numPr>
        <w:tabs>
          <w:tab w:val="left" w:pos="851"/>
        </w:tabs>
        <w:ind w:left="851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bezterminowe licencje na oprogramowanie w formie pisemnej lub w innej formie – jeżeli </w:t>
      </w:r>
      <w:proofErr w:type="spellStart"/>
      <w:r w:rsidRPr="00CF7A1C">
        <w:rPr>
          <w:rFonts w:ascii="Century Gothic" w:hAnsi="Century Gothic"/>
          <w:sz w:val="22"/>
        </w:rPr>
        <w:t>licencjonodawca</w:t>
      </w:r>
      <w:proofErr w:type="spellEnd"/>
      <w:r w:rsidRPr="00CF7A1C">
        <w:rPr>
          <w:rFonts w:ascii="Century Gothic" w:hAnsi="Century Gothic"/>
          <w:sz w:val="22"/>
        </w:rPr>
        <w:t xml:space="preserve"> przewiduje dla tego oprogramowania inną formę udzielania licencji – w języku polskim, </w:t>
      </w:r>
    </w:p>
    <w:p w14:paraId="3E834900" w14:textId="77777777" w:rsidR="00542653" w:rsidRPr="00CF7A1C" w:rsidRDefault="001C4954" w:rsidP="00CF7A1C">
      <w:pPr>
        <w:numPr>
          <w:ilvl w:val="0"/>
          <w:numId w:val="6"/>
        </w:numPr>
        <w:tabs>
          <w:tab w:val="left" w:pos="851"/>
        </w:tabs>
        <w:spacing w:after="0" w:line="298" w:lineRule="auto"/>
        <w:ind w:left="851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dokumenty potwierdzające spełnienie przez sprzęt radiotelefoniczny łączności, wymagań bezpieczeństwa i zużycia energii określone w polskim prawie oraz oznakowania (certyfikaty, deklaracje zgodności, oznakowanie CE) – w języku polskim.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4620B579" w14:textId="77777777" w:rsidR="00CF7A1C" w:rsidRDefault="001C4954" w:rsidP="00CF7A1C">
      <w:pPr>
        <w:pStyle w:val="Nagwek1"/>
        <w:numPr>
          <w:ilvl w:val="0"/>
          <w:numId w:val="0"/>
        </w:numPr>
        <w:spacing w:after="384"/>
        <w:ind w:right="152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§6</w:t>
      </w:r>
      <w:r w:rsidR="00CF7A1C">
        <w:rPr>
          <w:rFonts w:ascii="Century Gothic" w:hAnsi="Century Gothic"/>
          <w:sz w:val="22"/>
        </w:rPr>
        <w:t xml:space="preserve">. </w:t>
      </w:r>
    </w:p>
    <w:p w14:paraId="2E8FFFE9" w14:textId="7D1E8A22" w:rsidR="00542653" w:rsidRPr="00CF7A1C" w:rsidRDefault="001C4954" w:rsidP="00CF7A1C">
      <w:pPr>
        <w:pStyle w:val="Nagwek1"/>
        <w:numPr>
          <w:ilvl w:val="0"/>
          <w:numId w:val="0"/>
        </w:numPr>
        <w:spacing w:after="384"/>
        <w:ind w:right="152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PRAWA AUTORSKIE I LICENCJONOWANIE  </w:t>
      </w:r>
    </w:p>
    <w:p w14:paraId="655957BF" w14:textId="77777777" w:rsidR="00542653" w:rsidRPr="00CF7A1C" w:rsidRDefault="001C4954">
      <w:pPr>
        <w:numPr>
          <w:ilvl w:val="0"/>
          <w:numId w:val="7"/>
        </w:numPr>
        <w:spacing w:after="83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Czas trwania licencji na oprogramowanie strony ustalają na czas nieokreślony.  </w:t>
      </w:r>
    </w:p>
    <w:p w14:paraId="2F882CE1" w14:textId="77777777" w:rsidR="00542653" w:rsidRPr="00CF7A1C" w:rsidRDefault="001C4954">
      <w:pPr>
        <w:numPr>
          <w:ilvl w:val="0"/>
          <w:numId w:val="7"/>
        </w:numPr>
        <w:spacing w:after="177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 </w:t>
      </w:r>
    </w:p>
    <w:p w14:paraId="44F6A648" w14:textId="77777777" w:rsidR="00CF7A1C" w:rsidRDefault="001C4954">
      <w:pPr>
        <w:numPr>
          <w:ilvl w:val="0"/>
          <w:numId w:val="7"/>
        </w:numPr>
        <w:spacing w:after="58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oświadcza i gwarantuje, że warunki korzystania z oprogramowania nie wymagają ponoszenia dodatkowych opłat na rzecz WYKONAWCY lub producentów takiego oprogramowania. </w:t>
      </w:r>
    </w:p>
    <w:p w14:paraId="162E7C32" w14:textId="26B9E799" w:rsidR="00542653" w:rsidRPr="00CF7A1C" w:rsidRDefault="001C4954">
      <w:pPr>
        <w:numPr>
          <w:ilvl w:val="0"/>
          <w:numId w:val="7"/>
        </w:numPr>
        <w:spacing w:after="58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Wynagrodzenie, o którym mowa w § 2 umowy obejmuje całość wynagrodzenia za korzystanie z Oprogramowania. </w:t>
      </w:r>
    </w:p>
    <w:p w14:paraId="105F5672" w14:textId="6C67315C" w:rsidR="00542653" w:rsidRPr="00CF7A1C" w:rsidRDefault="001C4954">
      <w:pPr>
        <w:numPr>
          <w:ilvl w:val="0"/>
          <w:numId w:val="7"/>
        </w:numPr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ZAMAWIAJĄCY jest uprawniony do korzystania z oprogramowania w zakresie uprawnień wskazanych w poprzednich ustępach od daty jego instalacji w</w:t>
      </w:r>
      <w:r w:rsidR="00ED2450" w:rsidRP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infrastrukturze ZAMAWIAJĄCEGO, do daty nabycia autorskich praw majątkowych przez ZAMAWIAJĄCEGO albo licencji, a WYKONAWCA zapewnia, że korzystanie takie nie będzie naruszać praw osobistych lub majątkowych WYKONAWCY ani osób trzecich i nie będzie powodować obowiązku zapłaty jakichkolwiek dodatkowych opłat. </w:t>
      </w:r>
    </w:p>
    <w:p w14:paraId="34840372" w14:textId="670CC00F" w:rsidR="00542653" w:rsidRPr="00CF7A1C" w:rsidRDefault="001C4954">
      <w:pPr>
        <w:numPr>
          <w:ilvl w:val="0"/>
          <w:numId w:val="7"/>
        </w:numPr>
        <w:spacing w:after="66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WYKONAWCA zarejestruje albo umożliwi rejestrację ZAMAWIAJĄCEMU wszystkie licencje na oprogramowanie na właściwego użytkownika końcowego, w</w:t>
      </w:r>
      <w:r w:rsidR="00B7747B" w:rsidRP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taki sposób, aby użytkownik końcowy mógł korzystać z oprogramowania zgodnie z licencją producenta. </w:t>
      </w:r>
    </w:p>
    <w:p w14:paraId="4784F073" w14:textId="77777777" w:rsidR="00542653" w:rsidRPr="00CF7A1C" w:rsidRDefault="001C4954">
      <w:pPr>
        <w:numPr>
          <w:ilvl w:val="0"/>
          <w:numId w:val="7"/>
        </w:numPr>
        <w:spacing w:after="6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Prawo własności egzemplarzy nośników oprogramowania oraz dokumentacji przechodzi na własność ZAMAWIAJĄCEGO z chwilą podpisania przez ZAMAWIAJĄCEGO protokołu odbioru. </w:t>
      </w:r>
    </w:p>
    <w:p w14:paraId="520942EB" w14:textId="77777777" w:rsidR="00542653" w:rsidRPr="00CF7A1C" w:rsidRDefault="001C4954">
      <w:pPr>
        <w:spacing w:after="19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485914BA" w14:textId="77777777" w:rsidR="00542653" w:rsidRPr="00CF7A1C" w:rsidRDefault="001C4954">
      <w:pPr>
        <w:spacing w:after="63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76C93022" w14:textId="77777777" w:rsidR="00CF7A1C" w:rsidRDefault="001C4954" w:rsidP="00CF7A1C">
      <w:pPr>
        <w:pStyle w:val="Nagwek1"/>
        <w:numPr>
          <w:ilvl w:val="0"/>
          <w:numId w:val="0"/>
        </w:numPr>
        <w:ind w:right="14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§ 6. </w:t>
      </w:r>
    </w:p>
    <w:p w14:paraId="1C7CF7DE" w14:textId="6B1A9B6A" w:rsidR="00542653" w:rsidRPr="00CF7A1C" w:rsidRDefault="001C4954" w:rsidP="00CF7A1C">
      <w:pPr>
        <w:pStyle w:val="Nagwek1"/>
        <w:numPr>
          <w:ilvl w:val="0"/>
          <w:numId w:val="0"/>
        </w:numPr>
        <w:ind w:right="14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GWARANCJA, RĘKOJMIA I WSPARCIE TECHNICZNE</w:t>
      </w:r>
    </w:p>
    <w:p w14:paraId="013DC064" w14:textId="77777777" w:rsidR="00542653" w:rsidRPr="00CF7A1C" w:rsidRDefault="001C4954">
      <w:pPr>
        <w:spacing w:after="60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390A6D68" w14:textId="5761D509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WYKONAWCA udziela ZAMAWIAJĄCEMU na całość przedmiotu umowy (sprzęt radiotelefoniczny, i usługę jego montażu, konfiguracji</w:t>
      </w:r>
      <w:r w:rsidR="00CF7A1C">
        <w:rPr>
          <w:rFonts w:ascii="Century Gothic" w:hAnsi="Century Gothic"/>
          <w:sz w:val="22"/>
        </w:rPr>
        <w:t xml:space="preserve">, oprogramowanie </w:t>
      </w:r>
      <w:r w:rsidRPr="00CF7A1C">
        <w:rPr>
          <w:rFonts w:ascii="Century Gothic" w:hAnsi="Century Gothic"/>
          <w:sz w:val="22"/>
        </w:rPr>
        <w:t>i włączenia do systemu radiotelefonicznego)</w:t>
      </w:r>
      <w:r w:rsidR="006E0DC7" w:rsidRPr="00CF7A1C">
        <w:rPr>
          <w:rFonts w:ascii="Century Gothic" w:hAnsi="Century Gothic"/>
          <w:sz w:val="22"/>
        </w:rPr>
        <w:t xml:space="preserve"> </w:t>
      </w:r>
      <w:r w:rsidR="00291DE0" w:rsidRPr="00CF7A1C">
        <w:rPr>
          <w:rFonts w:ascii="Century Gothic" w:hAnsi="Century Gothic"/>
          <w:sz w:val="22"/>
        </w:rPr>
        <w:t>…………</w:t>
      </w:r>
      <w:r w:rsidRPr="00CF7A1C">
        <w:rPr>
          <w:rFonts w:ascii="Century Gothic" w:hAnsi="Century Gothic"/>
          <w:b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letniej gwarancji.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601407A5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 zastrzeżeniem postanowienia ust. 3 termin gwarancji zaczyna bieg od dokonania przez ZAMAWIAJĄCEGO bezusterkowego odbioru końcowego. </w:t>
      </w:r>
    </w:p>
    <w:p w14:paraId="7B763A93" w14:textId="0FFBE60E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color w:val="auto"/>
          <w:sz w:val="22"/>
        </w:rPr>
      </w:pPr>
      <w:r w:rsidRPr="00CF7A1C">
        <w:rPr>
          <w:rFonts w:ascii="Century Gothic" w:hAnsi="Century Gothic"/>
          <w:color w:val="auto"/>
          <w:sz w:val="22"/>
        </w:rPr>
        <w:t xml:space="preserve">W ramach gwarancji WYKONAWCA </w:t>
      </w:r>
      <w:r w:rsidR="00CF7A1C">
        <w:rPr>
          <w:rFonts w:ascii="Century Gothic" w:hAnsi="Century Gothic"/>
          <w:color w:val="auto"/>
          <w:sz w:val="22"/>
        </w:rPr>
        <w:t xml:space="preserve">poza bezawaryjnym działaniem dostarczonego sprzętu </w:t>
      </w:r>
      <w:r w:rsidRPr="00CF7A1C">
        <w:rPr>
          <w:rFonts w:ascii="Century Gothic" w:hAnsi="Century Gothic"/>
          <w:color w:val="auto"/>
          <w:sz w:val="22"/>
        </w:rPr>
        <w:t xml:space="preserve">gwarantuje bezpłatny, automatyczny, dostęp do aktualizacji oprogramowania dostarczanego sprzętu radiotelefonicznego, o którym poinformuje Zamawiającego. W przypadku braku automatycznego dostępu do aktualizacji, WYKONAWCA zobowiązany jest umożliwić aktualizację w terminie 7 dni od dnia powiadomienia o takim fakcie przez Zamawiającego.  </w:t>
      </w:r>
    </w:p>
    <w:p w14:paraId="01B2205A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ramach gwarancji WYKONAWCA gwarantuje bezpłatne usunięcie wady poprzez: </w:t>
      </w:r>
    </w:p>
    <w:p w14:paraId="7C7F5BAC" w14:textId="77777777" w:rsidR="00CF7A1C" w:rsidRDefault="001C4954">
      <w:pPr>
        <w:ind w:left="787"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1) dokonanie naprawy sprzętu radiotelefonicznego,</w:t>
      </w:r>
    </w:p>
    <w:p w14:paraId="08C6816F" w14:textId="423D022A" w:rsidR="00CF7A1C" w:rsidRDefault="00CF7A1C" w:rsidP="00CF7A1C">
      <w:pPr>
        <w:ind w:left="787" w:right="134" w:hanging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2) </w:t>
      </w:r>
      <w:r w:rsidR="001C4954" w:rsidRPr="00CF7A1C">
        <w:rPr>
          <w:rFonts w:ascii="Century Gothic" w:hAnsi="Century Gothic"/>
          <w:sz w:val="22"/>
        </w:rPr>
        <w:t>wymiany wadliwej jednostki sprzętu na fabrycznie nową, zgodną z umową i</w:t>
      </w:r>
      <w:r>
        <w:rPr>
          <w:rFonts w:ascii="Century Gothic" w:hAnsi="Century Gothic"/>
          <w:sz w:val="22"/>
        </w:rPr>
        <w:t> </w:t>
      </w:r>
      <w:r w:rsidR="001C4954" w:rsidRPr="00CF7A1C">
        <w:rPr>
          <w:rFonts w:ascii="Century Gothic" w:hAnsi="Century Gothic"/>
          <w:sz w:val="22"/>
        </w:rPr>
        <w:t xml:space="preserve">ofertą </w:t>
      </w:r>
      <w:r>
        <w:rPr>
          <w:rFonts w:ascii="Century Gothic" w:hAnsi="Century Gothic"/>
          <w:sz w:val="22"/>
        </w:rPr>
        <w:t xml:space="preserve"> </w:t>
      </w:r>
      <w:r w:rsidR="001C4954" w:rsidRPr="00CF7A1C">
        <w:rPr>
          <w:rFonts w:ascii="Century Gothic" w:hAnsi="Century Gothic"/>
          <w:sz w:val="22"/>
        </w:rPr>
        <w:t>WYKONAWC lub – w uzgodnieniu z ZAMAWIAJĄCYM – na równoważną funkcjonalnie</w:t>
      </w:r>
      <w:r>
        <w:rPr>
          <w:rFonts w:ascii="Century Gothic" w:hAnsi="Century Gothic"/>
          <w:sz w:val="22"/>
        </w:rPr>
        <w:t>;</w:t>
      </w:r>
    </w:p>
    <w:p w14:paraId="788486C4" w14:textId="158116BC" w:rsidR="00542653" w:rsidRPr="00CF7A1C" w:rsidRDefault="00CF7A1C" w:rsidP="00CF7A1C">
      <w:pPr>
        <w:ind w:left="787" w:right="134" w:hanging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3)</w:t>
      </w:r>
      <w:r>
        <w:rPr>
          <w:rFonts w:ascii="Century Gothic" w:hAnsi="Century Gothic"/>
          <w:sz w:val="22"/>
        </w:rPr>
        <w:tab/>
      </w:r>
      <w:r w:rsidR="001C4954" w:rsidRPr="00CF7A1C">
        <w:rPr>
          <w:rFonts w:ascii="Century Gothic" w:hAnsi="Century Gothic"/>
          <w:sz w:val="22"/>
        </w:rPr>
        <w:t xml:space="preserve">dokonanie ponownego montażu, konfiguracji i włączenia do systemu radiotelefonicznego sprzętu radiotelefonicznego łączności,  </w:t>
      </w:r>
    </w:p>
    <w:p w14:paraId="24E68FE6" w14:textId="2C49D363" w:rsidR="00CF7A1C" w:rsidRDefault="00CF7A1C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Wybór alternatywnych praw gwarancyjnych należy do Zamawiającego.</w:t>
      </w:r>
    </w:p>
    <w:p w14:paraId="0F3312F4" w14:textId="40A457C9" w:rsidR="00542653" w:rsidRPr="00CF7A1C" w:rsidRDefault="00CF7A1C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</w:t>
      </w:r>
      <w:r w:rsidR="001C4954" w:rsidRPr="00CF7A1C">
        <w:rPr>
          <w:rFonts w:ascii="Century Gothic" w:hAnsi="Century Gothic"/>
          <w:sz w:val="22"/>
        </w:rPr>
        <w:t xml:space="preserve"> przypadku trzykrotne</w:t>
      </w:r>
      <w:r>
        <w:rPr>
          <w:rFonts w:ascii="Century Gothic" w:hAnsi="Century Gothic"/>
          <w:sz w:val="22"/>
        </w:rPr>
        <w:t xml:space="preserve">go naprawiania </w:t>
      </w:r>
      <w:r w:rsidR="001C4954" w:rsidRPr="00CF7A1C">
        <w:rPr>
          <w:rFonts w:ascii="Century Gothic" w:hAnsi="Century Gothic"/>
          <w:sz w:val="22"/>
        </w:rPr>
        <w:t>wad</w:t>
      </w:r>
      <w:r>
        <w:rPr>
          <w:rFonts w:ascii="Century Gothic" w:hAnsi="Century Gothic"/>
          <w:sz w:val="22"/>
        </w:rPr>
        <w:t xml:space="preserve"> </w:t>
      </w:r>
      <w:r w:rsidR="001C4954" w:rsidRPr="00CF7A1C">
        <w:rPr>
          <w:rFonts w:ascii="Century Gothic" w:hAnsi="Century Gothic"/>
          <w:sz w:val="22"/>
        </w:rPr>
        <w:t>tej samej jednostki sprzętu radiotelefonicznego w</w:t>
      </w:r>
      <w:r>
        <w:rPr>
          <w:rFonts w:ascii="Century Gothic" w:hAnsi="Century Gothic"/>
          <w:sz w:val="22"/>
        </w:rPr>
        <w:t> </w:t>
      </w:r>
      <w:r w:rsidR="001C4954" w:rsidRPr="00CF7A1C">
        <w:rPr>
          <w:rFonts w:ascii="Century Gothic" w:hAnsi="Century Gothic"/>
          <w:sz w:val="22"/>
        </w:rPr>
        <w:t xml:space="preserve">okresie gwarancji, WYKONAWCA </w:t>
      </w:r>
      <w:r w:rsidR="001C4954" w:rsidRPr="00CF7A1C">
        <w:rPr>
          <w:rFonts w:ascii="Century Gothic" w:hAnsi="Century Gothic"/>
          <w:sz w:val="22"/>
          <w:u w:val="single"/>
        </w:rPr>
        <w:t xml:space="preserve">ma obowiązek </w:t>
      </w:r>
      <w:r>
        <w:rPr>
          <w:rFonts w:ascii="Century Gothic" w:hAnsi="Century Gothic"/>
          <w:sz w:val="22"/>
          <w:u w:val="single"/>
        </w:rPr>
        <w:t xml:space="preserve">wymienić </w:t>
      </w:r>
      <w:r w:rsidR="001C4954" w:rsidRPr="00CF7A1C">
        <w:rPr>
          <w:rFonts w:ascii="Century Gothic" w:hAnsi="Century Gothic"/>
          <w:sz w:val="22"/>
          <w:u w:val="single"/>
        </w:rPr>
        <w:t>wadliw</w:t>
      </w:r>
      <w:r>
        <w:rPr>
          <w:rFonts w:ascii="Century Gothic" w:hAnsi="Century Gothic"/>
          <w:sz w:val="22"/>
          <w:u w:val="single"/>
        </w:rPr>
        <w:t xml:space="preserve">ą </w:t>
      </w:r>
      <w:r w:rsidR="001C4954" w:rsidRPr="00CF7A1C">
        <w:rPr>
          <w:rFonts w:ascii="Century Gothic" w:hAnsi="Century Gothic"/>
          <w:sz w:val="22"/>
          <w:u w:val="single"/>
        </w:rPr>
        <w:t>jednostkę sprzętu na fabrycznie nową</w:t>
      </w:r>
      <w:r w:rsidR="001C4954" w:rsidRPr="00CF7A1C">
        <w:rPr>
          <w:rFonts w:ascii="Century Gothic" w:hAnsi="Century Gothic"/>
          <w:sz w:val="22"/>
        </w:rPr>
        <w:t xml:space="preserve">, zgodną z umową i ofertą WYKONAWCY lub – w uzgodnieniu z ZAMAWIAJĄCYM – na równoważnie funkcjonalną.  </w:t>
      </w:r>
    </w:p>
    <w:p w14:paraId="356AD6F5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zobowiązuje się do usunięcia wad w terminie do 48 godzin od zawiadomienia o wadzie, chyba, że Zamawiający na uzasadniony wniosek Wykonawcy wyrazi zgodę na inny termin, </w:t>
      </w:r>
    </w:p>
    <w:p w14:paraId="53B35787" w14:textId="5A727E5C" w:rsidR="00542653" w:rsidRPr="00CF7A1C" w:rsidRDefault="001C4954" w:rsidP="009854C8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Wykonanie naprawy sprzętu radiotelefonicznego i czynności związanych z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ponownym montażem, konfiguracją i włączeniem go do systemu radiotelefonicznego, następuje w miejscu zainstalowania sprzętu radiotelefonicznego. Jeżeli jest to niemożliwe lub znacznie utrudnione, Wykonawca za pokwitowaniem, na swój koszt i ryzyko, zabierze sprzęt radiotelefoniczny celem naprawy lub wykonania określonych czynności w innym miejscu i zwróci go do miejsca, z którego został zabrany w terminie przewidzianym na usunięcie wady. </w:t>
      </w:r>
    </w:p>
    <w:p w14:paraId="2231AA1D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Zgłoszenie wady w ramach gwarancji i rękojmi nastąpi drogą  e-mailową na adres poczty elektronicznej Wykonawcy. Zgłoszeń będzie można dokonywać całodobowo. </w:t>
      </w:r>
    </w:p>
    <w:p w14:paraId="6657ECBB" w14:textId="77777777" w:rsidR="00542653" w:rsidRPr="00CF7A1C" w:rsidRDefault="001C4954">
      <w:pPr>
        <w:numPr>
          <w:ilvl w:val="0"/>
          <w:numId w:val="8"/>
        </w:numPr>
        <w:spacing w:after="0"/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Ustawowy okres rękojmi na przedmiot umowy winien być równy jest okresowi gwarancji.  </w:t>
      </w:r>
    </w:p>
    <w:p w14:paraId="5621A5BD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w ramach umowy zapewni wsparcie techniczne przez okres wskazany w ofercie. Bieg terminu rozpoczyna się od dnia odbioru przedmiotu zamówienia. </w:t>
      </w:r>
    </w:p>
    <w:p w14:paraId="63E01B66" w14:textId="77777777" w:rsidR="00542653" w:rsidRPr="00CF7A1C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Wsparcie techniczne obejmować będzie porady i pomoc serwisową dotyczącą przedmiotu umowy przy wdrażaniu oraz utrzymaniu sprzętu i oprogramowania objętego przedmiotem umowy realizowanego zdalnie lub w miejscu instalacji sprzętu przez serwis Wykonawcy.  </w:t>
      </w:r>
    </w:p>
    <w:p w14:paraId="27880CCB" w14:textId="77777777" w:rsidR="00542653" w:rsidRDefault="001C4954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Wsparcie techniczne świadczone będzie w systemie całodobowym (24/7/365) zgłaszane przez Zamawiającego na wskazany adres e-mail.  </w:t>
      </w:r>
    </w:p>
    <w:p w14:paraId="73FB0B5B" w14:textId="67A4832A" w:rsidR="00CF7A1C" w:rsidRPr="00CF7A1C" w:rsidRDefault="00CF7A1C">
      <w:pPr>
        <w:numPr>
          <w:ilvl w:val="0"/>
          <w:numId w:val="8"/>
        </w:numPr>
        <w:ind w:right="134" w:hanging="42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Wykonawca zobowiązany jest do wykonania zobowiązań gwarancyjnych także po upływie okresu gwarancji, pod warunkiem, że zgłoszenie powstania wad nastąpiło przed upływem gwarancji. </w:t>
      </w:r>
    </w:p>
    <w:p w14:paraId="295FA170" w14:textId="77777777" w:rsidR="00542653" w:rsidRPr="00CF7A1C" w:rsidRDefault="001C4954">
      <w:pPr>
        <w:spacing w:after="63" w:line="259" w:lineRule="auto"/>
        <w:ind w:left="427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71A93C7B" w14:textId="77777777" w:rsidR="00CF7A1C" w:rsidRDefault="001C4954" w:rsidP="00CF7A1C">
      <w:pPr>
        <w:pStyle w:val="Nagwek1"/>
        <w:numPr>
          <w:ilvl w:val="0"/>
          <w:numId w:val="0"/>
        </w:numPr>
        <w:ind w:right="15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§ 7. </w:t>
      </w:r>
    </w:p>
    <w:p w14:paraId="54C1096C" w14:textId="2350E68C" w:rsidR="00542653" w:rsidRPr="00CF7A1C" w:rsidRDefault="001C4954" w:rsidP="00CF7A1C">
      <w:pPr>
        <w:pStyle w:val="Nagwek1"/>
        <w:numPr>
          <w:ilvl w:val="0"/>
          <w:numId w:val="0"/>
        </w:numPr>
        <w:ind w:right="15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KARY UMOWNE, ODSZKODOWANIE</w:t>
      </w:r>
    </w:p>
    <w:p w14:paraId="0C9355DF" w14:textId="77777777" w:rsidR="00542653" w:rsidRPr="00CF7A1C" w:rsidRDefault="001C4954">
      <w:pPr>
        <w:spacing w:after="59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0B51F321" w14:textId="77777777" w:rsidR="00542653" w:rsidRPr="00CF7A1C" w:rsidRDefault="001C4954">
      <w:pPr>
        <w:numPr>
          <w:ilvl w:val="0"/>
          <w:numId w:val="9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zapłaci ZAMAWIAJĄCEMU kary umowne: </w:t>
      </w:r>
    </w:p>
    <w:p w14:paraId="61E8E56B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 każdy dzień zwłoki w wykonaniu umowy </w:t>
      </w:r>
      <w:r w:rsidRPr="00CF7A1C">
        <w:rPr>
          <w:rFonts w:ascii="Century Gothic" w:hAnsi="Century Gothic"/>
          <w:b/>
          <w:sz w:val="22"/>
        </w:rPr>
        <w:t xml:space="preserve">– </w:t>
      </w:r>
      <w:r w:rsidRPr="00CF7A1C">
        <w:rPr>
          <w:rFonts w:ascii="Century Gothic" w:hAnsi="Century Gothic"/>
          <w:sz w:val="22"/>
        </w:rPr>
        <w:t>w wysokości 1,0 % ceny brutto określonej w § 2 ust. 1 umowy, jednakże nie więcej 20% tej ceny,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3EB62F0F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 każdy dzień zwłoki w przeprowadzeniu szkolenia w terminie uzgodnionym z ZAMAWIAJĄCYM zgodnie z § 4 ust. 6 – w wysokości 0,5 % ceny brutto określonej w § 2 ust. 1 umowy, jednakże nie więcej 10% tej ceny, </w:t>
      </w:r>
    </w:p>
    <w:p w14:paraId="6E382F95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 każdy dzień zwłoki w usunięciu wad w ramach gwarancji a także wad stwierdzonych w trakcie odbiorów – w wysokości 200 zł (kara liczona jest odrębnie za każde wadliwe lub nie funkcjonujące urządzenie radiotelefoniczne),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7C865EDC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color w:val="auto"/>
          <w:sz w:val="22"/>
        </w:rPr>
      </w:pPr>
      <w:r w:rsidRPr="00CF7A1C">
        <w:rPr>
          <w:rFonts w:ascii="Century Gothic" w:hAnsi="Century Gothic"/>
          <w:color w:val="auto"/>
          <w:sz w:val="22"/>
        </w:rPr>
        <w:t xml:space="preserve">za każdy dzień zwłoki w zapewnieniu dostępu do aktualizacji oprogramowania dostarczanego sprzętu radiotelefonicznego – w wysokości 100 zł,  </w:t>
      </w:r>
    </w:p>
    <w:p w14:paraId="49F22850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za każdy przypadek niewywiązania się z obowiązku świadczenia usługi wsparcia technicznego  - w wysokości 500 zł,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6A0171C8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w przypadku odstąpienia od umowy z winy WYKONAWCY – w wysokości 20% ceny brutto określonej w § 2 ust. 1 umowy 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476F500" w14:textId="17B148C2" w:rsidR="00542653" w:rsidRPr="00CF7A1C" w:rsidRDefault="001C4954">
      <w:pPr>
        <w:numPr>
          <w:ilvl w:val="0"/>
          <w:numId w:val="9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Łączna wysokość kar umownych nie może przekroczyć 3</w:t>
      </w:r>
      <w:r w:rsidR="00CF7A1C">
        <w:rPr>
          <w:rFonts w:ascii="Century Gothic" w:hAnsi="Century Gothic"/>
          <w:sz w:val="22"/>
        </w:rPr>
        <w:t>5</w:t>
      </w:r>
      <w:r w:rsidRPr="00CF7A1C">
        <w:rPr>
          <w:rFonts w:ascii="Century Gothic" w:hAnsi="Century Gothic"/>
          <w:sz w:val="22"/>
        </w:rPr>
        <w:t xml:space="preserve"> % wartości określonej w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>§ 2 ust. 1 umowy.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72A1D7B0" w14:textId="77777777" w:rsidR="00542653" w:rsidRPr="00CF7A1C" w:rsidRDefault="001C4954">
      <w:pPr>
        <w:numPr>
          <w:ilvl w:val="0"/>
          <w:numId w:val="9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Roszczenie o zapłatę kar umownych z tytułu zwłoki, ustalonych za każdy rozpoczęty dzień  zwłoki, staje się wymagalne: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45DC8135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 pierwszy rozpoczęty dzień zwłoki - w tym dniu,  </w:t>
      </w:r>
    </w:p>
    <w:p w14:paraId="3755BB47" w14:textId="77777777" w:rsidR="00542653" w:rsidRPr="00CF7A1C" w:rsidRDefault="001C4954">
      <w:pPr>
        <w:numPr>
          <w:ilvl w:val="1"/>
          <w:numId w:val="9"/>
        </w:numPr>
        <w:ind w:left="993"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za każdy następny rozpoczęty dzień zwłoki - odpowiednio w każdym     z tych dni. </w:t>
      </w:r>
    </w:p>
    <w:p w14:paraId="6EFE5148" w14:textId="77777777" w:rsidR="00542653" w:rsidRPr="00CF7A1C" w:rsidRDefault="001C4954">
      <w:pPr>
        <w:numPr>
          <w:ilvl w:val="0"/>
          <w:numId w:val="9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Roszczenie o zapłatę kar umownych, poza przypadkiem wskazanym w ust. 3, staje się wymagalne z dniem zaistnienia zdarzenia, stanowiącego podstawę do zapłaty kary umownej. </w:t>
      </w:r>
    </w:p>
    <w:p w14:paraId="2D8123BB" w14:textId="77777777" w:rsidR="00542653" w:rsidRPr="00CF7A1C" w:rsidRDefault="001C4954">
      <w:pPr>
        <w:numPr>
          <w:ilvl w:val="0"/>
          <w:numId w:val="9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przypadku, gdy szkoda przekroczy wysokość kary umownej, Zamawiającemu przysługuje prawo dochodzenia odszkodowania uzupełniającego. </w:t>
      </w:r>
    </w:p>
    <w:p w14:paraId="2BF3852A" w14:textId="7B691ABB" w:rsidR="00542653" w:rsidRPr="00CF7A1C" w:rsidRDefault="00542653">
      <w:pPr>
        <w:spacing w:after="62" w:line="259" w:lineRule="auto"/>
        <w:ind w:left="0" w:right="187" w:firstLine="0"/>
        <w:jc w:val="center"/>
        <w:rPr>
          <w:rFonts w:ascii="Century Gothic" w:hAnsi="Century Gothic"/>
          <w:sz w:val="22"/>
        </w:rPr>
      </w:pPr>
    </w:p>
    <w:p w14:paraId="61E68B51" w14:textId="77777777" w:rsidR="00CF7A1C" w:rsidRDefault="001C4954" w:rsidP="00CF7A1C">
      <w:pPr>
        <w:pStyle w:val="Nagwek1"/>
        <w:numPr>
          <w:ilvl w:val="0"/>
          <w:numId w:val="0"/>
        </w:numPr>
        <w:ind w:right="256"/>
        <w:rPr>
          <w:rFonts w:ascii="Century Gothic" w:hAnsi="Century Gothic"/>
          <w:b w:val="0"/>
          <w:sz w:val="22"/>
        </w:rPr>
      </w:pPr>
      <w:r w:rsidRPr="00CF7A1C">
        <w:rPr>
          <w:rFonts w:ascii="Century Gothic" w:hAnsi="Century Gothic"/>
          <w:sz w:val="22"/>
        </w:rPr>
        <w:t>§ 8</w:t>
      </w:r>
      <w:r w:rsidR="00CF7A1C">
        <w:rPr>
          <w:rFonts w:ascii="Century Gothic" w:hAnsi="Century Gothic"/>
          <w:b w:val="0"/>
          <w:sz w:val="22"/>
        </w:rPr>
        <w:t>.</w:t>
      </w:r>
    </w:p>
    <w:p w14:paraId="38486A55" w14:textId="6697A01E" w:rsidR="00542653" w:rsidRPr="00CF7A1C" w:rsidRDefault="001C4954" w:rsidP="00CF7A1C">
      <w:pPr>
        <w:pStyle w:val="Nagwek1"/>
        <w:numPr>
          <w:ilvl w:val="0"/>
          <w:numId w:val="0"/>
        </w:numPr>
        <w:ind w:right="25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ROZWIĄZANIE UMOWY/ ODSTĄPIENIE OD UMOWY</w:t>
      </w:r>
    </w:p>
    <w:p w14:paraId="4D24230F" w14:textId="77777777" w:rsidR="00542653" w:rsidRPr="00CF7A1C" w:rsidRDefault="001C4954">
      <w:pPr>
        <w:spacing w:after="62" w:line="259" w:lineRule="auto"/>
        <w:ind w:left="0" w:right="18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7E61CAAA" w14:textId="77777777" w:rsidR="00542653" w:rsidRPr="00CF7A1C" w:rsidRDefault="001C4954">
      <w:pPr>
        <w:numPr>
          <w:ilvl w:val="0"/>
          <w:numId w:val="10"/>
        </w:numPr>
        <w:ind w:right="243" w:hanging="283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Rozwiązanie/wygaśnięcie Umowy nie zwalnia Stron z obowiązku uregulowania wobec drugiej Strony wszelkich zobowiązań z niej wynikających.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08A8E242" w14:textId="77777777" w:rsidR="00542653" w:rsidRPr="00CF7A1C" w:rsidRDefault="001C4954">
      <w:pPr>
        <w:numPr>
          <w:ilvl w:val="0"/>
          <w:numId w:val="10"/>
        </w:numPr>
        <w:ind w:right="243" w:hanging="283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Rozwiązanie umowy może nastąpić w trybie natychmiastowym za jednostronnym oświadczeniem złożonym przez Zamawiającego z przyczyn leżących po stronie Wykonawcy w szczególności, gdy: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1FCB340" w14:textId="77777777" w:rsidR="00542653" w:rsidRPr="00CF7A1C" w:rsidRDefault="001C4954">
      <w:pPr>
        <w:numPr>
          <w:ilvl w:val="1"/>
          <w:numId w:val="11"/>
        </w:numPr>
        <w:ind w:right="243" w:hanging="293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rażąco narusza postanowienia Umowy pomimo wezwania przez Zamawiającego na piśmie  lub w formie elektronicznej z wyznaczeniem Wykonawcy dodatkowego terminu, co najmniej 7 dni, na zaprzestanie naruszeń umowy,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66757DB5" w14:textId="77777777" w:rsidR="00542653" w:rsidRPr="00CF7A1C" w:rsidRDefault="001C4954">
      <w:pPr>
        <w:numPr>
          <w:ilvl w:val="1"/>
          <w:numId w:val="11"/>
        </w:numPr>
        <w:ind w:right="243" w:hanging="293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Wykonawca przed zakończeniem realizacji Umowy utraci uprawnienia, lub zezwolenia lub przestaną obowiązywać zawarte przez Wykonawcę umowy niezbędne do wykonania przedmiotu zamówienia zgodnie z niniejszą Umową,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44647254" w14:textId="77777777" w:rsidR="00542653" w:rsidRPr="00CF7A1C" w:rsidRDefault="001C4954">
      <w:pPr>
        <w:ind w:left="293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takiej sytuacji zastosowanie będą miały zapisy §7 ust.1 pkt 6) Umowy.  </w:t>
      </w:r>
    </w:p>
    <w:p w14:paraId="5C82D7BB" w14:textId="0B527DD0" w:rsidR="00542653" w:rsidRPr="00CF7A1C" w:rsidRDefault="001C4954">
      <w:pPr>
        <w:numPr>
          <w:ilvl w:val="0"/>
          <w:numId w:val="10"/>
        </w:numPr>
        <w:spacing w:after="8"/>
        <w:ind w:right="243" w:hanging="283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Niezależnie od przypadków opisanych w ust.2  w razie zaistnienia istotnej zmiany okoliczności powodującej, że wykonanie Umowy (części lub całości) nie leży w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interesie publicznym, czego nie można było przewidzieć w chwili zawarcia Umowy, lub dalsze wykonywanie Umowy może zagrozić podstawowemu interesowi bezpieczeństwa państwa lub bezpieczeństwu publicznemu, Zamawiający może odstąpić od Umowy (części lub całości) w terminie 14 dni od dnia powzięcia wiadomości o powyższych okolicznościach. W takim przypadku Wykonawca może żądać jedynie wynagrodzenia należnego mu z tytułu wykonania części umowy.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229B0B42" w14:textId="77777777" w:rsidR="00542653" w:rsidRPr="00CF7A1C" w:rsidRDefault="001C4954">
      <w:pPr>
        <w:spacing w:after="152" w:line="259" w:lineRule="auto"/>
        <w:ind w:left="0" w:right="98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235E55F5" w14:textId="77777777" w:rsidR="00CF7A1C" w:rsidRDefault="001C4954" w:rsidP="00CF7A1C">
      <w:pPr>
        <w:pStyle w:val="Nagwek1"/>
        <w:numPr>
          <w:ilvl w:val="0"/>
          <w:numId w:val="0"/>
        </w:numPr>
        <w:ind w:right="25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§ 9</w:t>
      </w:r>
      <w:r w:rsidR="00CF7A1C">
        <w:rPr>
          <w:rFonts w:ascii="Century Gothic" w:hAnsi="Century Gothic"/>
          <w:sz w:val="22"/>
        </w:rPr>
        <w:t>.</w:t>
      </w:r>
    </w:p>
    <w:p w14:paraId="310BB327" w14:textId="272DCEAC" w:rsidR="00542653" w:rsidRPr="00CF7A1C" w:rsidRDefault="001C4954" w:rsidP="00CF7A1C">
      <w:pPr>
        <w:pStyle w:val="Nagwek1"/>
        <w:numPr>
          <w:ilvl w:val="0"/>
          <w:numId w:val="0"/>
        </w:numPr>
        <w:ind w:right="255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 w:val="0"/>
          <w:sz w:val="22"/>
        </w:rPr>
        <w:t xml:space="preserve"> </w:t>
      </w:r>
      <w:r w:rsidRPr="00CF7A1C">
        <w:rPr>
          <w:rFonts w:ascii="Century Gothic" w:hAnsi="Century Gothic"/>
          <w:sz w:val="22"/>
        </w:rPr>
        <w:t>ZMIANY POSTANOWIEŃ UMOWY</w:t>
      </w:r>
    </w:p>
    <w:p w14:paraId="28E4A048" w14:textId="77777777" w:rsidR="00542653" w:rsidRPr="00CF7A1C" w:rsidRDefault="001C4954">
      <w:pPr>
        <w:spacing w:after="62" w:line="259" w:lineRule="auto"/>
        <w:ind w:left="0" w:right="18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63319372" w14:textId="77777777" w:rsidR="00CF7A1C" w:rsidRDefault="001C4954" w:rsidP="00CF7A1C">
      <w:pPr>
        <w:numPr>
          <w:ilvl w:val="0"/>
          <w:numId w:val="12"/>
        </w:numPr>
        <w:tabs>
          <w:tab w:val="left" w:pos="284"/>
        </w:tabs>
        <w:ind w:left="284" w:right="134" w:hanging="28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Zamawiający dopuszcza możliwość dokonania czynności prawnej polegającej na zmianie istotnych postanowień zawartej umowy w stosunku do treści oferty, na podstawie której dokonano wyboru Wykonawcy. </w:t>
      </w:r>
    </w:p>
    <w:p w14:paraId="39B9C987" w14:textId="716C4F78" w:rsidR="00542653" w:rsidRPr="00CF7A1C" w:rsidRDefault="001C4954" w:rsidP="00CF7A1C">
      <w:pPr>
        <w:numPr>
          <w:ilvl w:val="0"/>
          <w:numId w:val="12"/>
        </w:numPr>
        <w:tabs>
          <w:tab w:val="left" w:pos="284"/>
        </w:tabs>
        <w:ind w:left="284" w:right="134" w:hanging="28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Zamawiający określa następujące warunki, w jakich przewiduje możliwość dokonania zmian zawartej umowy: </w:t>
      </w:r>
    </w:p>
    <w:p w14:paraId="277505BA" w14:textId="77777777" w:rsidR="00542653" w:rsidRPr="00CF7A1C" w:rsidRDefault="001C4954">
      <w:pPr>
        <w:spacing w:after="160"/>
        <w:ind w:left="576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1) zmiana terminu realizacji zamówienia określonego w § 3 w przypadku: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4F698790" w14:textId="77777777" w:rsidR="00542653" w:rsidRPr="00CF7A1C" w:rsidRDefault="001C4954">
      <w:pPr>
        <w:numPr>
          <w:ilvl w:val="1"/>
          <w:numId w:val="12"/>
        </w:numPr>
        <w:spacing w:after="102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przypadku zmiany sposobu finansowania zamówienia lub zmiany warunków otrzymania środków finansowych lub zmiany sposobu rozliczenia środków finansowych przeznaczonych na realizację zamówienia – dopuszcza się zmianę terminu 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1E8274BC" w14:textId="77777777" w:rsidR="00542653" w:rsidRPr="00CF7A1C" w:rsidRDefault="001C4954">
      <w:pPr>
        <w:numPr>
          <w:ilvl w:val="1"/>
          <w:numId w:val="12"/>
        </w:numPr>
        <w:spacing w:after="98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wszczęcia przez jakikolwiek podmiot postępowania sądowego lub administracyjnego uniemożliwiającego wykonanie przedmiotu Umowy przez Wykonawcę, w szczególności wstrzymujące możliwość uzyskania odpowiednich decyzji administracyjnych, uzgodnień, zezwoleń, ekspertyz lub innych aktów administracyjnych niezbędnych do wykonania przedmiotu Umowy,  </w:t>
      </w:r>
    </w:p>
    <w:p w14:paraId="0DC50679" w14:textId="77777777" w:rsidR="00542653" w:rsidRPr="00CF7A1C" w:rsidRDefault="001C4954">
      <w:pPr>
        <w:numPr>
          <w:ilvl w:val="1"/>
          <w:numId w:val="12"/>
        </w:numPr>
        <w:spacing w:after="97"/>
        <w:ind w:right="134"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siły wyższej, to znaczy niezależnego od Stron losowego zdarzenia zewnętrznego, które było niemożliwe do przewidzenia w momencie wystawiania zlecenia i któremu nie można było zapobiec mimo dochowania należytej staranności. Strony uzgadniają, że pod pojęciem siły wyższej rozumieją zwłaszcza: wojnę, zamach terrorystyczny, katastrofy naturalne, pożar, powódź, trzęsienie ziemi, huragan, strajk,  </w:t>
      </w:r>
    </w:p>
    <w:p w14:paraId="07121DF4" w14:textId="77777777" w:rsidR="00542653" w:rsidRPr="00CF7A1C" w:rsidRDefault="001C4954">
      <w:pPr>
        <w:numPr>
          <w:ilvl w:val="2"/>
          <w:numId w:val="13"/>
        </w:numPr>
        <w:spacing w:after="154"/>
        <w:ind w:hanging="36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przypadku zmiany po zawarciu niniejszej umowy przepisów prawa lub norm w zakresie mającym wpływ na realizację zamówienia – dopuszcza się zmianę umowy w zakresie dostosowującym umowę do zmienionych przepisów lub norm, z wyłączeniem możliwości zmiany terminu wykonania umowy,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2B3DD5DD" w14:textId="77777777" w:rsidR="00CF7A1C" w:rsidRDefault="001C4954" w:rsidP="00CF7A1C">
      <w:pPr>
        <w:numPr>
          <w:ilvl w:val="0"/>
          <w:numId w:val="12"/>
        </w:numPr>
        <w:tabs>
          <w:tab w:val="left" w:pos="426"/>
        </w:tabs>
        <w:spacing w:after="0"/>
        <w:ind w:left="426" w:right="134" w:hanging="42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Zmiana umowy, z zastrzeżeniem ust.</w:t>
      </w:r>
      <w:r w:rsidR="00CF7A1C">
        <w:rPr>
          <w:rFonts w:ascii="Century Gothic" w:hAnsi="Century Gothic"/>
          <w:sz w:val="22"/>
        </w:rPr>
        <w:t xml:space="preserve"> </w:t>
      </w:r>
      <w:r w:rsidR="00B7747B" w:rsidRPr="00CF7A1C">
        <w:rPr>
          <w:rFonts w:ascii="Century Gothic" w:hAnsi="Century Gothic"/>
          <w:sz w:val="22"/>
        </w:rPr>
        <w:t>2</w:t>
      </w:r>
      <w:r w:rsidRPr="00CF7A1C">
        <w:rPr>
          <w:rFonts w:ascii="Century Gothic" w:hAnsi="Century Gothic"/>
          <w:sz w:val="22"/>
        </w:rPr>
        <w:t>, będzie uwarunkowana doręczeniem Zamawiającemu przez Wykonawcę lub odpowiednio Wykonawcy przez Zamawiającego pisemnego zawiadomienia informującego o wystąpieniu zdarzenia uzasadniającego zmianę umowy w terminie nie później niż 7 dni od dnia, w którym Wykonawca lub odpowiednio Zamawiający dowiedział się o</w:t>
      </w:r>
      <w:r w:rsidR="00CF7A1C">
        <w:rPr>
          <w:rFonts w:ascii="Century Gothic" w:hAnsi="Century Gothic"/>
          <w:sz w:val="22"/>
        </w:rPr>
        <w:t> </w:t>
      </w:r>
      <w:r w:rsidRPr="00CF7A1C">
        <w:rPr>
          <w:rFonts w:ascii="Century Gothic" w:hAnsi="Century Gothic"/>
          <w:sz w:val="22"/>
        </w:rPr>
        <w:t xml:space="preserve">wystąpieniu określonego zdarzenia.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77119FDC" w14:textId="77777777" w:rsidR="00CF7A1C" w:rsidRDefault="001C4954" w:rsidP="00CF7A1C">
      <w:pPr>
        <w:numPr>
          <w:ilvl w:val="0"/>
          <w:numId w:val="12"/>
        </w:numPr>
        <w:tabs>
          <w:tab w:val="left" w:pos="426"/>
        </w:tabs>
        <w:spacing w:after="0"/>
        <w:ind w:left="426" w:right="134" w:hanging="42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Każda zmiana postanowień umowy wymaga zachowania formy pisemnej pod rygorem nieważności takiej zmiany i może zostać wprowadzona, jedynie w przypadku jeżeli obydwie Strony umowy (Zamawiający i Wykonawca) zgodnie uznają, że zaszły okoliczności uzasadniające zmianę oraz wprowadzenie zmian jest konieczne dla prawidłowej realizacji zamówienia.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66D235D6" w14:textId="77777777" w:rsidR="00CF7A1C" w:rsidRDefault="001C4954" w:rsidP="00CF7A1C">
      <w:pPr>
        <w:numPr>
          <w:ilvl w:val="0"/>
          <w:numId w:val="12"/>
        </w:numPr>
        <w:tabs>
          <w:tab w:val="left" w:pos="426"/>
        </w:tabs>
        <w:spacing w:after="0"/>
        <w:ind w:left="426" w:right="134" w:hanging="42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Zmiana wskazanych w umowie numerów telefonów i adresów e-mail nie stanowi zmiany umowy i wymaga jedynie zawiadomienia na piśmie drugiej strony.  </w:t>
      </w:r>
    </w:p>
    <w:p w14:paraId="318B91E2" w14:textId="011D9462" w:rsidR="00542653" w:rsidRPr="00CF7A1C" w:rsidRDefault="001C4954" w:rsidP="00CF7A1C">
      <w:pPr>
        <w:numPr>
          <w:ilvl w:val="0"/>
          <w:numId w:val="12"/>
        </w:numPr>
        <w:tabs>
          <w:tab w:val="left" w:pos="426"/>
        </w:tabs>
        <w:spacing w:after="0"/>
        <w:ind w:left="426" w:right="134" w:hanging="426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Zmiany umowy, o których mowa w ust. 2 pkt 1-</w:t>
      </w:r>
      <w:r w:rsidR="001F4D26" w:rsidRPr="00CF7A1C">
        <w:rPr>
          <w:rFonts w:ascii="Century Gothic" w:hAnsi="Century Gothic"/>
          <w:sz w:val="22"/>
        </w:rPr>
        <w:t>2</w:t>
      </w:r>
      <w:r w:rsidRPr="00CF7A1C">
        <w:rPr>
          <w:rFonts w:ascii="Century Gothic" w:hAnsi="Century Gothic"/>
          <w:sz w:val="22"/>
        </w:rPr>
        <w:t xml:space="preserve"> nie mogą prowadzić do zwiększenia ceny za przedmiot umowy. </w:t>
      </w:r>
      <w:r w:rsidRPr="00CF7A1C">
        <w:rPr>
          <w:rFonts w:ascii="Century Gothic" w:eastAsia="Calibri" w:hAnsi="Century Gothic"/>
          <w:sz w:val="22"/>
        </w:rPr>
        <w:t xml:space="preserve"> </w:t>
      </w:r>
    </w:p>
    <w:p w14:paraId="52685E59" w14:textId="77777777" w:rsidR="00542653" w:rsidRPr="00CF7A1C" w:rsidRDefault="001C4954">
      <w:pPr>
        <w:spacing w:after="21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08F84E9B" w14:textId="77777777" w:rsidR="00542653" w:rsidRPr="00CF7A1C" w:rsidRDefault="001C4954">
      <w:pPr>
        <w:spacing w:after="61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109B0357" w14:textId="77777777" w:rsidR="00CF7A1C" w:rsidRDefault="001C4954" w:rsidP="00CF7A1C">
      <w:pPr>
        <w:pStyle w:val="Nagwek1"/>
        <w:numPr>
          <w:ilvl w:val="0"/>
          <w:numId w:val="0"/>
        </w:numPr>
        <w:ind w:right="15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lastRenderedPageBreak/>
        <w:t xml:space="preserve">§ 10. </w:t>
      </w:r>
    </w:p>
    <w:p w14:paraId="38EC54B8" w14:textId="1F68C003" w:rsidR="00542653" w:rsidRPr="00CF7A1C" w:rsidRDefault="001C4954" w:rsidP="00CF7A1C">
      <w:pPr>
        <w:pStyle w:val="Nagwek1"/>
        <w:numPr>
          <w:ilvl w:val="0"/>
          <w:numId w:val="0"/>
        </w:numPr>
        <w:ind w:right="150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>ROZSTRZYGANIE SPORÓW I OBOWIĄZUJĄCE PRAWO</w:t>
      </w:r>
    </w:p>
    <w:p w14:paraId="5D7AEA76" w14:textId="77777777" w:rsidR="00542653" w:rsidRPr="00CF7A1C" w:rsidRDefault="001C4954">
      <w:pPr>
        <w:spacing w:after="52" w:line="259" w:lineRule="auto"/>
        <w:ind w:left="0" w:firstLine="0"/>
        <w:jc w:val="left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7D1A81B7" w14:textId="77777777" w:rsidR="00CF7A1C" w:rsidRDefault="001C4954" w:rsidP="00CF7A1C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 sprawach nieuregulowanych Umową zastosowanie mają przepisy obowiązującego prawa, a w szczególności Kodeksu Cywilnego oraz ustawy Prawo zamówień publicznych.  </w:t>
      </w:r>
    </w:p>
    <w:p w14:paraId="0794A90A" w14:textId="77777777" w:rsidR="00CF7A1C" w:rsidRDefault="001C4954" w:rsidP="00CF7A1C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Strony ustalają, że spory wynikłe na tle realizacji Umowy rozstrzygał będzie Sąd Powszechny właściwy dla siedziby Zamawiającego.  </w:t>
      </w:r>
    </w:p>
    <w:p w14:paraId="2F5A8201" w14:textId="129209F5" w:rsidR="00B7747B" w:rsidRPr="00CF7A1C" w:rsidRDefault="001C4954" w:rsidP="00CF7A1C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Integralną część Umowy stanowią jej załączniki, tj.: </w:t>
      </w:r>
    </w:p>
    <w:p w14:paraId="3DB799C8" w14:textId="17A0392F" w:rsidR="00542653" w:rsidRPr="00CF7A1C" w:rsidRDefault="001C4954" w:rsidP="00CF7A1C">
      <w:pPr>
        <w:pStyle w:val="Akapitzlist"/>
        <w:numPr>
          <w:ilvl w:val="1"/>
          <w:numId w:val="24"/>
        </w:numPr>
        <w:spacing w:after="0"/>
        <w:ind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Zaproszenie; </w:t>
      </w:r>
    </w:p>
    <w:p w14:paraId="47936C84" w14:textId="77777777" w:rsidR="00542653" w:rsidRPr="00CF7A1C" w:rsidRDefault="001C4954" w:rsidP="00CF7A1C">
      <w:pPr>
        <w:numPr>
          <w:ilvl w:val="1"/>
          <w:numId w:val="24"/>
        </w:numPr>
        <w:ind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Oferta Wykonawcy. </w:t>
      </w:r>
    </w:p>
    <w:p w14:paraId="6B284943" w14:textId="77777777" w:rsidR="00542653" w:rsidRPr="00CF7A1C" w:rsidRDefault="001C4954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Umowa została sporządzona w dwóch jednobrzmiących egzemplarzach: po        jednym dla Zamawiającego i dla Wykonawcy. </w:t>
      </w:r>
    </w:p>
    <w:p w14:paraId="038F76AC" w14:textId="77777777" w:rsidR="00542653" w:rsidRPr="00CF7A1C" w:rsidRDefault="001C4954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Wszystkie karty każdego egzemplarza Umowy zostały ponumerowane oraz opatrzone podpisami Stron.  </w:t>
      </w:r>
    </w:p>
    <w:p w14:paraId="31C8442E" w14:textId="77777777" w:rsidR="00542653" w:rsidRPr="00CF7A1C" w:rsidRDefault="001C4954">
      <w:pPr>
        <w:numPr>
          <w:ilvl w:val="0"/>
          <w:numId w:val="15"/>
        </w:numPr>
        <w:ind w:right="134" w:hanging="427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Każda ze Stron oświadcza, iż przeczytała Umowę, w pełni ją akceptuje, na dowód, czego składa poniżej własnoręcznie swoje podpisy i pieczęcie.  </w:t>
      </w:r>
    </w:p>
    <w:p w14:paraId="6AEC6C2E" w14:textId="77777777" w:rsidR="00542653" w:rsidRPr="00CF7A1C" w:rsidRDefault="001C4954">
      <w:pPr>
        <w:spacing w:after="19" w:line="259" w:lineRule="auto"/>
        <w:ind w:left="0" w:right="379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 </w:t>
      </w:r>
    </w:p>
    <w:p w14:paraId="74DE6DF2" w14:textId="77777777" w:rsidR="00542653" w:rsidRPr="00CF7A1C" w:rsidRDefault="001C4954">
      <w:pPr>
        <w:spacing w:after="26" w:line="259" w:lineRule="auto"/>
        <w:ind w:left="0" w:right="446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 </w:t>
      </w:r>
    </w:p>
    <w:p w14:paraId="142CDEFE" w14:textId="77777777" w:rsidR="00542653" w:rsidRPr="00CF7A1C" w:rsidRDefault="001C4954">
      <w:pPr>
        <w:ind w:left="180" w:right="134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sz w:val="22"/>
        </w:rPr>
        <w:t xml:space="preserve">Zamawiający                                                                                     Wykonawca </w:t>
      </w:r>
    </w:p>
    <w:p w14:paraId="18737657" w14:textId="77777777" w:rsidR="00542653" w:rsidRPr="00CF7A1C" w:rsidRDefault="001C4954">
      <w:pPr>
        <w:spacing w:after="21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208FA6B3" w14:textId="77777777" w:rsidR="00542653" w:rsidRPr="00CF7A1C" w:rsidRDefault="001C4954">
      <w:pPr>
        <w:spacing w:after="24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p w14:paraId="41FAD241" w14:textId="77777777" w:rsidR="00542653" w:rsidRPr="00CF7A1C" w:rsidRDefault="001C4954">
      <w:pPr>
        <w:spacing w:after="0" w:line="259" w:lineRule="auto"/>
        <w:ind w:left="0" w:right="77" w:firstLine="0"/>
        <w:jc w:val="center"/>
        <w:rPr>
          <w:rFonts w:ascii="Century Gothic" w:hAnsi="Century Gothic"/>
          <w:sz w:val="22"/>
        </w:rPr>
      </w:pPr>
      <w:r w:rsidRPr="00CF7A1C">
        <w:rPr>
          <w:rFonts w:ascii="Century Gothic" w:hAnsi="Century Gothic"/>
          <w:b/>
          <w:sz w:val="22"/>
        </w:rPr>
        <w:t xml:space="preserve"> </w:t>
      </w:r>
    </w:p>
    <w:sectPr w:rsidR="00542653" w:rsidRPr="00CF7A1C">
      <w:pgSz w:w="11906" w:h="16838"/>
      <w:pgMar w:top="1458" w:right="1273" w:bottom="14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358B"/>
    <w:multiLevelType w:val="hybridMultilevel"/>
    <w:tmpl w:val="0846B494"/>
    <w:lvl w:ilvl="0" w:tplc="42728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1632">
      <w:start w:val="1"/>
      <w:numFmt w:val="decimal"/>
      <w:lvlText w:val="%2)"/>
      <w:lvlJc w:val="left"/>
      <w:pPr>
        <w:ind w:left="708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DC2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06C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0DE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4831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E8BE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2C9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5F8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2469B"/>
    <w:multiLevelType w:val="hybridMultilevel"/>
    <w:tmpl w:val="E9D2DC0E"/>
    <w:lvl w:ilvl="0" w:tplc="C04CC5AC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A0F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40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A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9C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40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AB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6D9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A6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D5990"/>
    <w:multiLevelType w:val="hybridMultilevel"/>
    <w:tmpl w:val="42062F40"/>
    <w:lvl w:ilvl="0" w:tplc="052CEC10">
      <w:start w:val="1"/>
      <w:numFmt w:val="decimal"/>
      <w:lvlText w:val="%1.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43E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AE5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80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A63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E56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6C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AA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84C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559B1"/>
    <w:multiLevelType w:val="hybridMultilevel"/>
    <w:tmpl w:val="F334BD7E"/>
    <w:lvl w:ilvl="0" w:tplc="957EAD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AB40E">
      <w:start w:val="1"/>
      <w:numFmt w:val="decimal"/>
      <w:lvlRestart w:val="0"/>
      <w:lvlText w:val="%2)"/>
      <w:lvlJc w:val="left"/>
      <w:pPr>
        <w:ind w:left="859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6D08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64EB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C12B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0F79C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A2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6233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6546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9714E6"/>
    <w:multiLevelType w:val="hybridMultilevel"/>
    <w:tmpl w:val="F66875A6"/>
    <w:lvl w:ilvl="0" w:tplc="C23C002A">
      <w:start w:val="1"/>
      <w:numFmt w:val="bullet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4F59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A489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E5C8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0000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CF81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E0F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C76A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C0DD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64E8B"/>
    <w:multiLevelType w:val="hybridMultilevel"/>
    <w:tmpl w:val="D320FDA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52875E9"/>
    <w:multiLevelType w:val="hybridMultilevel"/>
    <w:tmpl w:val="41B07992"/>
    <w:lvl w:ilvl="0" w:tplc="766A51A0">
      <w:start w:val="2"/>
      <w:numFmt w:val="decimal"/>
      <w:pStyle w:val="Nagwek1"/>
      <w:lvlText w:val="%1)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4A5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C8E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0B2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8A5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C2B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AF6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81C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A0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AA78F3"/>
    <w:multiLevelType w:val="hybridMultilevel"/>
    <w:tmpl w:val="8862837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65476">
      <w:start w:val="1"/>
      <w:numFmt w:val="decimal"/>
      <w:lvlText w:val="%2)"/>
      <w:lvlJc w:val="left"/>
      <w:pPr>
        <w:ind w:left="1147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0DF"/>
    <w:multiLevelType w:val="hybridMultilevel"/>
    <w:tmpl w:val="8926FE0A"/>
    <w:lvl w:ilvl="0" w:tplc="35D6BE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0E9AC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0336C">
      <w:start w:val="3"/>
      <w:numFmt w:val="lowerRoman"/>
      <w:lvlText w:val="%3.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6E4C2">
      <w:start w:val="1"/>
      <w:numFmt w:val="decimal"/>
      <w:lvlText w:val="%4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4677C">
      <w:start w:val="1"/>
      <w:numFmt w:val="lowerLetter"/>
      <w:lvlText w:val="%5"/>
      <w:lvlJc w:val="left"/>
      <w:pPr>
        <w:ind w:left="2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0A98A">
      <w:start w:val="1"/>
      <w:numFmt w:val="lowerRoman"/>
      <w:lvlText w:val="%6"/>
      <w:lvlJc w:val="left"/>
      <w:pPr>
        <w:ind w:left="3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A95B6">
      <w:start w:val="1"/>
      <w:numFmt w:val="decimal"/>
      <w:lvlText w:val="%7"/>
      <w:lvlJc w:val="left"/>
      <w:pPr>
        <w:ind w:left="3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4070">
      <w:start w:val="1"/>
      <w:numFmt w:val="lowerLetter"/>
      <w:lvlText w:val="%8"/>
      <w:lvlJc w:val="left"/>
      <w:pPr>
        <w:ind w:left="4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AEAFC">
      <w:start w:val="1"/>
      <w:numFmt w:val="lowerRoman"/>
      <w:lvlText w:val="%9"/>
      <w:lvlJc w:val="left"/>
      <w:pPr>
        <w:ind w:left="5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615914"/>
    <w:multiLevelType w:val="hybridMultilevel"/>
    <w:tmpl w:val="26B08258"/>
    <w:lvl w:ilvl="0" w:tplc="2D465CDA">
      <w:start w:val="1"/>
      <w:numFmt w:val="decimal"/>
      <w:lvlText w:val="%1)"/>
      <w:lvlJc w:val="left"/>
      <w:pPr>
        <w:ind w:left="72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6FC5"/>
    <w:multiLevelType w:val="hybridMultilevel"/>
    <w:tmpl w:val="D94A8558"/>
    <w:lvl w:ilvl="0" w:tplc="09B82E2E">
      <w:start w:val="1"/>
      <w:numFmt w:val="decimal"/>
      <w:lvlText w:val="%1.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81B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4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0B0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87A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C8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F1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E2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64A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1C5F6D"/>
    <w:multiLevelType w:val="hybridMultilevel"/>
    <w:tmpl w:val="23860E1E"/>
    <w:lvl w:ilvl="0" w:tplc="D4FE9BB4">
      <w:start w:val="1"/>
      <w:numFmt w:val="decimal"/>
      <w:lvlText w:val="%1."/>
      <w:lvlJc w:val="left"/>
      <w:pPr>
        <w:ind w:left="722" w:hanging="372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F3B7C"/>
    <w:multiLevelType w:val="hybridMultilevel"/>
    <w:tmpl w:val="A1EA0912"/>
    <w:lvl w:ilvl="0" w:tplc="CC2067A8">
      <w:start w:val="1"/>
      <w:numFmt w:val="decimal"/>
      <w:lvlText w:val="%1.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4D1AE">
      <w:start w:val="1"/>
      <w:numFmt w:val="lowerLetter"/>
      <w:lvlText w:val="%2)"/>
      <w:lvlJc w:val="left"/>
      <w:pPr>
        <w:ind w:left="121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880C6">
      <w:start w:val="1"/>
      <w:numFmt w:val="lowerRoman"/>
      <w:lvlText w:val="%3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07E7E">
      <w:start w:val="1"/>
      <w:numFmt w:val="decimal"/>
      <w:lvlText w:val="%4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6C21C">
      <w:start w:val="1"/>
      <w:numFmt w:val="lowerLetter"/>
      <w:lvlText w:val="%5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0AF50">
      <w:start w:val="1"/>
      <w:numFmt w:val="lowerRoman"/>
      <w:lvlText w:val="%6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6E502">
      <w:start w:val="1"/>
      <w:numFmt w:val="decimal"/>
      <w:lvlText w:val="%7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0BC40">
      <w:start w:val="1"/>
      <w:numFmt w:val="lowerLetter"/>
      <w:lvlText w:val="%8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62F88">
      <w:start w:val="1"/>
      <w:numFmt w:val="lowerRoman"/>
      <w:lvlText w:val="%9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13E3E"/>
    <w:multiLevelType w:val="hybridMultilevel"/>
    <w:tmpl w:val="FF28614A"/>
    <w:lvl w:ilvl="0" w:tplc="B46E6E04">
      <w:start w:val="1"/>
      <w:numFmt w:val="decimal"/>
      <w:lvlText w:val="%1.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2715E">
      <w:start w:val="1"/>
      <w:numFmt w:val="decimal"/>
      <w:lvlText w:val="%2)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A4496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8375C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CC94E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2300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42A2A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605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3B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0A18FD"/>
    <w:multiLevelType w:val="hybridMultilevel"/>
    <w:tmpl w:val="165E96A4"/>
    <w:lvl w:ilvl="0" w:tplc="36C2151E">
      <w:start w:val="1"/>
      <w:numFmt w:val="decimal"/>
      <w:lvlText w:val="%1."/>
      <w:lvlJc w:val="left"/>
      <w:pPr>
        <w:ind w:left="451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65476">
      <w:start w:val="1"/>
      <w:numFmt w:val="decimal"/>
      <w:lvlText w:val="%2)"/>
      <w:lvlJc w:val="left"/>
      <w:pPr>
        <w:ind w:left="78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AA7B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849A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714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C455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E40D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82A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0A97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5C7778"/>
    <w:multiLevelType w:val="hybridMultilevel"/>
    <w:tmpl w:val="6B227878"/>
    <w:lvl w:ilvl="0" w:tplc="77B83B36">
      <w:start w:val="1"/>
      <w:numFmt w:val="decimal"/>
      <w:lvlText w:val="%1.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25FF4">
      <w:start w:val="1"/>
      <w:numFmt w:val="decimal"/>
      <w:lvlText w:val="%2)"/>
      <w:lvlJc w:val="left"/>
      <w:pPr>
        <w:ind w:left="99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EB07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A17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016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4FEF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ED4E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6B94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C0D9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3D4611"/>
    <w:multiLevelType w:val="hybridMultilevel"/>
    <w:tmpl w:val="25C8C11C"/>
    <w:lvl w:ilvl="0" w:tplc="F9B2BF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001A2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C9A5A">
      <w:start w:val="2"/>
      <w:numFmt w:val="decimal"/>
      <w:lvlText w:val="%3)"/>
      <w:lvlJc w:val="left"/>
      <w:pPr>
        <w:ind w:left="1003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6974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85220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E05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887D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CA4BA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24564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033AA5"/>
    <w:multiLevelType w:val="hybridMultilevel"/>
    <w:tmpl w:val="7AD6EB7C"/>
    <w:lvl w:ilvl="0" w:tplc="720A8E2E">
      <w:start w:val="1"/>
      <w:numFmt w:val="lowerLetter"/>
      <w:lvlText w:val="%1)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B514701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014476"/>
    <w:multiLevelType w:val="hybridMultilevel"/>
    <w:tmpl w:val="F5B8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0A01"/>
    <w:multiLevelType w:val="hybridMultilevel"/>
    <w:tmpl w:val="6AC0B6D8"/>
    <w:lvl w:ilvl="0" w:tplc="2D465CDA">
      <w:start w:val="1"/>
      <w:numFmt w:val="decimal"/>
      <w:lvlText w:val="%1)"/>
      <w:lvlJc w:val="left"/>
      <w:pPr>
        <w:ind w:left="427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01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64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A0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C3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C2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6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C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C34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7B0923"/>
    <w:multiLevelType w:val="hybridMultilevel"/>
    <w:tmpl w:val="6D78276E"/>
    <w:lvl w:ilvl="0" w:tplc="EC90CF44">
      <w:start w:val="1"/>
      <w:numFmt w:val="decimal"/>
      <w:lvlText w:val="%1."/>
      <w:lvlJc w:val="left"/>
      <w:pPr>
        <w:ind w:left="451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457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26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0B8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E7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6AB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AB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C3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18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3D0AEB"/>
    <w:multiLevelType w:val="hybridMultilevel"/>
    <w:tmpl w:val="20304356"/>
    <w:lvl w:ilvl="0" w:tplc="093697CE">
      <w:start w:val="1"/>
      <w:numFmt w:val="lowerRoman"/>
      <w:lvlText w:val="%1."/>
      <w:lvlJc w:val="left"/>
      <w:pPr>
        <w:ind w:left="21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B" w:tentative="1">
      <w:start w:val="1"/>
      <w:numFmt w:val="lowerRoman"/>
      <w:lvlText w:val="%3."/>
      <w:lvlJc w:val="right"/>
      <w:pPr>
        <w:ind w:left="3267" w:hanging="18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2" w15:restartNumberingAfterBreak="0">
    <w:nsid w:val="6A726C18"/>
    <w:multiLevelType w:val="hybridMultilevel"/>
    <w:tmpl w:val="065C666A"/>
    <w:lvl w:ilvl="0" w:tplc="53681220">
      <w:start w:val="1"/>
      <w:numFmt w:val="decimal"/>
      <w:lvlText w:val="%1."/>
      <w:lvlJc w:val="left"/>
      <w:pPr>
        <w:ind w:left="362" w:hanging="372"/>
      </w:pPr>
      <w:rPr>
        <w:rFonts w:ascii="Century Gothic" w:hAnsi="Century Gothic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6C4276D8"/>
    <w:multiLevelType w:val="hybridMultilevel"/>
    <w:tmpl w:val="337A294C"/>
    <w:lvl w:ilvl="0" w:tplc="909EA1EE">
      <w:start w:val="3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0EC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6AB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A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876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E1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AF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E1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C2C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593238">
    <w:abstractNumId w:val="4"/>
  </w:num>
  <w:num w:numId="2" w16cid:durableId="1164465878">
    <w:abstractNumId w:val="14"/>
  </w:num>
  <w:num w:numId="3" w16cid:durableId="1839955922">
    <w:abstractNumId w:val="20"/>
  </w:num>
  <w:num w:numId="4" w16cid:durableId="1549688523">
    <w:abstractNumId w:val="10"/>
  </w:num>
  <w:num w:numId="5" w16cid:durableId="1225406197">
    <w:abstractNumId w:val="23"/>
  </w:num>
  <w:num w:numId="6" w16cid:durableId="253825435">
    <w:abstractNumId w:val="19"/>
  </w:num>
  <w:num w:numId="7" w16cid:durableId="2120835674">
    <w:abstractNumId w:val="0"/>
  </w:num>
  <w:num w:numId="8" w16cid:durableId="51396342">
    <w:abstractNumId w:val="2"/>
  </w:num>
  <w:num w:numId="9" w16cid:durableId="1017580535">
    <w:abstractNumId w:val="15"/>
  </w:num>
  <w:num w:numId="10" w16cid:durableId="1402754768">
    <w:abstractNumId w:val="1"/>
  </w:num>
  <w:num w:numId="11" w16cid:durableId="69273649">
    <w:abstractNumId w:val="3"/>
  </w:num>
  <w:num w:numId="12" w16cid:durableId="892473416">
    <w:abstractNumId w:val="12"/>
  </w:num>
  <w:num w:numId="13" w16cid:durableId="1548879460">
    <w:abstractNumId w:val="16"/>
  </w:num>
  <w:num w:numId="14" w16cid:durableId="1117406322">
    <w:abstractNumId w:val="8"/>
  </w:num>
  <w:num w:numId="15" w16cid:durableId="852765940">
    <w:abstractNumId w:val="13"/>
  </w:num>
  <w:num w:numId="16" w16cid:durableId="1495335806">
    <w:abstractNumId w:val="6"/>
  </w:num>
  <w:num w:numId="17" w16cid:durableId="891428799">
    <w:abstractNumId w:val="5"/>
  </w:num>
  <w:num w:numId="18" w16cid:durableId="1648124667">
    <w:abstractNumId w:val="22"/>
  </w:num>
  <w:num w:numId="19" w16cid:durableId="1428816243">
    <w:abstractNumId w:val="11"/>
  </w:num>
  <w:num w:numId="20" w16cid:durableId="883711479">
    <w:abstractNumId w:val="21"/>
  </w:num>
  <w:num w:numId="21" w16cid:durableId="302466980">
    <w:abstractNumId w:val="18"/>
  </w:num>
  <w:num w:numId="22" w16cid:durableId="412319489">
    <w:abstractNumId w:val="17"/>
  </w:num>
  <w:num w:numId="23" w16cid:durableId="1428233819">
    <w:abstractNumId w:val="9"/>
  </w:num>
  <w:num w:numId="24" w16cid:durableId="1718318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53"/>
    <w:rsid w:val="00002259"/>
    <w:rsid w:val="00175F77"/>
    <w:rsid w:val="001C4954"/>
    <w:rsid w:val="001F4D26"/>
    <w:rsid w:val="00291DE0"/>
    <w:rsid w:val="00323705"/>
    <w:rsid w:val="00386024"/>
    <w:rsid w:val="003A2E1B"/>
    <w:rsid w:val="00542653"/>
    <w:rsid w:val="00621B51"/>
    <w:rsid w:val="006D4596"/>
    <w:rsid w:val="006E0DC7"/>
    <w:rsid w:val="007A793D"/>
    <w:rsid w:val="009854C8"/>
    <w:rsid w:val="009D4462"/>
    <w:rsid w:val="00AD7E25"/>
    <w:rsid w:val="00B75DA3"/>
    <w:rsid w:val="00B7747B"/>
    <w:rsid w:val="00BC30E3"/>
    <w:rsid w:val="00C467E0"/>
    <w:rsid w:val="00C67AC1"/>
    <w:rsid w:val="00C71730"/>
    <w:rsid w:val="00CF7A1C"/>
    <w:rsid w:val="00DA3177"/>
    <w:rsid w:val="00E53323"/>
    <w:rsid w:val="00E75181"/>
    <w:rsid w:val="00ED2450"/>
    <w:rsid w:val="00F14301"/>
    <w:rsid w:val="00F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A70"/>
  <w15:docId w15:val="{452A465F-1991-4AF9-889F-F806EAC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8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6"/>
      </w:numPr>
      <w:spacing w:after="20"/>
      <w:ind w:left="10" w:right="14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860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0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793D"/>
    <w:pPr>
      <w:ind w:left="720"/>
      <w:contextualSpacing/>
    </w:pPr>
  </w:style>
  <w:style w:type="paragraph" w:customStyle="1" w:styleId="Akapitzlist1">
    <w:name w:val="Akapit z listą1"/>
    <w:basedOn w:val="Normalny"/>
    <w:rsid w:val="00DA317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14785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Szmajdziński</dc:creator>
  <cp:keywords/>
  <cp:lastModifiedBy>L.Szmajdziński (KM Szczecin)</cp:lastModifiedBy>
  <cp:revision>2</cp:revision>
  <cp:lastPrinted>2022-08-16T09:48:00Z</cp:lastPrinted>
  <dcterms:created xsi:type="dcterms:W3CDTF">2024-10-25T08:17:00Z</dcterms:created>
  <dcterms:modified xsi:type="dcterms:W3CDTF">2024-10-25T08:17:00Z</dcterms:modified>
</cp:coreProperties>
</file>