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C90F" w14:textId="77777777" w:rsidR="00E327DD" w:rsidRDefault="00E327DD" w:rsidP="00E327DD">
      <w:pPr>
        <w:spacing w:before="100" w:beforeAutospacing="1" w:after="100" w:afterAutospacing="1" w:line="240" w:lineRule="auto"/>
        <w:ind w:left="431"/>
        <w:textAlignment w:val="baseline"/>
        <w:rPr>
          <w:rFonts w:ascii="Calibri" w:eastAsia="Times New Roman" w:hAnsi="Calibri" w:cs="Calibri"/>
          <w:kern w:val="0"/>
          <w:sz w:val="24"/>
          <w:szCs w:val="24"/>
          <w:lang w:eastAsia="pl-PL"/>
        </w:rPr>
      </w:pPr>
    </w:p>
    <w:p w14:paraId="54A30E8D" w14:textId="77777777" w:rsidR="00E327DD" w:rsidRPr="003B2034" w:rsidRDefault="00E327DD" w:rsidP="00E327DD">
      <w:pPr>
        <w:spacing w:before="60"/>
        <w:jc w:val="right"/>
        <w:rPr>
          <w:rFonts w:asciiTheme="minorHAnsi" w:hAnsiTheme="minorHAnsi" w:cstheme="minorHAnsi"/>
          <w:sz w:val="24"/>
          <w:szCs w:val="24"/>
        </w:rPr>
      </w:pPr>
      <w:r w:rsidRPr="003B2034">
        <w:rPr>
          <w:rFonts w:asciiTheme="minorHAnsi" w:hAnsiTheme="minorHAnsi" w:cstheme="minorHAnsi"/>
          <w:sz w:val="24"/>
          <w:szCs w:val="24"/>
        </w:rPr>
        <w:t>____________________</w:t>
      </w:r>
    </w:p>
    <w:p w14:paraId="0E7229B7" w14:textId="77777777" w:rsidR="00E327DD" w:rsidRPr="0001361D" w:rsidRDefault="00E327DD" w:rsidP="00E327DD">
      <w:pPr>
        <w:tabs>
          <w:tab w:val="left" w:pos="6096"/>
        </w:tabs>
        <w:ind w:left="0" w:firstLine="0"/>
        <w:rPr>
          <w:rFonts w:asciiTheme="minorHAnsi" w:hAnsiTheme="minorHAnsi" w:cstheme="minorHAnsi"/>
          <w:b/>
          <w:szCs w:val="20"/>
        </w:rPr>
      </w:pPr>
      <w:r w:rsidRPr="002F0A42">
        <w:rPr>
          <w:rFonts w:asciiTheme="minorHAnsi" w:hAnsiTheme="minorHAnsi" w:cstheme="minorHAnsi"/>
          <w:i/>
          <w:sz w:val="24"/>
          <w:szCs w:val="24"/>
        </w:rPr>
        <w:tab/>
      </w:r>
      <w:r w:rsidRPr="002F0A42">
        <w:rPr>
          <w:rFonts w:asciiTheme="minorHAnsi" w:hAnsiTheme="minorHAnsi" w:cstheme="minorHAnsi"/>
          <w:i/>
          <w:sz w:val="24"/>
          <w:szCs w:val="24"/>
        </w:rPr>
        <w:tab/>
      </w:r>
      <w:r w:rsidRPr="002F0A42">
        <w:rPr>
          <w:rFonts w:asciiTheme="minorHAnsi" w:hAnsiTheme="minorHAnsi" w:cstheme="minorHAnsi"/>
          <w:i/>
          <w:sz w:val="24"/>
          <w:szCs w:val="24"/>
        </w:rPr>
        <w:tab/>
      </w:r>
      <w:r w:rsidRPr="002F0A42">
        <w:rPr>
          <w:rFonts w:asciiTheme="minorHAnsi" w:hAnsiTheme="minorHAnsi" w:cstheme="minorHAnsi"/>
          <w:i/>
          <w:sz w:val="24"/>
          <w:szCs w:val="24"/>
        </w:rPr>
        <w:tab/>
      </w:r>
      <w:r w:rsidRPr="0001361D">
        <w:rPr>
          <w:rFonts w:asciiTheme="minorHAnsi" w:hAnsiTheme="minorHAnsi" w:cstheme="minorHAnsi"/>
          <w:i/>
          <w:szCs w:val="20"/>
        </w:rPr>
        <w:t xml:space="preserve">           data</w:t>
      </w:r>
    </w:p>
    <w:p w14:paraId="4CB719F0" w14:textId="77777777" w:rsidR="00E327DD" w:rsidRPr="002F0A42" w:rsidRDefault="00E327DD" w:rsidP="00E327DD">
      <w:pPr>
        <w:pStyle w:val="Akapitzlist"/>
        <w:ind w:left="426"/>
        <w:rPr>
          <w:rFonts w:asciiTheme="minorHAnsi" w:hAnsiTheme="minorHAnsi" w:cstheme="minorHAnsi"/>
          <w:sz w:val="24"/>
          <w:szCs w:val="24"/>
        </w:rPr>
      </w:pPr>
      <w:r w:rsidRPr="003B2034">
        <w:rPr>
          <w:rFonts w:asciiTheme="minorHAnsi" w:hAnsiTheme="minorHAnsi" w:cstheme="minorHAnsi"/>
          <w:sz w:val="24"/>
          <w:szCs w:val="24"/>
        </w:rPr>
        <w:t>________________________________________</w:t>
      </w:r>
    </w:p>
    <w:p w14:paraId="276AD877" w14:textId="77777777" w:rsidR="00E327DD" w:rsidRPr="003B2034" w:rsidRDefault="00E327DD" w:rsidP="00E327DD">
      <w:pPr>
        <w:pStyle w:val="Akapitzlist"/>
        <w:ind w:left="426"/>
        <w:rPr>
          <w:rFonts w:asciiTheme="minorHAnsi" w:hAnsiTheme="minorHAnsi" w:cstheme="minorHAnsi"/>
          <w:sz w:val="24"/>
          <w:szCs w:val="24"/>
        </w:rPr>
      </w:pPr>
      <w:r w:rsidRPr="003B2034">
        <w:rPr>
          <w:rFonts w:asciiTheme="minorHAnsi" w:hAnsiTheme="minorHAnsi" w:cstheme="minorHAnsi"/>
          <w:sz w:val="24"/>
          <w:szCs w:val="24"/>
        </w:rPr>
        <w:t>________________________________________</w:t>
      </w:r>
    </w:p>
    <w:p w14:paraId="48FF239F" w14:textId="77777777" w:rsidR="00E327DD" w:rsidRPr="0001361D" w:rsidRDefault="00E327DD" w:rsidP="00E327DD">
      <w:pPr>
        <w:pStyle w:val="Akapitzlist"/>
        <w:ind w:left="426"/>
        <w:rPr>
          <w:rFonts w:asciiTheme="minorHAnsi" w:hAnsiTheme="minorHAnsi" w:cstheme="minorHAnsi"/>
          <w:i/>
          <w:szCs w:val="20"/>
        </w:rPr>
      </w:pPr>
      <w:r w:rsidRPr="0001361D">
        <w:rPr>
          <w:rFonts w:asciiTheme="minorHAnsi" w:hAnsiTheme="minorHAnsi" w:cstheme="minorHAnsi"/>
          <w:i/>
          <w:szCs w:val="20"/>
        </w:rPr>
        <w:t>nazwa i adres Operatora Komponentu Programu/Partnera Komponentu Programu</w:t>
      </w:r>
      <w:r w:rsidRPr="0001361D">
        <w:rPr>
          <w:rStyle w:val="Odwoanieprzypisudolnego"/>
          <w:rFonts w:asciiTheme="minorHAnsi" w:hAnsiTheme="minorHAnsi" w:cstheme="minorHAnsi"/>
          <w:i/>
          <w:szCs w:val="20"/>
        </w:rPr>
        <w:t xml:space="preserve"> </w:t>
      </w:r>
      <w:r w:rsidRPr="0001361D">
        <w:rPr>
          <w:rStyle w:val="Odwoanieprzypisudolnego"/>
          <w:rFonts w:asciiTheme="minorHAnsi" w:hAnsiTheme="minorHAnsi" w:cstheme="minorHAnsi"/>
          <w:i/>
          <w:szCs w:val="20"/>
        </w:rPr>
        <w:footnoteReference w:id="1"/>
      </w:r>
    </w:p>
    <w:p w14:paraId="7F067528" w14:textId="77777777" w:rsidR="00E327DD" w:rsidRDefault="00E327DD" w:rsidP="00E327DD">
      <w:pPr>
        <w:widowControl w:val="0"/>
        <w:suppressAutoHyphens/>
        <w:jc w:val="center"/>
        <w:rPr>
          <w:rFonts w:ascii="Calibri" w:hAnsi="Calibri" w:cs="Arial"/>
          <w:b/>
          <w:sz w:val="28"/>
          <w:szCs w:val="28"/>
          <w:lang w:eastAsia="en-GB"/>
        </w:rPr>
      </w:pPr>
    </w:p>
    <w:p w14:paraId="35C97D09" w14:textId="77777777" w:rsidR="00E327DD" w:rsidRPr="003B2034" w:rsidRDefault="00E327DD" w:rsidP="00E327DD">
      <w:pPr>
        <w:widowControl w:val="0"/>
        <w:suppressAutoHyphens/>
        <w:jc w:val="center"/>
        <w:rPr>
          <w:rFonts w:ascii="Calibri" w:hAnsi="Calibri" w:cs="Arial"/>
          <w:b/>
          <w:sz w:val="28"/>
          <w:szCs w:val="28"/>
          <w:lang w:eastAsia="en-GB"/>
        </w:rPr>
      </w:pPr>
      <w:r w:rsidRPr="003B2034">
        <w:rPr>
          <w:rFonts w:ascii="Calibri" w:hAnsi="Calibri" w:cs="Arial"/>
          <w:b/>
          <w:sz w:val="28"/>
          <w:szCs w:val="28"/>
          <w:lang w:eastAsia="en-GB"/>
        </w:rPr>
        <w:t>Oświadczenie wnioskodawcy</w:t>
      </w:r>
      <w:r w:rsidRPr="003B2034">
        <w:rPr>
          <w:rStyle w:val="Odwoanieprzypisudolnego"/>
          <w:rFonts w:ascii="Calibri" w:hAnsi="Calibri" w:cs="Arial"/>
          <w:b/>
          <w:sz w:val="28"/>
          <w:szCs w:val="28"/>
          <w:lang w:eastAsia="en-GB"/>
        </w:rPr>
        <w:footnoteReference w:id="2"/>
      </w:r>
    </w:p>
    <w:p w14:paraId="0DCEA5B4" w14:textId="77777777" w:rsidR="00E327DD" w:rsidRPr="003B2034" w:rsidRDefault="00E327DD" w:rsidP="00E327DD">
      <w:pPr>
        <w:widowControl w:val="0"/>
        <w:suppressAutoHyphens/>
        <w:ind w:left="703" w:firstLine="0"/>
        <w:jc w:val="center"/>
        <w:rPr>
          <w:rFonts w:ascii="Calibri" w:hAnsi="Calibri" w:cs="Arial"/>
          <w:b/>
          <w:sz w:val="28"/>
          <w:szCs w:val="28"/>
          <w:lang w:eastAsia="en-GB"/>
        </w:rPr>
      </w:pPr>
      <w:r w:rsidRPr="003B2034">
        <w:rPr>
          <w:rFonts w:ascii="Calibri" w:hAnsi="Calibri" w:cs="Arial"/>
          <w:b/>
          <w:sz w:val="28"/>
          <w:szCs w:val="28"/>
          <w:lang w:eastAsia="en-GB"/>
        </w:rPr>
        <w:t>o niepodleganiu wykluczeniu z ubiegania się o</w:t>
      </w:r>
      <w:r>
        <w:rPr>
          <w:rFonts w:ascii="Calibri" w:hAnsi="Calibri" w:cs="Arial"/>
          <w:b/>
          <w:sz w:val="28"/>
          <w:szCs w:val="28"/>
          <w:lang w:eastAsia="en-GB"/>
        </w:rPr>
        <w:t xml:space="preserve"> </w:t>
      </w:r>
      <w:r w:rsidRPr="003B2034">
        <w:rPr>
          <w:rFonts w:ascii="Calibri" w:hAnsi="Calibri" w:cs="Arial"/>
          <w:b/>
          <w:sz w:val="28"/>
          <w:szCs w:val="28"/>
          <w:lang w:eastAsia="en-GB"/>
        </w:rPr>
        <w:t>dofinansowanie</w:t>
      </w:r>
      <w:r>
        <w:rPr>
          <w:rFonts w:ascii="Calibri" w:hAnsi="Calibri" w:cs="Arial"/>
          <w:b/>
          <w:sz w:val="28"/>
          <w:szCs w:val="28"/>
          <w:lang w:eastAsia="en-GB"/>
        </w:rPr>
        <w:t xml:space="preserve"> </w:t>
      </w:r>
      <w:r>
        <w:rPr>
          <w:rFonts w:ascii="Calibri" w:hAnsi="Calibri" w:cs="Arial"/>
          <w:b/>
          <w:sz w:val="28"/>
          <w:szCs w:val="28"/>
          <w:lang w:eastAsia="en-GB"/>
        </w:rPr>
        <w:br/>
        <w:t>z tytułu sankcji</w:t>
      </w:r>
    </w:p>
    <w:p w14:paraId="4BB79F4A" w14:textId="77777777" w:rsidR="00E327DD" w:rsidRPr="003B2034" w:rsidRDefault="00E327DD" w:rsidP="00E327DD">
      <w:pPr>
        <w:widowControl w:val="0"/>
        <w:suppressAutoHyphens/>
        <w:spacing w:line="276" w:lineRule="auto"/>
        <w:rPr>
          <w:rFonts w:ascii="Calibri" w:hAnsi="Calibri" w:cs="Arial"/>
          <w:sz w:val="28"/>
          <w:szCs w:val="28"/>
          <w:lang w:eastAsia="en-GB"/>
        </w:rPr>
      </w:pPr>
    </w:p>
    <w:p w14:paraId="5E66BCDD" w14:textId="3280FFAC" w:rsidR="00E327DD" w:rsidRPr="004E4CA8" w:rsidRDefault="00E327DD" w:rsidP="00E327DD">
      <w:pPr>
        <w:widowControl w:val="0"/>
        <w:suppressAutoHyphens/>
        <w:spacing w:before="120"/>
        <w:ind w:left="0" w:firstLine="0"/>
        <w:rPr>
          <w:rFonts w:asciiTheme="minorHAnsi" w:hAnsiTheme="minorHAnsi" w:cstheme="minorHAnsi"/>
          <w:sz w:val="24"/>
          <w:szCs w:val="24"/>
        </w:rPr>
      </w:pPr>
      <w:r w:rsidRPr="004E4CA8">
        <w:rPr>
          <w:rFonts w:ascii="Calibri" w:hAnsi="Calibri" w:cs="Arial"/>
          <w:sz w:val="24"/>
          <w:szCs w:val="24"/>
          <w:lang w:eastAsia="en-GB"/>
        </w:rPr>
        <w:t xml:space="preserve">Będąc </w:t>
      </w:r>
      <w:proofErr w:type="spellStart"/>
      <w:r w:rsidRPr="004E4CA8">
        <w:rPr>
          <w:rFonts w:ascii="Calibri" w:hAnsi="Calibri" w:cs="Arial"/>
          <w:sz w:val="24"/>
          <w:szCs w:val="24"/>
          <w:lang w:eastAsia="en-GB"/>
        </w:rPr>
        <w:t>upoważnio</w:t>
      </w:r>
      <w:proofErr w:type="spellEnd"/>
      <w:r w:rsidRPr="004E4CA8">
        <w:rPr>
          <w:rFonts w:ascii="Calibri" w:hAnsi="Calibri" w:cs="Arial"/>
          <w:sz w:val="24"/>
          <w:szCs w:val="24"/>
          <w:lang w:eastAsia="en-GB"/>
        </w:rPr>
        <w:t>/-</w:t>
      </w:r>
      <w:proofErr w:type="spellStart"/>
      <w:r w:rsidRPr="004E4CA8">
        <w:rPr>
          <w:rFonts w:ascii="Calibri" w:hAnsi="Calibri" w:cs="Arial"/>
          <w:sz w:val="24"/>
          <w:szCs w:val="24"/>
          <w:lang w:eastAsia="en-GB"/>
        </w:rPr>
        <w:t>ną</w:t>
      </w:r>
      <w:proofErr w:type="spellEnd"/>
      <w:r w:rsidRPr="004E4CA8">
        <w:rPr>
          <w:rFonts w:ascii="Calibri" w:hAnsi="Calibri" w:cs="Arial"/>
          <w:sz w:val="24"/>
          <w:szCs w:val="24"/>
          <w:lang w:eastAsia="en-GB"/>
        </w:rPr>
        <w:t>/-</w:t>
      </w:r>
      <w:proofErr w:type="spellStart"/>
      <w:r w:rsidRPr="004E4CA8">
        <w:rPr>
          <w:rFonts w:ascii="Calibri" w:hAnsi="Calibri" w:cs="Arial"/>
          <w:sz w:val="24"/>
          <w:szCs w:val="24"/>
          <w:lang w:eastAsia="en-GB"/>
        </w:rPr>
        <w:t>nym</w:t>
      </w:r>
      <w:proofErr w:type="spellEnd"/>
      <w:r w:rsidRPr="004E4CA8">
        <w:rPr>
          <w:rFonts w:ascii="Calibri" w:hAnsi="Calibri" w:cs="Arial"/>
          <w:sz w:val="24"/>
          <w:szCs w:val="24"/>
          <w:lang w:eastAsia="en-GB"/>
        </w:rPr>
        <w:t xml:space="preserve"> do złożenia niniejszego oświadczenia w imieniu …………………………… (</w:t>
      </w:r>
      <w:r>
        <w:rPr>
          <w:rFonts w:ascii="Calibri" w:hAnsi="Calibri" w:cs="Arial"/>
          <w:i/>
          <w:sz w:val="24"/>
          <w:szCs w:val="24"/>
          <w:lang w:eastAsia="en-GB"/>
        </w:rPr>
        <w:t xml:space="preserve">nazwa </w:t>
      </w:r>
      <w:r>
        <w:rPr>
          <w:rFonts w:asciiTheme="minorHAnsi" w:hAnsiTheme="minorHAnsi" w:cstheme="minorHAnsi"/>
          <w:i/>
          <w:sz w:val="24"/>
          <w:szCs w:val="24"/>
        </w:rPr>
        <w:t>Operatora Komponentu Programu/Partner Komponentu Programu</w:t>
      </w:r>
      <w:r w:rsidRPr="004E4CA8">
        <w:rPr>
          <w:rFonts w:ascii="Calibri" w:hAnsi="Calibri" w:cs="Arial"/>
          <w:sz w:val="24"/>
          <w:szCs w:val="24"/>
          <w:lang w:eastAsia="en-GB"/>
        </w:rPr>
        <w:t>), ubiegającego się o dofinansowanie realizacji projektu pt. „………………………………” (</w:t>
      </w:r>
      <w:r w:rsidRPr="004E4CA8">
        <w:rPr>
          <w:rFonts w:ascii="Calibri" w:hAnsi="Calibri" w:cs="Arial"/>
          <w:i/>
          <w:sz w:val="24"/>
          <w:szCs w:val="24"/>
          <w:lang w:eastAsia="en-GB"/>
        </w:rPr>
        <w:t>tytuł projektu</w:t>
      </w:r>
      <w:r w:rsidRPr="004E4CA8">
        <w:rPr>
          <w:rFonts w:ascii="Calibri" w:hAnsi="Calibri" w:cs="Arial"/>
          <w:sz w:val="24"/>
          <w:szCs w:val="24"/>
          <w:lang w:eastAsia="en-GB"/>
        </w:rPr>
        <w:t xml:space="preserve">) w </w:t>
      </w:r>
      <w:r>
        <w:rPr>
          <w:rFonts w:ascii="Calibri" w:hAnsi="Calibri" w:cs="Arial"/>
          <w:sz w:val="24"/>
          <w:szCs w:val="24"/>
          <w:lang w:eastAsia="en-GB"/>
        </w:rPr>
        <w:t xml:space="preserve">Programie </w:t>
      </w:r>
      <w:r>
        <w:rPr>
          <w:rFonts w:ascii="Calibri" w:hAnsi="Calibri" w:cs="Arial"/>
          <w:i/>
          <w:iCs/>
          <w:sz w:val="24"/>
          <w:szCs w:val="24"/>
          <w:lang w:eastAsia="en-GB"/>
        </w:rPr>
        <w:t>Badania i Innowacje, Badania Stosowane</w:t>
      </w:r>
      <w:r w:rsidRPr="00897C7A">
        <w:rPr>
          <w:rFonts w:ascii="Calibri" w:hAnsi="Calibri" w:cs="Arial"/>
          <w:i/>
          <w:iCs/>
          <w:sz w:val="24"/>
          <w:szCs w:val="24"/>
          <w:lang w:eastAsia="en-GB"/>
        </w:rPr>
        <w:t>/</w:t>
      </w:r>
      <w:r>
        <w:rPr>
          <w:rFonts w:ascii="Calibri" w:hAnsi="Calibri" w:cs="Arial"/>
          <w:i/>
          <w:iCs/>
          <w:sz w:val="24"/>
          <w:szCs w:val="24"/>
          <w:lang w:eastAsia="en-GB"/>
        </w:rPr>
        <w:t>Call 202</w:t>
      </w:r>
      <w:r w:rsidR="00FA78E2">
        <w:rPr>
          <w:rFonts w:ascii="Calibri" w:hAnsi="Calibri" w:cs="Arial"/>
          <w:i/>
          <w:iCs/>
          <w:sz w:val="24"/>
          <w:szCs w:val="24"/>
          <w:lang w:eastAsia="en-GB"/>
        </w:rPr>
        <w:t>5</w:t>
      </w:r>
      <w:r>
        <w:rPr>
          <w:rFonts w:ascii="Calibri" w:hAnsi="Calibri" w:cs="Arial"/>
          <w:sz w:val="24"/>
          <w:szCs w:val="24"/>
          <w:lang w:eastAsia="en-GB"/>
        </w:rPr>
        <w:t>,</w:t>
      </w:r>
      <w:r w:rsidRPr="004E4CA8">
        <w:rPr>
          <w:rFonts w:ascii="Calibri" w:hAnsi="Calibri" w:cs="Arial"/>
          <w:sz w:val="24"/>
          <w:szCs w:val="24"/>
          <w:lang w:eastAsia="en-GB"/>
        </w:rPr>
        <w:t xml:space="preserve"> w</w:t>
      </w:r>
      <w:r>
        <w:rPr>
          <w:rFonts w:ascii="Calibri" w:hAnsi="Calibri" w:cs="Arial"/>
          <w:sz w:val="24"/>
          <w:szCs w:val="24"/>
          <w:lang w:eastAsia="en-GB"/>
        </w:rPr>
        <w:t> </w:t>
      </w:r>
      <w:r w:rsidRPr="004E4CA8">
        <w:rPr>
          <w:rFonts w:ascii="Calibri" w:hAnsi="Calibri" w:cs="Arial"/>
          <w:sz w:val="24"/>
          <w:szCs w:val="24"/>
          <w:lang w:eastAsia="en-GB"/>
        </w:rPr>
        <w:t xml:space="preserve">ramach konsorcjum w składzie: </w:t>
      </w:r>
      <w:r w:rsidRPr="004E4CA8">
        <w:rPr>
          <w:rFonts w:asciiTheme="minorHAnsi" w:hAnsiTheme="minorHAnsi" w:cstheme="minorHAnsi"/>
          <w:sz w:val="24"/>
          <w:szCs w:val="24"/>
          <w:lang w:eastAsia="en-GB"/>
        </w:rPr>
        <w:t xml:space="preserve">................................................, </w:t>
      </w:r>
    </w:p>
    <w:p w14:paraId="2668421A" w14:textId="77777777" w:rsidR="00E327DD" w:rsidRDefault="00E327DD" w:rsidP="00E327DD">
      <w:pPr>
        <w:pStyle w:val="Tekstpodstawowywcity2"/>
        <w:ind w:left="0"/>
        <w:rPr>
          <w:rFonts w:ascii="Calibri" w:hAnsi="Calibri" w:cs="Arial"/>
          <w:sz w:val="24"/>
          <w:szCs w:val="24"/>
          <w:lang w:eastAsia="en-GB"/>
        </w:rPr>
      </w:pPr>
      <w:r w:rsidRPr="004E4CA8">
        <w:rPr>
          <w:rFonts w:ascii="Calibri" w:hAnsi="Calibri" w:cs="Arial"/>
          <w:sz w:val="24"/>
          <w:szCs w:val="24"/>
          <w:lang w:eastAsia="en-GB"/>
        </w:rPr>
        <w:t>oświadczam, że…………………………… (</w:t>
      </w:r>
      <w:r>
        <w:rPr>
          <w:rFonts w:ascii="Calibri" w:hAnsi="Calibri" w:cs="Arial"/>
          <w:i/>
          <w:sz w:val="24"/>
          <w:szCs w:val="24"/>
          <w:lang w:eastAsia="en-GB"/>
        </w:rPr>
        <w:t xml:space="preserve">nazwa </w:t>
      </w:r>
      <w:r>
        <w:rPr>
          <w:rFonts w:asciiTheme="minorHAnsi" w:hAnsiTheme="minorHAnsi" w:cstheme="minorHAnsi"/>
          <w:i/>
          <w:sz w:val="24"/>
          <w:szCs w:val="24"/>
        </w:rPr>
        <w:t>Operatora Komponentu Programu/Partner Komponentu Programu</w:t>
      </w:r>
      <w:r w:rsidRPr="004E4CA8">
        <w:rPr>
          <w:rFonts w:ascii="Calibri" w:hAnsi="Calibri" w:cs="Arial"/>
          <w:sz w:val="24"/>
          <w:szCs w:val="24"/>
          <w:lang w:eastAsia="en-GB"/>
        </w:rPr>
        <w:t>)</w:t>
      </w:r>
      <w:r>
        <w:rPr>
          <w:rFonts w:ascii="Calibri" w:hAnsi="Calibri" w:cs="Arial"/>
          <w:sz w:val="24"/>
          <w:szCs w:val="24"/>
          <w:lang w:eastAsia="en-GB"/>
        </w:rPr>
        <w:t>:</w:t>
      </w:r>
    </w:p>
    <w:p w14:paraId="08BCB4CB" w14:textId="77777777" w:rsidR="00E327DD" w:rsidRPr="007C4103" w:rsidRDefault="00E327DD" w:rsidP="00E327DD">
      <w:pPr>
        <w:pStyle w:val="Tekstpodstawowywcity2"/>
        <w:spacing w:line="240" w:lineRule="auto"/>
        <w:ind w:left="0"/>
        <w:rPr>
          <w:rFonts w:ascii="Calibri" w:hAnsi="Calibri" w:cs="Arial"/>
          <w:sz w:val="24"/>
          <w:szCs w:val="24"/>
          <w:lang w:eastAsia="en-GB"/>
        </w:rPr>
      </w:pPr>
      <w:r>
        <w:rPr>
          <w:rFonts w:ascii="Calibri" w:hAnsi="Calibri" w:cs="Arial"/>
          <w:sz w:val="24"/>
          <w:szCs w:val="24"/>
          <w:lang w:eastAsia="en-GB"/>
        </w:rPr>
        <w:t xml:space="preserve">1) nie jest przedsiębiorcą objętym </w:t>
      </w:r>
      <w:r w:rsidRPr="007C4103">
        <w:rPr>
          <w:rFonts w:ascii="Calibri" w:hAnsi="Calibri" w:cs="Arial"/>
          <w:sz w:val="24"/>
          <w:szCs w:val="24"/>
          <w:lang w:eastAsia="en-GB"/>
        </w:rPr>
        <w:t xml:space="preserve">sankcjami na podstawie rozporządzenia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C4103">
        <w:rPr>
          <w:rFonts w:ascii="Calibri" w:hAnsi="Calibri" w:cs="Arial"/>
          <w:sz w:val="24"/>
          <w:szCs w:val="24"/>
          <w:lang w:eastAsia="en-GB"/>
        </w:rPr>
        <w:t>późn</w:t>
      </w:r>
      <w:proofErr w:type="spellEnd"/>
      <w:r w:rsidRPr="007C4103">
        <w:rPr>
          <w:rFonts w:ascii="Calibri" w:hAnsi="Calibri" w:cs="Arial"/>
          <w:sz w:val="24"/>
          <w:szCs w:val="24"/>
          <w:lang w:eastAsia="en-GB"/>
        </w:rPr>
        <w:t>. zm.), rozporządzenia Rady</w:t>
      </w:r>
      <w:r>
        <w:rPr>
          <w:rFonts w:ascii="Calibri" w:hAnsi="Calibri" w:cs="Arial"/>
          <w:sz w:val="24"/>
          <w:szCs w:val="24"/>
          <w:lang w:eastAsia="en-GB"/>
        </w:rPr>
        <w:t xml:space="preserve"> </w:t>
      </w:r>
      <w:r w:rsidRPr="007C4103">
        <w:rPr>
          <w:rFonts w:ascii="Calibri" w:hAnsi="Calibri" w:cs="Arial"/>
          <w:sz w:val="24"/>
          <w:szCs w:val="24"/>
          <w:lang w:eastAsia="en-GB"/>
        </w:rPr>
        <w:t>(UE) nr 833/2014 z dnia 31 lipca 2014 r. dotyczącego środków ograniczających w związku z działaniami Rosji</w:t>
      </w:r>
      <w:r>
        <w:rPr>
          <w:rFonts w:ascii="Calibri" w:hAnsi="Calibri" w:cs="Arial"/>
          <w:sz w:val="24"/>
          <w:szCs w:val="24"/>
          <w:lang w:eastAsia="en-GB"/>
        </w:rPr>
        <w:t xml:space="preserve"> </w:t>
      </w:r>
      <w:r w:rsidRPr="007C4103">
        <w:rPr>
          <w:rFonts w:ascii="Calibri" w:hAnsi="Calibri" w:cs="Arial"/>
          <w:sz w:val="24"/>
          <w:szCs w:val="24"/>
          <w:lang w:eastAsia="en-GB"/>
        </w:rPr>
        <w:t xml:space="preserve">destabilizującymi sytuację na Ukrainie (Dz. Urz. UE L 229 z 31.07.2014, str. 1, z </w:t>
      </w:r>
      <w:proofErr w:type="spellStart"/>
      <w:r w:rsidRPr="007C4103">
        <w:rPr>
          <w:rFonts w:ascii="Calibri" w:hAnsi="Calibri" w:cs="Arial"/>
          <w:sz w:val="24"/>
          <w:szCs w:val="24"/>
          <w:lang w:eastAsia="en-GB"/>
        </w:rPr>
        <w:t>późn</w:t>
      </w:r>
      <w:proofErr w:type="spellEnd"/>
      <w:r w:rsidRPr="007C4103">
        <w:rPr>
          <w:rFonts w:ascii="Calibri" w:hAnsi="Calibri" w:cs="Arial"/>
          <w:sz w:val="24"/>
          <w:szCs w:val="24"/>
          <w:lang w:eastAsia="en-GB"/>
        </w:rPr>
        <w:t>. zm.), rozporządzenia</w:t>
      </w:r>
      <w:r>
        <w:rPr>
          <w:rFonts w:ascii="Calibri" w:hAnsi="Calibri" w:cs="Arial"/>
          <w:sz w:val="24"/>
          <w:szCs w:val="24"/>
          <w:lang w:eastAsia="en-GB"/>
        </w:rPr>
        <w:t xml:space="preserve"> </w:t>
      </w:r>
      <w:r w:rsidRPr="007C4103">
        <w:rPr>
          <w:rFonts w:ascii="Calibri" w:hAnsi="Calibri" w:cs="Arial"/>
          <w:sz w:val="24"/>
          <w:szCs w:val="24"/>
          <w:lang w:eastAsia="en-GB"/>
        </w:rPr>
        <w:t>Rady (WE) nr 765/2006 z dnia 18 maja 2006 r. dotyczącego środków ograniczających w związku z sytuacją na</w:t>
      </w:r>
      <w:r>
        <w:rPr>
          <w:rFonts w:ascii="Calibri" w:hAnsi="Calibri" w:cs="Arial"/>
          <w:sz w:val="24"/>
          <w:szCs w:val="24"/>
          <w:lang w:eastAsia="en-GB"/>
        </w:rPr>
        <w:t xml:space="preserve"> </w:t>
      </w:r>
      <w:r w:rsidRPr="007C4103">
        <w:rPr>
          <w:rFonts w:ascii="Calibri" w:hAnsi="Calibri" w:cs="Arial"/>
          <w:sz w:val="24"/>
          <w:szCs w:val="24"/>
          <w:lang w:eastAsia="en-GB"/>
        </w:rPr>
        <w:t>Białorusi i udziałem Białorusi w agresji Rosji wobec Ukrainy (Dz. Urz. UE L 134 z</w:t>
      </w:r>
      <w:r>
        <w:rPr>
          <w:rFonts w:ascii="Calibri" w:hAnsi="Calibri" w:cs="Arial"/>
          <w:sz w:val="24"/>
          <w:szCs w:val="24"/>
          <w:lang w:eastAsia="en-GB"/>
        </w:rPr>
        <w:t xml:space="preserve"> </w:t>
      </w:r>
      <w:r w:rsidRPr="007C4103">
        <w:rPr>
          <w:rFonts w:ascii="Calibri" w:hAnsi="Calibri" w:cs="Arial"/>
          <w:sz w:val="24"/>
          <w:szCs w:val="24"/>
          <w:lang w:eastAsia="en-GB"/>
        </w:rPr>
        <w:t xml:space="preserve">20.05.2006, str. 1, z </w:t>
      </w:r>
      <w:proofErr w:type="spellStart"/>
      <w:r w:rsidRPr="007C4103">
        <w:rPr>
          <w:rFonts w:ascii="Calibri" w:hAnsi="Calibri" w:cs="Arial"/>
          <w:sz w:val="24"/>
          <w:szCs w:val="24"/>
          <w:lang w:eastAsia="en-GB"/>
        </w:rPr>
        <w:t>późn</w:t>
      </w:r>
      <w:proofErr w:type="spellEnd"/>
      <w:r w:rsidRPr="007C4103">
        <w:rPr>
          <w:rFonts w:ascii="Calibri" w:hAnsi="Calibri" w:cs="Arial"/>
          <w:sz w:val="24"/>
          <w:szCs w:val="24"/>
          <w:lang w:eastAsia="en-GB"/>
        </w:rPr>
        <w:t>.</w:t>
      </w:r>
      <w:r>
        <w:rPr>
          <w:rFonts w:ascii="Calibri" w:hAnsi="Calibri" w:cs="Arial"/>
          <w:sz w:val="24"/>
          <w:szCs w:val="24"/>
          <w:lang w:eastAsia="en-GB"/>
        </w:rPr>
        <w:t xml:space="preserve"> </w:t>
      </w:r>
      <w:r w:rsidRPr="007C4103">
        <w:rPr>
          <w:rFonts w:ascii="Calibri" w:hAnsi="Calibri" w:cs="Arial"/>
          <w:sz w:val="24"/>
          <w:szCs w:val="24"/>
          <w:lang w:eastAsia="en-GB"/>
        </w:rPr>
        <w:t>zm.), rozporządzenia Rady (UE) 2022/263 z dnia 23 lutego 2022 r. w sprawie środków ograniczających w odpowiedzi na nielegalne uznanie, okupację lub aneksję przez Federację Rosyjską niektórych niekontrolowanych przez</w:t>
      </w:r>
      <w:r>
        <w:rPr>
          <w:rFonts w:ascii="Calibri" w:hAnsi="Calibri" w:cs="Arial"/>
          <w:sz w:val="24"/>
          <w:szCs w:val="24"/>
          <w:lang w:eastAsia="en-GB"/>
        </w:rPr>
        <w:t xml:space="preserve"> </w:t>
      </w:r>
      <w:r w:rsidRPr="007C4103">
        <w:rPr>
          <w:rFonts w:ascii="Calibri" w:hAnsi="Calibri" w:cs="Arial"/>
          <w:sz w:val="24"/>
          <w:szCs w:val="24"/>
          <w:lang w:eastAsia="en-GB"/>
        </w:rPr>
        <w:t xml:space="preserve">rząd obszarów ukraińskich (Dz. Urz. UE LI 42 z 23.02.2022, str. 77, z </w:t>
      </w:r>
      <w:proofErr w:type="spellStart"/>
      <w:r w:rsidRPr="007C4103">
        <w:rPr>
          <w:rFonts w:ascii="Calibri" w:hAnsi="Calibri" w:cs="Arial"/>
          <w:sz w:val="24"/>
          <w:szCs w:val="24"/>
          <w:lang w:eastAsia="en-GB"/>
        </w:rPr>
        <w:t>późn</w:t>
      </w:r>
      <w:proofErr w:type="spellEnd"/>
      <w:r w:rsidRPr="007C4103">
        <w:rPr>
          <w:rFonts w:ascii="Calibri" w:hAnsi="Calibri" w:cs="Arial"/>
          <w:sz w:val="24"/>
          <w:szCs w:val="24"/>
          <w:lang w:eastAsia="en-GB"/>
        </w:rPr>
        <w:t xml:space="preserve">. zm.), decyzji Rady </w:t>
      </w:r>
      <w:r w:rsidRPr="007C4103">
        <w:rPr>
          <w:rFonts w:ascii="Calibri" w:hAnsi="Calibri" w:cs="Arial"/>
          <w:sz w:val="24"/>
          <w:szCs w:val="24"/>
          <w:lang w:eastAsia="en-GB"/>
        </w:rPr>
        <w:lastRenderedPageBreak/>
        <w:t>2012/642/</w:t>
      </w:r>
      <w:proofErr w:type="spellStart"/>
      <w:r w:rsidRPr="007C4103">
        <w:rPr>
          <w:rFonts w:ascii="Calibri" w:hAnsi="Calibri" w:cs="Arial"/>
          <w:sz w:val="24"/>
          <w:szCs w:val="24"/>
          <w:lang w:eastAsia="en-GB"/>
        </w:rPr>
        <w:t>WPZiB</w:t>
      </w:r>
      <w:proofErr w:type="spellEnd"/>
      <w:r>
        <w:rPr>
          <w:rFonts w:ascii="Calibri" w:hAnsi="Calibri" w:cs="Arial"/>
          <w:sz w:val="24"/>
          <w:szCs w:val="24"/>
          <w:lang w:eastAsia="en-GB"/>
        </w:rPr>
        <w:t xml:space="preserve"> </w:t>
      </w:r>
      <w:r w:rsidRPr="007C4103">
        <w:rPr>
          <w:rFonts w:ascii="Calibri" w:hAnsi="Calibri" w:cs="Arial"/>
          <w:sz w:val="24"/>
          <w:szCs w:val="24"/>
          <w:lang w:eastAsia="en-GB"/>
        </w:rPr>
        <w:t>z dnia 15 października 2012 r. dotyczącej środków ograniczających w związku z sytuacją na Białorusi i udziałem</w:t>
      </w:r>
      <w:r>
        <w:rPr>
          <w:rFonts w:ascii="Calibri" w:hAnsi="Calibri" w:cs="Arial"/>
          <w:sz w:val="24"/>
          <w:szCs w:val="24"/>
          <w:lang w:eastAsia="en-GB"/>
        </w:rPr>
        <w:t xml:space="preserve"> </w:t>
      </w:r>
      <w:r w:rsidRPr="007C4103">
        <w:rPr>
          <w:rFonts w:ascii="Calibri" w:hAnsi="Calibri" w:cs="Arial"/>
          <w:sz w:val="24"/>
          <w:szCs w:val="24"/>
          <w:lang w:eastAsia="en-GB"/>
        </w:rPr>
        <w:t xml:space="preserve">Białorusi w agresji Rosji wobec Ukrainy (Dz. Urz. UE L 285 z 17.10.2012, str. 1, z </w:t>
      </w:r>
      <w:proofErr w:type="spellStart"/>
      <w:r w:rsidRPr="007C4103">
        <w:rPr>
          <w:rFonts w:ascii="Calibri" w:hAnsi="Calibri" w:cs="Arial"/>
          <w:sz w:val="24"/>
          <w:szCs w:val="24"/>
          <w:lang w:eastAsia="en-GB"/>
        </w:rPr>
        <w:t>późn</w:t>
      </w:r>
      <w:proofErr w:type="spellEnd"/>
      <w:r w:rsidRPr="007C4103">
        <w:rPr>
          <w:rFonts w:ascii="Calibri" w:hAnsi="Calibri" w:cs="Arial"/>
          <w:sz w:val="24"/>
          <w:szCs w:val="24"/>
          <w:lang w:eastAsia="en-GB"/>
        </w:rPr>
        <w:t>. zm.), decyzji Rady</w:t>
      </w:r>
      <w:r>
        <w:rPr>
          <w:rFonts w:ascii="Calibri" w:hAnsi="Calibri" w:cs="Arial"/>
          <w:sz w:val="24"/>
          <w:szCs w:val="24"/>
          <w:lang w:eastAsia="en-GB"/>
        </w:rPr>
        <w:t xml:space="preserve"> </w:t>
      </w:r>
      <w:r w:rsidRPr="007C4103">
        <w:rPr>
          <w:rFonts w:ascii="Calibri" w:hAnsi="Calibri" w:cs="Arial"/>
          <w:sz w:val="24"/>
          <w:szCs w:val="24"/>
          <w:lang w:eastAsia="en-GB"/>
        </w:rPr>
        <w:t>2014/145/</w:t>
      </w:r>
      <w:proofErr w:type="spellStart"/>
      <w:r w:rsidRPr="007C4103">
        <w:rPr>
          <w:rFonts w:ascii="Calibri" w:hAnsi="Calibri" w:cs="Arial"/>
          <w:sz w:val="24"/>
          <w:szCs w:val="24"/>
          <w:lang w:eastAsia="en-GB"/>
        </w:rPr>
        <w:t>WPZiB</w:t>
      </w:r>
      <w:proofErr w:type="spellEnd"/>
      <w:r w:rsidRPr="007C4103">
        <w:rPr>
          <w:rFonts w:ascii="Calibri" w:hAnsi="Calibri" w:cs="Arial"/>
          <w:sz w:val="24"/>
          <w:szCs w:val="24"/>
          <w:lang w:eastAsia="en-GB"/>
        </w:rPr>
        <w:t xml:space="preserve"> z dnia 17 marca 2014 r. w sprawie środków ograniczających w związku z działaniami podważającymi integralność terytorialną, suwerenność i niezależność Ukrainy lub im zagrażającymi (Dz. Urz. UE L 78</w:t>
      </w:r>
      <w:r>
        <w:rPr>
          <w:rFonts w:ascii="Calibri" w:hAnsi="Calibri" w:cs="Arial"/>
          <w:sz w:val="24"/>
          <w:szCs w:val="24"/>
          <w:lang w:eastAsia="en-GB"/>
        </w:rPr>
        <w:t xml:space="preserve"> </w:t>
      </w:r>
      <w:r w:rsidRPr="007C4103">
        <w:rPr>
          <w:rFonts w:ascii="Calibri" w:hAnsi="Calibri" w:cs="Arial"/>
          <w:sz w:val="24"/>
          <w:szCs w:val="24"/>
          <w:lang w:eastAsia="en-GB"/>
        </w:rPr>
        <w:t xml:space="preserve">z 17.03.2014, str. 16, z </w:t>
      </w:r>
      <w:proofErr w:type="spellStart"/>
      <w:r w:rsidRPr="007C4103">
        <w:rPr>
          <w:rFonts w:ascii="Calibri" w:hAnsi="Calibri" w:cs="Arial"/>
          <w:sz w:val="24"/>
          <w:szCs w:val="24"/>
          <w:lang w:eastAsia="en-GB"/>
        </w:rPr>
        <w:t>późn</w:t>
      </w:r>
      <w:proofErr w:type="spellEnd"/>
      <w:r w:rsidRPr="007C4103">
        <w:rPr>
          <w:rFonts w:ascii="Calibri" w:hAnsi="Calibri" w:cs="Arial"/>
          <w:sz w:val="24"/>
          <w:szCs w:val="24"/>
          <w:lang w:eastAsia="en-GB"/>
        </w:rPr>
        <w:t>. zm.), decyzji Rady 2014/512/</w:t>
      </w:r>
      <w:proofErr w:type="spellStart"/>
      <w:r w:rsidRPr="007C4103">
        <w:rPr>
          <w:rFonts w:ascii="Calibri" w:hAnsi="Calibri" w:cs="Arial"/>
          <w:sz w:val="24"/>
          <w:szCs w:val="24"/>
          <w:lang w:eastAsia="en-GB"/>
        </w:rPr>
        <w:t>WPZiB</w:t>
      </w:r>
      <w:proofErr w:type="spellEnd"/>
      <w:r w:rsidRPr="007C4103">
        <w:rPr>
          <w:rFonts w:ascii="Calibri" w:hAnsi="Calibri" w:cs="Arial"/>
          <w:sz w:val="24"/>
          <w:szCs w:val="24"/>
          <w:lang w:eastAsia="en-GB"/>
        </w:rPr>
        <w:t xml:space="preserve"> z dnia 31 lipca 2014 r. dotyczącej środków</w:t>
      </w:r>
      <w:r>
        <w:rPr>
          <w:rFonts w:ascii="Calibri" w:hAnsi="Calibri" w:cs="Arial"/>
          <w:sz w:val="24"/>
          <w:szCs w:val="24"/>
          <w:lang w:eastAsia="en-GB"/>
        </w:rPr>
        <w:t xml:space="preserve"> </w:t>
      </w:r>
      <w:r w:rsidRPr="007C4103">
        <w:rPr>
          <w:rFonts w:ascii="Calibri" w:hAnsi="Calibri" w:cs="Arial"/>
          <w:sz w:val="24"/>
          <w:szCs w:val="24"/>
          <w:lang w:eastAsia="en-GB"/>
        </w:rPr>
        <w:t xml:space="preserve">ograniczających w związku z działaniami Rosji destabilizującymi sytuację na Ukrainie (Dz. Urz. UE L 229z 31.07.2014, str. 13, z </w:t>
      </w:r>
      <w:proofErr w:type="spellStart"/>
      <w:r w:rsidRPr="007C4103">
        <w:rPr>
          <w:rFonts w:ascii="Calibri" w:hAnsi="Calibri" w:cs="Arial"/>
          <w:sz w:val="24"/>
          <w:szCs w:val="24"/>
          <w:lang w:eastAsia="en-GB"/>
        </w:rPr>
        <w:t>późn</w:t>
      </w:r>
      <w:proofErr w:type="spellEnd"/>
      <w:r w:rsidRPr="007C4103">
        <w:rPr>
          <w:rFonts w:ascii="Calibri" w:hAnsi="Calibri" w:cs="Arial"/>
          <w:sz w:val="24"/>
          <w:szCs w:val="24"/>
          <w:lang w:eastAsia="en-GB"/>
        </w:rPr>
        <w:t>. zm.) oraz decyzji Rady (</w:t>
      </w:r>
      <w:proofErr w:type="spellStart"/>
      <w:r w:rsidRPr="007C4103">
        <w:rPr>
          <w:rFonts w:ascii="Calibri" w:hAnsi="Calibri" w:cs="Arial"/>
          <w:sz w:val="24"/>
          <w:szCs w:val="24"/>
          <w:lang w:eastAsia="en-GB"/>
        </w:rPr>
        <w:t>WPZiB</w:t>
      </w:r>
      <w:proofErr w:type="spellEnd"/>
      <w:r w:rsidRPr="007C4103">
        <w:rPr>
          <w:rFonts w:ascii="Calibri" w:hAnsi="Calibri" w:cs="Arial"/>
          <w:sz w:val="24"/>
          <w:szCs w:val="24"/>
          <w:lang w:eastAsia="en-GB"/>
        </w:rPr>
        <w:t>) 2022/266 z dnia 23 lutego 2022 r. w sprawie</w:t>
      </w:r>
      <w:r>
        <w:rPr>
          <w:rFonts w:ascii="Calibri" w:hAnsi="Calibri" w:cs="Arial"/>
          <w:sz w:val="24"/>
          <w:szCs w:val="24"/>
          <w:lang w:eastAsia="en-GB"/>
        </w:rPr>
        <w:t xml:space="preserve"> </w:t>
      </w:r>
      <w:r w:rsidRPr="007C4103">
        <w:rPr>
          <w:rFonts w:ascii="Calibri" w:hAnsi="Calibri" w:cs="Arial"/>
          <w:sz w:val="24"/>
          <w:szCs w:val="24"/>
          <w:lang w:eastAsia="en-GB"/>
        </w:rPr>
        <w:t>środków ograniczających w odpowiedzi na nielegalne uznanie, okupację lub aneksję przez Federację Rosyjską</w:t>
      </w:r>
      <w:r>
        <w:rPr>
          <w:rFonts w:ascii="Calibri" w:hAnsi="Calibri" w:cs="Arial"/>
          <w:sz w:val="24"/>
          <w:szCs w:val="24"/>
          <w:lang w:eastAsia="en-GB"/>
        </w:rPr>
        <w:t xml:space="preserve"> </w:t>
      </w:r>
      <w:r w:rsidRPr="007C4103">
        <w:rPr>
          <w:rFonts w:ascii="Calibri" w:hAnsi="Calibri" w:cs="Arial"/>
          <w:sz w:val="24"/>
          <w:szCs w:val="24"/>
          <w:lang w:eastAsia="en-GB"/>
        </w:rPr>
        <w:t>niektórych niekontrolowanych przez rząd obszarów Ukrainy (Dz. Urz. UE LI 42 z 23.02.2022, str. 109, z późn.zm.), w szczególności:</w:t>
      </w:r>
    </w:p>
    <w:p w14:paraId="4A707EF3" w14:textId="77777777" w:rsidR="00E327DD" w:rsidRPr="007C4103" w:rsidRDefault="00E327DD" w:rsidP="00E327DD">
      <w:pPr>
        <w:pStyle w:val="Tekstpodstawowywcity2"/>
        <w:spacing w:line="240" w:lineRule="auto"/>
        <w:ind w:left="709" w:hanging="283"/>
        <w:rPr>
          <w:rFonts w:ascii="Calibri" w:hAnsi="Calibri" w:cs="Arial"/>
          <w:sz w:val="24"/>
          <w:szCs w:val="24"/>
          <w:lang w:eastAsia="en-GB"/>
        </w:rPr>
      </w:pPr>
      <w:r w:rsidRPr="007C4103">
        <w:rPr>
          <w:rFonts w:ascii="Calibri" w:hAnsi="Calibri" w:cs="Arial"/>
          <w:sz w:val="24"/>
          <w:szCs w:val="24"/>
          <w:lang w:eastAsia="en-GB"/>
        </w:rPr>
        <w:t xml:space="preserve">a) </w:t>
      </w:r>
      <w:r>
        <w:rPr>
          <w:rFonts w:ascii="Calibri" w:hAnsi="Calibri" w:cs="Arial"/>
          <w:sz w:val="24"/>
          <w:szCs w:val="24"/>
          <w:lang w:eastAsia="en-GB"/>
        </w:rPr>
        <w:t xml:space="preserve">nie jest </w:t>
      </w:r>
      <w:r w:rsidRPr="007C4103">
        <w:rPr>
          <w:rFonts w:ascii="Calibri" w:hAnsi="Calibri" w:cs="Arial"/>
          <w:sz w:val="24"/>
          <w:szCs w:val="24"/>
          <w:lang w:eastAsia="en-GB"/>
        </w:rPr>
        <w:t>podmiot</w:t>
      </w:r>
      <w:r>
        <w:rPr>
          <w:rFonts w:ascii="Calibri" w:hAnsi="Calibri" w:cs="Arial"/>
          <w:sz w:val="24"/>
          <w:szCs w:val="24"/>
          <w:lang w:eastAsia="en-GB"/>
        </w:rPr>
        <w:t xml:space="preserve">em </w:t>
      </w:r>
      <w:r w:rsidRPr="007C4103">
        <w:rPr>
          <w:rFonts w:ascii="Calibri" w:hAnsi="Calibri" w:cs="Arial"/>
          <w:sz w:val="24"/>
          <w:szCs w:val="24"/>
          <w:lang w:eastAsia="en-GB"/>
        </w:rPr>
        <w:t>wymienion</w:t>
      </w:r>
      <w:r>
        <w:rPr>
          <w:rFonts w:ascii="Calibri" w:hAnsi="Calibri" w:cs="Arial"/>
          <w:sz w:val="24"/>
          <w:szCs w:val="24"/>
          <w:lang w:eastAsia="en-GB"/>
        </w:rPr>
        <w:t>ym</w:t>
      </w:r>
      <w:r w:rsidRPr="007C4103">
        <w:rPr>
          <w:rFonts w:ascii="Calibri" w:hAnsi="Calibri" w:cs="Arial"/>
          <w:sz w:val="24"/>
          <w:szCs w:val="24"/>
          <w:lang w:eastAsia="en-GB"/>
        </w:rPr>
        <w:t xml:space="preserve"> w aktach prawnych nakładających te sankcje,</w:t>
      </w:r>
    </w:p>
    <w:p w14:paraId="58C31AC0" w14:textId="77777777" w:rsidR="00E327DD" w:rsidRPr="007C4103" w:rsidRDefault="00E327DD" w:rsidP="00E327DD">
      <w:pPr>
        <w:pStyle w:val="Tekstpodstawowywcity2"/>
        <w:spacing w:line="240" w:lineRule="auto"/>
        <w:ind w:left="709" w:hanging="283"/>
        <w:rPr>
          <w:rFonts w:ascii="Calibri" w:hAnsi="Calibri" w:cs="Arial"/>
          <w:sz w:val="24"/>
          <w:szCs w:val="24"/>
          <w:lang w:eastAsia="en-GB"/>
        </w:rPr>
      </w:pPr>
      <w:r w:rsidRPr="007C4103">
        <w:rPr>
          <w:rFonts w:ascii="Calibri" w:hAnsi="Calibri" w:cs="Arial"/>
          <w:sz w:val="24"/>
          <w:szCs w:val="24"/>
          <w:lang w:eastAsia="en-GB"/>
        </w:rPr>
        <w:t xml:space="preserve">b) </w:t>
      </w:r>
      <w:r>
        <w:rPr>
          <w:rFonts w:ascii="Calibri" w:hAnsi="Calibri" w:cs="Arial"/>
          <w:sz w:val="24"/>
          <w:szCs w:val="24"/>
          <w:lang w:eastAsia="en-GB"/>
        </w:rPr>
        <w:t xml:space="preserve">nie jest </w:t>
      </w:r>
      <w:r w:rsidRPr="007C4103">
        <w:rPr>
          <w:rFonts w:ascii="Calibri" w:hAnsi="Calibri" w:cs="Arial"/>
          <w:sz w:val="24"/>
          <w:szCs w:val="24"/>
          <w:lang w:eastAsia="en-GB"/>
        </w:rPr>
        <w:t>przedsiębiorc</w:t>
      </w:r>
      <w:r>
        <w:rPr>
          <w:rFonts w:ascii="Calibri" w:hAnsi="Calibri" w:cs="Arial"/>
          <w:sz w:val="24"/>
          <w:szCs w:val="24"/>
          <w:lang w:eastAsia="en-GB"/>
        </w:rPr>
        <w:t>ą</w:t>
      </w:r>
      <w:r w:rsidRPr="007C4103">
        <w:rPr>
          <w:rFonts w:ascii="Calibri" w:hAnsi="Calibri" w:cs="Arial"/>
          <w:sz w:val="24"/>
          <w:szCs w:val="24"/>
          <w:lang w:eastAsia="en-GB"/>
        </w:rPr>
        <w:t xml:space="preserve"> będąc</w:t>
      </w:r>
      <w:r>
        <w:rPr>
          <w:rFonts w:ascii="Calibri" w:hAnsi="Calibri" w:cs="Arial"/>
          <w:sz w:val="24"/>
          <w:szCs w:val="24"/>
          <w:lang w:eastAsia="en-GB"/>
        </w:rPr>
        <w:t xml:space="preserve">ym </w:t>
      </w:r>
      <w:r w:rsidRPr="007C4103">
        <w:rPr>
          <w:rFonts w:ascii="Calibri" w:hAnsi="Calibri" w:cs="Arial"/>
          <w:sz w:val="24"/>
          <w:szCs w:val="24"/>
          <w:lang w:eastAsia="en-GB"/>
        </w:rPr>
        <w:t>własnością podmiotów, w które wymierzone są te sankcje, lub powiązan</w:t>
      </w:r>
      <w:r>
        <w:rPr>
          <w:rFonts w:ascii="Calibri" w:hAnsi="Calibri" w:cs="Arial"/>
          <w:sz w:val="24"/>
          <w:szCs w:val="24"/>
          <w:lang w:eastAsia="en-GB"/>
        </w:rPr>
        <w:t xml:space="preserve">ym </w:t>
      </w:r>
      <w:r w:rsidRPr="007C4103">
        <w:rPr>
          <w:rFonts w:ascii="Calibri" w:hAnsi="Calibri" w:cs="Arial"/>
          <w:sz w:val="24"/>
          <w:szCs w:val="24"/>
          <w:lang w:eastAsia="en-GB"/>
        </w:rPr>
        <w:t>z takimi podmiotami w sposób, o którym mowa w art. 2 ust. 2 rozporządzenia nr 1407/2013,</w:t>
      </w:r>
    </w:p>
    <w:p w14:paraId="4FE615DC" w14:textId="77777777" w:rsidR="00E327DD" w:rsidRDefault="00E327DD" w:rsidP="00E327DD">
      <w:pPr>
        <w:pStyle w:val="Tekstpodstawowywcity2"/>
        <w:spacing w:line="240" w:lineRule="auto"/>
        <w:ind w:left="709" w:hanging="283"/>
        <w:rPr>
          <w:rFonts w:ascii="Calibri" w:hAnsi="Calibri" w:cs="Arial"/>
          <w:sz w:val="24"/>
          <w:szCs w:val="24"/>
          <w:lang w:eastAsia="en-GB"/>
        </w:rPr>
      </w:pPr>
      <w:r w:rsidRPr="007C4103">
        <w:rPr>
          <w:rFonts w:ascii="Calibri" w:hAnsi="Calibri" w:cs="Arial"/>
          <w:sz w:val="24"/>
          <w:szCs w:val="24"/>
          <w:lang w:eastAsia="en-GB"/>
        </w:rPr>
        <w:t xml:space="preserve">c) </w:t>
      </w:r>
      <w:r>
        <w:rPr>
          <w:rFonts w:ascii="Calibri" w:hAnsi="Calibri" w:cs="Arial"/>
          <w:sz w:val="24"/>
          <w:szCs w:val="24"/>
          <w:lang w:eastAsia="en-GB"/>
        </w:rPr>
        <w:t xml:space="preserve">nie jest </w:t>
      </w:r>
      <w:r w:rsidRPr="007C4103">
        <w:rPr>
          <w:rFonts w:ascii="Calibri" w:hAnsi="Calibri" w:cs="Arial"/>
          <w:sz w:val="24"/>
          <w:szCs w:val="24"/>
          <w:lang w:eastAsia="en-GB"/>
        </w:rPr>
        <w:t>przedsiębiorc</w:t>
      </w:r>
      <w:r>
        <w:rPr>
          <w:rFonts w:ascii="Calibri" w:hAnsi="Calibri" w:cs="Arial"/>
          <w:sz w:val="24"/>
          <w:szCs w:val="24"/>
          <w:lang w:eastAsia="en-GB"/>
        </w:rPr>
        <w:t>ą</w:t>
      </w:r>
      <w:r w:rsidRPr="007C4103">
        <w:rPr>
          <w:rFonts w:ascii="Calibri" w:hAnsi="Calibri" w:cs="Arial"/>
          <w:sz w:val="24"/>
          <w:szCs w:val="24"/>
          <w:lang w:eastAsia="en-GB"/>
        </w:rPr>
        <w:t xml:space="preserve"> prowadząc</w:t>
      </w:r>
      <w:r>
        <w:rPr>
          <w:rFonts w:ascii="Calibri" w:hAnsi="Calibri" w:cs="Arial"/>
          <w:sz w:val="24"/>
          <w:szCs w:val="24"/>
          <w:lang w:eastAsia="en-GB"/>
        </w:rPr>
        <w:t>ym</w:t>
      </w:r>
      <w:r w:rsidRPr="007C4103">
        <w:rPr>
          <w:rFonts w:ascii="Calibri" w:hAnsi="Calibri" w:cs="Arial"/>
          <w:sz w:val="24"/>
          <w:szCs w:val="24"/>
          <w:lang w:eastAsia="en-GB"/>
        </w:rPr>
        <w:t xml:space="preserve"> działalność w sektorach przemysłu, w które są wymierzone te sankcje, chyba</w:t>
      </w:r>
      <w:r>
        <w:rPr>
          <w:rFonts w:ascii="Calibri" w:hAnsi="Calibri" w:cs="Arial"/>
          <w:sz w:val="24"/>
          <w:szCs w:val="24"/>
          <w:lang w:eastAsia="en-GB"/>
        </w:rPr>
        <w:t xml:space="preserve"> </w:t>
      </w:r>
      <w:r w:rsidRPr="007C4103">
        <w:rPr>
          <w:rFonts w:ascii="Calibri" w:hAnsi="Calibri" w:cs="Arial"/>
          <w:sz w:val="24"/>
          <w:szCs w:val="24"/>
          <w:lang w:eastAsia="en-GB"/>
        </w:rPr>
        <w:t>że przedsiębiorca wykaże, że udzielenie mu pomocy nie będzie stać w sprzeczności z tymi sankcjami</w:t>
      </w:r>
      <w:r>
        <w:rPr>
          <w:rFonts w:ascii="Calibri" w:hAnsi="Calibri" w:cs="Arial"/>
          <w:sz w:val="24"/>
          <w:szCs w:val="24"/>
          <w:lang w:eastAsia="en-GB"/>
        </w:rPr>
        <w:t>;</w:t>
      </w:r>
    </w:p>
    <w:p w14:paraId="48E17828" w14:textId="77777777" w:rsidR="00E327DD" w:rsidRPr="007C4103" w:rsidRDefault="00E327DD" w:rsidP="00E327DD">
      <w:pPr>
        <w:pStyle w:val="Tekstpodstawowywcity2"/>
        <w:spacing w:line="240" w:lineRule="auto"/>
        <w:ind w:left="0"/>
        <w:rPr>
          <w:rFonts w:ascii="Calibri" w:hAnsi="Calibri" w:cs="Arial"/>
          <w:sz w:val="24"/>
          <w:szCs w:val="24"/>
          <w:lang w:eastAsia="en-GB"/>
        </w:rPr>
      </w:pPr>
      <w:r>
        <w:rPr>
          <w:rFonts w:ascii="Calibri" w:hAnsi="Calibri" w:cs="Arial"/>
          <w:sz w:val="24"/>
          <w:szCs w:val="24"/>
          <w:lang w:eastAsia="en-GB"/>
        </w:rPr>
        <w:t xml:space="preserve">2) nie jest przedsiębiorcą </w:t>
      </w:r>
      <w:r w:rsidRPr="007C4103">
        <w:rPr>
          <w:rFonts w:ascii="Calibri" w:hAnsi="Calibri" w:cs="Arial"/>
          <w:sz w:val="24"/>
          <w:szCs w:val="24"/>
          <w:lang w:eastAsia="en-GB"/>
        </w:rPr>
        <w:t>wpisan</w:t>
      </w:r>
      <w:r>
        <w:rPr>
          <w:rFonts w:ascii="Calibri" w:hAnsi="Calibri" w:cs="Arial"/>
          <w:sz w:val="24"/>
          <w:szCs w:val="24"/>
          <w:lang w:eastAsia="en-GB"/>
        </w:rPr>
        <w:t>ym</w:t>
      </w:r>
      <w:r w:rsidRPr="007C4103">
        <w:rPr>
          <w:rFonts w:ascii="Calibri" w:hAnsi="Calibri" w:cs="Arial"/>
          <w:sz w:val="24"/>
          <w:szCs w:val="24"/>
          <w:lang w:eastAsia="en-GB"/>
        </w:rPr>
        <w:t xml:space="preserve"> na listę, o której mowa w art. 2 ust. 1 ustawy z dnia 13 kwietnia 2022 r. o szczególnych rozwiązaniach w zakresie przeciwdziałania wspieraniu agresji na Ukrainę oraz służących ochronie bezpieczeństwa narodowego (Dz. U. z 2023 r. poz. 1497 i 1859), w szczególności:</w:t>
      </w:r>
    </w:p>
    <w:p w14:paraId="0CCB6B34" w14:textId="77777777" w:rsidR="00E327DD" w:rsidRPr="007C4103" w:rsidRDefault="00E327DD" w:rsidP="00E327DD">
      <w:pPr>
        <w:pStyle w:val="Tekstpodstawowywcity2"/>
        <w:spacing w:line="240" w:lineRule="auto"/>
        <w:ind w:left="0"/>
        <w:rPr>
          <w:rFonts w:ascii="Calibri" w:hAnsi="Calibri" w:cs="Arial"/>
          <w:sz w:val="24"/>
          <w:szCs w:val="24"/>
          <w:lang w:eastAsia="en-GB"/>
        </w:rPr>
      </w:pPr>
      <w:r w:rsidRPr="007C4103">
        <w:rPr>
          <w:rFonts w:ascii="Calibri" w:hAnsi="Calibri" w:cs="Arial"/>
          <w:sz w:val="24"/>
          <w:szCs w:val="24"/>
          <w:lang w:eastAsia="en-GB"/>
        </w:rPr>
        <w:t xml:space="preserve">a) </w:t>
      </w:r>
      <w:r>
        <w:rPr>
          <w:rFonts w:ascii="Calibri" w:hAnsi="Calibri" w:cs="Arial"/>
          <w:sz w:val="24"/>
          <w:szCs w:val="24"/>
          <w:lang w:eastAsia="en-GB"/>
        </w:rPr>
        <w:t xml:space="preserve">nie jest </w:t>
      </w:r>
      <w:r w:rsidRPr="007C4103">
        <w:rPr>
          <w:rFonts w:ascii="Calibri" w:hAnsi="Calibri" w:cs="Arial"/>
          <w:sz w:val="24"/>
          <w:szCs w:val="24"/>
          <w:lang w:eastAsia="en-GB"/>
        </w:rPr>
        <w:t>oso</w:t>
      </w:r>
      <w:r>
        <w:rPr>
          <w:rFonts w:ascii="Calibri" w:hAnsi="Calibri" w:cs="Arial"/>
          <w:sz w:val="24"/>
          <w:szCs w:val="24"/>
          <w:lang w:eastAsia="en-GB"/>
        </w:rPr>
        <w:t>bą</w:t>
      </w:r>
      <w:r w:rsidRPr="007C4103">
        <w:rPr>
          <w:rFonts w:ascii="Calibri" w:hAnsi="Calibri" w:cs="Arial"/>
          <w:sz w:val="24"/>
          <w:szCs w:val="24"/>
          <w:lang w:eastAsia="en-GB"/>
        </w:rPr>
        <w:t xml:space="preserve"> lub podmiot</w:t>
      </w:r>
      <w:r>
        <w:rPr>
          <w:rFonts w:ascii="Calibri" w:hAnsi="Calibri" w:cs="Arial"/>
          <w:sz w:val="24"/>
          <w:szCs w:val="24"/>
          <w:lang w:eastAsia="en-GB"/>
        </w:rPr>
        <w:t>em</w:t>
      </w:r>
      <w:r w:rsidRPr="007C4103">
        <w:rPr>
          <w:rFonts w:ascii="Calibri" w:hAnsi="Calibri" w:cs="Arial"/>
          <w:sz w:val="24"/>
          <w:szCs w:val="24"/>
          <w:lang w:eastAsia="en-GB"/>
        </w:rPr>
        <w:t>, wobec których w decyzji ministra właściwego do spraw wewnętrznych w sprawie</w:t>
      </w:r>
      <w:r>
        <w:rPr>
          <w:rFonts w:ascii="Calibri" w:hAnsi="Calibri" w:cs="Arial"/>
          <w:sz w:val="24"/>
          <w:szCs w:val="24"/>
          <w:lang w:eastAsia="en-GB"/>
        </w:rPr>
        <w:t xml:space="preserve"> </w:t>
      </w:r>
      <w:r w:rsidRPr="007C4103">
        <w:rPr>
          <w:rFonts w:ascii="Calibri" w:hAnsi="Calibri" w:cs="Arial"/>
          <w:sz w:val="24"/>
          <w:szCs w:val="24"/>
          <w:lang w:eastAsia="en-GB"/>
        </w:rPr>
        <w:t>wpisu na tę listę zastosowano środek, o którym mowa w art. 1 pkt 1 lub 2 tej ustawy,</w:t>
      </w:r>
    </w:p>
    <w:p w14:paraId="72DC671B" w14:textId="77777777" w:rsidR="00E327DD" w:rsidRDefault="00E327DD" w:rsidP="00E327DD">
      <w:pPr>
        <w:pStyle w:val="Tekstpodstawowywcity2"/>
        <w:spacing w:line="240" w:lineRule="auto"/>
        <w:ind w:left="0"/>
        <w:rPr>
          <w:rFonts w:ascii="Calibri" w:hAnsi="Calibri" w:cs="Arial"/>
          <w:sz w:val="24"/>
          <w:szCs w:val="24"/>
          <w:lang w:eastAsia="en-GB"/>
        </w:rPr>
      </w:pPr>
      <w:r w:rsidRPr="007C4103">
        <w:rPr>
          <w:rFonts w:ascii="Calibri" w:hAnsi="Calibri" w:cs="Arial"/>
          <w:sz w:val="24"/>
          <w:szCs w:val="24"/>
          <w:lang w:eastAsia="en-GB"/>
        </w:rPr>
        <w:t xml:space="preserve">b) </w:t>
      </w:r>
      <w:r>
        <w:rPr>
          <w:rFonts w:ascii="Calibri" w:hAnsi="Calibri" w:cs="Arial"/>
          <w:sz w:val="24"/>
          <w:szCs w:val="24"/>
          <w:lang w:eastAsia="en-GB"/>
        </w:rPr>
        <w:t xml:space="preserve">nie jest przedsiębiorcą </w:t>
      </w:r>
      <w:r w:rsidRPr="007C4103">
        <w:rPr>
          <w:rFonts w:ascii="Calibri" w:hAnsi="Calibri" w:cs="Arial"/>
          <w:sz w:val="24"/>
          <w:szCs w:val="24"/>
          <w:lang w:eastAsia="en-GB"/>
        </w:rPr>
        <w:t>będąc</w:t>
      </w:r>
      <w:r>
        <w:rPr>
          <w:rFonts w:ascii="Calibri" w:hAnsi="Calibri" w:cs="Arial"/>
          <w:sz w:val="24"/>
          <w:szCs w:val="24"/>
          <w:lang w:eastAsia="en-GB"/>
        </w:rPr>
        <w:t>ym</w:t>
      </w:r>
      <w:r w:rsidRPr="007C4103">
        <w:rPr>
          <w:rFonts w:ascii="Calibri" w:hAnsi="Calibri" w:cs="Arial"/>
          <w:sz w:val="24"/>
          <w:szCs w:val="24"/>
          <w:lang w:eastAsia="en-GB"/>
        </w:rPr>
        <w:t xml:space="preserve"> własnością osoby lub podmiotu, wobec których w decyzji ministra właściwego do</w:t>
      </w:r>
      <w:r>
        <w:rPr>
          <w:rFonts w:ascii="Calibri" w:hAnsi="Calibri" w:cs="Arial"/>
          <w:sz w:val="24"/>
          <w:szCs w:val="24"/>
          <w:lang w:eastAsia="en-GB"/>
        </w:rPr>
        <w:t xml:space="preserve"> </w:t>
      </w:r>
      <w:r w:rsidRPr="007C4103">
        <w:rPr>
          <w:rFonts w:ascii="Calibri" w:hAnsi="Calibri" w:cs="Arial"/>
          <w:sz w:val="24"/>
          <w:szCs w:val="24"/>
          <w:lang w:eastAsia="en-GB"/>
        </w:rPr>
        <w:t>spraw wewnętrznych w sprawie wpisu na tę listę zastosowano środek, o którym mowa w art. 1 pkt 1 lub 2</w:t>
      </w:r>
      <w:r>
        <w:rPr>
          <w:rFonts w:ascii="Calibri" w:hAnsi="Calibri" w:cs="Arial"/>
          <w:sz w:val="24"/>
          <w:szCs w:val="24"/>
          <w:lang w:eastAsia="en-GB"/>
        </w:rPr>
        <w:t xml:space="preserve"> </w:t>
      </w:r>
      <w:r w:rsidRPr="007C4103">
        <w:rPr>
          <w:rFonts w:ascii="Calibri" w:hAnsi="Calibri" w:cs="Arial"/>
          <w:sz w:val="24"/>
          <w:szCs w:val="24"/>
          <w:lang w:eastAsia="en-GB"/>
        </w:rPr>
        <w:t>tej ustawy, lub przedsiębiorc</w:t>
      </w:r>
      <w:r>
        <w:rPr>
          <w:rFonts w:ascii="Calibri" w:hAnsi="Calibri" w:cs="Arial"/>
          <w:sz w:val="24"/>
          <w:szCs w:val="24"/>
          <w:lang w:eastAsia="en-GB"/>
        </w:rPr>
        <w:t>ą</w:t>
      </w:r>
      <w:r w:rsidRPr="007C4103">
        <w:rPr>
          <w:rFonts w:ascii="Calibri" w:hAnsi="Calibri" w:cs="Arial"/>
          <w:sz w:val="24"/>
          <w:szCs w:val="24"/>
          <w:lang w:eastAsia="en-GB"/>
        </w:rPr>
        <w:t xml:space="preserve"> powiązan</w:t>
      </w:r>
      <w:r>
        <w:rPr>
          <w:rFonts w:ascii="Calibri" w:hAnsi="Calibri" w:cs="Arial"/>
          <w:sz w:val="24"/>
          <w:szCs w:val="24"/>
          <w:lang w:eastAsia="en-GB"/>
        </w:rPr>
        <w:t>ym</w:t>
      </w:r>
      <w:r w:rsidRPr="007C4103">
        <w:rPr>
          <w:rFonts w:ascii="Calibri" w:hAnsi="Calibri" w:cs="Arial"/>
          <w:sz w:val="24"/>
          <w:szCs w:val="24"/>
          <w:lang w:eastAsia="en-GB"/>
        </w:rPr>
        <w:t xml:space="preserve"> z tą osobą lub z tym podmiotem w sposób, o którym mowa</w:t>
      </w:r>
      <w:r>
        <w:rPr>
          <w:rFonts w:ascii="Calibri" w:hAnsi="Calibri" w:cs="Arial"/>
          <w:sz w:val="24"/>
          <w:szCs w:val="24"/>
          <w:lang w:eastAsia="en-GB"/>
        </w:rPr>
        <w:t xml:space="preserve"> </w:t>
      </w:r>
      <w:r w:rsidRPr="007C4103">
        <w:rPr>
          <w:rFonts w:ascii="Calibri" w:hAnsi="Calibri" w:cs="Arial"/>
          <w:sz w:val="24"/>
          <w:szCs w:val="24"/>
          <w:lang w:eastAsia="en-GB"/>
        </w:rPr>
        <w:t>w art. 2 ust. 2 rozporządzenia nr 1407/2013.</w:t>
      </w:r>
      <w:r w:rsidRPr="007C4103" w:rsidDel="00186B2A">
        <w:rPr>
          <w:rFonts w:ascii="Calibri" w:hAnsi="Calibri" w:cs="Arial"/>
          <w:sz w:val="24"/>
          <w:szCs w:val="24"/>
          <w:lang w:eastAsia="en-GB"/>
        </w:rPr>
        <w:t xml:space="preserve"> </w:t>
      </w:r>
    </w:p>
    <w:p w14:paraId="0C6C6003" w14:textId="77777777" w:rsidR="00E327DD" w:rsidRDefault="00E327DD" w:rsidP="00E327DD">
      <w:pPr>
        <w:pStyle w:val="Tekstpodstawowywcity2"/>
        <w:spacing w:line="240" w:lineRule="auto"/>
        <w:ind w:left="0"/>
        <w:rPr>
          <w:rFonts w:ascii="Calibri" w:hAnsi="Calibri" w:cs="Arial"/>
          <w:sz w:val="24"/>
          <w:szCs w:val="24"/>
          <w:lang w:eastAsia="en-GB"/>
        </w:rPr>
      </w:pPr>
    </w:p>
    <w:p w14:paraId="34AC0777" w14:textId="77777777" w:rsidR="00E327DD" w:rsidRDefault="00E327DD" w:rsidP="00E327DD">
      <w:pPr>
        <w:pStyle w:val="Tekstpodstawowywcity2"/>
        <w:spacing w:line="240" w:lineRule="auto"/>
        <w:ind w:left="0"/>
        <w:rPr>
          <w:rFonts w:ascii="Calibri" w:hAnsi="Calibri" w:cs="Arial"/>
          <w:sz w:val="24"/>
          <w:szCs w:val="24"/>
          <w:lang w:eastAsia="en-GB"/>
        </w:rPr>
      </w:pPr>
    </w:p>
    <w:p w14:paraId="46A738CC" w14:textId="77777777" w:rsidR="00E327DD" w:rsidRPr="004E4CA8" w:rsidRDefault="00E327DD" w:rsidP="00E327DD">
      <w:pPr>
        <w:pStyle w:val="Tekstpodstawowywcity2"/>
        <w:spacing w:line="240" w:lineRule="auto"/>
        <w:ind w:left="0"/>
        <w:rPr>
          <w:rFonts w:ascii="Calibri" w:hAnsi="Calibri" w:cs="Arial"/>
          <w:sz w:val="24"/>
          <w:szCs w:val="24"/>
          <w:lang w:eastAsia="en-GB"/>
        </w:rPr>
      </w:pPr>
    </w:p>
    <w:p w14:paraId="183AB86A" w14:textId="77777777" w:rsidR="00E327DD" w:rsidRPr="003B2034" w:rsidRDefault="00E327DD" w:rsidP="00E327DD">
      <w:pPr>
        <w:spacing w:before="60" w:after="200" w:line="276" w:lineRule="auto"/>
        <w:ind w:left="5382" w:firstLine="282"/>
        <w:rPr>
          <w:rFonts w:ascii="Calibri" w:hAnsi="Calibri" w:cs="Arial"/>
          <w:sz w:val="22"/>
          <w:lang w:eastAsia="en-GB"/>
        </w:rPr>
      </w:pPr>
      <w:r w:rsidRPr="003B2034">
        <w:rPr>
          <w:rFonts w:ascii="Calibri" w:hAnsi="Calibri" w:cs="Arial"/>
          <w:sz w:val="22"/>
          <w:lang w:eastAsia="en-GB"/>
        </w:rPr>
        <w:t>……………………………………………….</w:t>
      </w:r>
    </w:p>
    <w:p w14:paraId="1FC166DE" w14:textId="77777777" w:rsidR="00E327DD" w:rsidRDefault="00E327DD" w:rsidP="00E327DD">
      <w:pPr>
        <w:pStyle w:val="Akapitzlist"/>
        <w:ind w:left="0"/>
        <w:jc w:val="right"/>
        <w:rPr>
          <w:rFonts w:asciiTheme="minorHAnsi" w:hAnsiTheme="minorHAnsi" w:cstheme="minorHAnsi"/>
          <w:color w:val="000000"/>
          <w:sz w:val="24"/>
          <w:szCs w:val="24"/>
        </w:rPr>
      </w:pPr>
      <w:r>
        <w:rPr>
          <w:rFonts w:asciiTheme="minorHAnsi" w:hAnsiTheme="minorHAnsi" w:cstheme="minorHAnsi"/>
          <w:color w:val="000000"/>
          <w:sz w:val="24"/>
          <w:szCs w:val="24"/>
        </w:rPr>
        <w:t>imię i nazwisko osoby/osób upoważnionej/nich</w:t>
      </w:r>
    </w:p>
    <w:p w14:paraId="59941A81" w14:textId="77777777" w:rsidR="00E327DD" w:rsidRDefault="00E327DD" w:rsidP="00E327DD">
      <w:pPr>
        <w:pStyle w:val="Akapitzlist"/>
        <w:ind w:left="0"/>
        <w:jc w:val="right"/>
        <w:rPr>
          <w:rFonts w:asciiTheme="minorHAnsi" w:hAnsiTheme="minorHAnsi" w:cstheme="minorHAnsi"/>
          <w:color w:val="000000"/>
          <w:sz w:val="24"/>
          <w:szCs w:val="24"/>
        </w:rPr>
      </w:pPr>
      <w:r>
        <w:rPr>
          <w:rFonts w:asciiTheme="minorHAnsi" w:hAnsiTheme="minorHAnsi" w:cstheme="minorHAnsi"/>
          <w:color w:val="000000"/>
          <w:sz w:val="24"/>
          <w:szCs w:val="24"/>
        </w:rPr>
        <w:t>/podpisano kwalifikowanym podpisem elektronicznym/</w:t>
      </w:r>
      <w:r>
        <w:rPr>
          <w:rStyle w:val="Odwoanieprzypisudolnego"/>
          <w:rFonts w:asciiTheme="minorHAnsi" w:hAnsiTheme="minorHAnsi" w:cstheme="minorHAnsi"/>
          <w:color w:val="000000"/>
          <w:sz w:val="24"/>
          <w:szCs w:val="24"/>
        </w:rPr>
        <w:footnoteReference w:id="3"/>
      </w:r>
    </w:p>
    <w:p w14:paraId="1362E63D" w14:textId="77777777" w:rsidR="008B51EC" w:rsidRDefault="008B51EC" w:rsidP="00E327DD">
      <w:pPr>
        <w:pStyle w:val="Akapitzlist"/>
        <w:ind w:left="0"/>
        <w:jc w:val="right"/>
        <w:rPr>
          <w:rFonts w:asciiTheme="minorHAnsi" w:hAnsiTheme="minorHAnsi" w:cstheme="minorHAnsi"/>
          <w:color w:val="000000"/>
          <w:sz w:val="24"/>
          <w:szCs w:val="24"/>
        </w:rPr>
      </w:pPr>
    </w:p>
    <w:p w14:paraId="27A4A408" w14:textId="77777777" w:rsidR="008B51EC" w:rsidRDefault="008B51EC" w:rsidP="008B51EC">
      <w:pPr>
        <w:spacing w:before="100" w:beforeAutospacing="1" w:after="100" w:afterAutospacing="1" w:line="240" w:lineRule="auto"/>
        <w:ind w:left="431"/>
        <w:textAlignment w:val="baseline"/>
        <w:rPr>
          <w:rFonts w:ascii="Calibri" w:eastAsia="Times New Roman" w:hAnsi="Calibri" w:cs="Calibri"/>
          <w:kern w:val="0"/>
          <w:sz w:val="24"/>
          <w:szCs w:val="24"/>
          <w:lang w:eastAsia="pl-PL"/>
        </w:rPr>
      </w:pPr>
    </w:p>
    <w:p w14:paraId="723593DB" w14:textId="77777777" w:rsidR="008B51EC" w:rsidRPr="00F302E7" w:rsidRDefault="008B51EC" w:rsidP="008B51EC">
      <w:pPr>
        <w:spacing w:before="60"/>
        <w:jc w:val="right"/>
        <w:rPr>
          <w:rFonts w:asciiTheme="minorHAnsi" w:hAnsiTheme="minorHAnsi" w:cstheme="minorHAnsi"/>
          <w:sz w:val="24"/>
          <w:szCs w:val="24"/>
          <w:lang w:val="en-GB"/>
        </w:rPr>
      </w:pPr>
      <w:r w:rsidRPr="00F302E7">
        <w:rPr>
          <w:rFonts w:asciiTheme="minorHAnsi" w:hAnsiTheme="minorHAnsi" w:cstheme="minorHAnsi"/>
          <w:sz w:val="24"/>
          <w:szCs w:val="24"/>
          <w:lang w:val="en-GB"/>
        </w:rPr>
        <w:t>____________________</w:t>
      </w:r>
    </w:p>
    <w:p w14:paraId="0C76274E" w14:textId="77777777" w:rsidR="008B51EC" w:rsidRPr="00F302E7" w:rsidRDefault="008B51EC" w:rsidP="008B51EC">
      <w:pPr>
        <w:pStyle w:val="NormalnyWeb"/>
        <w:jc w:val="right"/>
        <w:rPr>
          <w:rFonts w:asciiTheme="minorHAnsi" w:hAnsiTheme="minorHAnsi" w:cstheme="minorHAnsi"/>
          <w:b/>
          <w:sz w:val="20"/>
          <w:szCs w:val="20"/>
          <w:lang w:val="en-GB"/>
        </w:rPr>
      </w:pPr>
      <w:r w:rsidRPr="00F302E7">
        <w:rPr>
          <w:rFonts w:asciiTheme="minorHAnsi" w:hAnsiTheme="minorHAnsi" w:cstheme="minorHAnsi"/>
          <w:i/>
          <w:lang w:val="en-GB"/>
        </w:rPr>
        <w:tab/>
      </w:r>
      <w:r w:rsidRPr="00F302E7">
        <w:rPr>
          <w:rFonts w:asciiTheme="minorHAnsi" w:hAnsiTheme="minorHAnsi" w:cstheme="minorHAnsi"/>
          <w:i/>
          <w:lang w:val="en-GB"/>
        </w:rPr>
        <w:tab/>
      </w:r>
      <w:r w:rsidRPr="00F302E7">
        <w:rPr>
          <w:rFonts w:asciiTheme="minorHAnsi" w:hAnsiTheme="minorHAnsi" w:cstheme="minorHAnsi"/>
          <w:i/>
          <w:lang w:val="en-GB"/>
        </w:rPr>
        <w:tab/>
      </w:r>
      <w:r w:rsidRPr="00F302E7">
        <w:rPr>
          <w:rFonts w:asciiTheme="minorHAnsi" w:hAnsiTheme="minorHAnsi" w:cstheme="minorHAnsi"/>
          <w:i/>
          <w:lang w:val="en-GB"/>
        </w:rPr>
        <w:tab/>
      </w:r>
      <w:r w:rsidRPr="00F302E7">
        <w:rPr>
          <w:rFonts w:asciiTheme="minorHAnsi" w:hAnsiTheme="minorHAnsi" w:cstheme="minorHAnsi"/>
          <w:i/>
          <w:sz w:val="20"/>
          <w:szCs w:val="20"/>
          <w:lang w:val="en-GB"/>
        </w:rPr>
        <w:t xml:space="preserve">           dat</w:t>
      </w:r>
      <w:r>
        <w:rPr>
          <w:rFonts w:asciiTheme="minorHAnsi" w:hAnsiTheme="minorHAnsi" w:cstheme="minorHAnsi"/>
          <w:i/>
          <w:sz w:val="20"/>
          <w:szCs w:val="20"/>
          <w:lang w:val="en-GB"/>
        </w:rPr>
        <w:t>e</w:t>
      </w:r>
    </w:p>
    <w:p w14:paraId="2BCEA0CC" w14:textId="77777777" w:rsidR="008B51EC" w:rsidRPr="004D229D" w:rsidRDefault="008B51EC" w:rsidP="008B51EC">
      <w:pPr>
        <w:pStyle w:val="Akapitzlist"/>
        <w:ind w:left="426"/>
        <w:rPr>
          <w:rFonts w:asciiTheme="minorHAnsi" w:hAnsiTheme="minorHAnsi" w:cstheme="minorHAnsi"/>
          <w:sz w:val="24"/>
          <w:szCs w:val="24"/>
          <w:lang w:val="en-GB"/>
        </w:rPr>
      </w:pPr>
      <w:r w:rsidRPr="004D229D">
        <w:rPr>
          <w:rFonts w:asciiTheme="minorHAnsi" w:hAnsiTheme="minorHAnsi" w:cstheme="minorHAnsi"/>
          <w:sz w:val="24"/>
          <w:szCs w:val="24"/>
          <w:lang w:val="en-GB"/>
        </w:rPr>
        <w:t>________________________________________</w:t>
      </w:r>
    </w:p>
    <w:p w14:paraId="30FB7433" w14:textId="77777777" w:rsidR="008B51EC" w:rsidRPr="004D229D" w:rsidRDefault="008B51EC" w:rsidP="008B51EC">
      <w:pPr>
        <w:pStyle w:val="Akapitzlist"/>
        <w:ind w:left="426"/>
        <w:rPr>
          <w:rFonts w:asciiTheme="minorHAnsi" w:hAnsiTheme="minorHAnsi" w:cstheme="minorHAnsi"/>
          <w:sz w:val="24"/>
          <w:szCs w:val="24"/>
          <w:lang w:val="en-GB"/>
        </w:rPr>
      </w:pPr>
      <w:r w:rsidRPr="004D229D">
        <w:rPr>
          <w:rFonts w:asciiTheme="minorHAnsi" w:hAnsiTheme="minorHAnsi" w:cstheme="minorHAnsi"/>
          <w:sz w:val="24"/>
          <w:szCs w:val="24"/>
          <w:lang w:val="en-GB"/>
        </w:rPr>
        <w:t>________________________________________</w:t>
      </w:r>
    </w:p>
    <w:p w14:paraId="39A583F2" w14:textId="77777777" w:rsidR="008B51EC" w:rsidRPr="004D229D" w:rsidRDefault="008B51EC" w:rsidP="008B51EC">
      <w:pPr>
        <w:pStyle w:val="NormalnyWeb"/>
        <w:contextualSpacing/>
        <w:rPr>
          <w:rFonts w:asciiTheme="minorHAnsi" w:hAnsiTheme="minorHAnsi" w:cstheme="minorHAnsi"/>
          <w:i/>
          <w:sz w:val="20"/>
          <w:szCs w:val="20"/>
          <w:lang w:val="en-GB"/>
        </w:rPr>
      </w:pPr>
      <w:r w:rsidRPr="004D229D">
        <w:rPr>
          <w:rFonts w:asciiTheme="minorHAnsi" w:hAnsiTheme="minorHAnsi" w:cstheme="minorHAnsi"/>
          <w:i/>
          <w:iCs/>
          <w:sz w:val="20"/>
          <w:szCs w:val="20"/>
          <w:lang w:val="en-GB"/>
        </w:rPr>
        <w:t>name and address of the Programme Component Partner</w:t>
      </w:r>
      <w:r w:rsidRPr="004D229D">
        <w:rPr>
          <w:rStyle w:val="Odwoanieprzypisudolnego"/>
          <w:rFonts w:asciiTheme="minorHAnsi" w:eastAsiaTheme="minorEastAsia" w:hAnsiTheme="minorHAnsi" w:cstheme="minorHAnsi"/>
          <w:i/>
          <w:szCs w:val="20"/>
          <w:lang w:val="en-GB"/>
        </w:rPr>
        <w:footnoteReference w:id="4"/>
      </w:r>
    </w:p>
    <w:p w14:paraId="1DC3B654" w14:textId="77777777" w:rsidR="008B51EC" w:rsidRPr="004D229D" w:rsidRDefault="008B51EC" w:rsidP="008B51EC">
      <w:pPr>
        <w:widowControl w:val="0"/>
        <w:suppressAutoHyphens/>
        <w:jc w:val="center"/>
        <w:rPr>
          <w:rFonts w:ascii="Calibri" w:hAnsi="Calibri" w:cs="Arial"/>
          <w:b/>
          <w:sz w:val="28"/>
          <w:szCs w:val="28"/>
          <w:lang w:val="en-GB" w:eastAsia="en-GB"/>
        </w:rPr>
      </w:pPr>
    </w:p>
    <w:p w14:paraId="78367F11" w14:textId="77777777" w:rsidR="008B51EC" w:rsidRPr="004D229D" w:rsidRDefault="008B51EC" w:rsidP="008B51EC">
      <w:pPr>
        <w:widowControl w:val="0"/>
        <w:suppressAutoHyphens/>
        <w:spacing w:after="0"/>
        <w:jc w:val="center"/>
        <w:rPr>
          <w:rFonts w:ascii="Calibri" w:hAnsi="Calibri" w:cs="Arial"/>
          <w:b/>
          <w:sz w:val="28"/>
          <w:szCs w:val="28"/>
          <w:vertAlign w:val="superscript"/>
          <w:lang w:val="en-GB" w:eastAsia="en-GB"/>
        </w:rPr>
      </w:pPr>
      <w:r w:rsidRPr="004D229D">
        <w:rPr>
          <w:rFonts w:ascii="Calibri" w:hAnsi="Calibri" w:cs="Arial"/>
          <w:b/>
          <w:sz w:val="28"/>
          <w:szCs w:val="28"/>
          <w:lang w:val="en-GB" w:eastAsia="en-GB"/>
        </w:rPr>
        <w:t xml:space="preserve">Declaration of not being excluded from applying for </w:t>
      </w:r>
      <w:proofErr w:type="gramStart"/>
      <w:r w:rsidRPr="004D229D">
        <w:rPr>
          <w:rFonts w:ascii="Calibri" w:hAnsi="Calibri" w:cs="Arial"/>
          <w:b/>
          <w:sz w:val="28"/>
          <w:szCs w:val="28"/>
          <w:lang w:val="en-GB" w:eastAsia="en-GB"/>
        </w:rPr>
        <w:t>funding</w:t>
      </w:r>
      <w:proofErr w:type="gramEnd"/>
      <w:r w:rsidRPr="004D229D">
        <w:rPr>
          <w:rFonts w:ascii="Calibri" w:hAnsi="Calibri" w:cs="Arial"/>
          <w:b/>
          <w:sz w:val="28"/>
          <w:szCs w:val="28"/>
          <w:lang w:val="en-GB" w:eastAsia="en-GB"/>
        </w:rPr>
        <w:t xml:space="preserve"> </w:t>
      </w:r>
    </w:p>
    <w:p w14:paraId="5DB5A51D" w14:textId="77777777" w:rsidR="008B51EC" w:rsidRPr="004D229D" w:rsidRDefault="008B51EC" w:rsidP="008B51EC">
      <w:pPr>
        <w:widowControl w:val="0"/>
        <w:suppressAutoHyphens/>
        <w:spacing w:after="0"/>
        <w:jc w:val="center"/>
        <w:rPr>
          <w:rFonts w:ascii="Calibri" w:hAnsi="Calibri" w:cs="Arial"/>
          <w:b/>
          <w:sz w:val="28"/>
          <w:szCs w:val="28"/>
          <w:lang w:val="en-GB" w:eastAsia="en-GB"/>
        </w:rPr>
      </w:pPr>
      <w:r w:rsidRPr="004D229D">
        <w:rPr>
          <w:rFonts w:ascii="Calibri" w:hAnsi="Calibri" w:cs="Arial"/>
          <w:b/>
          <w:sz w:val="28"/>
          <w:szCs w:val="28"/>
          <w:lang w:val="en-GB" w:eastAsia="en-GB"/>
        </w:rPr>
        <w:t>due to sanctions</w:t>
      </w:r>
      <w:r>
        <w:rPr>
          <w:rStyle w:val="Odwoanieprzypisudolnego"/>
          <w:rFonts w:ascii="Calibri" w:hAnsi="Calibri" w:cs="Arial"/>
          <w:b/>
          <w:sz w:val="28"/>
          <w:szCs w:val="28"/>
          <w:lang w:val="en-GB" w:eastAsia="en-GB"/>
        </w:rPr>
        <w:footnoteReference w:id="5"/>
      </w:r>
    </w:p>
    <w:p w14:paraId="1C8C1FC8" w14:textId="77777777" w:rsidR="008B51EC" w:rsidRPr="004D229D" w:rsidRDefault="008B51EC" w:rsidP="008B51EC">
      <w:pPr>
        <w:widowControl w:val="0"/>
        <w:suppressAutoHyphens/>
        <w:spacing w:after="0"/>
        <w:ind w:left="703" w:firstLine="0"/>
        <w:jc w:val="center"/>
        <w:rPr>
          <w:rFonts w:ascii="Calibri" w:hAnsi="Calibri" w:cs="Arial"/>
          <w:b/>
          <w:sz w:val="28"/>
          <w:szCs w:val="28"/>
          <w:lang w:val="en-GB" w:eastAsia="en-GB"/>
        </w:rPr>
      </w:pPr>
    </w:p>
    <w:p w14:paraId="46ABF1C1" w14:textId="77777777" w:rsidR="008B51EC" w:rsidRPr="004D229D" w:rsidRDefault="008B51EC" w:rsidP="008B51EC">
      <w:pPr>
        <w:pStyle w:val="Tekstpodstawowywcity2"/>
        <w:spacing w:line="360" w:lineRule="auto"/>
        <w:ind w:left="0"/>
        <w:rPr>
          <w:rFonts w:ascii="Calibri" w:hAnsi="Calibri" w:cs="Arial"/>
          <w:sz w:val="24"/>
          <w:szCs w:val="24"/>
          <w:lang w:val="en-GB" w:eastAsia="en-GB"/>
        </w:rPr>
      </w:pPr>
    </w:p>
    <w:p w14:paraId="4D66587F" w14:textId="77777777" w:rsidR="008B51EC" w:rsidRPr="004D229D" w:rsidRDefault="008B51EC" w:rsidP="008B51EC">
      <w:pPr>
        <w:pStyle w:val="Tekstpodstawowywcity2"/>
        <w:spacing w:line="360" w:lineRule="auto"/>
        <w:ind w:left="0"/>
        <w:rPr>
          <w:rFonts w:ascii="Calibri" w:hAnsi="Calibri" w:cs="Arial"/>
          <w:sz w:val="24"/>
          <w:szCs w:val="24"/>
          <w:lang w:val="en-GB" w:eastAsia="en-GB"/>
        </w:rPr>
      </w:pPr>
      <w:r w:rsidRPr="004D229D">
        <w:rPr>
          <w:rFonts w:ascii="Calibri" w:hAnsi="Calibri" w:cs="Arial"/>
          <w:sz w:val="24"/>
          <w:szCs w:val="24"/>
          <w:lang w:val="en-GB" w:eastAsia="en-GB"/>
        </w:rPr>
        <w:t>Being authorised to submit this declaration on behalf of .................................(name of the Programme Component Partner), applying for funding for the implementation of the project entitled "...................................." (project title) in the Programme</w:t>
      </w:r>
      <w:r>
        <w:rPr>
          <w:rFonts w:ascii="Calibri" w:hAnsi="Calibri" w:cs="Arial"/>
          <w:sz w:val="24"/>
          <w:szCs w:val="24"/>
          <w:lang w:val="en-GB" w:eastAsia="en-GB"/>
        </w:rPr>
        <w:t>:</w:t>
      </w:r>
      <w:r w:rsidRPr="004D229D">
        <w:rPr>
          <w:rFonts w:ascii="Calibri" w:hAnsi="Calibri" w:cs="Arial"/>
          <w:sz w:val="24"/>
          <w:szCs w:val="24"/>
          <w:lang w:val="en-GB" w:eastAsia="en-GB"/>
        </w:rPr>
        <w:t xml:space="preserve"> Research and Innovation, Applied Research/Call 202</w:t>
      </w:r>
      <w:r>
        <w:rPr>
          <w:rFonts w:ascii="Calibri" w:hAnsi="Calibri" w:cs="Arial"/>
          <w:sz w:val="24"/>
          <w:szCs w:val="24"/>
          <w:lang w:val="en-GB" w:eastAsia="en-GB"/>
        </w:rPr>
        <w:t>5</w:t>
      </w:r>
      <w:r w:rsidRPr="004D229D">
        <w:rPr>
          <w:rFonts w:ascii="Calibri" w:hAnsi="Calibri" w:cs="Arial"/>
          <w:sz w:val="24"/>
          <w:szCs w:val="24"/>
          <w:lang w:val="en-GB" w:eastAsia="en-GB"/>
        </w:rPr>
        <w:t>, as part of a consortium consisting of: ................................................,</w:t>
      </w:r>
    </w:p>
    <w:p w14:paraId="6A5DE2BD" w14:textId="77777777" w:rsidR="008B51EC" w:rsidRPr="004D229D" w:rsidRDefault="008B51EC" w:rsidP="008B51EC">
      <w:pPr>
        <w:pStyle w:val="Tekstpodstawowywcity2"/>
        <w:spacing w:line="360" w:lineRule="auto"/>
        <w:ind w:left="0"/>
        <w:rPr>
          <w:rFonts w:ascii="Calibri" w:hAnsi="Calibri" w:cs="Arial"/>
          <w:sz w:val="24"/>
          <w:szCs w:val="24"/>
          <w:lang w:val="en-GB" w:eastAsia="en-GB"/>
        </w:rPr>
      </w:pPr>
      <w:r w:rsidRPr="004D229D">
        <w:rPr>
          <w:rFonts w:ascii="Calibri" w:hAnsi="Calibri" w:cs="Arial"/>
          <w:sz w:val="24"/>
          <w:szCs w:val="24"/>
          <w:lang w:val="en-GB" w:eastAsia="en-GB"/>
        </w:rPr>
        <w:t>I declare that.................................(name of Programme Component Partner):</w:t>
      </w:r>
    </w:p>
    <w:p w14:paraId="2ED06E5D" w14:textId="77777777" w:rsidR="008B51EC" w:rsidRPr="004D229D" w:rsidRDefault="008B51EC" w:rsidP="008B51EC">
      <w:pPr>
        <w:pStyle w:val="title-doc-last"/>
        <w:shd w:val="clear" w:color="auto" w:fill="FFFFFF"/>
        <w:spacing w:before="120" w:beforeAutospacing="0" w:after="0" w:afterAutospacing="0" w:line="312" w:lineRule="atLeast"/>
        <w:jc w:val="both"/>
        <w:rPr>
          <w:rFonts w:ascii="Calibri" w:eastAsiaTheme="minorEastAsia" w:hAnsi="Calibri" w:cs="Arial"/>
          <w:kern w:val="2"/>
          <w:lang w:val="en-GB" w:eastAsia="en-GB"/>
        </w:rPr>
      </w:pPr>
      <w:r w:rsidRPr="004D229D">
        <w:rPr>
          <w:rFonts w:ascii="Calibri" w:eastAsiaTheme="minorEastAsia" w:hAnsi="Calibri" w:cs="Arial"/>
          <w:kern w:val="2"/>
          <w:lang w:val="en-GB" w:eastAsia="en-GB"/>
        </w:rPr>
        <w:t xml:space="preserve">1) is not an entrepreneur subject to sanctions under Council Regulation (EU) No 269/2014 of 17 March 2014  concerning restrictive measures in respect of actions undermining or threatening the territorial integrity, sovereignty and independence of Ukraine (Official Journal of the EU L 78, 17.03.2014, p. 6, as amended), Council Regulation (EU) No 833/2014 of 31 July 2014 concerning restrictive measures in view of Russia's actions destabilising the situation in Ukraine (Official Journal of the EU L 229 of 31.07.2014, p. 1, as amended), Council Regulation (EC) No 765/2006 of 18 May 2006 </w:t>
      </w:r>
      <w:hyperlink r:id="rId6" w:tooltip="32006R0765" w:history="1">
        <w:r w:rsidRPr="004D229D">
          <w:rPr>
            <w:rFonts w:ascii="Calibri" w:eastAsiaTheme="minorEastAsia" w:hAnsi="Calibri" w:cs="Arial"/>
            <w:kern w:val="2"/>
            <w:lang w:val="en-GB" w:eastAsia="en-GB"/>
          </w:rPr>
          <w:t>concerning restrictive measures in view of the situation in Belarus and the involvement of Belarus in the Russian aggression against Ukraine</w:t>
        </w:r>
      </w:hyperlink>
      <w:r w:rsidRPr="004D229D">
        <w:rPr>
          <w:rFonts w:ascii="Calibri" w:eastAsiaTheme="minorEastAsia" w:hAnsi="Calibri" w:cs="Arial"/>
          <w:kern w:val="2"/>
          <w:lang w:val="en-GB" w:eastAsia="en-GB"/>
        </w:rPr>
        <w:t xml:space="preserve"> (Official Journal of the EU L 134 of 20.05.2006, p. 1, as amended), Council Regulation (EU) 2022/263 of 23 February 2022 </w:t>
      </w:r>
      <w:hyperlink r:id="rId7" w:tooltip="32022R0263" w:history="1">
        <w:r w:rsidRPr="004D229D">
          <w:rPr>
            <w:rFonts w:ascii="Calibri" w:eastAsiaTheme="minorEastAsia" w:hAnsi="Calibri" w:cs="Arial"/>
            <w:kern w:val="2"/>
            <w:lang w:val="en-GB" w:eastAsia="en-GB"/>
          </w:rPr>
          <w:t>concerning restrictive measures in response to the illegal recognition, occupation or annexation by the Russian Federation of certain non-government controlled areas of Ukraine</w:t>
        </w:r>
      </w:hyperlink>
      <w:r w:rsidRPr="004D229D">
        <w:rPr>
          <w:rFonts w:ascii="Calibri" w:eastAsiaTheme="minorEastAsia" w:hAnsi="Calibri" w:cs="Arial"/>
          <w:kern w:val="2"/>
          <w:lang w:val="en-GB" w:eastAsia="en-GB"/>
        </w:rPr>
        <w:t xml:space="preserve"> (Official Journal of the EU LI 42 of 23.02.2022, p. 77, as amended), Council Decision 2012/642/CFSP of 15 October 2012 </w:t>
      </w:r>
      <w:hyperlink r:id="rId8" w:tooltip="32012D0642" w:history="1">
        <w:r w:rsidRPr="004D229D">
          <w:rPr>
            <w:rFonts w:ascii="Calibri" w:eastAsiaTheme="minorEastAsia" w:hAnsi="Calibri" w:cs="Arial"/>
            <w:kern w:val="2"/>
            <w:lang w:val="en-GB" w:eastAsia="en-GB"/>
          </w:rPr>
          <w:t>concerning restrictive measures in view of the situation in Belarus and the involvement of Belarus in the Russian aggression against Ukraine</w:t>
        </w:r>
      </w:hyperlink>
      <w:r w:rsidRPr="004D229D">
        <w:rPr>
          <w:rFonts w:ascii="Calibri" w:eastAsiaTheme="minorEastAsia" w:hAnsi="Calibri" w:cs="Arial"/>
          <w:kern w:val="2"/>
          <w:lang w:val="en-GB" w:eastAsia="en-GB"/>
        </w:rPr>
        <w:t xml:space="preserve"> (Official Journal of the EU L 285, 17.10.2012, p. 1, as amended), Council Decision 2014/145/CFSP of 17 March 2014 </w:t>
      </w:r>
      <w:hyperlink r:id="rId9" w:tooltip="32014D0145" w:history="1">
        <w:r w:rsidRPr="004D229D">
          <w:rPr>
            <w:rFonts w:ascii="Calibri" w:eastAsiaTheme="minorEastAsia" w:hAnsi="Calibri" w:cs="Arial"/>
            <w:kern w:val="2"/>
            <w:lang w:val="en-GB" w:eastAsia="en-GB"/>
          </w:rPr>
          <w:t>concerning restrictive measures in respect of actions undermining or threatening the territorial integrity, sovereignty and independence of Ukraine</w:t>
        </w:r>
      </w:hyperlink>
      <w:r w:rsidRPr="004D229D">
        <w:rPr>
          <w:rFonts w:ascii="Calibri" w:eastAsiaTheme="minorEastAsia" w:hAnsi="Calibri" w:cs="Arial"/>
          <w:kern w:val="2"/>
          <w:lang w:val="en-GB" w:eastAsia="en-GB"/>
        </w:rPr>
        <w:t xml:space="preserve"> (Official Journal of the EU L 78 of 17.03.2014, p. 16, as amended), Council Decision 2014/512/CFSP of 31 July 2014 </w:t>
      </w:r>
      <w:hyperlink r:id="rId10" w:tooltip="32014D0512" w:history="1">
        <w:r w:rsidRPr="004D229D">
          <w:rPr>
            <w:rFonts w:ascii="Calibri" w:eastAsiaTheme="minorEastAsia" w:hAnsi="Calibri" w:cs="Arial"/>
            <w:kern w:val="2"/>
            <w:lang w:val="en-GB" w:eastAsia="en-GB"/>
          </w:rPr>
          <w:t>concerning restrictive measures in view of Russia's actions destabilising the situation in Ukraine</w:t>
        </w:r>
      </w:hyperlink>
      <w:r w:rsidRPr="004D229D">
        <w:rPr>
          <w:rFonts w:ascii="Calibri" w:eastAsiaTheme="minorEastAsia" w:hAnsi="Calibri" w:cs="Arial"/>
          <w:kern w:val="2"/>
          <w:lang w:val="en-GB" w:eastAsia="en-GB"/>
        </w:rPr>
        <w:t xml:space="preserve"> (Official Journal of the EU L 229 of 31.07.2014, p. 1</w:t>
      </w:r>
      <w:r>
        <w:rPr>
          <w:rFonts w:ascii="Calibri" w:eastAsiaTheme="minorEastAsia" w:hAnsi="Calibri" w:cs="Arial"/>
          <w:kern w:val="2"/>
          <w:lang w:val="en-GB" w:eastAsia="en-GB"/>
        </w:rPr>
        <w:t>3</w:t>
      </w:r>
      <w:r w:rsidRPr="004D229D">
        <w:rPr>
          <w:rFonts w:ascii="Calibri" w:eastAsiaTheme="minorEastAsia" w:hAnsi="Calibri" w:cs="Arial"/>
          <w:kern w:val="2"/>
          <w:lang w:val="en-GB" w:eastAsia="en-GB"/>
        </w:rPr>
        <w:t xml:space="preserve">, as amended) and Council Decision (CFSP) 2022/266 of 23 February 2022 </w:t>
      </w:r>
      <w:hyperlink r:id="rId11" w:tooltip="32022D0266" w:history="1">
        <w:r w:rsidRPr="004D229D">
          <w:rPr>
            <w:rFonts w:ascii="Calibri" w:eastAsiaTheme="minorEastAsia" w:hAnsi="Calibri" w:cs="Arial"/>
            <w:kern w:val="2"/>
            <w:lang w:val="en-GB" w:eastAsia="en-GB"/>
          </w:rPr>
          <w:t>concerning restrictive measures in response to the illegal recognition, occupation or annexation by the Russian Federation of certain non-government controlled areas of Ukraine</w:t>
        </w:r>
      </w:hyperlink>
      <w:r w:rsidRPr="004D229D">
        <w:rPr>
          <w:rFonts w:ascii="Calibri" w:eastAsiaTheme="minorEastAsia" w:hAnsi="Calibri" w:cs="Arial"/>
          <w:kern w:val="2"/>
          <w:lang w:val="en-GB" w:eastAsia="en-GB"/>
        </w:rPr>
        <w:t xml:space="preserve"> (Official Journal of the EU LI 42 of 23.02.2022, p. 109, as amended), in particular:</w:t>
      </w:r>
    </w:p>
    <w:p w14:paraId="0D26A960" w14:textId="77777777" w:rsidR="008B51EC" w:rsidRPr="004D229D" w:rsidRDefault="008B51EC" w:rsidP="008B51EC">
      <w:pPr>
        <w:pStyle w:val="NormalnyWeb"/>
        <w:ind w:left="708"/>
        <w:jc w:val="both"/>
        <w:rPr>
          <w:rFonts w:ascii="Calibri" w:eastAsiaTheme="minorEastAsia" w:hAnsi="Calibri" w:cs="Arial"/>
          <w:kern w:val="2"/>
          <w:lang w:val="en-GB" w:eastAsia="en-GB"/>
        </w:rPr>
      </w:pPr>
      <w:r w:rsidRPr="004D229D">
        <w:rPr>
          <w:rFonts w:ascii="Calibri" w:eastAsiaTheme="minorEastAsia" w:hAnsi="Calibri" w:cs="Arial"/>
          <w:kern w:val="2"/>
          <w:lang w:val="en-GB" w:eastAsia="en-GB"/>
        </w:rPr>
        <w:t>a) is not an entity listed in the acts imposing those sanctions,</w:t>
      </w:r>
    </w:p>
    <w:p w14:paraId="1F3C7535" w14:textId="77777777" w:rsidR="008B51EC" w:rsidRPr="004D229D" w:rsidRDefault="008B51EC" w:rsidP="008B51EC">
      <w:pPr>
        <w:pStyle w:val="NormalnyWeb"/>
        <w:ind w:left="708"/>
        <w:jc w:val="both"/>
        <w:rPr>
          <w:rFonts w:ascii="Calibri" w:eastAsiaTheme="minorEastAsia" w:hAnsi="Calibri" w:cs="Arial"/>
          <w:kern w:val="2"/>
          <w:lang w:val="en-GB" w:eastAsia="en-GB"/>
        </w:rPr>
      </w:pPr>
      <w:r w:rsidRPr="004D229D">
        <w:rPr>
          <w:rFonts w:ascii="Calibri" w:eastAsiaTheme="minorEastAsia" w:hAnsi="Calibri" w:cs="Arial"/>
          <w:kern w:val="2"/>
          <w:lang w:val="en-GB" w:eastAsia="en-GB"/>
        </w:rPr>
        <w:t>b) is not a</w:t>
      </w:r>
      <w:r>
        <w:rPr>
          <w:rFonts w:ascii="Calibri" w:eastAsiaTheme="minorEastAsia" w:hAnsi="Calibri" w:cs="Arial"/>
          <w:kern w:val="2"/>
          <w:lang w:val="en-GB" w:eastAsia="en-GB"/>
        </w:rPr>
        <w:t>n</w:t>
      </w:r>
      <w:r w:rsidRPr="004D229D">
        <w:rPr>
          <w:rFonts w:ascii="Calibri" w:eastAsiaTheme="minorEastAsia" w:hAnsi="Calibri" w:cs="Arial"/>
          <w:kern w:val="2"/>
          <w:lang w:val="en-GB" w:eastAsia="en-GB"/>
        </w:rPr>
        <w:t xml:space="preserve"> entrepreneur owned by or linked to </w:t>
      </w:r>
      <w:r>
        <w:rPr>
          <w:rFonts w:ascii="Calibri" w:eastAsiaTheme="minorEastAsia" w:hAnsi="Calibri" w:cs="Arial"/>
          <w:kern w:val="2"/>
          <w:lang w:val="en-GB" w:eastAsia="en-GB"/>
        </w:rPr>
        <w:t xml:space="preserve">the </w:t>
      </w:r>
      <w:r w:rsidRPr="004D229D">
        <w:rPr>
          <w:rFonts w:ascii="Calibri" w:eastAsiaTheme="minorEastAsia" w:hAnsi="Calibri" w:cs="Arial"/>
          <w:kern w:val="2"/>
          <w:lang w:val="en-GB" w:eastAsia="en-GB"/>
        </w:rPr>
        <w:t>entities targeted by those sanctions as referred to in Article 2(2) of Regulation No 1407/2013,</w:t>
      </w:r>
    </w:p>
    <w:p w14:paraId="6D6947F8" w14:textId="77777777" w:rsidR="008B51EC" w:rsidRPr="00F302E7" w:rsidRDefault="008B51EC" w:rsidP="008B51EC">
      <w:pPr>
        <w:pStyle w:val="NormalnyWeb"/>
        <w:ind w:left="708"/>
        <w:jc w:val="both"/>
        <w:rPr>
          <w:rFonts w:ascii="Calibri" w:eastAsiaTheme="minorEastAsia" w:hAnsi="Calibri" w:cs="Arial"/>
          <w:kern w:val="2"/>
          <w:lang w:val="en-GB" w:eastAsia="en-GB"/>
        </w:rPr>
      </w:pPr>
      <w:r w:rsidRPr="004D229D">
        <w:rPr>
          <w:rFonts w:ascii="Calibri" w:eastAsiaTheme="minorEastAsia" w:hAnsi="Calibri" w:cs="Arial"/>
          <w:kern w:val="2"/>
          <w:lang w:val="en-GB" w:eastAsia="en-GB"/>
        </w:rPr>
        <w:t>c) is not a</w:t>
      </w:r>
      <w:r>
        <w:rPr>
          <w:rFonts w:ascii="Calibri" w:eastAsiaTheme="minorEastAsia" w:hAnsi="Calibri" w:cs="Arial"/>
          <w:kern w:val="2"/>
          <w:lang w:val="en-GB" w:eastAsia="en-GB"/>
        </w:rPr>
        <w:t>n</w:t>
      </w:r>
      <w:r w:rsidRPr="004D229D">
        <w:rPr>
          <w:rFonts w:ascii="Calibri" w:eastAsiaTheme="minorEastAsia" w:hAnsi="Calibri" w:cs="Arial"/>
          <w:kern w:val="2"/>
          <w:lang w:val="en-GB" w:eastAsia="en-GB"/>
        </w:rPr>
        <w:t xml:space="preserve"> entrepreneur </w:t>
      </w:r>
      <w:r w:rsidRPr="00F302E7">
        <w:rPr>
          <w:rFonts w:ascii="Calibri" w:eastAsiaTheme="minorEastAsia" w:hAnsi="Calibri" w:cs="Arial"/>
          <w:kern w:val="2"/>
          <w:lang w:val="en-GB" w:eastAsia="en-GB"/>
        </w:rPr>
        <w:t>conducting activities in industrial sectors</w:t>
      </w:r>
      <w:r w:rsidRPr="004D229D" w:rsidDel="00F302E7">
        <w:rPr>
          <w:rFonts w:ascii="Calibri" w:eastAsiaTheme="minorEastAsia" w:hAnsi="Calibri" w:cs="Arial"/>
          <w:kern w:val="2"/>
          <w:lang w:val="en-GB" w:eastAsia="en-GB"/>
        </w:rPr>
        <w:t xml:space="preserve"> </w:t>
      </w:r>
      <w:r w:rsidRPr="004D229D">
        <w:rPr>
          <w:rFonts w:ascii="Calibri" w:eastAsiaTheme="minorEastAsia" w:hAnsi="Calibri" w:cs="Arial"/>
          <w:kern w:val="2"/>
          <w:lang w:val="en-GB" w:eastAsia="en-GB"/>
        </w:rPr>
        <w:t xml:space="preserve">targeted by those sanctions, unless the entrepreneur demonstrates that the granting of the aid will not be contrary to those </w:t>
      </w:r>
      <w:proofErr w:type="gramStart"/>
      <w:r w:rsidRPr="004D229D">
        <w:rPr>
          <w:rFonts w:ascii="Calibri" w:eastAsiaTheme="minorEastAsia" w:hAnsi="Calibri" w:cs="Arial"/>
          <w:kern w:val="2"/>
          <w:lang w:val="en-GB" w:eastAsia="en-GB"/>
        </w:rPr>
        <w:t>sanctions;</w:t>
      </w:r>
      <w:proofErr w:type="gramEnd"/>
    </w:p>
    <w:p w14:paraId="7AFAED80" w14:textId="77777777" w:rsidR="008B51EC" w:rsidRPr="004D229D" w:rsidRDefault="008B51EC" w:rsidP="008B51EC">
      <w:pPr>
        <w:pStyle w:val="title-doc-last"/>
        <w:shd w:val="clear" w:color="auto" w:fill="FFFFFF"/>
        <w:spacing w:before="120" w:beforeAutospacing="0" w:after="0" w:afterAutospacing="0" w:line="312" w:lineRule="atLeast"/>
        <w:jc w:val="both"/>
        <w:rPr>
          <w:rFonts w:ascii="Calibri" w:eastAsiaTheme="minorEastAsia" w:hAnsi="Calibri" w:cs="Arial"/>
          <w:kern w:val="2"/>
          <w:lang w:val="en-GB" w:eastAsia="en-GB"/>
        </w:rPr>
      </w:pPr>
      <w:r w:rsidRPr="004D229D">
        <w:rPr>
          <w:rFonts w:ascii="Calibri" w:eastAsiaTheme="minorEastAsia" w:hAnsi="Calibri" w:cs="Arial"/>
          <w:kern w:val="2"/>
          <w:lang w:val="en-GB" w:eastAsia="en-GB"/>
        </w:rPr>
        <w:t xml:space="preserve">2) is not an entrepreneur included </w:t>
      </w:r>
      <w:r>
        <w:rPr>
          <w:rFonts w:ascii="Calibri" w:eastAsiaTheme="minorEastAsia" w:hAnsi="Calibri" w:cs="Arial"/>
          <w:kern w:val="2"/>
          <w:lang w:val="en-GB" w:eastAsia="en-GB"/>
        </w:rPr>
        <w:t>on</w:t>
      </w:r>
      <w:r w:rsidRPr="004D229D">
        <w:rPr>
          <w:rFonts w:ascii="Calibri" w:eastAsiaTheme="minorEastAsia" w:hAnsi="Calibri" w:cs="Arial"/>
          <w:kern w:val="2"/>
          <w:lang w:val="en-GB" w:eastAsia="en-GB"/>
        </w:rPr>
        <w:t xml:space="preserve"> the list referred to in Article 2 (1) of the Act of 13 April 2022 on special solutions to prevent support for aggression against Ukraine and to protect national security (Journal of Laws of 2023, item 1497 and 1859), in particular:</w:t>
      </w:r>
    </w:p>
    <w:p w14:paraId="077643CF" w14:textId="77777777" w:rsidR="008B51EC" w:rsidRPr="00631F68" w:rsidRDefault="008B51EC" w:rsidP="008B51EC">
      <w:pPr>
        <w:pStyle w:val="NormalnyWeb"/>
        <w:ind w:left="708"/>
        <w:jc w:val="both"/>
        <w:rPr>
          <w:rFonts w:ascii="Calibri" w:eastAsiaTheme="minorEastAsia" w:hAnsi="Calibri" w:cs="Arial"/>
          <w:kern w:val="2"/>
          <w:lang w:val="en-GB" w:eastAsia="en-GB"/>
        </w:rPr>
      </w:pPr>
      <w:r w:rsidRPr="004D229D">
        <w:rPr>
          <w:rFonts w:ascii="Calibri" w:eastAsiaTheme="minorEastAsia" w:hAnsi="Calibri" w:cs="Arial"/>
          <w:kern w:val="2"/>
          <w:lang w:val="en-GB" w:eastAsia="en-GB"/>
        </w:rPr>
        <w:t xml:space="preserve">a) is not a person or </w:t>
      </w:r>
      <w:r>
        <w:rPr>
          <w:rFonts w:ascii="Calibri" w:eastAsiaTheme="minorEastAsia" w:hAnsi="Calibri" w:cs="Arial"/>
          <w:kern w:val="2"/>
          <w:lang w:val="en-GB" w:eastAsia="en-GB"/>
        </w:rPr>
        <w:t xml:space="preserve">an </w:t>
      </w:r>
      <w:r w:rsidRPr="004D229D">
        <w:rPr>
          <w:rFonts w:ascii="Calibri" w:eastAsiaTheme="minorEastAsia" w:hAnsi="Calibri" w:cs="Arial"/>
          <w:kern w:val="2"/>
          <w:lang w:val="en-GB" w:eastAsia="en-GB"/>
        </w:rPr>
        <w:t xml:space="preserve">entity </w:t>
      </w:r>
      <w:r>
        <w:rPr>
          <w:rFonts w:ascii="Calibri" w:eastAsiaTheme="minorEastAsia" w:hAnsi="Calibri" w:cs="Arial"/>
          <w:kern w:val="2"/>
          <w:lang w:val="en-GB" w:eastAsia="en-GB"/>
        </w:rPr>
        <w:t>against</w:t>
      </w:r>
      <w:r w:rsidRPr="004D229D">
        <w:rPr>
          <w:rFonts w:ascii="Calibri" w:eastAsiaTheme="minorEastAsia" w:hAnsi="Calibri" w:cs="Arial"/>
          <w:kern w:val="2"/>
          <w:lang w:val="en-GB" w:eastAsia="en-GB"/>
        </w:rPr>
        <w:t xml:space="preserve"> whom a measure referred in Article 1(1) or (2) of that Act has been applied</w:t>
      </w:r>
      <w:r>
        <w:rPr>
          <w:rFonts w:ascii="Calibri" w:eastAsiaTheme="minorEastAsia" w:hAnsi="Calibri" w:cs="Arial"/>
          <w:kern w:val="2"/>
          <w:lang w:val="en-GB" w:eastAsia="en-GB"/>
        </w:rPr>
        <w:t>,</w:t>
      </w:r>
      <w:r w:rsidRPr="004D229D">
        <w:rPr>
          <w:rFonts w:ascii="Calibri" w:eastAsiaTheme="minorEastAsia" w:hAnsi="Calibri" w:cs="Arial"/>
          <w:kern w:val="2"/>
          <w:lang w:val="en-GB" w:eastAsia="en-GB"/>
        </w:rPr>
        <w:t xml:space="preserve"> </w:t>
      </w:r>
      <w:r>
        <w:rPr>
          <w:rFonts w:ascii="Calibri" w:eastAsiaTheme="minorEastAsia" w:hAnsi="Calibri" w:cs="Arial"/>
          <w:kern w:val="2"/>
          <w:lang w:val="en-GB" w:eastAsia="en-GB"/>
        </w:rPr>
        <w:t>by</w:t>
      </w:r>
      <w:r w:rsidRPr="004D229D">
        <w:rPr>
          <w:rFonts w:ascii="Calibri" w:eastAsiaTheme="minorEastAsia" w:hAnsi="Calibri" w:cs="Arial"/>
          <w:kern w:val="2"/>
          <w:lang w:val="en-GB" w:eastAsia="en-GB"/>
        </w:rPr>
        <w:t xml:space="preserve"> the decision of the </w:t>
      </w:r>
      <w:r>
        <w:rPr>
          <w:rFonts w:ascii="Calibri" w:eastAsiaTheme="minorEastAsia" w:hAnsi="Calibri" w:cs="Arial"/>
          <w:kern w:val="2"/>
          <w:lang w:val="en-GB" w:eastAsia="en-GB"/>
        </w:rPr>
        <w:t>m</w:t>
      </w:r>
      <w:r w:rsidRPr="004D229D">
        <w:rPr>
          <w:rFonts w:ascii="Calibri" w:eastAsiaTheme="minorEastAsia" w:hAnsi="Calibri" w:cs="Arial"/>
          <w:kern w:val="2"/>
          <w:lang w:val="en-GB" w:eastAsia="en-GB"/>
        </w:rPr>
        <w:t>inister responsible for internal affairs on inclusion on that list,</w:t>
      </w:r>
    </w:p>
    <w:p w14:paraId="5F141CDC" w14:textId="77777777" w:rsidR="008B51EC" w:rsidRPr="004D229D" w:rsidRDefault="008B51EC" w:rsidP="008B51EC">
      <w:pPr>
        <w:pStyle w:val="NormalnyWeb"/>
        <w:ind w:left="708"/>
        <w:jc w:val="both"/>
        <w:rPr>
          <w:rFonts w:ascii="Calibri" w:eastAsiaTheme="minorEastAsia" w:hAnsi="Calibri" w:cs="Arial"/>
          <w:kern w:val="2"/>
          <w:lang w:val="en-GB" w:eastAsia="en-GB"/>
        </w:rPr>
      </w:pPr>
      <w:r w:rsidRPr="004D229D">
        <w:rPr>
          <w:rFonts w:ascii="Calibri" w:eastAsiaTheme="minorEastAsia" w:hAnsi="Calibri" w:cs="Arial"/>
          <w:kern w:val="2"/>
          <w:lang w:val="en-GB" w:eastAsia="en-GB"/>
        </w:rPr>
        <w:t xml:space="preserve">b) is not an entrepreneur owned by a person or </w:t>
      </w:r>
      <w:r>
        <w:rPr>
          <w:rFonts w:ascii="Calibri" w:eastAsiaTheme="minorEastAsia" w:hAnsi="Calibri" w:cs="Arial"/>
          <w:kern w:val="2"/>
          <w:lang w:val="en-GB" w:eastAsia="en-GB"/>
        </w:rPr>
        <w:t xml:space="preserve">an </w:t>
      </w:r>
      <w:r w:rsidRPr="004D229D">
        <w:rPr>
          <w:rFonts w:ascii="Calibri" w:eastAsiaTheme="minorEastAsia" w:hAnsi="Calibri" w:cs="Arial"/>
          <w:kern w:val="2"/>
          <w:lang w:val="en-GB" w:eastAsia="en-GB"/>
        </w:rPr>
        <w:t xml:space="preserve">entity against whom, </w:t>
      </w:r>
      <w:r>
        <w:rPr>
          <w:rFonts w:ascii="Calibri" w:eastAsiaTheme="minorEastAsia" w:hAnsi="Calibri" w:cs="Arial"/>
          <w:kern w:val="2"/>
          <w:lang w:val="en-GB" w:eastAsia="en-GB"/>
        </w:rPr>
        <w:t>by</w:t>
      </w:r>
      <w:r w:rsidRPr="004D229D">
        <w:rPr>
          <w:rFonts w:ascii="Calibri" w:eastAsiaTheme="minorEastAsia" w:hAnsi="Calibri" w:cs="Arial"/>
          <w:kern w:val="2"/>
          <w:lang w:val="en-GB" w:eastAsia="en-GB"/>
        </w:rPr>
        <w:t xml:space="preserve"> the decision of the </w:t>
      </w:r>
      <w:r>
        <w:rPr>
          <w:rFonts w:ascii="Calibri" w:eastAsiaTheme="minorEastAsia" w:hAnsi="Calibri" w:cs="Arial"/>
          <w:kern w:val="2"/>
          <w:lang w:val="en-GB" w:eastAsia="en-GB"/>
        </w:rPr>
        <w:t>m</w:t>
      </w:r>
      <w:r w:rsidRPr="004D229D">
        <w:rPr>
          <w:rFonts w:ascii="Calibri" w:eastAsiaTheme="minorEastAsia" w:hAnsi="Calibri" w:cs="Arial"/>
          <w:kern w:val="2"/>
          <w:lang w:val="en-GB" w:eastAsia="en-GB"/>
        </w:rPr>
        <w:t>inister responsible for internal affairs on inclusion in that list, a measure referred to in Article 1(1) or (2) of that Act has been applied, or an entrepreneur related to that person or entity in the manner referred to in Article 2(2) of Regulation No 1407/2013.</w:t>
      </w:r>
    </w:p>
    <w:p w14:paraId="21A41AC3" w14:textId="77777777" w:rsidR="008B51EC" w:rsidRPr="004D229D" w:rsidRDefault="008B51EC" w:rsidP="008B51EC">
      <w:pPr>
        <w:pStyle w:val="Tekstpodstawowywcity2"/>
        <w:spacing w:line="240" w:lineRule="auto"/>
        <w:ind w:left="0"/>
        <w:rPr>
          <w:rFonts w:ascii="Calibri" w:hAnsi="Calibri" w:cs="Arial"/>
          <w:sz w:val="24"/>
          <w:szCs w:val="24"/>
          <w:lang w:val="en-GB" w:eastAsia="en-GB"/>
        </w:rPr>
      </w:pPr>
    </w:p>
    <w:p w14:paraId="2FA36177" w14:textId="77777777" w:rsidR="008B51EC" w:rsidRPr="004D229D" w:rsidRDefault="008B51EC" w:rsidP="008B51EC">
      <w:pPr>
        <w:pStyle w:val="Tekstpodstawowywcity2"/>
        <w:spacing w:line="240" w:lineRule="auto"/>
        <w:ind w:left="0"/>
        <w:rPr>
          <w:rFonts w:ascii="Calibri" w:hAnsi="Calibri" w:cs="Arial"/>
          <w:sz w:val="24"/>
          <w:szCs w:val="24"/>
          <w:lang w:val="en-GB" w:eastAsia="en-GB"/>
        </w:rPr>
      </w:pPr>
    </w:p>
    <w:p w14:paraId="29DED5AB" w14:textId="77777777" w:rsidR="008B51EC" w:rsidRPr="004D229D" w:rsidRDefault="008B51EC" w:rsidP="008B51EC">
      <w:pPr>
        <w:spacing w:before="60" w:after="200" w:line="276" w:lineRule="auto"/>
        <w:ind w:left="5382" w:firstLine="282"/>
        <w:rPr>
          <w:rFonts w:ascii="Calibri" w:hAnsi="Calibri" w:cs="Arial"/>
          <w:sz w:val="22"/>
          <w:lang w:val="en-GB" w:eastAsia="en-GB"/>
        </w:rPr>
      </w:pPr>
      <w:r w:rsidRPr="004D229D">
        <w:rPr>
          <w:rFonts w:ascii="Calibri" w:hAnsi="Calibri" w:cs="Arial"/>
          <w:sz w:val="22"/>
          <w:lang w:val="en-GB" w:eastAsia="en-GB"/>
        </w:rPr>
        <w:t>……………………………………………….</w:t>
      </w:r>
    </w:p>
    <w:p w14:paraId="64B7C6E1" w14:textId="77777777" w:rsidR="008B51EC" w:rsidRPr="004D229D" w:rsidRDefault="008B51EC" w:rsidP="008B51EC">
      <w:pPr>
        <w:pStyle w:val="Akapitzlist"/>
        <w:ind w:left="0"/>
        <w:jc w:val="right"/>
        <w:rPr>
          <w:rFonts w:asciiTheme="minorHAnsi" w:hAnsiTheme="minorHAnsi" w:cstheme="minorHAnsi"/>
          <w:color w:val="000000"/>
          <w:sz w:val="24"/>
          <w:szCs w:val="24"/>
          <w:lang w:val="en-GB"/>
        </w:rPr>
      </w:pPr>
      <w:r w:rsidRPr="004D229D">
        <w:rPr>
          <w:rFonts w:asciiTheme="minorHAnsi" w:hAnsiTheme="minorHAnsi" w:cstheme="minorHAnsi"/>
          <w:color w:val="000000"/>
          <w:sz w:val="24"/>
          <w:szCs w:val="24"/>
          <w:lang w:val="en-GB"/>
        </w:rPr>
        <w:t>name of authorised person(s)</w:t>
      </w:r>
    </w:p>
    <w:p w14:paraId="078F8316" w14:textId="15EC68A2" w:rsidR="008B51EC" w:rsidRPr="008B51EC" w:rsidRDefault="008B51EC" w:rsidP="008B51EC">
      <w:pPr>
        <w:pStyle w:val="Akapitzlist"/>
        <w:ind w:left="0"/>
        <w:jc w:val="right"/>
        <w:rPr>
          <w:rFonts w:asciiTheme="minorHAnsi" w:hAnsiTheme="minorHAnsi" w:cstheme="minorHAnsi"/>
          <w:color w:val="000000"/>
          <w:sz w:val="24"/>
          <w:szCs w:val="24"/>
          <w:lang w:val="en-GB"/>
        </w:rPr>
      </w:pPr>
      <w:r w:rsidRPr="004D229D">
        <w:rPr>
          <w:rFonts w:asciiTheme="minorHAnsi" w:hAnsiTheme="minorHAnsi" w:cstheme="minorHAnsi"/>
          <w:color w:val="000000"/>
          <w:sz w:val="24"/>
          <w:szCs w:val="24"/>
          <w:lang w:val="en-GB"/>
        </w:rPr>
        <w:t xml:space="preserve">/ </w:t>
      </w:r>
      <w:proofErr w:type="gramStart"/>
      <w:r w:rsidRPr="004D229D">
        <w:rPr>
          <w:rFonts w:asciiTheme="minorHAnsi" w:hAnsiTheme="minorHAnsi" w:cstheme="minorHAnsi"/>
          <w:color w:val="000000"/>
          <w:sz w:val="24"/>
          <w:szCs w:val="24"/>
          <w:lang w:val="en-GB"/>
        </w:rPr>
        <w:t>signed</w:t>
      </w:r>
      <w:proofErr w:type="gramEnd"/>
      <w:r w:rsidRPr="004D229D">
        <w:rPr>
          <w:rFonts w:asciiTheme="minorHAnsi" w:hAnsiTheme="minorHAnsi" w:cstheme="minorHAnsi"/>
          <w:color w:val="000000"/>
          <w:sz w:val="24"/>
          <w:szCs w:val="24"/>
          <w:lang w:val="en-GB"/>
        </w:rPr>
        <w:t xml:space="preserve"> by qualified electronic signature/</w:t>
      </w:r>
      <w:r w:rsidRPr="004D229D">
        <w:rPr>
          <w:rStyle w:val="Odwoanieprzypisudolnego"/>
          <w:rFonts w:asciiTheme="minorHAnsi" w:hAnsiTheme="minorHAnsi" w:cstheme="minorHAnsi"/>
          <w:color w:val="000000"/>
          <w:sz w:val="24"/>
          <w:szCs w:val="24"/>
          <w:lang w:val="en-GB"/>
        </w:rPr>
        <w:footnoteReference w:id="6"/>
      </w:r>
    </w:p>
    <w:sectPr w:rsidR="008B51EC" w:rsidRPr="008B51E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3195" w14:textId="77777777" w:rsidR="00267260" w:rsidRDefault="00267260" w:rsidP="002F0A42">
      <w:pPr>
        <w:spacing w:after="0" w:line="240" w:lineRule="auto"/>
      </w:pPr>
      <w:r>
        <w:separator/>
      </w:r>
    </w:p>
  </w:endnote>
  <w:endnote w:type="continuationSeparator" w:id="0">
    <w:p w14:paraId="1CD2706D" w14:textId="77777777" w:rsidR="00267260" w:rsidRDefault="00267260" w:rsidP="002F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E248" w14:textId="77777777" w:rsidR="00267260" w:rsidRDefault="00267260" w:rsidP="002F0A42">
      <w:pPr>
        <w:spacing w:after="0" w:line="240" w:lineRule="auto"/>
      </w:pPr>
      <w:r>
        <w:separator/>
      </w:r>
    </w:p>
  </w:footnote>
  <w:footnote w:type="continuationSeparator" w:id="0">
    <w:p w14:paraId="42DB2970" w14:textId="77777777" w:rsidR="00267260" w:rsidRDefault="00267260" w:rsidP="002F0A42">
      <w:pPr>
        <w:spacing w:after="0" w:line="240" w:lineRule="auto"/>
      </w:pPr>
      <w:r>
        <w:continuationSeparator/>
      </w:r>
    </w:p>
  </w:footnote>
  <w:footnote w:id="1">
    <w:p w14:paraId="21C9A81F" w14:textId="77777777" w:rsidR="00E327DD" w:rsidRPr="00EB6E6B" w:rsidRDefault="00E327DD" w:rsidP="00E327DD">
      <w:pPr>
        <w:pStyle w:val="Tekstprzypisudolnego"/>
        <w:spacing w:after="0"/>
        <w:rPr>
          <w:rFonts w:asciiTheme="minorHAnsi" w:hAnsiTheme="minorHAnsi"/>
          <w:sz w:val="18"/>
          <w:szCs w:val="18"/>
        </w:rPr>
      </w:pPr>
      <w:r w:rsidRPr="00EB6E6B">
        <w:rPr>
          <w:rStyle w:val="Odwoanieprzypisudolnego"/>
          <w:rFonts w:asciiTheme="minorHAnsi" w:eastAsiaTheme="minorEastAsia" w:hAnsiTheme="minorHAnsi"/>
          <w:sz w:val="18"/>
          <w:szCs w:val="18"/>
        </w:rPr>
        <w:footnoteRef/>
      </w:r>
      <w:r w:rsidRPr="00EB6E6B">
        <w:rPr>
          <w:rFonts w:asciiTheme="minorHAnsi" w:hAnsiTheme="minorHAnsi"/>
          <w:sz w:val="18"/>
          <w:szCs w:val="18"/>
        </w:rPr>
        <w:t xml:space="preserve"> Należy wymienić pełne nazwy podmiotów, zgodnie z dokumentami rejestrowymi.</w:t>
      </w:r>
    </w:p>
  </w:footnote>
  <w:footnote w:id="2">
    <w:p w14:paraId="50437E42" w14:textId="77777777" w:rsidR="00E327DD" w:rsidRPr="00EB6E6B" w:rsidRDefault="00E327DD" w:rsidP="00E327DD">
      <w:pPr>
        <w:pStyle w:val="Tekstprzypisudolnego"/>
        <w:spacing w:after="0"/>
        <w:rPr>
          <w:rFonts w:asciiTheme="minorHAnsi" w:hAnsiTheme="minorHAnsi"/>
          <w:sz w:val="18"/>
          <w:szCs w:val="18"/>
        </w:rPr>
      </w:pPr>
      <w:r w:rsidRPr="00EB6E6B">
        <w:rPr>
          <w:rStyle w:val="Odwoanieprzypisudolnego"/>
          <w:rFonts w:asciiTheme="minorHAnsi" w:eastAsiaTheme="minorEastAsia" w:hAnsiTheme="minorHAnsi"/>
          <w:sz w:val="18"/>
          <w:szCs w:val="18"/>
        </w:rPr>
        <w:footnoteRef/>
      </w:r>
      <w:r w:rsidRPr="00EB6E6B">
        <w:rPr>
          <w:rFonts w:asciiTheme="minorHAnsi" w:hAnsiTheme="minorHAnsi"/>
          <w:sz w:val="18"/>
          <w:szCs w:val="18"/>
        </w:rPr>
        <w:t xml:space="preserve"> Oświadczenie składa lider</w:t>
      </w:r>
      <w:r>
        <w:rPr>
          <w:rFonts w:asciiTheme="minorHAnsi" w:hAnsiTheme="minorHAnsi"/>
          <w:sz w:val="18"/>
          <w:szCs w:val="18"/>
        </w:rPr>
        <w:t>/członek</w:t>
      </w:r>
      <w:r w:rsidRPr="00EB6E6B">
        <w:rPr>
          <w:rFonts w:asciiTheme="minorHAnsi" w:hAnsiTheme="minorHAnsi"/>
          <w:sz w:val="18"/>
          <w:szCs w:val="18"/>
        </w:rPr>
        <w:t xml:space="preserve"> konsorcjum</w:t>
      </w:r>
      <w:r>
        <w:rPr>
          <w:rFonts w:asciiTheme="minorHAnsi" w:hAnsiTheme="minorHAnsi"/>
          <w:sz w:val="18"/>
          <w:szCs w:val="18"/>
        </w:rPr>
        <w:t xml:space="preserve"> będący przedsiębiorcą</w:t>
      </w:r>
      <w:r w:rsidRPr="00EB6E6B">
        <w:rPr>
          <w:rFonts w:asciiTheme="minorHAnsi" w:hAnsiTheme="minorHAnsi"/>
          <w:sz w:val="18"/>
          <w:szCs w:val="18"/>
        </w:rPr>
        <w:t>.</w:t>
      </w:r>
    </w:p>
  </w:footnote>
  <w:footnote w:id="3">
    <w:p w14:paraId="484F9161" w14:textId="77777777" w:rsidR="00E327DD" w:rsidRDefault="00E327DD" w:rsidP="00E327DD">
      <w:pPr>
        <w:pStyle w:val="Tekstprzypisudolnego"/>
      </w:pPr>
      <w:r w:rsidRPr="00AD1DAC">
        <w:rPr>
          <w:rStyle w:val="Odwoanieprzypisudolnego"/>
          <w:rFonts w:asciiTheme="minorHAnsi" w:eastAsiaTheme="minorEastAsia" w:hAnsiTheme="minorHAnsi"/>
          <w:sz w:val="18"/>
          <w:szCs w:val="18"/>
        </w:rPr>
        <w:footnoteRef/>
      </w:r>
      <w:r w:rsidRPr="00AD1DAC">
        <w:rPr>
          <w:rFonts w:asciiTheme="minorHAnsi" w:hAnsiTheme="minorHAnsi"/>
          <w:sz w:val="18"/>
          <w:szCs w:val="18"/>
        </w:rPr>
        <w:t xml:space="preserve"> </w:t>
      </w:r>
      <w:r>
        <w:rPr>
          <w:rFonts w:asciiTheme="minorHAnsi" w:hAnsiTheme="minorHAnsi"/>
          <w:sz w:val="18"/>
          <w:szCs w:val="18"/>
        </w:rPr>
        <w:t xml:space="preserve">Należy </w:t>
      </w:r>
      <w:proofErr w:type="gramStart"/>
      <w:r>
        <w:rPr>
          <w:rFonts w:asciiTheme="minorHAnsi" w:hAnsiTheme="minorHAnsi"/>
          <w:sz w:val="18"/>
          <w:szCs w:val="18"/>
        </w:rPr>
        <w:t>usunąć</w:t>
      </w:r>
      <w:proofErr w:type="gramEnd"/>
      <w:r>
        <w:rPr>
          <w:rFonts w:asciiTheme="minorHAnsi" w:hAnsiTheme="minorHAnsi"/>
          <w:sz w:val="18"/>
          <w:szCs w:val="18"/>
        </w:rPr>
        <w:t xml:space="preserve"> jeżeli nie dotyczy. </w:t>
      </w:r>
      <w:r w:rsidRPr="00AD1DAC">
        <w:rPr>
          <w:rFonts w:asciiTheme="minorHAnsi" w:hAnsiTheme="minorHAnsi"/>
          <w:sz w:val="18"/>
          <w:szCs w:val="18"/>
        </w:rPr>
        <w:t>W przypadku składania (podpisywania) oświadczenia w formie elektronicznej należy opatrzyć je kwalifikowanym podpisem elektronicznym.</w:t>
      </w:r>
    </w:p>
  </w:footnote>
  <w:footnote w:id="4">
    <w:p w14:paraId="60AA3B53" w14:textId="77777777" w:rsidR="008B51EC" w:rsidRPr="0066202C" w:rsidRDefault="008B51EC" w:rsidP="008B51EC">
      <w:pPr>
        <w:pStyle w:val="Tekstprzypisudolnego"/>
        <w:spacing w:after="0"/>
        <w:rPr>
          <w:rFonts w:asciiTheme="minorHAnsi" w:hAnsiTheme="minorHAnsi"/>
          <w:sz w:val="18"/>
          <w:szCs w:val="18"/>
          <w:lang w:val="en-GB"/>
        </w:rPr>
      </w:pPr>
      <w:r w:rsidRPr="0066202C">
        <w:rPr>
          <w:rStyle w:val="Odwoanieprzypisudolnego"/>
          <w:rFonts w:asciiTheme="minorHAnsi" w:eastAsiaTheme="minorEastAsia" w:hAnsiTheme="minorHAnsi"/>
          <w:sz w:val="18"/>
          <w:szCs w:val="18"/>
          <w:lang w:val="en-GB"/>
        </w:rPr>
        <w:footnoteRef/>
      </w:r>
      <w:r w:rsidRPr="0066202C">
        <w:rPr>
          <w:rFonts w:asciiTheme="minorHAnsi" w:hAnsiTheme="minorHAnsi"/>
          <w:sz w:val="18"/>
          <w:szCs w:val="18"/>
          <w:lang w:val="en-GB"/>
        </w:rPr>
        <w:t xml:space="preserve"> The full names of the entities should be listed, according to their registration documents.</w:t>
      </w:r>
    </w:p>
  </w:footnote>
  <w:footnote w:id="5">
    <w:p w14:paraId="7DB2BC23" w14:textId="77777777" w:rsidR="008B51EC" w:rsidRPr="00E327DD" w:rsidRDefault="008B51EC" w:rsidP="008B51EC">
      <w:pPr>
        <w:pStyle w:val="Tekstprzypisudolnego"/>
        <w:rPr>
          <w:rFonts w:ascii="Calibri" w:hAnsi="Calibri" w:cs="Calibri"/>
          <w:lang w:val="en-GB"/>
        </w:rPr>
      </w:pPr>
      <w:r w:rsidRPr="00E327DD">
        <w:rPr>
          <w:rStyle w:val="Odwoanieprzypisudolnego"/>
          <w:rFonts w:ascii="Calibri" w:eastAsiaTheme="minorEastAsia" w:hAnsi="Calibri" w:cs="Calibri"/>
          <w:sz w:val="18"/>
          <w:szCs w:val="14"/>
        </w:rPr>
        <w:footnoteRef/>
      </w:r>
      <w:r w:rsidRPr="00E327DD">
        <w:rPr>
          <w:rFonts w:ascii="Calibri" w:hAnsi="Calibri" w:cs="Calibri"/>
          <w:sz w:val="18"/>
          <w:szCs w:val="14"/>
          <w:lang w:val="en-GB"/>
        </w:rPr>
        <w:t xml:space="preserve"> The declaration is submitted by the </w:t>
      </w:r>
      <w:r>
        <w:rPr>
          <w:rFonts w:ascii="Calibri" w:hAnsi="Calibri" w:cs="Calibri"/>
          <w:sz w:val="18"/>
          <w:szCs w:val="14"/>
          <w:lang w:val="en-GB"/>
        </w:rPr>
        <w:t xml:space="preserve">Program Component Partner </w:t>
      </w:r>
      <w:r w:rsidRPr="00E327DD">
        <w:rPr>
          <w:rFonts w:ascii="Calibri" w:hAnsi="Calibri" w:cs="Calibri"/>
          <w:sz w:val="18"/>
          <w:szCs w:val="14"/>
          <w:lang w:val="en-GB"/>
        </w:rPr>
        <w:t>who is an entrepreneur.</w:t>
      </w:r>
    </w:p>
  </w:footnote>
  <w:footnote w:id="6">
    <w:p w14:paraId="4CE87483" w14:textId="77777777" w:rsidR="008B51EC" w:rsidRPr="0066202C" w:rsidRDefault="008B51EC" w:rsidP="008B51EC">
      <w:pPr>
        <w:pStyle w:val="Tekstprzypisudolnego"/>
        <w:rPr>
          <w:lang w:val="en-GB"/>
        </w:rPr>
      </w:pPr>
      <w:r w:rsidRPr="0066202C">
        <w:rPr>
          <w:rStyle w:val="Odwoanieprzypisudolnego"/>
          <w:rFonts w:asciiTheme="minorHAnsi" w:eastAsiaTheme="minorEastAsia" w:hAnsiTheme="minorHAnsi"/>
          <w:sz w:val="18"/>
          <w:szCs w:val="18"/>
          <w:lang w:val="en-GB"/>
        </w:rPr>
        <w:footnoteRef/>
      </w:r>
      <w:r w:rsidRPr="0066202C">
        <w:rPr>
          <w:lang w:val="en-GB"/>
        </w:rPr>
        <w:t xml:space="preserve"> </w:t>
      </w:r>
      <w:r w:rsidRPr="0066202C">
        <w:rPr>
          <w:rFonts w:asciiTheme="minorHAnsi" w:hAnsiTheme="minorHAnsi"/>
          <w:sz w:val="18"/>
          <w:szCs w:val="18"/>
          <w:lang w:val="en-GB"/>
        </w:rPr>
        <w:t>Delete if not applicable. If the declaration is submitted (signed) electronically, it must be accompanied by a qualified electronic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3A12" w14:textId="799D76DC" w:rsidR="002F0A42" w:rsidRPr="00684BAE" w:rsidRDefault="00684BAE" w:rsidP="0001361D">
    <w:pPr>
      <w:pStyle w:val="Nagwek"/>
      <w:ind w:left="0" w:firstLine="0"/>
      <w:jc w:val="right"/>
      <w:rPr>
        <w:i/>
        <w:iCs/>
        <w:sz w:val="18"/>
        <w:szCs w:val="18"/>
        <w:lang w:val="en-GB"/>
      </w:rPr>
    </w:pPr>
    <w:r w:rsidRPr="00684BAE">
      <w:rPr>
        <w:i/>
        <w:iCs/>
        <w:sz w:val="18"/>
        <w:szCs w:val="18"/>
        <w:lang w:val="en-GB"/>
      </w:rPr>
      <w:t xml:space="preserve">Annex </w:t>
    </w:r>
    <w:r w:rsidR="008B51EC">
      <w:rPr>
        <w:i/>
        <w:iCs/>
        <w:sz w:val="18"/>
        <w:szCs w:val="18"/>
        <w:lang w:val="en-GB"/>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42"/>
    <w:rsid w:val="00002A4D"/>
    <w:rsid w:val="0001361D"/>
    <w:rsid w:val="00016813"/>
    <w:rsid w:val="00016CA5"/>
    <w:rsid w:val="000518AE"/>
    <w:rsid w:val="000D00D7"/>
    <w:rsid w:val="000D3BDA"/>
    <w:rsid w:val="00121A8B"/>
    <w:rsid w:val="00152FE3"/>
    <w:rsid w:val="00186B2A"/>
    <w:rsid w:val="00267260"/>
    <w:rsid w:val="00276FE1"/>
    <w:rsid w:val="002F0A42"/>
    <w:rsid w:val="002F6E81"/>
    <w:rsid w:val="00316990"/>
    <w:rsid w:val="003B73CB"/>
    <w:rsid w:val="003D64B6"/>
    <w:rsid w:val="003E1B29"/>
    <w:rsid w:val="00403706"/>
    <w:rsid w:val="004D229D"/>
    <w:rsid w:val="004F428E"/>
    <w:rsid w:val="005D17A0"/>
    <w:rsid w:val="00631F68"/>
    <w:rsid w:val="0066202C"/>
    <w:rsid w:val="00684BAE"/>
    <w:rsid w:val="00701EEB"/>
    <w:rsid w:val="00712BED"/>
    <w:rsid w:val="00725E78"/>
    <w:rsid w:val="00776A7C"/>
    <w:rsid w:val="007C2890"/>
    <w:rsid w:val="007C4103"/>
    <w:rsid w:val="007D2B33"/>
    <w:rsid w:val="00897C7A"/>
    <w:rsid w:val="008B51EC"/>
    <w:rsid w:val="008C0A84"/>
    <w:rsid w:val="008F71BB"/>
    <w:rsid w:val="00940AD4"/>
    <w:rsid w:val="0095092E"/>
    <w:rsid w:val="009D3A10"/>
    <w:rsid w:val="009E55D4"/>
    <w:rsid w:val="009F4822"/>
    <w:rsid w:val="009F79D0"/>
    <w:rsid w:val="00A15CFE"/>
    <w:rsid w:val="00A4707F"/>
    <w:rsid w:val="00A66F7D"/>
    <w:rsid w:val="00AC2A42"/>
    <w:rsid w:val="00B85B9B"/>
    <w:rsid w:val="00BF63A0"/>
    <w:rsid w:val="00CE7E4E"/>
    <w:rsid w:val="00D52C4D"/>
    <w:rsid w:val="00D61F23"/>
    <w:rsid w:val="00D72826"/>
    <w:rsid w:val="00D91B8D"/>
    <w:rsid w:val="00DA000A"/>
    <w:rsid w:val="00DC3F84"/>
    <w:rsid w:val="00E327DD"/>
    <w:rsid w:val="00EE652E"/>
    <w:rsid w:val="00EE73DB"/>
    <w:rsid w:val="00F302E7"/>
    <w:rsid w:val="00FA78E2"/>
    <w:rsid w:val="00FE0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3C66"/>
  <w15:chartTrackingRefBased/>
  <w15:docId w15:val="{9E63CCE3-2F66-4460-845B-65369220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A42"/>
    <w:pPr>
      <w:spacing w:after="120"/>
      <w:ind w:left="1134" w:hanging="431"/>
    </w:pPr>
    <w:rPr>
      <w:rFonts w:ascii="Segoe UI" w:eastAsiaTheme="minorEastAsia" w:hAnsi="Segoe UI"/>
      <w:kern w:val="2"/>
      <w:sz w:val="20"/>
      <w:lang w:eastAsia="ko-K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e à puces retrait droite,lp1,Preambuła,Tytuły,L1,Numerowanie,Wykres"/>
    <w:basedOn w:val="Normalny"/>
    <w:link w:val="AkapitzlistZnak"/>
    <w:uiPriority w:val="34"/>
    <w:qFormat/>
    <w:rsid w:val="002F0A42"/>
    <w:pPr>
      <w:ind w:left="720"/>
      <w:contextualSpacing/>
    </w:pPr>
  </w:style>
  <w:style w:type="character" w:customStyle="1" w:styleId="AkapitzlistZnak">
    <w:name w:val="Akapit z listą Znak"/>
    <w:aliases w:val="Liste à puces retrait droite Znak,lp1 Znak,Preambuła Znak,Tytuły Znak,L1 Znak,Numerowanie Znak,Wykres Znak"/>
    <w:basedOn w:val="Domylnaczcionkaakapitu"/>
    <w:link w:val="Akapitzlist"/>
    <w:uiPriority w:val="34"/>
    <w:qFormat/>
    <w:rsid w:val="002F0A42"/>
    <w:rPr>
      <w:rFonts w:ascii="Segoe UI" w:eastAsiaTheme="minorEastAsia" w:hAnsi="Segoe UI"/>
      <w:kern w:val="2"/>
      <w:sz w:val="20"/>
      <w:lang w:eastAsia="ko-KR"/>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2F0A42"/>
    <w:rPr>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Podrozdział Znak,fn"/>
    <w:basedOn w:val="Normalny"/>
    <w:link w:val="TekstprzypisudolnegoZnak"/>
    <w:uiPriority w:val="99"/>
    <w:rsid w:val="002F0A42"/>
    <w:pPr>
      <w:suppressAutoHyphens/>
      <w:spacing w:after="160" w:line="259" w:lineRule="auto"/>
      <w:ind w:left="0" w:firstLine="0"/>
      <w:jc w:val="left"/>
    </w:pPr>
    <w:rPr>
      <w:rFonts w:ascii="Arial" w:eastAsia="Times New Roman" w:hAnsi="Arial" w:cs="Times New Roman"/>
      <w:kern w:val="0"/>
      <w:sz w:val="24"/>
      <w:szCs w:val="20"/>
      <w:lang w:eastAsia="ar-SA"/>
    </w:rPr>
  </w:style>
  <w:style w:type="character" w:customStyle="1" w:styleId="TekstprzypisudolnegoZnak">
    <w:name w:val="Tekst przypisu dolnego Znak"/>
    <w:aliases w:val="Podrozdział Znak1,Footnote Znak,Podrozdzia3 Znak,Fußnote Znak,-E Fuﬂnotentext Znak,Fuﬂnotentext Ursprung Znak,Fußnotentext Ursprung Znak,-E Fußnotentext Znak,Footnote text Znak,Tekst przypisu Znak Znak Znak Znak Znak1,fn Znak"/>
    <w:basedOn w:val="Domylnaczcionkaakapitu"/>
    <w:link w:val="Tekstprzypisudolnego"/>
    <w:uiPriority w:val="99"/>
    <w:rsid w:val="002F0A42"/>
    <w:rPr>
      <w:rFonts w:ascii="Arial" w:eastAsia="Times New Roman" w:hAnsi="Arial" w:cs="Times New Roman"/>
      <w:sz w:val="24"/>
      <w:szCs w:val="20"/>
      <w:lang w:eastAsia="ar-SA"/>
    </w:rPr>
  </w:style>
  <w:style w:type="paragraph" w:styleId="Tekstpodstawowywcity2">
    <w:name w:val="Body Text Indent 2"/>
    <w:basedOn w:val="Normalny"/>
    <w:link w:val="Tekstpodstawowywcity2Znak"/>
    <w:uiPriority w:val="99"/>
    <w:unhideWhenUsed/>
    <w:rsid w:val="002F0A42"/>
    <w:pPr>
      <w:spacing w:line="480" w:lineRule="auto"/>
      <w:ind w:left="283" w:firstLine="0"/>
    </w:pPr>
  </w:style>
  <w:style w:type="character" w:customStyle="1" w:styleId="Tekstpodstawowywcity2Znak">
    <w:name w:val="Tekst podstawowy wcięty 2 Znak"/>
    <w:basedOn w:val="Domylnaczcionkaakapitu"/>
    <w:link w:val="Tekstpodstawowywcity2"/>
    <w:uiPriority w:val="99"/>
    <w:rsid w:val="002F0A42"/>
    <w:rPr>
      <w:rFonts w:ascii="Segoe UI" w:eastAsiaTheme="minorEastAsia" w:hAnsi="Segoe UI"/>
      <w:kern w:val="2"/>
      <w:sz w:val="20"/>
      <w:lang w:eastAsia="ko-KR"/>
    </w:rPr>
  </w:style>
  <w:style w:type="paragraph" w:styleId="Nagwek">
    <w:name w:val="header"/>
    <w:basedOn w:val="Normalny"/>
    <w:link w:val="NagwekZnak"/>
    <w:uiPriority w:val="99"/>
    <w:unhideWhenUsed/>
    <w:rsid w:val="002F0A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A42"/>
    <w:rPr>
      <w:rFonts w:ascii="Segoe UI" w:eastAsiaTheme="minorEastAsia" w:hAnsi="Segoe UI"/>
      <w:kern w:val="2"/>
      <w:sz w:val="20"/>
      <w:lang w:eastAsia="ko-KR"/>
    </w:rPr>
  </w:style>
  <w:style w:type="paragraph" w:styleId="Stopka">
    <w:name w:val="footer"/>
    <w:basedOn w:val="Normalny"/>
    <w:link w:val="StopkaZnak"/>
    <w:uiPriority w:val="99"/>
    <w:unhideWhenUsed/>
    <w:rsid w:val="002F0A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A42"/>
    <w:rPr>
      <w:rFonts w:ascii="Segoe UI" w:eastAsiaTheme="minorEastAsia" w:hAnsi="Segoe UI"/>
      <w:kern w:val="2"/>
      <w:sz w:val="20"/>
      <w:lang w:eastAsia="ko-KR"/>
    </w:rPr>
  </w:style>
  <w:style w:type="character" w:styleId="Odwoaniedokomentarza">
    <w:name w:val="annotation reference"/>
    <w:basedOn w:val="Domylnaczcionkaakapitu"/>
    <w:uiPriority w:val="99"/>
    <w:semiHidden/>
    <w:unhideWhenUsed/>
    <w:rsid w:val="007C4103"/>
    <w:rPr>
      <w:sz w:val="16"/>
      <w:szCs w:val="16"/>
    </w:rPr>
  </w:style>
  <w:style w:type="paragraph" w:styleId="Tekstkomentarza">
    <w:name w:val="annotation text"/>
    <w:basedOn w:val="Normalny"/>
    <w:link w:val="TekstkomentarzaZnak"/>
    <w:uiPriority w:val="99"/>
    <w:unhideWhenUsed/>
    <w:rsid w:val="007C4103"/>
    <w:pPr>
      <w:spacing w:line="240" w:lineRule="auto"/>
    </w:pPr>
    <w:rPr>
      <w:szCs w:val="20"/>
    </w:rPr>
  </w:style>
  <w:style w:type="character" w:customStyle="1" w:styleId="TekstkomentarzaZnak">
    <w:name w:val="Tekst komentarza Znak"/>
    <w:basedOn w:val="Domylnaczcionkaakapitu"/>
    <w:link w:val="Tekstkomentarza"/>
    <w:uiPriority w:val="99"/>
    <w:rsid w:val="007C4103"/>
    <w:rPr>
      <w:rFonts w:ascii="Segoe UI" w:eastAsiaTheme="minorEastAsia" w:hAnsi="Segoe UI"/>
      <w:kern w:val="2"/>
      <w:sz w:val="20"/>
      <w:szCs w:val="20"/>
      <w:lang w:eastAsia="ko-KR"/>
    </w:rPr>
  </w:style>
  <w:style w:type="paragraph" w:styleId="Tematkomentarza">
    <w:name w:val="annotation subject"/>
    <w:basedOn w:val="Tekstkomentarza"/>
    <w:next w:val="Tekstkomentarza"/>
    <w:link w:val="TematkomentarzaZnak"/>
    <w:uiPriority w:val="99"/>
    <w:semiHidden/>
    <w:unhideWhenUsed/>
    <w:rsid w:val="007C4103"/>
    <w:rPr>
      <w:b/>
      <w:bCs/>
    </w:rPr>
  </w:style>
  <w:style w:type="character" w:customStyle="1" w:styleId="TematkomentarzaZnak">
    <w:name w:val="Temat komentarza Znak"/>
    <w:basedOn w:val="TekstkomentarzaZnak"/>
    <w:link w:val="Tematkomentarza"/>
    <w:uiPriority w:val="99"/>
    <w:semiHidden/>
    <w:rsid w:val="007C4103"/>
    <w:rPr>
      <w:rFonts w:ascii="Segoe UI" w:eastAsiaTheme="minorEastAsia" w:hAnsi="Segoe UI"/>
      <w:b/>
      <w:bCs/>
      <w:kern w:val="2"/>
      <w:sz w:val="20"/>
      <w:szCs w:val="20"/>
      <w:lang w:eastAsia="ko-KR"/>
    </w:rPr>
  </w:style>
  <w:style w:type="paragraph" w:styleId="Poprawka">
    <w:name w:val="Revision"/>
    <w:hidden/>
    <w:uiPriority w:val="99"/>
    <w:semiHidden/>
    <w:rsid w:val="00776A7C"/>
    <w:pPr>
      <w:spacing w:after="0" w:line="240" w:lineRule="auto"/>
      <w:ind w:left="0" w:firstLine="0"/>
      <w:jc w:val="left"/>
    </w:pPr>
    <w:rPr>
      <w:rFonts w:ascii="Segoe UI" w:eastAsiaTheme="minorEastAsia" w:hAnsi="Segoe UI"/>
      <w:kern w:val="2"/>
      <w:sz w:val="20"/>
      <w:lang w:eastAsia="ko-KR"/>
    </w:rPr>
  </w:style>
  <w:style w:type="paragraph" w:styleId="NormalnyWeb">
    <w:name w:val="Normal (Web)"/>
    <w:basedOn w:val="Normalny"/>
    <w:uiPriority w:val="99"/>
    <w:unhideWhenUsed/>
    <w:rsid w:val="00A15CFE"/>
    <w:pPr>
      <w:spacing w:before="100" w:beforeAutospacing="1" w:after="100" w:afterAutospacing="1" w:line="240" w:lineRule="auto"/>
      <w:ind w:left="0" w:firstLine="0"/>
      <w:jc w:val="left"/>
    </w:pPr>
    <w:rPr>
      <w:rFonts w:ascii="Times New Roman" w:eastAsia="Times New Roman" w:hAnsi="Times New Roman" w:cs="Times New Roman"/>
      <w:kern w:val="0"/>
      <w:sz w:val="24"/>
      <w:szCs w:val="24"/>
      <w:lang w:eastAsia="pl-PL"/>
    </w:rPr>
  </w:style>
  <w:style w:type="character" w:styleId="Hipercze">
    <w:name w:val="Hyperlink"/>
    <w:basedOn w:val="Domylnaczcionkaakapitu"/>
    <w:uiPriority w:val="99"/>
    <w:semiHidden/>
    <w:unhideWhenUsed/>
    <w:rsid w:val="00A15CFE"/>
    <w:rPr>
      <w:color w:val="0000FF"/>
      <w:u w:val="single"/>
    </w:rPr>
  </w:style>
  <w:style w:type="paragraph" w:customStyle="1" w:styleId="title-doc-last">
    <w:name w:val="title-doc-last"/>
    <w:basedOn w:val="Normalny"/>
    <w:rsid w:val="003D64B6"/>
    <w:pPr>
      <w:spacing w:before="100" w:beforeAutospacing="1" w:after="100" w:afterAutospacing="1" w:line="240" w:lineRule="auto"/>
      <w:ind w:left="0" w:firstLine="0"/>
      <w:jc w:val="left"/>
    </w:pPr>
    <w:rPr>
      <w:rFonts w:ascii="Times New Roman" w:eastAsia="Times New Roman" w:hAnsi="Times New Roman" w:cs="Times New Roman"/>
      <w:kern w:val="0"/>
      <w:sz w:val="24"/>
      <w:szCs w:val="24"/>
      <w:lang w:eastAsia="pl-PL"/>
    </w:rPr>
  </w:style>
  <w:style w:type="paragraph" w:customStyle="1" w:styleId="modref">
    <w:name w:val="modref"/>
    <w:basedOn w:val="Normalny"/>
    <w:rsid w:val="003D64B6"/>
    <w:pPr>
      <w:spacing w:before="100" w:beforeAutospacing="1" w:after="100" w:afterAutospacing="1" w:line="240" w:lineRule="auto"/>
      <w:ind w:left="0" w:firstLine="0"/>
      <w:jc w:val="left"/>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5044">
      <w:bodyDiv w:val="1"/>
      <w:marLeft w:val="0"/>
      <w:marRight w:val="0"/>
      <w:marTop w:val="0"/>
      <w:marBottom w:val="0"/>
      <w:divBdr>
        <w:top w:val="none" w:sz="0" w:space="0" w:color="auto"/>
        <w:left w:val="none" w:sz="0" w:space="0" w:color="auto"/>
        <w:bottom w:val="none" w:sz="0" w:space="0" w:color="auto"/>
        <w:right w:val="none" w:sz="0" w:space="0" w:color="auto"/>
      </w:divBdr>
    </w:div>
    <w:div w:id="420223963">
      <w:bodyDiv w:val="1"/>
      <w:marLeft w:val="0"/>
      <w:marRight w:val="0"/>
      <w:marTop w:val="0"/>
      <w:marBottom w:val="0"/>
      <w:divBdr>
        <w:top w:val="none" w:sz="0" w:space="0" w:color="auto"/>
        <w:left w:val="none" w:sz="0" w:space="0" w:color="auto"/>
        <w:bottom w:val="none" w:sz="0" w:space="0" w:color="auto"/>
        <w:right w:val="none" w:sz="0" w:space="0" w:color="auto"/>
      </w:divBdr>
    </w:div>
    <w:div w:id="592930975">
      <w:bodyDiv w:val="1"/>
      <w:marLeft w:val="0"/>
      <w:marRight w:val="0"/>
      <w:marTop w:val="0"/>
      <w:marBottom w:val="0"/>
      <w:divBdr>
        <w:top w:val="none" w:sz="0" w:space="0" w:color="auto"/>
        <w:left w:val="none" w:sz="0" w:space="0" w:color="auto"/>
        <w:bottom w:val="none" w:sz="0" w:space="0" w:color="auto"/>
        <w:right w:val="none" w:sz="0" w:space="0" w:color="auto"/>
      </w:divBdr>
    </w:div>
    <w:div w:id="610403749">
      <w:bodyDiv w:val="1"/>
      <w:marLeft w:val="0"/>
      <w:marRight w:val="0"/>
      <w:marTop w:val="0"/>
      <w:marBottom w:val="0"/>
      <w:divBdr>
        <w:top w:val="none" w:sz="0" w:space="0" w:color="auto"/>
        <w:left w:val="none" w:sz="0" w:space="0" w:color="auto"/>
        <w:bottom w:val="none" w:sz="0" w:space="0" w:color="auto"/>
        <w:right w:val="none" w:sz="0" w:space="0" w:color="auto"/>
      </w:divBdr>
    </w:div>
    <w:div w:id="723986085">
      <w:bodyDiv w:val="1"/>
      <w:marLeft w:val="0"/>
      <w:marRight w:val="0"/>
      <w:marTop w:val="0"/>
      <w:marBottom w:val="0"/>
      <w:divBdr>
        <w:top w:val="none" w:sz="0" w:space="0" w:color="auto"/>
        <w:left w:val="none" w:sz="0" w:space="0" w:color="auto"/>
        <w:bottom w:val="none" w:sz="0" w:space="0" w:color="auto"/>
        <w:right w:val="none" w:sz="0" w:space="0" w:color="auto"/>
      </w:divBdr>
    </w:div>
    <w:div w:id="845821909">
      <w:bodyDiv w:val="1"/>
      <w:marLeft w:val="0"/>
      <w:marRight w:val="0"/>
      <w:marTop w:val="0"/>
      <w:marBottom w:val="0"/>
      <w:divBdr>
        <w:top w:val="none" w:sz="0" w:space="0" w:color="auto"/>
        <w:left w:val="none" w:sz="0" w:space="0" w:color="auto"/>
        <w:bottom w:val="none" w:sz="0" w:space="0" w:color="auto"/>
        <w:right w:val="none" w:sz="0" w:space="0" w:color="auto"/>
      </w:divBdr>
    </w:div>
    <w:div w:id="1175917331">
      <w:bodyDiv w:val="1"/>
      <w:marLeft w:val="0"/>
      <w:marRight w:val="0"/>
      <w:marTop w:val="0"/>
      <w:marBottom w:val="0"/>
      <w:divBdr>
        <w:top w:val="none" w:sz="0" w:space="0" w:color="auto"/>
        <w:left w:val="none" w:sz="0" w:space="0" w:color="auto"/>
        <w:bottom w:val="none" w:sz="0" w:space="0" w:color="auto"/>
        <w:right w:val="none" w:sz="0" w:space="0" w:color="auto"/>
      </w:divBdr>
    </w:div>
    <w:div w:id="1532036260">
      <w:bodyDiv w:val="1"/>
      <w:marLeft w:val="0"/>
      <w:marRight w:val="0"/>
      <w:marTop w:val="0"/>
      <w:marBottom w:val="0"/>
      <w:divBdr>
        <w:top w:val="none" w:sz="0" w:space="0" w:color="auto"/>
        <w:left w:val="none" w:sz="0" w:space="0" w:color="auto"/>
        <w:bottom w:val="none" w:sz="0" w:space="0" w:color="auto"/>
        <w:right w:val="none" w:sz="0" w:space="0" w:color="auto"/>
      </w:divBdr>
    </w:div>
    <w:div w:id="1685092953">
      <w:bodyDiv w:val="1"/>
      <w:marLeft w:val="0"/>
      <w:marRight w:val="0"/>
      <w:marTop w:val="0"/>
      <w:marBottom w:val="0"/>
      <w:divBdr>
        <w:top w:val="none" w:sz="0" w:space="0" w:color="auto"/>
        <w:left w:val="none" w:sz="0" w:space="0" w:color="auto"/>
        <w:bottom w:val="none" w:sz="0" w:space="0" w:color="auto"/>
        <w:right w:val="none" w:sz="0" w:space="0" w:color="auto"/>
      </w:divBdr>
    </w:div>
    <w:div w:id="1698651281">
      <w:bodyDiv w:val="1"/>
      <w:marLeft w:val="0"/>
      <w:marRight w:val="0"/>
      <w:marTop w:val="0"/>
      <w:marBottom w:val="0"/>
      <w:divBdr>
        <w:top w:val="none" w:sz="0" w:space="0" w:color="auto"/>
        <w:left w:val="none" w:sz="0" w:space="0" w:color="auto"/>
        <w:bottom w:val="none" w:sz="0" w:space="0" w:color="auto"/>
        <w:right w:val="none" w:sz="0" w:space="0" w:color="auto"/>
      </w:divBdr>
    </w:div>
    <w:div w:id="1853257193">
      <w:bodyDiv w:val="1"/>
      <w:marLeft w:val="0"/>
      <w:marRight w:val="0"/>
      <w:marTop w:val="0"/>
      <w:marBottom w:val="0"/>
      <w:divBdr>
        <w:top w:val="none" w:sz="0" w:space="0" w:color="auto"/>
        <w:left w:val="none" w:sz="0" w:space="0" w:color="auto"/>
        <w:bottom w:val="none" w:sz="0" w:space="0" w:color="auto"/>
        <w:right w:val="none" w:sz="0" w:space="0" w:color="auto"/>
      </w:divBdr>
    </w:div>
    <w:div w:id="18887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UTO/?uri=celex:32012D064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lex.europa.eu/legal-content/EN/AUTO/?uri=celex:32022R026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EN/AUTO/?uri=celex:32006R0765" TargetMode="External"/><Relationship Id="rId11" Type="http://schemas.openxmlformats.org/officeDocument/2006/relationships/hyperlink" Target="https://eur-lex.europa.eu/legal-content/EN/AUTO/?uri=celex:32022D0266" TargetMode="External"/><Relationship Id="rId5" Type="http://schemas.openxmlformats.org/officeDocument/2006/relationships/endnotes" Target="endnotes.xml"/><Relationship Id="rId10" Type="http://schemas.openxmlformats.org/officeDocument/2006/relationships/hyperlink" Target="https://eur-lex.europa.eu/legal-content/EN/AUTO/?uri=celex:32014D0512" TargetMode="External"/><Relationship Id="rId4" Type="http://schemas.openxmlformats.org/officeDocument/2006/relationships/footnotes" Target="footnotes.xml"/><Relationship Id="rId9" Type="http://schemas.openxmlformats.org/officeDocument/2006/relationships/hyperlink" Target="https://eur-lex.europa.eu/legal-content/EN/AUTO/?uri=celex:32014D0145"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1374</Words>
  <Characters>7835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NCBR</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Jachimek</dc:creator>
  <cp:keywords/>
  <dc:description/>
  <cp:lastModifiedBy>Agnieszka Bulska</cp:lastModifiedBy>
  <cp:revision>5</cp:revision>
  <cp:lastPrinted>2024-02-15T11:55:00Z</cp:lastPrinted>
  <dcterms:created xsi:type="dcterms:W3CDTF">2024-04-16T05:41:00Z</dcterms:created>
  <dcterms:modified xsi:type="dcterms:W3CDTF">2025-01-23T08:04:00Z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2023-05-16T08:26:20Z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01a36654-f8a5-4176-858c-4d5b050a8e6c</vt:lpwstr>
  </property>
  <property fmtid="{D5CDD505-2E9C-101B-9397-08002B2CF9AE}" pid="8" name="MSIP_Label_91e939cc-945f-447d-b5c0-f5a8e3aaa77b_ContentBits">
    <vt:lpwstr>0</vt:lpwstr>
  </property>
</Properties>
</file>