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8D024" w14:textId="77777777" w:rsidR="00480990" w:rsidRPr="00480990" w:rsidRDefault="00480990">
      <w:pPr>
        <w:numPr>
          <w:ilvl w:val="0"/>
          <w:numId w:val="8"/>
        </w:numPr>
        <w:tabs>
          <w:tab w:val="left" w:pos="284"/>
        </w:tabs>
        <w:spacing w:after="0" w:line="276" w:lineRule="auto"/>
        <w:ind w:left="0" w:firstLine="0"/>
        <w:jc w:val="both"/>
        <w:rPr>
          <w:rFonts w:ascii="Calibri" w:eastAsia="Times New Roman" w:hAnsi="Calibri" w:cs="Calibri"/>
          <w:b/>
          <w:kern w:val="0"/>
          <w:sz w:val="28"/>
          <w:szCs w:val="28"/>
          <w:lang w:eastAsia="pl-PL"/>
          <w14:ligatures w14:val="none"/>
        </w:rPr>
      </w:pPr>
      <w:r w:rsidRPr="00480990">
        <w:rPr>
          <w:rFonts w:ascii="Calibri" w:eastAsia="Times New Roman" w:hAnsi="Calibri" w:cs="Calibri"/>
          <w:b/>
          <w:kern w:val="0"/>
          <w:sz w:val="28"/>
          <w:szCs w:val="28"/>
          <w:lang w:eastAsia="pl-PL"/>
          <w14:ligatures w14:val="none"/>
        </w:rPr>
        <w:t>Zapobieganie oraz zwalczanie zakażeń i chorób zakaźnych u ludzi</w:t>
      </w:r>
    </w:p>
    <w:p w14:paraId="5925CEEA" w14:textId="77777777" w:rsidR="00480990" w:rsidRPr="00480990" w:rsidRDefault="00480990" w:rsidP="00480990">
      <w:pPr>
        <w:spacing w:after="0" w:line="276" w:lineRule="auto"/>
        <w:jc w:val="both"/>
        <w:rPr>
          <w:rFonts w:ascii="Calibri" w:eastAsia="Times New Roman" w:hAnsi="Calibri" w:cs="Calibri"/>
          <w:b/>
          <w:kern w:val="0"/>
          <w:sz w:val="24"/>
          <w:szCs w:val="24"/>
          <w:lang w:eastAsia="pl-PL"/>
          <w14:ligatures w14:val="none"/>
        </w:rPr>
      </w:pPr>
    </w:p>
    <w:p w14:paraId="1A7FDF0C" w14:textId="77777777" w:rsidR="00480990" w:rsidRPr="00480990" w:rsidRDefault="00480990" w:rsidP="00480990">
      <w:pPr>
        <w:spacing w:after="0" w:line="276" w:lineRule="auto"/>
        <w:jc w:val="both"/>
        <w:rPr>
          <w:rFonts w:ascii="Calibri" w:eastAsia="Times New Roman" w:hAnsi="Calibri" w:cs="Calibri"/>
          <w:kern w:val="0"/>
          <w:sz w:val="24"/>
          <w:szCs w:val="24"/>
          <w:lang w:eastAsia="pl-PL"/>
          <w14:ligatures w14:val="none"/>
        </w:rPr>
      </w:pPr>
      <w:r w:rsidRPr="00480990">
        <w:rPr>
          <w:rFonts w:ascii="Calibri" w:eastAsia="Times New Roman" w:hAnsi="Calibri" w:cs="Calibri"/>
          <w:b/>
          <w:kern w:val="0"/>
          <w:sz w:val="24"/>
          <w:szCs w:val="24"/>
          <w:lang w:eastAsia="pl-PL"/>
          <w14:ligatures w14:val="none"/>
        </w:rPr>
        <w:t>1. Sytuacja epidemiologiczna wybranych chorób zakaźnych</w:t>
      </w:r>
      <w:r w:rsidRPr="00480990">
        <w:rPr>
          <w:rFonts w:ascii="Calibri" w:eastAsia="Times New Roman" w:hAnsi="Calibri" w:cs="Calibri"/>
          <w:kern w:val="0"/>
          <w:sz w:val="24"/>
          <w:szCs w:val="24"/>
          <w:lang w:eastAsia="pl-PL"/>
          <w14:ligatures w14:val="none"/>
        </w:rPr>
        <w:t xml:space="preserve"> </w:t>
      </w:r>
    </w:p>
    <w:p w14:paraId="2D42DE31" w14:textId="77777777" w:rsidR="00480990" w:rsidRPr="00480990" w:rsidRDefault="00480990" w:rsidP="00480990">
      <w:pPr>
        <w:autoSpaceDE w:val="0"/>
        <w:autoSpaceDN w:val="0"/>
        <w:adjustRightInd w:val="0"/>
        <w:spacing w:after="0" w:line="276" w:lineRule="auto"/>
        <w:ind w:firstLine="708"/>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Oceny sytuacji epidemiologicznej w zakresie chorób zakaźnych podlegających obowiązkowi zgłaszania i rejestracji dokonano na podstawie danych zgłaszanych do Państwowego Powiatowego Inspektora Sanitarnego w Łobzie w ramach prowadzonego nadzoru epidemiologicznego i weryfikacji zgłoszonych zachorowań bądź podejrzeń zachorowań na choroby zakaźne, zakażenia i zatrucia. Rejestracja zakażeń i chorób zakaźnych prowadzona była zgodnie z aktualnymi definicjami przypadków chorób zakaźnych, podanymi przez NIZP-PZH na potrzeby nadzoru epidemiologicznego na lata 2020-2022.</w:t>
      </w:r>
    </w:p>
    <w:p w14:paraId="7952C98D" w14:textId="6CF20E9B" w:rsidR="00480990" w:rsidRPr="00480990" w:rsidRDefault="00480990" w:rsidP="00480990">
      <w:pPr>
        <w:autoSpaceDE w:val="0"/>
        <w:autoSpaceDN w:val="0"/>
        <w:adjustRightInd w:val="0"/>
        <w:spacing w:after="0" w:line="276" w:lineRule="auto"/>
        <w:ind w:firstLine="708"/>
        <w:jc w:val="both"/>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4"/>
          <w:szCs w:val="24"/>
          <w:lang w:eastAsia="pl-PL"/>
          <w14:ligatures w14:val="none"/>
        </w:rPr>
        <w:t>W 2022 roku na terenie nadzorowanym przez Państwowego Powiatowego Inspektora Sanitarnego w Łobzie w okresie od 01.01.2022 r. do 31.12.2022 r. ogółem zgłoszono 2082 przypadków zachorowań i zakażeń na choroby zakaźne</w:t>
      </w:r>
      <w:r w:rsidR="001221BF">
        <w:rPr>
          <w:rFonts w:ascii="Calibri" w:eastAsia="Times New Roman" w:hAnsi="Calibri" w:cs="Calibri"/>
          <w:kern w:val="0"/>
          <w:sz w:val="24"/>
          <w:szCs w:val="24"/>
          <w:lang w:eastAsia="pl-PL"/>
          <w14:ligatures w14:val="none"/>
        </w:rPr>
        <w:t>,</w:t>
      </w:r>
      <w:r w:rsidRPr="00480990">
        <w:rPr>
          <w:rFonts w:ascii="Calibri" w:eastAsia="Times New Roman" w:hAnsi="Calibri" w:cs="Calibri"/>
          <w:kern w:val="0"/>
          <w:sz w:val="24"/>
          <w:szCs w:val="24"/>
          <w:lang w:eastAsia="pl-PL"/>
          <w14:ligatures w14:val="none"/>
        </w:rPr>
        <w:t xml:space="preserve"> w tym 142</w:t>
      </w:r>
      <w:r w:rsidRPr="00480990">
        <w:rPr>
          <w:rFonts w:ascii="Calibri" w:eastAsia="Times New Roman" w:hAnsi="Calibri" w:cs="Calibri"/>
          <w:b/>
          <w:kern w:val="0"/>
          <w:sz w:val="24"/>
          <w:szCs w:val="24"/>
          <w:lang w:eastAsia="pl-PL"/>
          <w14:ligatures w14:val="none"/>
        </w:rPr>
        <w:t xml:space="preserve"> </w:t>
      </w:r>
      <w:r w:rsidRPr="00480990">
        <w:rPr>
          <w:rFonts w:ascii="Calibri" w:eastAsia="Times New Roman" w:hAnsi="Calibri" w:cs="Calibri"/>
          <w:kern w:val="0"/>
          <w:sz w:val="24"/>
          <w:szCs w:val="24"/>
          <w:lang w:eastAsia="pl-PL"/>
          <w14:ligatures w14:val="none"/>
        </w:rPr>
        <w:t>osób wymagało hospitalizacji.</w:t>
      </w:r>
      <w:r w:rsidRPr="00480990">
        <w:rPr>
          <w:rFonts w:ascii="Calibri" w:eastAsia="ArialMT" w:hAnsi="Calibri" w:cs="Calibri"/>
          <w:kern w:val="0"/>
          <w:sz w:val="24"/>
          <w:szCs w:val="24"/>
          <w:lang w:eastAsia="pl-PL"/>
          <w14:ligatures w14:val="none"/>
        </w:rPr>
        <w:t xml:space="preserve"> </w:t>
      </w:r>
      <w:r w:rsidRPr="00480990">
        <w:rPr>
          <w:rFonts w:ascii="Calibri" w:eastAsia="Times New Roman" w:hAnsi="Calibri" w:cs="Calibri"/>
          <w:color w:val="000000"/>
          <w:kern w:val="0"/>
          <w:sz w:val="23"/>
          <w:szCs w:val="23"/>
          <w:lang w:eastAsia="pl-PL"/>
          <w14:ligatures w14:val="none"/>
        </w:rPr>
        <w:t xml:space="preserve">Liczba hospitalizowanych stanowiła 6,8 % ogółu zachorowań i była mniejsza </w:t>
      </w:r>
      <w:r w:rsidRPr="00480990">
        <w:rPr>
          <w:rFonts w:ascii="Calibri" w:eastAsia="Times New Roman" w:hAnsi="Calibri" w:cs="Calibri"/>
          <w:color w:val="000000"/>
          <w:kern w:val="0"/>
          <w:sz w:val="23"/>
          <w:szCs w:val="23"/>
          <w:lang w:eastAsia="pl-PL"/>
          <w14:ligatures w14:val="none"/>
        </w:rPr>
        <w:br/>
        <w:t xml:space="preserve">o 0,6 % w stosunku do roku poprzedniego. </w:t>
      </w:r>
      <w:r w:rsidRPr="00480990">
        <w:rPr>
          <w:rFonts w:ascii="Calibri" w:eastAsia="Times New Roman" w:hAnsi="Calibri" w:cs="Calibri"/>
          <w:kern w:val="0"/>
          <w:sz w:val="24"/>
          <w:szCs w:val="24"/>
          <w:lang w:eastAsia="pl-PL"/>
          <w14:ligatures w14:val="none"/>
        </w:rPr>
        <w:t xml:space="preserve">Ponadto w analizowanym okresie zgłoszono </w:t>
      </w:r>
      <w:r w:rsidR="00CB60A6">
        <w:rPr>
          <w:rFonts w:ascii="Calibri" w:eastAsia="Times New Roman" w:hAnsi="Calibri" w:cs="Calibri"/>
          <w:kern w:val="0"/>
          <w:sz w:val="24"/>
          <w:szCs w:val="24"/>
          <w:lang w:eastAsia="pl-PL"/>
          <w14:ligatures w14:val="none"/>
        </w:rPr>
        <w:t>56</w:t>
      </w:r>
      <w:r w:rsidRPr="00480990">
        <w:rPr>
          <w:rFonts w:ascii="Calibri" w:eastAsia="Times New Roman" w:hAnsi="Calibri" w:cs="Calibri"/>
          <w:kern w:val="0"/>
          <w:sz w:val="24"/>
          <w:szCs w:val="24"/>
          <w:lang w:eastAsia="pl-PL"/>
          <w14:ligatures w14:val="none"/>
        </w:rPr>
        <w:t xml:space="preserve"> po</w:t>
      </w:r>
      <w:r w:rsidR="00CB60A6">
        <w:rPr>
          <w:rFonts w:ascii="Calibri" w:eastAsia="Times New Roman" w:hAnsi="Calibri" w:cs="Calibri"/>
          <w:kern w:val="0"/>
          <w:sz w:val="24"/>
          <w:szCs w:val="24"/>
          <w:lang w:eastAsia="pl-PL"/>
          <w14:ligatures w14:val="none"/>
        </w:rPr>
        <w:t>kąsań</w:t>
      </w:r>
      <w:r w:rsidRPr="00480990">
        <w:rPr>
          <w:rFonts w:ascii="Calibri" w:eastAsia="Times New Roman" w:hAnsi="Calibri" w:cs="Calibri"/>
          <w:kern w:val="0"/>
          <w:sz w:val="24"/>
          <w:szCs w:val="24"/>
          <w:lang w:eastAsia="pl-PL"/>
          <w14:ligatures w14:val="none"/>
        </w:rPr>
        <w:t xml:space="preserve"> przez zwierzęta.</w:t>
      </w:r>
      <w:r w:rsidRPr="00480990">
        <w:rPr>
          <w:rFonts w:ascii="Times New Roman" w:eastAsia="Times New Roman" w:hAnsi="Times New Roman" w:cs="Times New Roman"/>
          <w:kern w:val="0"/>
          <w:sz w:val="23"/>
          <w:szCs w:val="23"/>
          <w:lang w:eastAsia="pl-PL"/>
          <w14:ligatures w14:val="none"/>
        </w:rPr>
        <w:t xml:space="preserve"> </w:t>
      </w:r>
      <w:r w:rsidRPr="00480990">
        <w:rPr>
          <w:rFonts w:ascii="Calibri" w:eastAsia="ArialMT" w:hAnsi="Calibri" w:cs="Calibri"/>
          <w:kern w:val="0"/>
          <w:sz w:val="24"/>
          <w:szCs w:val="24"/>
          <w:lang w:eastAsia="pl-PL"/>
          <w14:ligatures w14:val="none"/>
        </w:rPr>
        <w:t xml:space="preserve">W związku ze zgłoszeniem podejrzeń zachorowań i zakażeń na choroby zakaźne przeprowadzono 1890 dochodzeń epidemiologicznych i objęto nadzorem epidemiologicznym 1890 osób. </w:t>
      </w:r>
      <w:r w:rsidRPr="00480990">
        <w:rPr>
          <w:rFonts w:ascii="Calibri" w:eastAsia="Times New Roman" w:hAnsi="Calibri" w:cs="Calibri"/>
          <w:kern w:val="0"/>
          <w:sz w:val="23"/>
          <w:szCs w:val="23"/>
          <w:lang w:eastAsia="pl-PL"/>
          <w14:ligatures w14:val="none"/>
        </w:rPr>
        <w:t xml:space="preserve">W 2022 roku zarejestrowano 21 zgonów z powodu choroby zakaźnej – w </w:t>
      </w:r>
      <w:r w:rsidR="003B61ED">
        <w:rPr>
          <w:rFonts w:ascii="Calibri" w:eastAsia="Times New Roman" w:hAnsi="Calibri" w:cs="Calibri"/>
          <w:kern w:val="0"/>
          <w:sz w:val="23"/>
          <w:szCs w:val="23"/>
          <w:lang w:eastAsia="pl-PL"/>
          <w14:ligatures w14:val="none"/>
        </w:rPr>
        <w:t xml:space="preserve">20 </w:t>
      </w:r>
      <w:r w:rsidRPr="00480990">
        <w:rPr>
          <w:rFonts w:ascii="Calibri" w:eastAsia="Times New Roman" w:hAnsi="Calibri" w:cs="Calibri"/>
          <w:kern w:val="0"/>
          <w:sz w:val="23"/>
          <w:szCs w:val="23"/>
          <w:lang w:eastAsia="pl-PL"/>
          <w14:ligatures w14:val="none"/>
        </w:rPr>
        <w:t>przypadk</w:t>
      </w:r>
      <w:r w:rsidR="003B61ED">
        <w:rPr>
          <w:rFonts w:ascii="Calibri" w:eastAsia="Times New Roman" w:hAnsi="Calibri" w:cs="Calibri"/>
          <w:kern w:val="0"/>
          <w:sz w:val="23"/>
          <w:szCs w:val="23"/>
          <w:lang w:eastAsia="pl-PL"/>
          <w14:ligatures w14:val="none"/>
        </w:rPr>
        <w:t>ach</w:t>
      </w:r>
      <w:r w:rsidRPr="00480990">
        <w:rPr>
          <w:rFonts w:ascii="Calibri" w:eastAsia="Times New Roman" w:hAnsi="Calibri" w:cs="Calibri"/>
          <w:kern w:val="0"/>
          <w:sz w:val="23"/>
          <w:szCs w:val="23"/>
          <w:lang w:eastAsia="pl-PL"/>
          <w14:ligatures w14:val="none"/>
        </w:rPr>
        <w:t xml:space="preserve"> przyczyną zasadniczą lub towarzyszącą był Covid-19.</w:t>
      </w:r>
      <w:r w:rsidR="003B61ED">
        <w:rPr>
          <w:rFonts w:ascii="Calibri" w:eastAsia="Times New Roman" w:hAnsi="Calibri" w:cs="Calibri"/>
          <w:kern w:val="0"/>
          <w:sz w:val="23"/>
          <w:szCs w:val="23"/>
          <w:lang w:eastAsia="pl-PL"/>
          <w14:ligatures w14:val="none"/>
        </w:rPr>
        <w:t xml:space="preserve"> W jednym przypadku przyczyną zgonu byłą gruźlica płuc.</w:t>
      </w:r>
      <w:r w:rsidRPr="00480990">
        <w:rPr>
          <w:rFonts w:ascii="Calibri" w:eastAsia="Times New Roman" w:hAnsi="Calibri" w:cs="Calibri"/>
          <w:kern w:val="0"/>
          <w:sz w:val="23"/>
          <w:szCs w:val="23"/>
          <w:lang w:eastAsia="pl-PL"/>
          <w14:ligatures w14:val="none"/>
        </w:rPr>
        <w:t xml:space="preserve"> Liczba zarejestrowanych zgonów jest o 40 mniejsza niż w roku 2021. </w:t>
      </w:r>
    </w:p>
    <w:p w14:paraId="780B188F" w14:textId="77777777" w:rsidR="00480990" w:rsidRPr="00480990" w:rsidRDefault="00480990" w:rsidP="00480990">
      <w:pPr>
        <w:autoSpaceDE w:val="0"/>
        <w:autoSpaceDN w:val="0"/>
        <w:adjustRightInd w:val="0"/>
        <w:spacing w:after="0" w:line="240" w:lineRule="auto"/>
        <w:ind w:firstLine="708"/>
        <w:jc w:val="both"/>
        <w:rPr>
          <w:rFonts w:ascii="Calibri" w:eastAsia="Times New Roman" w:hAnsi="Calibri" w:cs="Calibri"/>
          <w:kern w:val="0"/>
          <w:sz w:val="23"/>
          <w:szCs w:val="23"/>
          <w:lang w:eastAsia="pl-PL"/>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2"/>
        <w:gridCol w:w="2537"/>
        <w:gridCol w:w="1354"/>
        <w:gridCol w:w="1417"/>
      </w:tblGrid>
      <w:tr w:rsidR="00480990" w:rsidRPr="00480990" w14:paraId="04A7EFDF" w14:textId="77777777" w:rsidTr="003B61ED">
        <w:trPr>
          <w:jc w:val="center"/>
        </w:trPr>
        <w:tc>
          <w:tcPr>
            <w:tcW w:w="6289" w:type="dxa"/>
            <w:gridSpan w:val="2"/>
            <w:vMerge w:val="restart"/>
            <w:shd w:val="clear" w:color="auto" w:fill="auto"/>
            <w:vAlign w:val="center"/>
          </w:tcPr>
          <w:p w14:paraId="6D6A6B7F"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b/>
                <w:bCs/>
                <w:kern w:val="0"/>
                <w:sz w:val="23"/>
                <w:szCs w:val="23"/>
                <w:lang w:eastAsia="pl-PL"/>
                <w14:ligatures w14:val="none"/>
              </w:rPr>
            </w:pPr>
            <w:bookmarkStart w:id="0" w:name="_Hlk127872195"/>
            <w:r w:rsidRPr="00480990">
              <w:rPr>
                <w:rFonts w:ascii="Calibri" w:eastAsia="Times New Roman" w:hAnsi="Calibri" w:cs="Calibri"/>
                <w:b/>
                <w:bCs/>
                <w:kern w:val="0"/>
                <w:sz w:val="23"/>
                <w:szCs w:val="23"/>
                <w:lang w:eastAsia="pl-PL"/>
                <w14:ligatures w14:val="none"/>
              </w:rPr>
              <w:t>Jednostka chorobowa</w:t>
            </w:r>
          </w:p>
        </w:tc>
        <w:tc>
          <w:tcPr>
            <w:tcW w:w="2771" w:type="dxa"/>
            <w:gridSpan w:val="2"/>
            <w:shd w:val="clear" w:color="auto" w:fill="auto"/>
            <w:vAlign w:val="center"/>
          </w:tcPr>
          <w:p w14:paraId="26AAE1DF"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b/>
                <w:bCs/>
                <w:kern w:val="0"/>
                <w:sz w:val="23"/>
                <w:szCs w:val="23"/>
                <w:lang w:eastAsia="pl-PL"/>
                <w14:ligatures w14:val="none"/>
              </w:rPr>
            </w:pPr>
            <w:r w:rsidRPr="00480990">
              <w:rPr>
                <w:rFonts w:ascii="Calibri" w:eastAsia="Times New Roman" w:hAnsi="Calibri" w:cs="Calibri"/>
                <w:b/>
                <w:bCs/>
                <w:kern w:val="0"/>
                <w:sz w:val="23"/>
                <w:szCs w:val="23"/>
                <w:lang w:eastAsia="pl-PL"/>
                <w14:ligatures w14:val="none"/>
              </w:rPr>
              <w:t>Powiat łobeski</w:t>
            </w:r>
          </w:p>
        </w:tc>
      </w:tr>
      <w:tr w:rsidR="00480990" w:rsidRPr="00480990" w14:paraId="67B29F1D" w14:textId="77777777" w:rsidTr="003B61ED">
        <w:trPr>
          <w:jc w:val="center"/>
        </w:trPr>
        <w:tc>
          <w:tcPr>
            <w:tcW w:w="6289" w:type="dxa"/>
            <w:gridSpan w:val="2"/>
            <w:vMerge/>
            <w:shd w:val="clear" w:color="auto" w:fill="auto"/>
            <w:vAlign w:val="center"/>
          </w:tcPr>
          <w:p w14:paraId="39A9F8E8" w14:textId="77777777" w:rsidR="00480990" w:rsidRPr="00480990" w:rsidRDefault="00480990" w:rsidP="00480990">
            <w:pPr>
              <w:autoSpaceDE w:val="0"/>
              <w:autoSpaceDN w:val="0"/>
              <w:adjustRightInd w:val="0"/>
              <w:spacing w:after="0" w:line="240" w:lineRule="auto"/>
              <w:jc w:val="both"/>
              <w:rPr>
                <w:rFonts w:ascii="Calibri" w:eastAsia="Times New Roman" w:hAnsi="Calibri" w:cs="Calibri"/>
                <w:kern w:val="0"/>
                <w:sz w:val="23"/>
                <w:szCs w:val="23"/>
                <w:lang w:eastAsia="pl-PL"/>
                <w14:ligatures w14:val="none"/>
              </w:rPr>
            </w:pPr>
          </w:p>
        </w:tc>
        <w:tc>
          <w:tcPr>
            <w:tcW w:w="1354" w:type="dxa"/>
            <w:shd w:val="clear" w:color="auto" w:fill="auto"/>
            <w:vAlign w:val="center"/>
          </w:tcPr>
          <w:p w14:paraId="48BEAD47"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 xml:space="preserve">Liczba zachorowań </w:t>
            </w:r>
            <w:r w:rsidRPr="00480990">
              <w:rPr>
                <w:rFonts w:ascii="Calibri" w:eastAsia="Times New Roman" w:hAnsi="Calibri" w:cs="Calibri"/>
                <w:b/>
                <w:bCs/>
                <w:kern w:val="0"/>
                <w:sz w:val="23"/>
                <w:szCs w:val="23"/>
                <w:lang w:eastAsia="pl-PL"/>
                <w14:ligatures w14:val="none"/>
              </w:rPr>
              <w:t>2021</w:t>
            </w:r>
          </w:p>
        </w:tc>
        <w:tc>
          <w:tcPr>
            <w:tcW w:w="1417" w:type="dxa"/>
            <w:shd w:val="clear" w:color="auto" w:fill="auto"/>
            <w:vAlign w:val="center"/>
          </w:tcPr>
          <w:p w14:paraId="560A6431"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 xml:space="preserve">Liczba zachorowań </w:t>
            </w:r>
            <w:r w:rsidRPr="00480990">
              <w:rPr>
                <w:rFonts w:ascii="Calibri" w:eastAsia="Times New Roman" w:hAnsi="Calibri" w:cs="Calibri"/>
                <w:b/>
                <w:bCs/>
                <w:kern w:val="0"/>
                <w:sz w:val="23"/>
                <w:szCs w:val="23"/>
                <w:lang w:eastAsia="pl-PL"/>
                <w14:ligatures w14:val="none"/>
              </w:rPr>
              <w:t>2022</w:t>
            </w:r>
          </w:p>
        </w:tc>
      </w:tr>
      <w:tr w:rsidR="00480990" w:rsidRPr="00480990" w14:paraId="190EFA06" w14:textId="77777777" w:rsidTr="003B61ED">
        <w:trPr>
          <w:jc w:val="center"/>
        </w:trPr>
        <w:tc>
          <w:tcPr>
            <w:tcW w:w="3752" w:type="dxa"/>
            <w:vMerge w:val="restart"/>
            <w:shd w:val="clear" w:color="auto" w:fill="auto"/>
            <w:vAlign w:val="center"/>
          </w:tcPr>
          <w:p w14:paraId="4A8F0A47" w14:textId="77777777" w:rsidR="00480990" w:rsidRPr="00480990" w:rsidRDefault="00480990" w:rsidP="00480990">
            <w:pPr>
              <w:autoSpaceDE w:val="0"/>
              <w:autoSpaceDN w:val="0"/>
              <w:adjustRightInd w:val="0"/>
              <w:spacing w:after="0" w:line="240" w:lineRule="auto"/>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Salmoneloza</w:t>
            </w:r>
          </w:p>
        </w:tc>
        <w:tc>
          <w:tcPr>
            <w:tcW w:w="2537" w:type="dxa"/>
            <w:shd w:val="clear" w:color="auto" w:fill="auto"/>
            <w:vAlign w:val="center"/>
          </w:tcPr>
          <w:p w14:paraId="6C8A3176" w14:textId="77777777" w:rsidR="00480990" w:rsidRPr="00480990" w:rsidRDefault="00480990" w:rsidP="00480990">
            <w:pPr>
              <w:autoSpaceDE w:val="0"/>
              <w:autoSpaceDN w:val="0"/>
              <w:adjustRightInd w:val="0"/>
              <w:spacing w:after="0" w:line="240" w:lineRule="auto"/>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Zatrucia pokarmowe</w:t>
            </w:r>
          </w:p>
        </w:tc>
        <w:tc>
          <w:tcPr>
            <w:tcW w:w="1354" w:type="dxa"/>
            <w:shd w:val="clear" w:color="auto" w:fill="auto"/>
            <w:vAlign w:val="center"/>
          </w:tcPr>
          <w:p w14:paraId="0C987CBF"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10</w:t>
            </w:r>
          </w:p>
        </w:tc>
        <w:tc>
          <w:tcPr>
            <w:tcW w:w="1417" w:type="dxa"/>
            <w:shd w:val="clear" w:color="auto" w:fill="auto"/>
            <w:vAlign w:val="center"/>
          </w:tcPr>
          <w:p w14:paraId="50F66F0C"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4</w:t>
            </w:r>
          </w:p>
        </w:tc>
      </w:tr>
      <w:tr w:rsidR="00480990" w:rsidRPr="00480990" w14:paraId="7F48FD56" w14:textId="77777777" w:rsidTr="003B61ED">
        <w:trPr>
          <w:jc w:val="center"/>
        </w:trPr>
        <w:tc>
          <w:tcPr>
            <w:tcW w:w="3752" w:type="dxa"/>
            <w:vMerge/>
            <w:shd w:val="clear" w:color="auto" w:fill="auto"/>
            <w:vAlign w:val="center"/>
          </w:tcPr>
          <w:p w14:paraId="6E9A89C6" w14:textId="77777777" w:rsidR="00480990" w:rsidRPr="00480990" w:rsidRDefault="00480990" w:rsidP="00480990">
            <w:pPr>
              <w:autoSpaceDE w:val="0"/>
              <w:autoSpaceDN w:val="0"/>
              <w:adjustRightInd w:val="0"/>
              <w:spacing w:after="0" w:line="240" w:lineRule="auto"/>
              <w:rPr>
                <w:rFonts w:ascii="Calibri" w:eastAsia="Times New Roman" w:hAnsi="Calibri" w:cs="Calibri"/>
                <w:kern w:val="0"/>
                <w:sz w:val="23"/>
                <w:szCs w:val="23"/>
                <w:lang w:eastAsia="pl-PL"/>
                <w14:ligatures w14:val="none"/>
              </w:rPr>
            </w:pPr>
          </w:p>
        </w:tc>
        <w:tc>
          <w:tcPr>
            <w:tcW w:w="2537" w:type="dxa"/>
            <w:shd w:val="clear" w:color="auto" w:fill="auto"/>
            <w:vAlign w:val="center"/>
          </w:tcPr>
          <w:p w14:paraId="39A469B7" w14:textId="77777777" w:rsidR="00480990" w:rsidRPr="00480990" w:rsidRDefault="00480990" w:rsidP="00480990">
            <w:pPr>
              <w:autoSpaceDE w:val="0"/>
              <w:autoSpaceDN w:val="0"/>
              <w:adjustRightInd w:val="0"/>
              <w:spacing w:after="0" w:line="240" w:lineRule="auto"/>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Zatrucia pokarmowe pozajelitowe</w:t>
            </w:r>
          </w:p>
        </w:tc>
        <w:tc>
          <w:tcPr>
            <w:tcW w:w="1354" w:type="dxa"/>
            <w:shd w:val="clear" w:color="auto" w:fill="auto"/>
            <w:vAlign w:val="center"/>
          </w:tcPr>
          <w:p w14:paraId="737863D3"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w:t>
            </w:r>
          </w:p>
        </w:tc>
        <w:tc>
          <w:tcPr>
            <w:tcW w:w="1417" w:type="dxa"/>
            <w:shd w:val="clear" w:color="auto" w:fill="auto"/>
            <w:vAlign w:val="center"/>
          </w:tcPr>
          <w:p w14:paraId="6C9A8764"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w:t>
            </w:r>
          </w:p>
        </w:tc>
      </w:tr>
      <w:tr w:rsidR="00480990" w:rsidRPr="00480990" w14:paraId="4E1B7CA3" w14:textId="77777777" w:rsidTr="003B61ED">
        <w:trPr>
          <w:jc w:val="center"/>
        </w:trPr>
        <w:tc>
          <w:tcPr>
            <w:tcW w:w="6289" w:type="dxa"/>
            <w:gridSpan w:val="2"/>
            <w:shd w:val="clear" w:color="auto" w:fill="auto"/>
            <w:vAlign w:val="center"/>
          </w:tcPr>
          <w:p w14:paraId="2E2BCFBE" w14:textId="77777777" w:rsidR="00480990" w:rsidRPr="00480990" w:rsidRDefault="00480990" w:rsidP="00480990">
            <w:pPr>
              <w:autoSpaceDE w:val="0"/>
              <w:autoSpaceDN w:val="0"/>
              <w:adjustRightInd w:val="0"/>
              <w:spacing w:after="0" w:line="240" w:lineRule="auto"/>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Czerwonka bakteryjna (szigeloza)</w:t>
            </w:r>
          </w:p>
        </w:tc>
        <w:tc>
          <w:tcPr>
            <w:tcW w:w="1354" w:type="dxa"/>
            <w:shd w:val="clear" w:color="auto" w:fill="auto"/>
            <w:vAlign w:val="center"/>
          </w:tcPr>
          <w:p w14:paraId="61CD7D78"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w:t>
            </w:r>
          </w:p>
        </w:tc>
        <w:tc>
          <w:tcPr>
            <w:tcW w:w="1417" w:type="dxa"/>
            <w:shd w:val="clear" w:color="auto" w:fill="auto"/>
            <w:vAlign w:val="center"/>
          </w:tcPr>
          <w:p w14:paraId="23534F72"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w:t>
            </w:r>
          </w:p>
        </w:tc>
      </w:tr>
      <w:tr w:rsidR="00480990" w:rsidRPr="00480990" w14:paraId="04659988" w14:textId="77777777" w:rsidTr="003B61ED">
        <w:trPr>
          <w:jc w:val="center"/>
        </w:trPr>
        <w:tc>
          <w:tcPr>
            <w:tcW w:w="6289" w:type="dxa"/>
            <w:gridSpan w:val="2"/>
            <w:shd w:val="clear" w:color="auto" w:fill="auto"/>
            <w:vAlign w:val="center"/>
          </w:tcPr>
          <w:p w14:paraId="0F896A36" w14:textId="77777777" w:rsidR="00480990" w:rsidRPr="00480990" w:rsidRDefault="00480990" w:rsidP="00480990">
            <w:pPr>
              <w:autoSpaceDE w:val="0"/>
              <w:autoSpaceDN w:val="0"/>
              <w:adjustRightInd w:val="0"/>
              <w:spacing w:after="0" w:line="240" w:lineRule="auto"/>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Inne bakteryjne zakażenia jelitowe</w:t>
            </w:r>
          </w:p>
        </w:tc>
        <w:tc>
          <w:tcPr>
            <w:tcW w:w="1354" w:type="dxa"/>
            <w:shd w:val="clear" w:color="auto" w:fill="auto"/>
            <w:vAlign w:val="center"/>
          </w:tcPr>
          <w:p w14:paraId="25BC49CC"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14</w:t>
            </w:r>
          </w:p>
        </w:tc>
        <w:tc>
          <w:tcPr>
            <w:tcW w:w="1417" w:type="dxa"/>
            <w:shd w:val="clear" w:color="auto" w:fill="auto"/>
            <w:vAlign w:val="center"/>
          </w:tcPr>
          <w:p w14:paraId="4367E915"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21</w:t>
            </w:r>
          </w:p>
        </w:tc>
      </w:tr>
      <w:tr w:rsidR="00480990" w:rsidRPr="00480990" w14:paraId="5FC108F1" w14:textId="77777777" w:rsidTr="003B61ED">
        <w:trPr>
          <w:jc w:val="center"/>
        </w:trPr>
        <w:tc>
          <w:tcPr>
            <w:tcW w:w="6289" w:type="dxa"/>
            <w:gridSpan w:val="2"/>
            <w:shd w:val="clear" w:color="auto" w:fill="auto"/>
            <w:vAlign w:val="center"/>
          </w:tcPr>
          <w:p w14:paraId="48BFB426" w14:textId="77777777" w:rsidR="00480990" w:rsidRPr="00480990" w:rsidRDefault="00480990" w:rsidP="00480990">
            <w:pPr>
              <w:autoSpaceDE w:val="0"/>
              <w:autoSpaceDN w:val="0"/>
              <w:adjustRightInd w:val="0"/>
              <w:spacing w:after="0" w:line="240" w:lineRule="auto"/>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Zatrucie jadem kiełbasianym (botulizm)</w:t>
            </w:r>
          </w:p>
        </w:tc>
        <w:tc>
          <w:tcPr>
            <w:tcW w:w="1354" w:type="dxa"/>
            <w:shd w:val="clear" w:color="auto" w:fill="auto"/>
            <w:vAlign w:val="center"/>
          </w:tcPr>
          <w:p w14:paraId="7D6EE30D"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w:t>
            </w:r>
          </w:p>
        </w:tc>
        <w:tc>
          <w:tcPr>
            <w:tcW w:w="1417" w:type="dxa"/>
            <w:shd w:val="clear" w:color="auto" w:fill="auto"/>
            <w:vAlign w:val="center"/>
          </w:tcPr>
          <w:p w14:paraId="22097458"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w:t>
            </w:r>
          </w:p>
        </w:tc>
      </w:tr>
      <w:tr w:rsidR="00480990" w:rsidRPr="00480990" w14:paraId="6E00CBAC" w14:textId="77777777" w:rsidTr="003B61ED">
        <w:trPr>
          <w:jc w:val="center"/>
        </w:trPr>
        <w:tc>
          <w:tcPr>
            <w:tcW w:w="3752" w:type="dxa"/>
            <w:vMerge w:val="restart"/>
            <w:shd w:val="clear" w:color="auto" w:fill="auto"/>
            <w:vAlign w:val="center"/>
          </w:tcPr>
          <w:p w14:paraId="0B80EF81" w14:textId="77777777" w:rsidR="00480990" w:rsidRPr="00480990" w:rsidRDefault="00480990" w:rsidP="00480990">
            <w:pPr>
              <w:autoSpaceDE w:val="0"/>
              <w:autoSpaceDN w:val="0"/>
              <w:adjustRightInd w:val="0"/>
              <w:spacing w:after="0" w:line="240" w:lineRule="auto"/>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Wirusowe zakażenia jelitowe</w:t>
            </w:r>
          </w:p>
        </w:tc>
        <w:tc>
          <w:tcPr>
            <w:tcW w:w="2537" w:type="dxa"/>
            <w:shd w:val="clear" w:color="auto" w:fill="auto"/>
            <w:vAlign w:val="center"/>
          </w:tcPr>
          <w:p w14:paraId="6C70D531" w14:textId="77777777" w:rsidR="00480990" w:rsidRPr="00480990" w:rsidRDefault="00480990" w:rsidP="00480990">
            <w:pPr>
              <w:autoSpaceDE w:val="0"/>
              <w:autoSpaceDN w:val="0"/>
              <w:adjustRightInd w:val="0"/>
              <w:spacing w:after="0" w:line="240" w:lineRule="auto"/>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rotawirusy</w:t>
            </w:r>
          </w:p>
        </w:tc>
        <w:tc>
          <w:tcPr>
            <w:tcW w:w="1354" w:type="dxa"/>
            <w:shd w:val="clear" w:color="auto" w:fill="auto"/>
            <w:vAlign w:val="center"/>
          </w:tcPr>
          <w:p w14:paraId="3FAFB4E2"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2</w:t>
            </w:r>
          </w:p>
        </w:tc>
        <w:tc>
          <w:tcPr>
            <w:tcW w:w="1417" w:type="dxa"/>
            <w:shd w:val="clear" w:color="auto" w:fill="auto"/>
            <w:vAlign w:val="center"/>
          </w:tcPr>
          <w:p w14:paraId="52BB1426"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15</w:t>
            </w:r>
          </w:p>
        </w:tc>
      </w:tr>
      <w:tr w:rsidR="00480990" w:rsidRPr="00480990" w14:paraId="59DFD2EB" w14:textId="77777777" w:rsidTr="003B61ED">
        <w:trPr>
          <w:jc w:val="center"/>
        </w:trPr>
        <w:tc>
          <w:tcPr>
            <w:tcW w:w="3752" w:type="dxa"/>
            <w:vMerge/>
            <w:shd w:val="clear" w:color="auto" w:fill="auto"/>
            <w:vAlign w:val="center"/>
          </w:tcPr>
          <w:p w14:paraId="2F926578" w14:textId="77777777" w:rsidR="00480990" w:rsidRPr="00480990" w:rsidRDefault="00480990" w:rsidP="00480990">
            <w:pPr>
              <w:autoSpaceDE w:val="0"/>
              <w:autoSpaceDN w:val="0"/>
              <w:adjustRightInd w:val="0"/>
              <w:spacing w:after="0" w:line="240" w:lineRule="auto"/>
              <w:rPr>
                <w:rFonts w:ascii="Calibri" w:eastAsia="Times New Roman" w:hAnsi="Calibri" w:cs="Calibri"/>
                <w:kern w:val="0"/>
                <w:sz w:val="23"/>
                <w:szCs w:val="23"/>
                <w:lang w:eastAsia="pl-PL"/>
                <w14:ligatures w14:val="none"/>
              </w:rPr>
            </w:pPr>
          </w:p>
        </w:tc>
        <w:tc>
          <w:tcPr>
            <w:tcW w:w="2537" w:type="dxa"/>
            <w:shd w:val="clear" w:color="auto" w:fill="auto"/>
            <w:vAlign w:val="center"/>
          </w:tcPr>
          <w:p w14:paraId="1E4B7A4C" w14:textId="77777777" w:rsidR="00480990" w:rsidRPr="00480990" w:rsidRDefault="00480990" w:rsidP="00480990">
            <w:pPr>
              <w:autoSpaceDE w:val="0"/>
              <w:autoSpaceDN w:val="0"/>
              <w:adjustRightInd w:val="0"/>
              <w:spacing w:after="0" w:line="240" w:lineRule="auto"/>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inne</w:t>
            </w:r>
          </w:p>
        </w:tc>
        <w:tc>
          <w:tcPr>
            <w:tcW w:w="1354" w:type="dxa"/>
            <w:shd w:val="clear" w:color="auto" w:fill="auto"/>
            <w:vAlign w:val="center"/>
          </w:tcPr>
          <w:p w14:paraId="509F76F2"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17</w:t>
            </w:r>
          </w:p>
        </w:tc>
        <w:tc>
          <w:tcPr>
            <w:tcW w:w="1417" w:type="dxa"/>
            <w:shd w:val="clear" w:color="auto" w:fill="auto"/>
            <w:vAlign w:val="center"/>
          </w:tcPr>
          <w:p w14:paraId="10A30ABE"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20</w:t>
            </w:r>
          </w:p>
        </w:tc>
      </w:tr>
      <w:tr w:rsidR="00480990" w:rsidRPr="00480990" w14:paraId="233307F8" w14:textId="77777777" w:rsidTr="003B61ED">
        <w:trPr>
          <w:jc w:val="center"/>
        </w:trPr>
        <w:tc>
          <w:tcPr>
            <w:tcW w:w="6289" w:type="dxa"/>
            <w:gridSpan w:val="2"/>
            <w:shd w:val="clear" w:color="auto" w:fill="auto"/>
            <w:vAlign w:val="center"/>
          </w:tcPr>
          <w:p w14:paraId="7AAB6E8A" w14:textId="77777777" w:rsidR="00480990" w:rsidRPr="00480990" w:rsidRDefault="00480990" w:rsidP="00480990">
            <w:pPr>
              <w:autoSpaceDE w:val="0"/>
              <w:autoSpaceDN w:val="0"/>
              <w:adjustRightInd w:val="0"/>
              <w:spacing w:after="0" w:line="240" w:lineRule="auto"/>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Biegunka i zapalenie żołądkowo-jelitowe BNO o prawdopodobnie zakaźnym pochodzeniu</w:t>
            </w:r>
          </w:p>
        </w:tc>
        <w:tc>
          <w:tcPr>
            <w:tcW w:w="1354" w:type="dxa"/>
            <w:shd w:val="clear" w:color="auto" w:fill="auto"/>
            <w:vAlign w:val="center"/>
          </w:tcPr>
          <w:p w14:paraId="1DBC96ED"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8</w:t>
            </w:r>
          </w:p>
        </w:tc>
        <w:tc>
          <w:tcPr>
            <w:tcW w:w="1417" w:type="dxa"/>
            <w:shd w:val="clear" w:color="auto" w:fill="auto"/>
            <w:vAlign w:val="center"/>
          </w:tcPr>
          <w:p w14:paraId="66F6C010"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35</w:t>
            </w:r>
          </w:p>
        </w:tc>
      </w:tr>
      <w:tr w:rsidR="00480990" w:rsidRPr="00480990" w14:paraId="762D2918" w14:textId="77777777" w:rsidTr="003B61ED">
        <w:trPr>
          <w:jc w:val="center"/>
        </w:trPr>
        <w:tc>
          <w:tcPr>
            <w:tcW w:w="3752" w:type="dxa"/>
            <w:vMerge w:val="restart"/>
            <w:shd w:val="clear" w:color="auto" w:fill="auto"/>
            <w:vAlign w:val="center"/>
          </w:tcPr>
          <w:p w14:paraId="77C58CFB" w14:textId="77777777" w:rsidR="00480990" w:rsidRPr="00480990" w:rsidRDefault="00480990" w:rsidP="00480990">
            <w:pPr>
              <w:autoSpaceDE w:val="0"/>
              <w:autoSpaceDN w:val="0"/>
              <w:adjustRightInd w:val="0"/>
              <w:spacing w:after="0" w:line="240" w:lineRule="auto"/>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Wirusowe zapalenie wątroby</w:t>
            </w:r>
          </w:p>
        </w:tc>
        <w:tc>
          <w:tcPr>
            <w:tcW w:w="2537" w:type="dxa"/>
            <w:shd w:val="clear" w:color="auto" w:fill="auto"/>
            <w:vAlign w:val="center"/>
          </w:tcPr>
          <w:p w14:paraId="70BE7BDB" w14:textId="77777777" w:rsidR="00480990" w:rsidRPr="00480990" w:rsidRDefault="00480990" w:rsidP="00480990">
            <w:pPr>
              <w:autoSpaceDE w:val="0"/>
              <w:autoSpaceDN w:val="0"/>
              <w:adjustRightInd w:val="0"/>
              <w:spacing w:after="0" w:line="240" w:lineRule="auto"/>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typu A</w:t>
            </w:r>
          </w:p>
        </w:tc>
        <w:tc>
          <w:tcPr>
            <w:tcW w:w="1354" w:type="dxa"/>
            <w:shd w:val="clear" w:color="auto" w:fill="auto"/>
            <w:vAlign w:val="center"/>
          </w:tcPr>
          <w:p w14:paraId="56A2785E"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w:t>
            </w:r>
          </w:p>
        </w:tc>
        <w:tc>
          <w:tcPr>
            <w:tcW w:w="1417" w:type="dxa"/>
            <w:shd w:val="clear" w:color="auto" w:fill="auto"/>
            <w:vAlign w:val="center"/>
          </w:tcPr>
          <w:p w14:paraId="31F09913"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w:t>
            </w:r>
          </w:p>
        </w:tc>
      </w:tr>
      <w:tr w:rsidR="00480990" w:rsidRPr="00480990" w14:paraId="5F06535F" w14:textId="77777777" w:rsidTr="003B61ED">
        <w:trPr>
          <w:jc w:val="center"/>
        </w:trPr>
        <w:tc>
          <w:tcPr>
            <w:tcW w:w="3752" w:type="dxa"/>
            <w:vMerge/>
            <w:shd w:val="clear" w:color="auto" w:fill="auto"/>
            <w:vAlign w:val="center"/>
          </w:tcPr>
          <w:p w14:paraId="3D8E6A97" w14:textId="77777777" w:rsidR="00480990" w:rsidRPr="00480990" w:rsidRDefault="00480990" w:rsidP="00480990">
            <w:pPr>
              <w:autoSpaceDE w:val="0"/>
              <w:autoSpaceDN w:val="0"/>
              <w:adjustRightInd w:val="0"/>
              <w:spacing w:after="0" w:line="240" w:lineRule="auto"/>
              <w:rPr>
                <w:rFonts w:ascii="Calibri" w:eastAsia="Times New Roman" w:hAnsi="Calibri" w:cs="Calibri"/>
                <w:kern w:val="0"/>
                <w:sz w:val="23"/>
                <w:szCs w:val="23"/>
                <w:lang w:eastAsia="pl-PL"/>
                <w14:ligatures w14:val="none"/>
              </w:rPr>
            </w:pPr>
          </w:p>
        </w:tc>
        <w:tc>
          <w:tcPr>
            <w:tcW w:w="2537" w:type="dxa"/>
            <w:shd w:val="clear" w:color="auto" w:fill="auto"/>
            <w:vAlign w:val="center"/>
          </w:tcPr>
          <w:p w14:paraId="1B9BF9DA" w14:textId="77777777" w:rsidR="00480990" w:rsidRPr="00480990" w:rsidRDefault="00480990" w:rsidP="00480990">
            <w:pPr>
              <w:autoSpaceDE w:val="0"/>
              <w:autoSpaceDN w:val="0"/>
              <w:adjustRightInd w:val="0"/>
              <w:spacing w:after="0" w:line="240" w:lineRule="auto"/>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typu B</w:t>
            </w:r>
          </w:p>
        </w:tc>
        <w:tc>
          <w:tcPr>
            <w:tcW w:w="1354" w:type="dxa"/>
            <w:shd w:val="clear" w:color="auto" w:fill="auto"/>
            <w:vAlign w:val="center"/>
          </w:tcPr>
          <w:p w14:paraId="49CCCF40"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2</w:t>
            </w:r>
          </w:p>
        </w:tc>
        <w:tc>
          <w:tcPr>
            <w:tcW w:w="1417" w:type="dxa"/>
            <w:shd w:val="clear" w:color="auto" w:fill="auto"/>
            <w:vAlign w:val="center"/>
          </w:tcPr>
          <w:p w14:paraId="5137A6C9"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w:t>
            </w:r>
          </w:p>
        </w:tc>
      </w:tr>
      <w:tr w:rsidR="00480990" w:rsidRPr="00480990" w14:paraId="3272C434" w14:textId="77777777" w:rsidTr="003B61ED">
        <w:trPr>
          <w:jc w:val="center"/>
        </w:trPr>
        <w:tc>
          <w:tcPr>
            <w:tcW w:w="3752" w:type="dxa"/>
            <w:vMerge/>
            <w:shd w:val="clear" w:color="auto" w:fill="auto"/>
            <w:vAlign w:val="center"/>
          </w:tcPr>
          <w:p w14:paraId="10B94200" w14:textId="77777777" w:rsidR="00480990" w:rsidRPr="00480990" w:rsidRDefault="00480990" w:rsidP="00480990">
            <w:pPr>
              <w:autoSpaceDE w:val="0"/>
              <w:autoSpaceDN w:val="0"/>
              <w:adjustRightInd w:val="0"/>
              <w:spacing w:after="0" w:line="240" w:lineRule="auto"/>
              <w:rPr>
                <w:rFonts w:ascii="Calibri" w:eastAsia="Times New Roman" w:hAnsi="Calibri" w:cs="Calibri"/>
                <w:kern w:val="0"/>
                <w:sz w:val="23"/>
                <w:szCs w:val="23"/>
                <w:lang w:eastAsia="pl-PL"/>
                <w14:ligatures w14:val="none"/>
              </w:rPr>
            </w:pPr>
          </w:p>
        </w:tc>
        <w:tc>
          <w:tcPr>
            <w:tcW w:w="2537" w:type="dxa"/>
            <w:shd w:val="clear" w:color="auto" w:fill="auto"/>
            <w:vAlign w:val="center"/>
          </w:tcPr>
          <w:p w14:paraId="2E25AF5A" w14:textId="77777777" w:rsidR="00480990" w:rsidRPr="00480990" w:rsidRDefault="00480990" w:rsidP="00480990">
            <w:pPr>
              <w:autoSpaceDE w:val="0"/>
              <w:autoSpaceDN w:val="0"/>
              <w:adjustRightInd w:val="0"/>
              <w:spacing w:after="0" w:line="240" w:lineRule="auto"/>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typu C</w:t>
            </w:r>
          </w:p>
        </w:tc>
        <w:tc>
          <w:tcPr>
            <w:tcW w:w="1354" w:type="dxa"/>
            <w:shd w:val="clear" w:color="auto" w:fill="auto"/>
            <w:vAlign w:val="center"/>
          </w:tcPr>
          <w:p w14:paraId="76C4CFC2"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w:t>
            </w:r>
          </w:p>
        </w:tc>
        <w:tc>
          <w:tcPr>
            <w:tcW w:w="1417" w:type="dxa"/>
            <w:shd w:val="clear" w:color="auto" w:fill="auto"/>
            <w:vAlign w:val="center"/>
          </w:tcPr>
          <w:p w14:paraId="77632AED"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2</w:t>
            </w:r>
          </w:p>
        </w:tc>
      </w:tr>
      <w:tr w:rsidR="00480990" w:rsidRPr="00480990" w14:paraId="6FABB02C" w14:textId="77777777" w:rsidTr="003B61ED">
        <w:trPr>
          <w:jc w:val="center"/>
        </w:trPr>
        <w:tc>
          <w:tcPr>
            <w:tcW w:w="6289" w:type="dxa"/>
            <w:gridSpan w:val="2"/>
            <w:shd w:val="clear" w:color="auto" w:fill="auto"/>
            <w:vAlign w:val="center"/>
          </w:tcPr>
          <w:p w14:paraId="77DDCD56" w14:textId="77777777" w:rsidR="00480990" w:rsidRPr="00480990" w:rsidRDefault="00480990" w:rsidP="00480990">
            <w:pPr>
              <w:autoSpaceDE w:val="0"/>
              <w:autoSpaceDN w:val="0"/>
              <w:adjustRightInd w:val="0"/>
              <w:spacing w:after="0" w:line="240" w:lineRule="auto"/>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Ciężkie ostre zapalenie wątroby o nieustalonej etiologii</w:t>
            </w:r>
          </w:p>
        </w:tc>
        <w:tc>
          <w:tcPr>
            <w:tcW w:w="1354" w:type="dxa"/>
            <w:shd w:val="clear" w:color="auto" w:fill="auto"/>
            <w:vAlign w:val="center"/>
          </w:tcPr>
          <w:p w14:paraId="131B6344"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w:t>
            </w:r>
          </w:p>
        </w:tc>
        <w:tc>
          <w:tcPr>
            <w:tcW w:w="1417" w:type="dxa"/>
            <w:shd w:val="clear" w:color="auto" w:fill="auto"/>
            <w:vAlign w:val="center"/>
          </w:tcPr>
          <w:p w14:paraId="1CBBE778"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w:t>
            </w:r>
          </w:p>
        </w:tc>
      </w:tr>
      <w:tr w:rsidR="00480990" w:rsidRPr="00480990" w14:paraId="6348ED23" w14:textId="77777777" w:rsidTr="003B61ED">
        <w:trPr>
          <w:jc w:val="center"/>
        </w:trPr>
        <w:tc>
          <w:tcPr>
            <w:tcW w:w="6289" w:type="dxa"/>
            <w:gridSpan w:val="2"/>
            <w:shd w:val="clear" w:color="auto" w:fill="auto"/>
            <w:vAlign w:val="center"/>
          </w:tcPr>
          <w:p w14:paraId="28927010" w14:textId="77777777" w:rsidR="00480990" w:rsidRPr="00480990" w:rsidRDefault="00480990" w:rsidP="00480990">
            <w:pPr>
              <w:autoSpaceDE w:val="0"/>
              <w:autoSpaceDN w:val="0"/>
              <w:adjustRightInd w:val="0"/>
              <w:spacing w:after="0" w:line="240" w:lineRule="auto"/>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Grypa i zachorowania grypopodobne</w:t>
            </w:r>
          </w:p>
        </w:tc>
        <w:tc>
          <w:tcPr>
            <w:tcW w:w="1354" w:type="dxa"/>
            <w:shd w:val="clear" w:color="auto" w:fill="auto"/>
            <w:vAlign w:val="center"/>
          </w:tcPr>
          <w:p w14:paraId="14E1D4D5"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1</w:t>
            </w:r>
          </w:p>
        </w:tc>
        <w:tc>
          <w:tcPr>
            <w:tcW w:w="1417" w:type="dxa"/>
            <w:shd w:val="clear" w:color="auto" w:fill="auto"/>
            <w:vAlign w:val="center"/>
          </w:tcPr>
          <w:p w14:paraId="36AE99A4"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148</w:t>
            </w:r>
          </w:p>
        </w:tc>
      </w:tr>
      <w:tr w:rsidR="00480990" w:rsidRPr="00480990" w14:paraId="3F5C4821" w14:textId="77777777" w:rsidTr="003B61ED">
        <w:trPr>
          <w:jc w:val="center"/>
        </w:trPr>
        <w:tc>
          <w:tcPr>
            <w:tcW w:w="6289" w:type="dxa"/>
            <w:gridSpan w:val="2"/>
            <w:shd w:val="clear" w:color="auto" w:fill="auto"/>
            <w:vAlign w:val="center"/>
          </w:tcPr>
          <w:p w14:paraId="7FBE3945" w14:textId="77777777" w:rsidR="00480990" w:rsidRPr="00480990" w:rsidRDefault="00480990" w:rsidP="00480990">
            <w:pPr>
              <w:autoSpaceDE w:val="0"/>
              <w:autoSpaceDN w:val="0"/>
              <w:adjustRightInd w:val="0"/>
              <w:spacing w:after="0" w:line="240" w:lineRule="auto"/>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Ospa wietrzna</w:t>
            </w:r>
          </w:p>
        </w:tc>
        <w:tc>
          <w:tcPr>
            <w:tcW w:w="1354" w:type="dxa"/>
            <w:shd w:val="clear" w:color="auto" w:fill="auto"/>
            <w:vAlign w:val="center"/>
          </w:tcPr>
          <w:p w14:paraId="3FA7F8F0"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7</w:t>
            </w:r>
          </w:p>
        </w:tc>
        <w:tc>
          <w:tcPr>
            <w:tcW w:w="1417" w:type="dxa"/>
            <w:shd w:val="clear" w:color="auto" w:fill="auto"/>
            <w:vAlign w:val="center"/>
          </w:tcPr>
          <w:p w14:paraId="2A05E62E"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139</w:t>
            </w:r>
          </w:p>
        </w:tc>
      </w:tr>
      <w:tr w:rsidR="00480990" w:rsidRPr="00480990" w14:paraId="0689E60B" w14:textId="77777777" w:rsidTr="003B61ED">
        <w:trPr>
          <w:jc w:val="center"/>
        </w:trPr>
        <w:tc>
          <w:tcPr>
            <w:tcW w:w="6289" w:type="dxa"/>
            <w:gridSpan w:val="2"/>
            <w:shd w:val="clear" w:color="auto" w:fill="auto"/>
            <w:vAlign w:val="center"/>
          </w:tcPr>
          <w:p w14:paraId="5247F686" w14:textId="77777777" w:rsidR="00480990" w:rsidRPr="00480990" w:rsidRDefault="00480990" w:rsidP="00480990">
            <w:pPr>
              <w:autoSpaceDE w:val="0"/>
              <w:autoSpaceDN w:val="0"/>
              <w:adjustRightInd w:val="0"/>
              <w:spacing w:after="0" w:line="240" w:lineRule="auto"/>
              <w:jc w:val="both"/>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Odra</w:t>
            </w:r>
          </w:p>
        </w:tc>
        <w:tc>
          <w:tcPr>
            <w:tcW w:w="1354" w:type="dxa"/>
            <w:shd w:val="clear" w:color="auto" w:fill="auto"/>
            <w:vAlign w:val="center"/>
          </w:tcPr>
          <w:p w14:paraId="2DC95908"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w:t>
            </w:r>
          </w:p>
        </w:tc>
        <w:tc>
          <w:tcPr>
            <w:tcW w:w="1417" w:type="dxa"/>
            <w:shd w:val="clear" w:color="auto" w:fill="auto"/>
            <w:vAlign w:val="center"/>
          </w:tcPr>
          <w:p w14:paraId="20696665"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w:t>
            </w:r>
          </w:p>
        </w:tc>
      </w:tr>
      <w:tr w:rsidR="00480990" w:rsidRPr="00480990" w14:paraId="3A4FAAC5" w14:textId="77777777" w:rsidTr="003B61ED">
        <w:trPr>
          <w:jc w:val="center"/>
        </w:trPr>
        <w:tc>
          <w:tcPr>
            <w:tcW w:w="6289" w:type="dxa"/>
            <w:gridSpan w:val="2"/>
            <w:shd w:val="clear" w:color="auto" w:fill="auto"/>
            <w:vAlign w:val="center"/>
          </w:tcPr>
          <w:p w14:paraId="734AF40F" w14:textId="77777777" w:rsidR="00480990" w:rsidRPr="00480990" w:rsidRDefault="00480990" w:rsidP="00480990">
            <w:pPr>
              <w:autoSpaceDE w:val="0"/>
              <w:autoSpaceDN w:val="0"/>
              <w:adjustRightInd w:val="0"/>
              <w:spacing w:after="0" w:line="240" w:lineRule="auto"/>
              <w:jc w:val="both"/>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Świnka</w:t>
            </w:r>
          </w:p>
        </w:tc>
        <w:tc>
          <w:tcPr>
            <w:tcW w:w="1354" w:type="dxa"/>
            <w:shd w:val="clear" w:color="auto" w:fill="auto"/>
            <w:vAlign w:val="center"/>
          </w:tcPr>
          <w:p w14:paraId="1D81C8E8"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1</w:t>
            </w:r>
          </w:p>
        </w:tc>
        <w:tc>
          <w:tcPr>
            <w:tcW w:w="1417" w:type="dxa"/>
            <w:shd w:val="clear" w:color="auto" w:fill="auto"/>
            <w:vAlign w:val="center"/>
          </w:tcPr>
          <w:p w14:paraId="17051DA9"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1</w:t>
            </w:r>
          </w:p>
        </w:tc>
      </w:tr>
      <w:tr w:rsidR="00480990" w:rsidRPr="00480990" w14:paraId="5D198239" w14:textId="77777777" w:rsidTr="003B61ED">
        <w:trPr>
          <w:jc w:val="center"/>
        </w:trPr>
        <w:tc>
          <w:tcPr>
            <w:tcW w:w="6289" w:type="dxa"/>
            <w:gridSpan w:val="2"/>
            <w:shd w:val="clear" w:color="auto" w:fill="auto"/>
            <w:vAlign w:val="center"/>
          </w:tcPr>
          <w:p w14:paraId="1D572142" w14:textId="77777777" w:rsidR="00480990" w:rsidRPr="00480990" w:rsidRDefault="00480990" w:rsidP="00480990">
            <w:pPr>
              <w:autoSpaceDE w:val="0"/>
              <w:autoSpaceDN w:val="0"/>
              <w:adjustRightInd w:val="0"/>
              <w:spacing w:after="0" w:line="240" w:lineRule="auto"/>
              <w:jc w:val="both"/>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Różyczka</w:t>
            </w:r>
          </w:p>
        </w:tc>
        <w:tc>
          <w:tcPr>
            <w:tcW w:w="1354" w:type="dxa"/>
            <w:shd w:val="clear" w:color="auto" w:fill="auto"/>
            <w:vAlign w:val="center"/>
          </w:tcPr>
          <w:p w14:paraId="32A3A4B6"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w:t>
            </w:r>
          </w:p>
        </w:tc>
        <w:tc>
          <w:tcPr>
            <w:tcW w:w="1417" w:type="dxa"/>
            <w:shd w:val="clear" w:color="auto" w:fill="auto"/>
            <w:vAlign w:val="center"/>
          </w:tcPr>
          <w:p w14:paraId="4AF2BBC0"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3</w:t>
            </w:r>
          </w:p>
        </w:tc>
      </w:tr>
      <w:tr w:rsidR="00480990" w:rsidRPr="00480990" w14:paraId="6B45A917" w14:textId="77777777" w:rsidTr="003B61ED">
        <w:trPr>
          <w:jc w:val="center"/>
        </w:trPr>
        <w:tc>
          <w:tcPr>
            <w:tcW w:w="6289" w:type="dxa"/>
            <w:gridSpan w:val="2"/>
            <w:shd w:val="clear" w:color="auto" w:fill="auto"/>
            <w:vAlign w:val="center"/>
          </w:tcPr>
          <w:p w14:paraId="36A5BDDE" w14:textId="77777777" w:rsidR="00480990" w:rsidRPr="00480990" w:rsidRDefault="00480990" w:rsidP="00480990">
            <w:pPr>
              <w:autoSpaceDE w:val="0"/>
              <w:autoSpaceDN w:val="0"/>
              <w:adjustRightInd w:val="0"/>
              <w:spacing w:after="0" w:line="240" w:lineRule="auto"/>
              <w:jc w:val="both"/>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lastRenderedPageBreak/>
              <w:t>Krztusiec</w:t>
            </w:r>
          </w:p>
        </w:tc>
        <w:tc>
          <w:tcPr>
            <w:tcW w:w="1354" w:type="dxa"/>
            <w:shd w:val="clear" w:color="auto" w:fill="auto"/>
            <w:vAlign w:val="center"/>
          </w:tcPr>
          <w:p w14:paraId="0F71BC7A"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w:t>
            </w:r>
          </w:p>
        </w:tc>
        <w:tc>
          <w:tcPr>
            <w:tcW w:w="1417" w:type="dxa"/>
            <w:shd w:val="clear" w:color="auto" w:fill="auto"/>
            <w:vAlign w:val="center"/>
          </w:tcPr>
          <w:p w14:paraId="19584B18"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w:t>
            </w:r>
          </w:p>
        </w:tc>
      </w:tr>
      <w:tr w:rsidR="00480990" w:rsidRPr="00480990" w14:paraId="215226A4" w14:textId="77777777" w:rsidTr="003B61ED">
        <w:trPr>
          <w:jc w:val="center"/>
        </w:trPr>
        <w:tc>
          <w:tcPr>
            <w:tcW w:w="6289" w:type="dxa"/>
            <w:gridSpan w:val="2"/>
            <w:shd w:val="clear" w:color="auto" w:fill="auto"/>
            <w:vAlign w:val="center"/>
          </w:tcPr>
          <w:p w14:paraId="6A74BB3C" w14:textId="77777777" w:rsidR="00480990" w:rsidRPr="00480990" w:rsidRDefault="00480990" w:rsidP="00480990">
            <w:pPr>
              <w:autoSpaceDE w:val="0"/>
              <w:autoSpaceDN w:val="0"/>
              <w:adjustRightInd w:val="0"/>
              <w:spacing w:after="0" w:line="240" w:lineRule="auto"/>
              <w:jc w:val="both"/>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Tężec</w:t>
            </w:r>
          </w:p>
        </w:tc>
        <w:tc>
          <w:tcPr>
            <w:tcW w:w="1354" w:type="dxa"/>
            <w:shd w:val="clear" w:color="auto" w:fill="auto"/>
            <w:vAlign w:val="center"/>
          </w:tcPr>
          <w:p w14:paraId="1B3FCB95"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w:t>
            </w:r>
          </w:p>
        </w:tc>
        <w:tc>
          <w:tcPr>
            <w:tcW w:w="1417" w:type="dxa"/>
            <w:shd w:val="clear" w:color="auto" w:fill="auto"/>
            <w:vAlign w:val="center"/>
          </w:tcPr>
          <w:p w14:paraId="7971E459"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w:t>
            </w:r>
          </w:p>
        </w:tc>
      </w:tr>
      <w:tr w:rsidR="00480990" w:rsidRPr="00480990" w14:paraId="7BC6B88F" w14:textId="77777777" w:rsidTr="003B61ED">
        <w:trPr>
          <w:jc w:val="center"/>
        </w:trPr>
        <w:tc>
          <w:tcPr>
            <w:tcW w:w="6289" w:type="dxa"/>
            <w:gridSpan w:val="2"/>
            <w:shd w:val="clear" w:color="auto" w:fill="auto"/>
            <w:vAlign w:val="center"/>
          </w:tcPr>
          <w:p w14:paraId="67A1223D" w14:textId="77777777" w:rsidR="00480990" w:rsidRPr="00480990" w:rsidRDefault="00480990" w:rsidP="00480990">
            <w:pPr>
              <w:autoSpaceDE w:val="0"/>
              <w:autoSpaceDN w:val="0"/>
              <w:adjustRightInd w:val="0"/>
              <w:spacing w:after="0" w:line="240" w:lineRule="auto"/>
              <w:jc w:val="both"/>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Płonica (szkarlatyna)</w:t>
            </w:r>
          </w:p>
        </w:tc>
        <w:tc>
          <w:tcPr>
            <w:tcW w:w="1354" w:type="dxa"/>
            <w:shd w:val="clear" w:color="auto" w:fill="auto"/>
            <w:vAlign w:val="center"/>
          </w:tcPr>
          <w:p w14:paraId="2BAB74FF"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w:t>
            </w:r>
          </w:p>
        </w:tc>
        <w:tc>
          <w:tcPr>
            <w:tcW w:w="1417" w:type="dxa"/>
            <w:shd w:val="clear" w:color="auto" w:fill="auto"/>
            <w:vAlign w:val="center"/>
          </w:tcPr>
          <w:p w14:paraId="6BB4379F"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27</w:t>
            </w:r>
          </w:p>
        </w:tc>
      </w:tr>
      <w:tr w:rsidR="00480990" w:rsidRPr="00480990" w14:paraId="5DB385E9" w14:textId="77777777" w:rsidTr="003B61ED">
        <w:trPr>
          <w:jc w:val="center"/>
        </w:trPr>
        <w:tc>
          <w:tcPr>
            <w:tcW w:w="6289" w:type="dxa"/>
            <w:gridSpan w:val="2"/>
            <w:shd w:val="clear" w:color="auto" w:fill="auto"/>
            <w:vAlign w:val="center"/>
          </w:tcPr>
          <w:p w14:paraId="11A33213" w14:textId="77777777" w:rsidR="00480990" w:rsidRPr="00480990" w:rsidRDefault="00480990" w:rsidP="00480990">
            <w:pPr>
              <w:autoSpaceDE w:val="0"/>
              <w:autoSpaceDN w:val="0"/>
              <w:adjustRightInd w:val="0"/>
              <w:spacing w:after="0" w:line="240" w:lineRule="auto"/>
              <w:jc w:val="both"/>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Porażenie wiotkie dzieci do lat 15</w:t>
            </w:r>
          </w:p>
        </w:tc>
        <w:tc>
          <w:tcPr>
            <w:tcW w:w="1354" w:type="dxa"/>
            <w:shd w:val="clear" w:color="auto" w:fill="auto"/>
            <w:vAlign w:val="center"/>
          </w:tcPr>
          <w:p w14:paraId="3CC4BA93"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w:t>
            </w:r>
          </w:p>
        </w:tc>
        <w:tc>
          <w:tcPr>
            <w:tcW w:w="1417" w:type="dxa"/>
            <w:shd w:val="clear" w:color="auto" w:fill="auto"/>
            <w:vAlign w:val="center"/>
          </w:tcPr>
          <w:p w14:paraId="623671AB"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w:t>
            </w:r>
          </w:p>
        </w:tc>
      </w:tr>
      <w:tr w:rsidR="00480990" w:rsidRPr="00480990" w14:paraId="1AAEAB1D" w14:textId="77777777" w:rsidTr="003B61ED">
        <w:trPr>
          <w:jc w:val="center"/>
        </w:trPr>
        <w:tc>
          <w:tcPr>
            <w:tcW w:w="3752" w:type="dxa"/>
            <w:vMerge w:val="restart"/>
            <w:shd w:val="clear" w:color="auto" w:fill="auto"/>
            <w:vAlign w:val="center"/>
          </w:tcPr>
          <w:p w14:paraId="4B251ED9" w14:textId="77777777" w:rsidR="00480990" w:rsidRPr="00480990" w:rsidRDefault="00480990" w:rsidP="00480990">
            <w:pPr>
              <w:autoSpaceDE w:val="0"/>
              <w:autoSpaceDN w:val="0"/>
              <w:adjustRightInd w:val="0"/>
              <w:spacing w:after="0" w:line="240" w:lineRule="auto"/>
              <w:jc w:val="both"/>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 xml:space="preserve">Zapalenie opon </w:t>
            </w:r>
          </w:p>
          <w:p w14:paraId="6A1D578D" w14:textId="77777777" w:rsidR="00480990" w:rsidRPr="00480990" w:rsidRDefault="00480990" w:rsidP="00480990">
            <w:pPr>
              <w:autoSpaceDE w:val="0"/>
              <w:autoSpaceDN w:val="0"/>
              <w:adjustRightInd w:val="0"/>
              <w:spacing w:after="0" w:line="240" w:lineRule="auto"/>
              <w:jc w:val="both"/>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mózgowo-rdzeniowych</w:t>
            </w:r>
          </w:p>
        </w:tc>
        <w:tc>
          <w:tcPr>
            <w:tcW w:w="2537" w:type="dxa"/>
            <w:shd w:val="clear" w:color="auto" w:fill="auto"/>
            <w:vAlign w:val="center"/>
          </w:tcPr>
          <w:p w14:paraId="02B4AB92" w14:textId="77777777" w:rsidR="00480990" w:rsidRPr="00480990" w:rsidRDefault="00480990" w:rsidP="00480990">
            <w:pPr>
              <w:autoSpaceDE w:val="0"/>
              <w:autoSpaceDN w:val="0"/>
              <w:adjustRightInd w:val="0"/>
              <w:spacing w:after="0" w:line="240" w:lineRule="auto"/>
              <w:jc w:val="both"/>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meningokokowe</w:t>
            </w:r>
          </w:p>
        </w:tc>
        <w:tc>
          <w:tcPr>
            <w:tcW w:w="1354" w:type="dxa"/>
            <w:shd w:val="clear" w:color="auto" w:fill="auto"/>
            <w:vAlign w:val="center"/>
          </w:tcPr>
          <w:p w14:paraId="6826B05E"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w:t>
            </w:r>
          </w:p>
        </w:tc>
        <w:tc>
          <w:tcPr>
            <w:tcW w:w="1417" w:type="dxa"/>
            <w:shd w:val="clear" w:color="auto" w:fill="auto"/>
            <w:vAlign w:val="center"/>
          </w:tcPr>
          <w:p w14:paraId="2F48E60F"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w:t>
            </w:r>
          </w:p>
        </w:tc>
      </w:tr>
      <w:tr w:rsidR="00480990" w:rsidRPr="00480990" w14:paraId="3E95609D" w14:textId="77777777" w:rsidTr="003B61ED">
        <w:trPr>
          <w:jc w:val="center"/>
        </w:trPr>
        <w:tc>
          <w:tcPr>
            <w:tcW w:w="3752" w:type="dxa"/>
            <w:vMerge/>
            <w:shd w:val="clear" w:color="auto" w:fill="auto"/>
            <w:vAlign w:val="center"/>
          </w:tcPr>
          <w:p w14:paraId="39E72CF6" w14:textId="77777777" w:rsidR="00480990" w:rsidRPr="00480990" w:rsidRDefault="00480990" w:rsidP="00480990">
            <w:pPr>
              <w:autoSpaceDE w:val="0"/>
              <w:autoSpaceDN w:val="0"/>
              <w:adjustRightInd w:val="0"/>
              <w:spacing w:after="0" w:line="240" w:lineRule="auto"/>
              <w:jc w:val="both"/>
              <w:rPr>
                <w:rFonts w:ascii="Calibri" w:eastAsia="Times New Roman" w:hAnsi="Calibri" w:cs="Calibri"/>
                <w:kern w:val="0"/>
                <w:sz w:val="23"/>
                <w:szCs w:val="23"/>
                <w:lang w:eastAsia="pl-PL"/>
                <w14:ligatures w14:val="none"/>
              </w:rPr>
            </w:pPr>
          </w:p>
        </w:tc>
        <w:tc>
          <w:tcPr>
            <w:tcW w:w="2537" w:type="dxa"/>
            <w:shd w:val="clear" w:color="auto" w:fill="auto"/>
            <w:vAlign w:val="center"/>
          </w:tcPr>
          <w:p w14:paraId="74B4A065" w14:textId="77777777" w:rsidR="00480990" w:rsidRPr="00480990" w:rsidRDefault="00480990" w:rsidP="00480990">
            <w:pPr>
              <w:autoSpaceDE w:val="0"/>
              <w:autoSpaceDN w:val="0"/>
              <w:adjustRightInd w:val="0"/>
              <w:spacing w:after="0" w:line="240" w:lineRule="auto"/>
              <w:jc w:val="both"/>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bakteryjne</w:t>
            </w:r>
          </w:p>
        </w:tc>
        <w:tc>
          <w:tcPr>
            <w:tcW w:w="1354" w:type="dxa"/>
            <w:shd w:val="clear" w:color="auto" w:fill="auto"/>
            <w:vAlign w:val="center"/>
          </w:tcPr>
          <w:p w14:paraId="507A4A63"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w:t>
            </w:r>
          </w:p>
        </w:tc>
        <w:tc>
          <w:tcPr>
            <w:tcW w:w="1417" w:type="dxa"/>
            <w:shd w:val="clear" w:color="auto" w:fill="auto"/>
            <w:vAlign w:val="center"/>
          </w:tcPr>
          <w:p w14:paraId="7E849001"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w:t>
            </w:r>
          </w:p>
        </w:tc>
      </w:tr>
      <w:tr w:rsidR="00480990" w:rsidRPr="00480990" w14:paraId="28925065" w14:textId="77777777" w:rsidTr="003B61ED">
        <w:trPr>
          <w:jc w:val="center"/>
        </w:trPr>
        <w:tc>
          <w:tcPr>
            <w:tcW w:w="3752" w:type="dxa"/>
            <w:vMerge/>
            <w:shd w:val="clear" w:color="auto" w:fill="auto"/>
            <w:vAlign w:val="center"/>
          </w:tcPr>
          <w:p w14:paraId="03A83065" w14:textId="77777777" w:rsidR="00480990" w:rsidRPr="00480990" w:rsidRDefault="00480990" w:rsidP="00480990">
            <w:pPr>
              <w:autoSpaceDE w:val="0"/>
              <w:autoSpaceDN w:val="0"/>
              <w:adjustRightInd w:val="0"/>
              <w:spacing w:after="0" w:line="240" w:lineRule="auto"/>
              <w:jc w:val="both"/>
              <w:rPr>
                <w:rFonts w:ascii="Calibri" w:eastAsia="Times New Roman" w:hAnsi="Calibri" w:cs="Calibri"/>
                <w:kern w:val="0"/>
                <w:sz w:val="23"/>
                <w:szCs w:val="23"/>
                <w:lang w:eastAsia="pl-PL"/>
                <w14:ligatures w14:val="none"/>
              </w:rPr>
            </w:pPr>
          </w:p>
        </w:tc>
        <w:tc>
          <w:tcPr>
            <w:tcW w:w="2537" w:type="dxa"/>
            <w:shd w:val="clear" w:color="auto" w:fill="auto"/>
            <w:vAlign w:val="center"/>
          </w:tcPr>
          <w:p w14:paraId="66553F7F" w14:textId="77777777" w:rsidR="00480990" w:rsidRPr="00480990" w:rsidRDefault="00480990" w:rsidP="00480990">
            <w:pPr>
              <w:autoSpaceDE w:val="0"/>
              <w:autoSpaceDN w:val="0"/>
              <w:adjustRightInd w:val="0"/>
              <w:spacing w:after="0" w:line="240" w:lineRule="auto"/>
              <w:jc w:val="both"/>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wirusowe</w:t>
            </w:r>
          </w:p>
        </w:tc>
        <w:tc>
          <w:tcPr>
            <w:tcW w:w="1354" w:type="dxa"/>
            <w:shd w:val="clear" w:color="auto" w:fill="auto"/>
            <w:vAlign w:val="center"/>
          </w:tcPr>
          <w:p w14:paraId="6F71DCCD"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w:t>
            </w:r>
          </w:p>
        </w:tc>
        <w:tc>
          <w:tcPr>
            <w:tcW w:w="1417" w:type="dxa"/>
            <w:shd w:val="clear" w:color="auto" w:fill="auto"/>
            <w:vAlign w:val="center"/>
          </w:tcPr>
          <w:p w14:paraId="7E30935D"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w:t>
            </w:r>
          </w:p>
        </w:tc>
      </w:tr>
      <w:tr w:rsidR="00480990" w:rsidRPr="00480990" w14:paraId="652820D4" w14:textId="77777777" w:rsidTr="003B61ED">
        <w:trPr>
          <w:jc w:val="center"/>
        </w:trPr>
        <w:tc>
          <w:tcPr>
            <w:tcW w:w="3752" w:type="dxa"/>
            <w:vMerge/>
            <w:shd w:val="clear" w:color="auto" w:fill="auto"/>
            <w:vAlign w:val="center"/>
          </w:tcPr>
          <w:p w14:paraId="1023050A" w14:textId="77777777" w:rsidR="00480990" w:rsidRPr="00480990" w:rsidRDefault="00480990" w:rsidP="00480990">
            <w:pPr>
              <w:autoSpaceDE w:val="0"/>
              <w:autoSpaceDN w:val="0"/>
              <w:adjustRightInd w:val="0"/>
              <w:spacing w:after="0" w:line="240" w:lineRule="auto"/>
              <w:jc w:val="both"/>
              <w:rPr>
                <w:rFonts w:ascii="Calibri" w:eastAsia="Times New Roman" w:hAnsi="Calibri" w:cs="Calibri"/>
                <w:kern w:val="0"/>
                <w:sz w:val="23"/>
                <w:szCs w:val="23"/>
                <w:lang w:eastAsia="pl-PL"/>
                <w14:ligatures w14:val="none"/>
              </w:rPr>
            </w:pPr>
          </w:p>
        </w:tc>
        <w:tc>
          <w:tcPr>
            <w:tcW w:w="2537" w:type="dxa"/>
            <w:shd w:val="clear" w:color="auto" w:fill="auto"/>
            <w:vAlign w:val="center"/>
          </w:tcPr>
          <w:p w14:paraId="2A851C03" w14:textId="77777777" w:rsidR="00480990" w:rsidRPr="00480990" w:rsidRDefault="00480990" w:rsidP="00480990">
            <w:pPr>
              <w:autoSpaceDE w:val="0"/>
              <w:autoSpaceDN w:val="0"/>
              <w:adjustRightInd w:val="0"/>
              <w:spacing w:after="0" w:line="240" w:lineRule="auto"/>
              <w:jc w:val="both"/>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inne i nieokreślone</w:t>
            </w:r>
          </w:p>
        </w:tc>
        <w:tc>
          <w:tcPr>
            <w:tcW w:w="1354" w:type="dxa"/>
            <w:shd w:val="clear" w:color="auto" w:fill="auto"/>
            <w:vAlign w:val="center"/>
          </w:tcPr>
          <w:p w14:paraId="4F906E97"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w:t>
            </w:r>
          </w:p>
        </w:tc>
        <w:tc>
          <w:tcPr>
            <w:tcW w:w="1417" w:type="dxa"/>
            <w:shd w:val="clear" w:color="auto" w:fill="auto"/>
            <w:vAlign w:val="center"/>
          </w:tcPr>
          <w:p w14:paraId="72EF65FA"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w:t>
            </w:r>
          </w:p>
        </w:tc>
      </w:tr>
      <w:tr w:rsidR="00480990" w:rsidRPr="00480990" w14:paraId="1B492AEA" w14:textId="77777777" w:rsidTr="003B61ED">
        <w:trPr>
          <w:jc w:val="center"/>
        </w:trPr>
        <w:tc>
          <w:tcPr>
            <w:tcW w:w="3752" w:type="dxa"/>
            <w:vMerge w:val="restart"/>
            <w:shd w:val="clear" w:color="auto" w:fill="auto"/>
            <w:vAlign w:val="center"/>
          </w:tcPr>
          <w:p w14:paraId="4F804C57" w14:textId="77777777" w:rsidR="00480990" w:rsidRPr="00480990" w:rsidRDefault="00480990" w:rsidP="00480990">
            <w:pPr>
              <w:autoSpaceDE w:val="0"/>
              <w:autoSpaceDN w:val="0"/>
              <w:adjustRightInd w:val="0"/>
              <w:spacing w:after="0" w:line="240" w:lineRule="auto"/>
              <w:jc w:val="both"/>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Zapalenie mózgu</w:t>
            </w:r>
          </w:p>
        </w:tc>
        <w:tc>
          <w:tcPr>
            <w:tcW w:w="2537" w:type="dxa"/>
            <w:shd w:val="clear" w:color="auto" w:fill="auto"/>
            <w:vAlign w:val="center"/>
          </w:tcPr>
          <w:p w14:paraId="07FD91F5" w14:textId="77777777" w:rsidR="00480990" w:rsidRPr="00480990" w:rsidRDefault="00480990" w:rsidP="00480990">
            <w:pPr>
              <w:autoSpaceDE w:val="0"/>
              <w:autoSpaceDN w:val="0"/>
              <w:adjustRightInd w:val="0"/>
              <w:spacing w:after="0" w:line="240" w:lineRule="auto"/>
              <w:jc w:val="both"/>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wirusowe (kleszczowe)</w:t>
            </w:r>
          </w:p>
        </w:tc>
        <w:tc>
          <w:tcPr>
            <w:tcW w:w="1354" w:type="dxa"/>
            <w:shd w:val="clear" w:color="auto" w:fill="auto"/>
            <w:vAlign w:val="center"/>
          </w:tcPr>
          <w:p w14:paraId="25D50A25"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w:t>
            </w:r>
          </w:p>
        </w:tc>
        <w:tc>
          <w:tcPr>
            <w:tcW w:w="1417" w:type="dxa"/>
            <w:shd w:val="clear" w:color="auto" w:fill="auto"/>
            <w:vAlign w:val="center"/>
          </w:tcPr>
          <w:p w14:paraId="78F2F25F"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1</w:t>
            </w:r>
          </w:p>
        </w:tc>
      </w:tr>
      <w:tr w:rsidR="00480990" w:rsidRPr="00480990" w14:paraId="7CE4AA8D" w14:textId="77777777" w:rsidTr="003B61ED">
        <w:trPr>
          <w:jc w:val="center"/>
        </w:trPr>
        <w:tc>
          <w:tcPr>
            <w:tcW w:w="3752" w:type="dxa"/>
            <w:vMerge/>
            <w:shd w:val="clear" w:color="auto" w:fill="auto"/>
            <w:vAlign w:val="center"/>
          </w:tcPr>
          <w:p w14:paraId="610004FC" w14:textId="77777777" w:rsidR="00480990" w:rsidRPr="00480990" w:rsidRDefault="00480990" w:rsidP="00480990">
            <w:pPr>
              <w:autoSpaceDE w:val="0"/>
              <w:autoSpaceDN w:val="0"/>
              <w:adjustRightInd w:val="0"/>
              <w:spacing w:after="0" w:line="240" w:lineRule="auto"/>
              <w:jc w:val="both"/>
              <w:rPr>
                <w:rFonts w:ascii="Calibri" w:eastAsia="Times New Roman" w:hAnsi="Calibri" w:cs="Calibri"/>
                <w:kern w:val="0"/>
                <w:sz w:val="23"/>
                <w:szCs w:val="23"/>
                <w:lang w:eastAsia="pl-PL"/>
                <w14:ligatures w14:val="none"/>
              </w:rPr>
            </w:pPr>
          </w:p>
        </w:tc>
        <w:tc>
          <w:tcPr>
            <w:tcW w:w="2537" w:type="dxa"/>
            <w:shd w:val="clear" w:color="auto" w:fill="auto"/>
            <w:vAlign w:val="center"/>
          </w:tcPr>
          <w:p w14:paraId="58CC174E" w14:textId="77777777" w:rsidR="00480990" w:rsidRPr="00480990" w:rsidRDefault="00480990" w:rsidP="00480990">
            <w:pPr>
              <w:autoSpaceDE w:val="0"/>
              <w:autoSpaceDN w:val="0"/>
              <w:adjustRightInd w:val="0"/>
              <w:spacing w:after="0" w:line="240" w:lineRule="auto"/>
              <w:jc w:val="both"/>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bakteryjne</w:t>
            </w:r>
          </w:p>
        </w:tc>
        <w:tc>
          <w:tcPr>
            <w:tcW w:w="1354" w:type="dxa"/>
            <w:shd w:val="clear" w:color="auto" w:fill="auto"/>
            <w:vAlign w:val="center"/>
          </w:tcPr>
          <w:p w14:paraId="28A6EA6C"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w:t>
            </w:r>
          </w:p>
        </w:tc>
        <w:tc>
          <w:tcPr>
            <w:tcW w:w="1417" w:type="dxa"/>
            <w:shd w:val="clear" w:color="auto" w:fill="auto"/>
            <w:vAlign w:val="center"/>
          </w:tcPr>
          <w:p w14:paraId="267BF7F8"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w:t>
            </w:r>
          </w:p>
        </w:tc>
      </w:tr>
      <w:tr w:rsidR="00480990" w:rsidRPr="00480990" w14:paraId="77023002" w14:textId="77777777" w:rsidTr="003B61ED">
        <w:trPr>
          <w:jc w:val="center"/>
        </w:trPr>
        <w:tc>
          <w:tcPr>
            <w:tcW w:w="3752" w:type="dxa"/>
            <w:vMerge/>
            <w:shd w:val="clear" w:color="auto" w:fill="auto"/>
            <w:vAlign w:val="center"/>
          </w:tcPr>
          <w:p w14:paraId="6B6FCBAC" w14:textId="77777777" w:rsidR="00480990" w:rsidRPr="00480990" w:rsidRDefault="00480990" w:rsidP="00480990">
            <w:pPr>
              <w:autoSpaceDE w:val="0"/>
              <w:autoSpaceDN w:val="0"/>
              <w:adjustRightInd w:val="0"/>
              <w:spacing w:after="0" w:line="240" w:lineRule="auto"/>
              <w:jc w:val="both"/>
              <w:rPr>
                <w:rFonts w:ascii="Calibri" w:eastAsia="Times New Roman" w:hAnsi="Calibri" w:cs="Calibri"/>
                <w:kern w:val="0"/>
                <w:sz w:val="23"/>
                <w:szCs w:val="23"/>
                <w:lang w:eastAsia="pl-PL"/>
                <w14:ligatures w14:val="none"/>
              </w:rPr>
            </w:pPr>
          </w:p>
        </w:tc>
        <w:tc>
          <w:tcPr>
            <w:tcW w:w="2537" w:type="dxa"/>
            <w:shd w:val="clear" w:color="auto" w:fill="auto"/>
            <w:vAlign w:val="center"/>
          </w:tcPr>
          <w:p w14:paraId="3AE5676B" w14:textId="77777777" w:rsidR="00480990" w:rsidRPr="00480990" w:rsidRDefault="00480990" w:rsidP="00480990">
            <w:pPr>
              <w:autoSpaceDE w:val="0"/>
              <w:autoSpaceDN w:val="0"/>
              <w:adjustRightInd w:val="0"/>
              <w:spacing w:after="0" w:line="240" w:lineRule="auto"/>
              <w:jc w:val="both"/>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inne i nieokreślone</w:t>
            </w:r>
          </w:p>
        </w:tc>
        <w:tc>
          <w:tcPr>
            <w:tcW w:w="1354" w:type="dxa"/>
            <w:shd w:val="clear" w:color="auto" w:fill="auto"/>
            <w:vAlign w:val="center"/>
          </w:tcPr>
          <w:p w14:paraId="0DBD36EF"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w:t>
            </w:r>
          </w:p>
        </w:tc>
        <w:tc>
          <w:tcPr>
            <w:tcW w:w="1417" w:type="dxa"/>
            <w:shd w:val="clear" w:color="auto" w:fill="auto"/>
            <w:vAlign w:val="center"/>
          </w:tcPr>
          <w:p w14:paraId="2EF1381B"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w:t>
            </w:r>
          </w:p>
        </w:tc>
      </w:tr>
      <w:tr w:rsidR="00480990" w:rsidRPr="00480990" w14:paraId="115D5011" w14:textId="77777777" w:rsidTr="003B61ED">
        <w:trPr>
          <w:jc w:val="center"/>
        </w:trPr>
        <w:tc>
          <w:tcPr>
            <w:tcW w:w="6289" w:type="dxa"/>
            <w:gridSpan w:val="2"/>
            <w:shd w:val="clear" w:color="auto" w:fill="auto"/>
            <w:vAlign w:val="center"/>
          </w:tcPr>
          <w:p w14:paraId="29F8B284" w14:textId="77777777" w:rsidR="00480990" w:rsidRPr="00480990" w:rsidRDefault="00480990" w:rsidP="00480990">
            <w:pPr>
              <w:autoSpaceDE w:val="0"/>
              <w:autoSpaceDN w:val="0"/>
              <w:adjustRightInd w:val="0"/>
              <w:spacing w:after="0" w:line="240" w:lineRule="auto"/>
              <w:jc w:val="both"/>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Inwazyjna choroba meningokokowa</w:t>
            </w:r>
          </w:p>
        </w:tc>
        <w:tc>
          <w:tcPr>
            <w:tcW w:w="1354" w:type="dxa"/>
            <w:shd w:val="clear" w:color="auto" w:fill="auto"/>
            <w:vAlign w:val="center"/>
          </w:tcPr>
          <w:p w14:paraId="44E53A1C"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w:t>
            </w:r>
          </w:p>
        </w:tc>
        <w:tc>
          <w:tcPr>
            <w:tcW w:w="1417" w:type="dxa"/>
            <w:shd w:val="clear" w:color="auto" w:fill="auto"/>
            <w:vAlign w:val="center"/>
          </w:tcPr>
          <w:p w14:paraId="28F31AF1"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w:t>
            </w:r>
          </w:p>
        </w:tc>
      </w:tr>
      <w:tr w:rsidR="00480990" w:rsidRPr="00480990" w14:paraId="61223AC4" w14:textId="77777777" w:rsidTr="003B61ED">
        <w:trPr>
          <w:jc w:val="center"/>
        </w:trPr>
        <w:tc>
          <w:tcPr>
            <w:tcW w:w="6289" w:type="dxa"/>
            <w:gridSpan w:val="2"/>
            <w:shd w:val="clear" w:color="auto" w:fill="auto"/>
            <w:vAlign w:val="center"/>
          </w:tcPr>
          <w:p w14:paraId="43D55EB6" w14:textId="77777777" w:rsidR="00480990" w:rsidRPr="00480990" w:rsidRDefault="00480990" w:rsidP="00480990">
            <w:pPr>
              <w:autoSpaceDE w:val="0"/>
              <w:autoSpaceDN w:val="0"/>
              <w:adjustRightInd w:val="0"/>
              <w:spacing w:after="0" w:line="240" w:lineRule="auto"/>
              <w:jc w:val="both"/>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Borelioza</w:t>
            </w:r>
          </w:p>
        </w:tc>
        <w:tc>
          <w:tcPr>
            <w:tcW w:w="1354" w:type="dxa"/>
            <w:shd w:val="clear" w:color="auto" w:fill="auto"/>
            <w:vAlign w:val="center"/>
          </w:tcPr>
          <w:p w14:paraId="6B9F5158"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13</w:t>
            </w:r>
          </w:p>
        </w:tc>
        <w:tc>
          <w:tcPr>
            <w:tcW w:w="1417" w:type="dxa"/>
            <w:shd w:val="clear" w:color="auto" w:fill="auto"/>
            <w:vAlign w:val="center"/>
          </w:tcPr>
          <w:p w14:paraId="5A008604"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30</w:t>
            </w:r>
          </w:p>
        </w:tc>
      </w:tr>
      <w:tr w:rsidR="00480990" w:rsidRPr="00480990" w14:paraId="4D179342" w14:textId="77777777" w:rsidTr="003B61ED">
        <w:trPr>
          <w:jc w:val="center"/>
        </w:trPr>
        <w:tc>
          <w:tcPr>
            <w:tcW w:w="6289" w:type="dxa"/>
            <w:gridSpan w:val="2"/>
            <w:shd w:val="clear" w:color="auto" w:fill="auto"/>
            <w:vAlign w:val="center"/>
          </w:tcPr>
          <w:p w14:paraId="79355FF2" w14:textId="77777777" w:rsidR="00480990" w:rsidRPr="00480990" w:rsidRDefault="00480990" w:rsidP="00480990">
            <w:pPr>
              <w:autoSpaceDE w:val="0"/>
              <w:autoSpaceDN w:val="0"/>
              <w:adjustRightInd w:val="0"/>
              <w:spacing w:after="0" w:line="240" w:lineRule="auto"/>
              <w:jc w:val="both"/>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Styczność i potrzeba szczepienia p/k wściekliźnie</w:t>
            </w:r>
          </w:p>
        </w:tc>
        <w:tc>
          <w:tcPr>
            <w:tcW w:w="1354" w:type="dxa"/>
            <w:shd w:val="clear" w:color="auto" w:fill="auto"/>
            <w:vAlign w:val="center"/>
          </w:tcPr>
          <w:p w14:paraId="0FAEB297"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8</w:t>
            </w:r>
          </w:p>
        </w:tc>
        <w:tc>
          <w:tcPr>
            <w:tcW w:w="1417" w:type="dxa"/>
            <w:shd w:val="clear" w:color="auto" w:fill="auto"/>
            <w:vAlign w:val="center"/>
          </w:tcPr>
          <w:p w14:paraId="3C05FF15"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15</w:t>
            </w:r>
          </w:p>
        </w:tc>
      </w:tr>
      <w:tr w:rsidR="00480990" w:rsidRPr="00480990" w14:paraId="1C7372D6" w14:textId="77777777" w:rsidTr="003B61ED">
        <w:trPr>
          <w:jc w:val="center"/>
        </w:trPr>
        <w:tc>
          <w:tcPr>
            <w:tcW w:w="6289" w:type="dxa"/>
            <w:gridSpan w:val="2"/>
            <w:shd w:val="clear" w:color="auto" w:fill="auto"/>
            <w:vAlign w:val="center"/>
          </w:tcPr>
          <w:p w14:paraId="1C792185" w14:textId="77777777" w:rsidR="00480990" w:rsidRPr="00480990" w:rsidRDefault="00480990" w:rsidP="00480990">
            <w:pPr>
              <w:autoSpaceDE w:val="0"/>
              <w:autoSpaceDN w:val="0"/>
              <w:adjustRightInd w:val="0"/>
              <w:spacing w:after="0" w:line="240" w:lineRule="auto"/>
              <w:jc w:val="both"/>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Choroby przenoszone drogą płciową</w:t>
            </w:r>
          </w:p>
        </w:tc>
        <w:tc>
          <w:tcPr>
            <w:tcW w:w="1354" w:type="dxa"/>
            <w:shd w:val="clear" w:color="auto" w:fill="auto"/>
            <w:vAlign w:val="center"/>
          </w:tcPr>
          <w:p w14:paraId="6E07BD49"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2</w:t>
            </w:r>
          </w:p>
        </w:tc>
        <w:tc>
          <w:tcPr>
            <w:tcW w:w="1417" w:type="dxa"/>
            <w:shd w:val="clear" w:color="auto" w:fill="auto"/>
            <w:vAlign w:val="center"/>
          </w:tcPr>
          <w:p w14:paraId="39F58EC8"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5</w:t>
            </w:r>
          </w:p>
        </w:tc>
      </w:tr>
      <w:tr w:rsidR="00480990" w:rsidRPr="00480990" w14:paraId="13ABD04E" w14:textId="77777777" w:rsidTr="003B61ED">
        <w:trPr>
          <w:jc w:val="center"/>
        </w:trPr>
        <w:tc>
          <w:tcPr>
            <w:tcW w:w="6289" w:type="dxa"/>
            <w:gridSpan w:val="2"/>
            <w:shd w:val="clear" w:color="auto" w:fill="auto"/>
            <w:vAlign w:val="center"/>
          </w:tcPr>
          <w:p w14:paraId="14094FF7" w14:textId="77777777" w:rsidR="00480990" w:rsidRPr="00480990" w:rsidRDefault="00480990" w:rsidP="00480990">
            <w:pPr>
              <w:autoSpaceDE w:val="0"/>
              <w:autoSpaceDN w:val="0"/>
              <w:adjustRightInd w:val="0"/>
              <w:spacing w:after="0" w:line="240" w:lineRule="auto"/>
              <w:jc w:val="both"/>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HIV / AIDS</w:t>
            </w:r>
          </w:p>
        </w:tc>
        <w:tc>
          <w:tcPr>
            <w:tcW w:w="1354" w:type="dxa"/>
            <w:shd w:val="clear" w:color="auto" w:fill="auto"/>
            <w:vAlign w:val="center"/>
          </w:tcPr>
          <w:p w14:paraId="444D7080"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1</w:t>
            </w:r>
          </w:p>
        </w:tc>
        <w:tc>
          <w:tcPr>
            <w:tcW w:w="1417" w:type="dxa"/>
            <w:shd w:val="clear" w:color="auto" w:fill="auto"/>
            <w:vAlign w:val="center"/>
          </w:tcPr>
          <w:p w14:paraId="69E1BA0F"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4</w:t>
            </w:r>
          </w:p>
        </w:tc>
      </w:tr>
      <w:tr w:rsidR="00480990" w:rsidRPr="00480990" w14:paraId="0A058466" w14:textId="77777777" w:rsidTr="003B61ED">
        <w:trPr>
          <w:jc w:val="center"/>
        </w:trPr>
        <w:tc>
          <w:tcPr>
            <w:tcW w:w="6289" w:type="dxa"/>
            <w:gridSpan w:val="2"/>
            <w:shd w:val="clear" w:color="auto" w:fill="auto"/>
            <w:vAlign w:val="center"/>
          </w:tcPr>
          <w:p w14:paraId="416307AB" w14:textId="77777777" w:rsidR="00480990" w:rsidRPr="00480990" w:rsidRDefault="00480990" w:rsidP="00480990">
            <w:pPr>
              <w:autoSpaceDE w:val="0"/>
              <w:autoSpaceDN w:val="0"/>
              <w:adjustRightInd w:val="0"/>
              <w:spacing w:after="0" w:line="240" w:lineRule="auto"/>
              <w:jc w:val="both"/>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Gruźlica</w:t>
            </w:r>
          </w:p>
        </w:tc>
        <w:tc>
          <w:tcPr>
            <w:tcW w:w="1354" w:type="dxa"/>
            <w:shd w:val="clear" w:color="auto" w:fill="auto"/>
            <w:vAlign w:val="center"/>
          </w:tcPr>
          <w:p w14:paraId="0F2A01F7"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2</w:t>
            </w:r>
          </w:p>
        </w:tc>
        <w:tc>
          <w:tcPr>
            <w:tcW w:w="1417" w:type="dxa"/>
            <w:shd w:val="clear" w:color="auto" w:fill="auto"/>
            <w:vAlign w:val="center"/>
          </w:tcPr>
          <w:p w14:paraId="599A2836"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2</w:t>
            </w:r>
          </w:p>
        </w:tc>
      </w:tr>
      <w:tr w:rsidR="00480990" w:rsidRPr="00480990" w14:paraId="36777AAA" w14:textId="77777777" w:rsidTr="003B61ED">
        <w:trPr>
          <w:jc w:val="center"/>
        </w:trPr>
        <w:tc>
          <w:tcPr>
            <w:tcW w:w="3752" w:type="dxa"/>
            <w:vMerge w:val="restart"/>
            <w:shd w:val="clear" w:color="auto" w:fill="auto"/>
            <w:vAlign w:val="center"/>
          </w:tcPr>
          <w:p w14:paraId="10B4FC4C" w14:textId="77777777" w:rsidR="00480990" w:rsidRPr="00480990" w:rsidRDefault="00480990" w:rsidP="00480990">
            <w:pPr>
              <w:autoSpaceDE w:val="0"/>
              <w:autoSpaceDN w:val="0"/>
              <w:adjustRightInd w:val="0"/>
              <w:spacing w:after="0" w:line="240" w:lineRule="auto"/>
              <w:jc w:val="both"/>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COVID-19</w:t>
            </w:r>
          </w:p>
        </w:tc>
        <w:tc>
          <w:tcPr>
            <w:tcW w:w="2537" w:type="dxa"/>
            <w:shd w:val="clear" w:color="auto" w:fill="auto"/>
            <w:vAlign w:val="center"/>
          </w:tcPr>
          <w:p w14:paraId="0A3FAEC7" w14:textId="77777777" w:rsidR="00480990" w:rsidRPr="00480990" w:rsidRDefault="00480990" w:rsidP="00480990">
            <w:pPr>
              <w:autoSpaceDE w:val="0"/>
              <w:autoSpaceDN w:val="0"/>
              <w:adjustRightInd w:val="0"/>
              <w:spacing w:after="0" w:line="240" w:lineRule="auto"/>
              <w:jc w:val="both"/>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przypadki potwierdzone</w:t>
            </w:r>
          </w:p>
        </w:tc>
        <w:tc>
          <w:tcPr>
            <w:tcW w:w="1354" w:type="dxa"/>
            <w:shd w:val="clear" w:color="auto" w:fill="auto"/>
            <w:vAlign w:val="center"/>
          </w:tcPr>
          <w:p w14:paraId="4820C07D"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2240</w:t>
            </w:r>
          </w:p>
        </w:tc>
        <w:tc>
          <w:tcPr>
            <w:tcW w:w="1417" w:type="dxa"/>
            <w:shd w:val="clear" w:color="auto" w:fill="auto"/>
            <w:vAlign w:val="center"/>
          </w:tcPr>
          <w:p w14:paraId="2B855E18"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1737</w:t>
            </w:r>
          </w:p>
        </w:tc>
      </w:tr>
      <w:tr w:rsidR="00480990" w:rsidRPr="00480990" w14:paraId="46ECEDB9" w14:textId="77777777" w:rsidTr="003B61ED">
        <w:trPr>
          <w:jc w:val="center"/>
        </w:trPr>
        <w:tc>
          <w:tcPr>
            <w:tcW w:w="3752" w:type="dxa"/>
            <w:vMerge/>
            <w:shd w:val="clear" w:color="auto" w:fill="auto"/>
            <w:vAlign w:val="center"/>
          </w:tcPr>
          <w:p w14:paraId="20A98B39" w14:textId="77777777" w:rsidR="00480990" w:rsidRPr="00480990" w:rsidRDefault="00480990" w:rsidP="00480990">
            <w:pPr>
              <w:autoSpaceDE w:val="0"/>
              <w:autoSpaceDN w:val="0"/>
              <w:adjustRightInd w:val="0"/>
              <w:spacing w:after="0" w:line="240" w:lineRule="auto"/>
              <w:jc w:val="both"/>
              <w:rPr>
                <w:rFonts w:ascii="Calibri" w:eastAsia="Times New Roman" w:hAnsi="Calibri" w:cs="Calibri"/>
                <w:kern w:val="0"/>
                <w:sz w:val="23"/>
                <w:szCs w:val="23"/>
                <w:lang w:eastAsia="pl-PL"/>
                <w14:ligatures w14:val="none"/>
              </w:rPr>
            </w:pPr>
          </w:p>
        </w:tc>
        <w:tc>
          <w:tcPr>
            <w:tcW w:w="2537" w:type="dxa"/>
            <w:shd w:val="clear" w:color="auto" w:fill="auto"/>
            <w:vAlign w:val="center"/>
          </w:tcPr>
          <w:p w14:paraId="234EDDC7" w14:textId="77777777" w:rsidR="00480990" w:rsidRPr="00480990" w:rsidRDefault="00480990" w:rsidP="00480990">
            <w:pPr>
              <w:autoSpaceDE w:val="0"/>
              <w:autoSpaceDN w:val="0"/>
              <w:adjustRightInd w:val="0"/>
              <w:spacing w:after="0" w:line="240" w:lineRule="auto"/>
              <w:jc w:val="both"/>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przypadki możliwe</w:t>
            </w:r>
          </w:p>
        </w:tc>
        <w:tc>
          <w:tcPr>
            <w:tcW w:w="1354" w:type="dxa"/>
            <w:shd w:val="clear" w:color="auto" w:fill="auto"/>
            <w:vAlign w:val="center"/>
          </w:tcPr>
          <w:p w14:paraId="239EED7E"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2</w:t>
            </w:r>
          </w:p>
        </w:tc>
        <w:tc>
          <w:tcPr>
            <w:tcW w:w="1417" w:type="dxa"/>
            <w:shd w:val="clear" w:color="auto" w:fill="auto"/>
            <w:vAlign w:val="center"/>
          </w:tcPr>
          <w:p w14:paraId="2309B837"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13</w:t>
            </w:r>
          </w:p>
        </w:tc>
      </w:tr>
      <w:tr w:rsidR="00480990" w:rsidRPr="00480990" w14:paraId="35EA08D0" w14:textId="77777777" w:rsidTr="003B61ED">
        <w:trPr>
          <w:jc w:val="center"/>
        </w:trPr>
        <w:tc>
          <w:tcPr>
            <w:tcW w:w="6289" w:type="dxa"/>
            <w:gridSpan w:val="2"/>
            <w:shd w:val="clear" w:color="auto" w:fill="auto"/>
            <w:vAlign w:val="center"/>
          </w:tcPr>
          <w:p w14:paraId="0A68A096" w14:textId="77777777" w:rsidR="00480990" w:rsidRPr="00480990" w:rsidRDefault="00480990" w:rsidP="00480990">
            <w:pPr>
              <w:autoSpaceDE w:val="0"/>
              <w:autoSpaceDN w:val="0"/>
              <w:adjustRightInd w:val="0"/>
              <w:spacing w:after="0" w:line="240" w:lineRule="auto"/>
              <w:jc w:val="both"/>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Tularemia</w:t>
            </w:r>
          </w:p>
        </w:tc>
        <w:tc>
          <w:tcPr>
            <w:tcW w:w="1354" w:type="dxa"/>
            <w:shd w:val="clear" w:color="auto" w:fill="auto"/>
            <w:vAlign w:val="center"/>
          </w:tcPr>
          <w:p w14:paraId="6AE54DD1"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w:t>
            </w:r>
          </w:p>
        </w:tc>
        <w:tc>
          <w:tcPr>
            <w:tcW w:w="1417" w:type="dxa"/>
            <w:shd w:val="clear" w:color="auto" w:fill="auto"/>
            <w:vAlign w:val="center"/>
          </w:tcPr>
          <w:p w14:paraId="79E73505"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w:t>
            </w:r>
          </w:p>
        </w:tc>
      </w:tr>
      <w:tr w:rsidR="00480990" w:rsidRPr="00480990" w14:paraId="1A91B51A" w14:textId="77777777" w:rsidTr="003B61ED">
        <w:trPr>
          <w:jc w:val="center"/>
        </w:trPr>
        <w:tc>
          <w:tcPr>
            <w:tcW w:w="6289" w:type="dxa"/>
            <w:gridSpan w:val="2"/>
            <w:shd w:val="clear" w:color="auto" w:fill="auto"/>
            <w:vAlign w:val="center"/>
          </w:tcPr>
          <w:p w14:paraId="6E60E11C" w14:textId="77777777" w:rsidR="00480990" w:rsidRPr="00480990" w:rsidRDefault="00480990" w:rsidP="00480990">
            <w:pPr>
              <w:autoSpaceDE w:val="0"/>
              <w:autoSpaceDN w:val="0"/>
              <w:adjustRightInd w:val="0"/>
              <w:spacing w:after="0" w:line="240" w:lineRule="auto"/>
              <w:jc w:val="both"/>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Ospa małpia</w:t>
            </w:r>
          </w:p>
        </w:tc>
        <w:tc>
          <w:tcPr>
            <w:tcW w:w="1354" w:type="dxa"/>
            <w:shd w:val="clear" w:color="auto" w:fill="auto"/>
            <w:vAlign w:val="center"/>
          </w:tcPr>
          <w:p w14:paraId="15A8EF4D"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w:t>
            </w:r>
          </w:p>
        </w:tc>
        <w:tc>
          <w:tcPr>
            <w:tcW w:w="1417" w:type="dxa"/>
            <w:shd w:val="clear" w:color="auto" w:fill="auto"/>
            <w:vAlign w:val="center"/>
          </w:tcPr>
          <w:p w14:paraId="0CF127D4"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w:t>
            </w:r>
          </w:p>
        </w:tc>
      </w:tr>
      <w:tr w:rsidR="00480990" w:rsidRPr="00480990" w14:paraId="7E682E47" w14:textId="77777777" w:rsidTr="003B61ED">
        <w:trPr>
          <w:jc w:val="center"/>
        </w:trPr>
        <w:tc>
          <w:tcPr>
            <w:tcW w:w="6289" w:type="dxa"/>
            <w:gridSpan w:val="2"/>
            <w:shd w:val="clear" w:color="auto" w:fill="auto"/>
            <w:vAlign w:val="center"/>
          </w:tcPr>
          <w:p w14:paraId="62DD6C0D" w14:textId="77777777" w:rsidR="00480990" w:rsidRPr="00480990" w:rsidRDefault="00480990" w:rsidP="00480990">
            <w:pPr>
              <w:autoSpaceDE w:val="0"/>
              <w:autoSpaceDN w:val="0"/>
              <w:adjustRightInd w:val="0"/>
              <w:spacing w:after="0" w:line="240" w:lineRule="auto"/>
              <w:jc w:val="both"/>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Zatrucia związkami chemicznymi</w:t>
            </w:r>
          </w:p>
        </w:tc>
        <w:tc>
          <w:tcPr>
            <w:tcW w:w="1354" w:type="dxa"/>
            <w:shd w:val="clear" w:color="auto" w:fill="auto"/>
            <w:vAlign w:val="center"/>
          </w:tcPr>
          <w:p w14:paraId="6387251C"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w:t>
            </w:r>
          </w:p>
        </w:tc>
        <w:tc>
          <w:tcPr>
            <w:tcW w:w="1417" w:type="dxa"/>
            <w:shd w:val="clear" w:color="auto" w:fill="auto"/>
            <w:vAlign w:val="center"/>
          </w:tcPr>
          <w:p w14:paraId="52A77CB6" w14:textId="77777777" w:rsidR="00480990" w:rsidRPr="00480990" w:rsidRDefault="00480990" w:rsidP="00480990">
            <w:pPr>
              <w:autoSpaceDE w:val="0"/>
              <w:autoSpaceDN w:val="0"/>
              <w:adjustRightInd w:val="0"/>
              <w:spacing w:after="0" w:line="240" w:lineRule="auto"/>
              <w:jc w:val="center"/>
              <w:rPr>
                <w:rFonts w:ascii="Calibri" w:eastAsia="Times New Roman" w:hAnsi="Calibri" w:cs="Calibri"/>
                <w:kern w:val="0"/>
                <w:sz w:val="23"/>
                <w:szCs w:val="23"/>
                <w:lang w:eastAsia="pl-PL"/>
                <w14:ligatures w14:val="none"/>
              </w:rPr>
            </w:pPr>
            <w:r w:rsidRPr="00480990">
              <w:rPr>
                <w:rFonts w:ascii="Calibri" w:eastAsia="Times New Roman" w:hAnsi="Calibri" w:cs="Calibri"/>
                <w:kern w:val="0"/>
                <w:sz w:val="23"/>
                <w:szCs w:val="23"/>
                <w:lang w:eastAsia="pl-PL"/>
                <w14:ligatures w14:val="none"/>
              </w:rPr>
              <w:t>-</w:t>
            </w:r>
          </w:p>
        </w:tc>
      </w:tr>
    </w:tbl>
    <w:bookmarkEnd w:id="0"/>
    <w:p w14:paraId="7DC443AA" w14:textId="77777777" w:rsidR="00480990" w:rsidRPr="008C28FE" w:rsidRDefault="00480990" w:rsidP="00480990">
      <w:pPr>
        <w:autoSpaceDE w:val="0"/>
        <w:autoSpaceDN w:val="0"/>
        <w:adjustRightInd w:val="0"/>
        <w:spacing w:after="0" w:line="240" w:lineRule="auto"/>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Tabela 1. Sytuacja epidemiologiczna w powiecie łobeskim w zakresie zachorowań na wybrane choroby zakaźne w latach 2021-2022.</w:t>
      </w:r>
    </w:p>
    <w:p w14:paraId="6D64C3EC" w14:textId="77777777" w:rsidR="00480990" w:rsidRPr="00480990" w:rsidRDefault="00480990" w:rsidP="00480990">
      <w:pPr>
        <w:spacing w:after="0" w:line="240" w:lineRule="auto"/>
        <w:jc w:val="both"/>
        <w:rPr>
          <w:rFonts w:ascii="Times New Roman" w:eastAsia="Times New Roman" w:hAnsi="Times New Roman" w:cs="Times New Roman"/>
          <w:b/>
          <w:kern w:val="0"/>
          <w:sz w:val="24"/>
          <w:szCs w:val="24"/>
          <w:lang w:eastAsia="pl-PL"/>
          <w14:ligatures w14:val="none"/>
        </w:rPr>
      </w:pPr>
    </w:p>
    <w:p w14:paraId="69F322FE" w14:textId="77777777" w:rsidR="00480990" w:rsidRPr="00480990" w:rsidRDefault="00480990">
      <w:pPr>
        <w:numPr>
          <w:ilvl w:val="1"/>
          <w:numId w:val="8"/>
        </w:numPr>
        <w:tabs>
          <w:tab w:val="left" w:pos="0"/>
          <w:tab w:val="left" w:pos="284"/>
          <w:tab w:val="left" w:pos="426"/>
        </w:tabs>
        <w:spacing w:after="0" w:line="276" w:lineRule="auto"/>
        <w:ind w:left="0" w:firstLine="0"/>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 xml:space="preserve">Zatrucia i zakażenia pokarmowe </w:t>
      </w:r>
    </w:p>
    <w:p w14:paraId="19B6396D" w14:textId="76F7A476" w:rsidR="00480990" w:rsidRPr="00480990" w:rsidRDefault="00480990" w:rsidP="003B61ED">
      <w:pPr>
        <w:autoSpaceDE w:val="0"/>
        <w:autoSpaceDN w:val="0"/>
        <w:adjustRightInd w:val="0"/>
        <w:spacing w:after="0" w:line="276" w:lineRule="auto"/>
        <w:ind w:firstLine="708"/>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W 2022 roku zarejestrowano 4 przypadki zatruć pokarmowych wywołanych przez Gram-ujemne bakterie jelitowe z rodzaju Salmonella.</w:t>
      </w:r>
    </w:p>
    <w:p w14:paraId="7EC5BE98" w14:textId="77777777" w:rsidR="00480990" w:rsidRPr="00480990" w:rsidRDefault="00480990" w:rsidP="003B61ED">
      <w:pPr>
        <w:autoSpaceDE w:val="0"/>
        <w:autoSpaceDN w:val="0"/>
        <w:adjustRightInd w:val="0"/>
        <w:spacing w:after="0" w:line="276" w:lineRule="auto"/>
        <w:ind w:firstLine="708"/>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Zarejestrowano również:</w:t>
      </w:r>
    </w:p>
    <w:p w14:paraId="032DCFAC" w14:textId="77777777" w:rsidR="00480990" w:rsidRPr="00480990" w:rsidRDefault="00480990">
      <w:pPr>
        <w:numPr>
          <w:ilvl w:val="0"/>
          <w:numId w:val="9"/>
        </w:numPr>
        <w:tabs>
          <w:tab w:val="left" w:pos="284"/>
        </w:tabs>
        <w:autoSpaceDE w:val="0"/>
        <w:autoSpaceDN w:val="0"/>
        <w:adjustRightInd w:val="0"/>
        <w:spacing w:after="0" w:line="276" w:lineRule="auto"/>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 xml:space="preserve">inne bakteryjne zakażenia jelitowe: wywołane przez </w:t>
      </w:r>
      <w:r w:rsidRPr="00480990">
        <w:rPr>
          <w:rFonts w:ascii="Calibri" w:eastAsia="Times New Roman" w:hAnsi="Calibri" w:cs="Calibri"/>
          <w:i/>
          <w:iCs/>
          <w:kern w:val="0"/>
          <w:sz w:val="24"/>
          <w:szCs w:val="24"/>
          <w:lang w:eastAsia="pl-PL"/>
          <w14:ligatures w14:val="none"/>
        </w:rPr>
        <w:t>Clostridium difficile</w:t>
      </w:r>
      <w:r w:rsidRPr="00480990">
        <w:rPr>
          <w:rFonts w:ascii="Calibri" w:eastAsia="Times New Roman" w:hAnsi="Calibri" w:cs="Calibri"/>
          <w:kern w:val="0"/>
          <w:sz w:val="24"/>
          <w:szCs w:val="24"/>
          <w:lang w:eastAsia="pl-PL"/>
          <w14:ligatures w14:val="none"/>
        </w:rPr>
        <w:t xml:space="preserve"> – 20 przypadków, wywołane przez </w:t>
      </w:r>
      <w:r w:rsidRPr="00480990">
        <w:rPr>
          <w:rFonts w:ascii="Calibri" w:eastAsia="Times New Roman" w:hAnsi="Calibri" w:cs="Calibri"/>
          <w:i/>
          <w:iCs/>
          <w:kern w:val="0"/>
          <w:sz w:val="24"/>
          <w:szCs w:val="24"/>
          <w:lang w:eastAsia="pl-PL"/>
          <w14:ligatures w14:val="none"/>
        </w:rPr>
        <w:t>Campylobacter</w:t>
      </w:r>
      <w:r w:rsidRPr="00480990">
        <w:rPr>
          <w:rFonts w:ascii="Calibri" w:eastAsia="Times New Roman" w:hAnsi="Calibri" w:cs="Calibri"/>
          <w:kern w:val="0"/>
          <w:sz w:val="24"/>
          <w:szCs w:val="24"/>
          <w:lang w:eastAsia="pl-PL"/>
          <w14:ligatures w14:val="none"/>
        </w:rPr>
        <w:t xml:space="preserve"> – 1 przypadek,</w:t>
      </w:r>
    </w:p>
    <w:p w14:paraId="0F84B61B" w14:textId="77777777" w:rsidR="00480990" w:rsidRPr="00480990" w:rsidRDefault="00480990">
      <w:pPr>
        <w:numPr>
          <w:ilvl w:val="0"/>
          <w:numId w:val="9"/>
        </w:numPr>
        <w:tabs>
          <w:tab w:val="left" w:pos="284"/>
        </w:tabs>
        <w:autoSpaceDE w:val="0"/>
        <w:autoSpaceDN w:val="0"/>
        <w:adjustRightInd w:val="0"/>
        <w:spacing w:after="0" w:line="276" w:lineRule="auto"/>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giardiozę (lamblioza) – 1 przypadek,</w:t>
      </w:r>
    </w:p>
    <w:p w14:paraId="714ADB43" w14:textId="17858B66" w:rsidR="00480990" w:rsidRPr="00480990" w:rsidRDefault="00480990">
      <w:pPr>
        <w:numPr>
          <w:ilvl w:val="0"/>
          <w:numId w:val="9"/>
        </w:numPr>
        <w:tabs>
          <w:tab w:val="left" w:pos="284"/>
        </w:tabs>
        <w:autoSpaceDE w:val="0"/>
        <w:autoSpaceDN w:val="0"/>
        <w:adjustRightInd w:val="0"/>
        <w:spacing w:after="0" w:line="276" w:lineRule="auto"/>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wirusowe zakażenia jelitowe: wywołane przez rotawirusy – 15 przypadków, inne określone - 2 przypadki, nieokreślone - 18 przypadków, w tym wirusowe zakażenia jelitowe i dzieci do lat 2 - 15 przypadków,</w:t>
      </w:r>
    </w:p>
    <w:p w14:paraId="5FCA85AF" w14:textId="77777777" w:rsidR="00480990" w:rsidRPr="00480990" w:rsidRDefault="00480990">
      <w:pPr>
        <w:numPr>
          <w:ilvl w:val="0"/>
          <w:numId w:val="9"/>
        </w:numPr>
        <w:tabs>
          <w:tab w:val="left" w:pos="284"/>
        </w:tabs>
        <w:autoSpaceDE w:val="0"/>
        <w:autoSpaceDN w:val="0"/>
        <w:adjustRightInd w:val="0"/>
        <w:spacing w:after="0" w:line="276" w:lineRule="auto"/>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biegunkę i zapalenie żołądkowo – jelitowe BNO o prawdopodobnie zakaźnym pochodzeniu – 35 przypadków, w tym u dzieci do lat 2 – 9 przypadków.</w:t>
      </w:r>
    </w:p>
    <w:p w14:paraId="77777D96" w14:textId="60ED7969" w:rsidR="00480990" w:rsidRPr="00480990" w:rsidRDefault="00480990" w:rsidP="003B61ED">
      <w:pPr>
        <w:spacing w:after="0" w:line="276" w:lineRule="auto"/>
        <w:ind w:firstLine="708"/>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 xml:space="preserve">W 2022 r. zarejestrowano jedno ognisko choroby przenoszonej drogą pokarmową, gdzie 8 dorosłych osób na spotkaniu towarzyskim w prywatnym domu spożywało tatar sporządzony z wędzonego mięsa kaczego i gęsiego z surowym żółtkiem jaja kaczego. Jajo kacze nie było sparzone, jedynie umyte. Objawy, to jest: biegunka, wymioty, bóle brzucha, gorączka lub stan podgorączkowy, wystąpiły u 7 osób spożywających potrawę. Przeprowadzono dochodzenie epidemiologiczne, na podstawie którego określono prawdopodobną drogę szerzenia się zakażenia poprzez żywność. Pobrano wymazy z kału od osób z objawami, które nie przeszły bądź skończyły antybiotykoterapię. U 4 osób wyizolowano bakterię </w:t>
      </w:r>
      <w:r w:rsidRPr="00480990">
        <w:rPr>
          <w:rFonts w:ascii="Calibri" w:eastAsia="Times New Roman" w:hAnsi="Calibri" w:cs="Calibri"/>
          <w:i/>
          <w:iCs/>
          <w:kern w:val="0"/>
          <w:sz w:val="24"/>
          <w:szCs w:val="24"/>
          <w:lang w:eastAsia="pl-PL"/>
          <w14:ligatures w14:val="none"/>
        </w:rPr>
        <w:t xml:space="preserve">Salmonella </w:t>
      </w:r>
      <w:r w:rsidRPr="00480990">
        <w:rPr>
          <w:rFonts w:ascii="Calibri" w:eastAsia="Times New Roman" w:hAnsi="Calibri" w:cs="Calibri"/>
          <w:i/>
          <w:iCs/>
          <w:kern w:val="0"/>
          <w:sz w:val="24"/>
          <w:szCs w:val="24"/>
          <w:lang w:eastAsia="pl-PL"/>
          <w14:ligatures w14:val="none"/>
        </w:rPr>
        <w:lastRenderedPageBreak/>
        <w:t>enteritidis</w:t>
      </w:r>
      <w:r w:rsidRPr="00480990">
        <w:rPr>
          <w:rFonts w:ascii="Calibri" w:eastAsia="Times New Roman" w:hAnsi="Calibri" w:cs="Calibri"/>
          <w:kern w:val="0"/>
          <w:sz w:val="24"/>
          <w:szCs w:val="24"/>
          <w:lang w:eastAsia="pl-PL"/>
          <w14:ligatures w14:val="none"/>
        </w:rPr>
        <w:t>. Nie przeprowadzono kontroli sanitarnej w obiekcie, ponieważ miejscem narażenia był dom prywatny. Nie pobrano próbek żywności do badań, ponieważ potrawa i jej składowe zostały spożyte. Składniki potrawy pochodziły z produkcji własnej – gospodarstwo rolne.</w:t>
      </w:r>
    </w:p>
    <w:p w14:paraId="3E19DCBA" w14:textId="77777777" w:rsidR="00480990" w:rsidRPr="00480990" w:rsidRDefault="00480990" w:rsidP="00480990">
      <w:pPr>
        <w:spacing w:after="0" w:line="276" w:lineRule="auto"/>
        <w:jc w:val="both"/>
        <w:rPr>
          <w:rFonts w:ascii="Calibri" w:eastAsia="Times New Roman" w:hAnsi="Calibri" w:cs="Calibri"/>
          <w:b/>
          <w:kern w:val="0"/>
          <w:sz w:val="24"/>
          <w:szCs w:val="24"/>
          <w:lang w:eastAsia="pl-PL"/>
          <w14:ligatures w14:val="none"/>
        </w:rPr>
      </w:pPr>
    </w:p>
    <w:p w14:paraId="0135A184" w14:textId="77777777" w:rsidR="00480990" w:rsidRPr="00480990" w:rsidRDefault="00480990" w:rsidP="00480990">
      <w:pPr>
        <w:spacing w:after="0" w:line="276" w:lineRule="auto"/>
        <w:jc w:val="both"/>
        <w:rPr>
          <w:rFonts w:ascii="Calibri" w:eastAsia="Times New Roman" w:hAnsi="Calibri" w:cs="Calibri"/>
          <w:b/>
          <w:kern w:val="0"/>
          <w:sz w:val="24"/>
          <w:szCs w:val="24"/>
          <w:lang w:eastAsia="pl-PL"/>
          <w14:ligatures w14:val="none"/>
        </w:rPr>
      </w:pPr>
      <w:r w:rsidRPr="00480990">
        <w:rPr>
          <w:rFonts w:ascii="Calibri" w:eastAsia="Times New Roman" w:hAnsi="Calibri" w:cs="Calibri"/>
          <w:kern w:val="0"/>
          <w:sz w:val="24"/>
          <w:szCs w:val="24"/>
          <w:lang w:eastAsia="pl-PL"/>
          <w14:ligatures w14:val="none"/>
        </w:rPr>
        <w:t>1.2.</w:t>
      </w:r>
      <w:r w:rsidRPr="00480990">
        <w:rPr>
          <w:rFonts w:ascii="Calibri" w:eastAsia="Times New Roman" w:hAnsi="Calibri" w:cs="Calibri"/>
          <w:b/>
          <w:kern w:val="0"/>
          <w:sz w:val="24"/>
          <w:szCs w:val="24"/>
          <w:lang w:eastAsia="pl-PL"/>
          <w14:ligatures w14:val="none"/>
        </w:rPr>
        <w:t xml:space="preserve"> </w:t>
      </w:r>
      <w:r w:rsidRPr="00480990">
        <w:rPr>
          <w:rFonts w:ascii="Calibri" w:eastAsia="Times New Roman" w:hAnsi="Calibri" w:cs="Calibri"/>
          <w:kern w:val="0"/>
          <w:sz w:val="24"/>
          <w:szCs w:val="24"/>
          <w:lang w:eastAsia="pl-PL"/>
          <w14:ligatures w14:val="none"/>
        </w:rPr>
        <w:t>Wirusowe zapalenie wątroby</w:t>
      </w:r>
      <w:r w:rsidRPr="00480990">
        <w:rPr>
          <w:rFonts w:ascii="Calibri" w:eastAsia="Times New Roman" w:hAnsi="Calibri" w:cs="Calibri"/>
          <w:b/>
          <w:kern w:val="0"/>
          <w:sz w:val="24"/>
          <w:szCs w:val="24"/>
          <w:lang w:eastAsia="pl-PL"/>
          <w14:ligatures w14:val="none"/>
        </w:rPr>
        <w:t xml:space="preserve"> </w:t>
      </w:r>
    </w:p>
    <w:p w14:paraId="0182058C" w14:textId="77777777" w:rsidR="00480990" w:rsidRPr="00480990" w:rsidRDefault="00480990" w:rsidP="00480990">
      <w:pPr>
        <w:autoSpaceDE w:val="0"/>
        <w:autoSpaceDN w:val="0"/>
        <w:adjustRightInd w:val="0"/>
        <w:spacing w:after="0" w:line="276" w:lineRule="auto"/>
        <w:ind w:firstLine="708"/>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W analizowanym okresie 01.01.2022 r. – 31.12.2022 r. nie odnotowano przypadków zachorowania na WZW typu A i WZW typu B. Zarejestrowano natomiast 2 przypadki zachorowania na wirusowe zapalenie wątroby typu C, które nie wymagały hospitalizacji. Każdego roku rejestrowane są głównie zachorowania na WZW rozpoznawane jako przypadki przewlekłe i BNO (bliżej nieokreślone). Ogólna liczb nosicieli figurujących w rejestrze na ostatni dzień okresu sprawozdawczego to 260 nosicieli HBsAg, 85 nosicieli HCV i 3 nosicieli HBsAg + HCV.</w:t>
      </w:r>
    </w:p>
    <w:p w14:paraId="741B6F00" w14:textId="77777777" w:rsidR="00480990" w:rsidRPr="00480990" w:rsidRDefault="00480990" w:rsidP="00480990">
      <w:pPr>
        <w:spacing w:after="0" w:line="276" w:lineRule="auto"/>
        <w:jc w:val="both"/>
        <w:rPr>
          <w:rFonts w:ascii="Calibri" w:eastAsia="Times New Roman" w:hAnsi="Calibri" w:cs="Calibri"/>
          <w:kern w:val="0"/>
          <w:sz w:val="24"/>
          <w:szCs w:val="24"/>
          <w:lang w:eastAsia="pl-PL"/>
          <w14:ligatures w14:val="none"/>
        </w:rPr>
      </w:pPr>
    </w:p>
    <w:p w14:paraId="5B7E3F9B" w14:textId="77777777" w:rsidR="00480990" w:rsidRPr="00480990" w:rsidRDefault="00480990" w:rsidP="00480990">
      <w:pPr>
        <w:spacing w:after="0" w:line="276" w:lineRule="auto"/>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 xml:space="preserve">1.3. Grypa i zakażenia grypopodobne  </w:t>
      </w:r>
    </w:p>
    <w:p w14:paraId="155AFE7E" w14:textId="77777777" w:rsidR="00480990" w:rsidRPr="00480990" w:rsidRDefault="00480990" w:rsidP="00480990">
      <w:pPr>
        <w:spacing w:after="0" w:line="276" w:lineRule="auto"/>
        <w:ind w:firstLine="708"/>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W 2022 r. na terenie powiatu łobeskiego w porównaniu do poprzedniego 2021 r. wzrosła liczba zachorowań na grypę i zakażenia grypopodobne - odnotowano 148 przypadki zachorowań. Spośród zgłoszonych zachorowań 2 osoby były hospitalizowane oraz 2 osoby zostały skierowane do szpitala w związku z występującymi objawami ze stronu układu oddechowego.</w:t>
      </w:r>
    </w:p>
    <w:p w14:paraId="5EE1F1CD" w14:textId="77777777" w:rsidR="00480990" w:rsidRPr="00480990" w:rsidRDefault="00480990" w:rsidP="00480990">
      <w:pPr>
        <w:spacing w:after="0" w:line="276" w:lineRule="auto"/>
        <w:jc w:val="both"/>
        <w:rPr>
          <w:rFonts w:ascii="Calibri" w:eastAsia="Times New Roman" w:hAnsi="Calibri" w:cs="Calibri"/>
          <w:kern w:val="0"/>
          <w:sz w:val="24"/>
          <w:szCs w:val="24"/>
          <w:lang w:eastAsia="pl-PL"/>
          <w14:ligatures w14:val="none"/>
        </w:rPr>
      </w:pPr>
    </w:p>
    <w:p w14:paraId="1D0630FF" w14:textId="77777777" w:rsidR="00480990" w:rsidRPr="00480990" w:rsidRDefault="00480990" w:rsidP="00480990">
      <w:pPr>
        <w:spacing w:after="0" w:line="276" w:lineRule="auto"/>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1.4. Choroby wieku dziecięcego</w:t>
      </w:r>
    </w:p>
    <w:p w14:paraId="11927337" w14:textId="77777777" w:rsidR="00480990" w:rsidRPr="00480990" w:rsidRDefault="00480990" w:rsidP="00480990">
      <w:pPr>
        <w:spacing w:after="0" w:line="276" w:lineRule="auto"/>
        <w:ind w:firstLine="708"/>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Choroby wieku dziecięcego, przeciwko którym prowadzone są szczepienia ochronne, tj. poliomyelitis, odra, świnka, różyczka, błonica i tężec nie występują bądź występują bardzo rzadko na terenie powiatu łobeskiego. Wśród chorób objętych obowiązkowym Programem Szczepień Ochronnych w 2022 r. nie zarejestrowano zachorowań na błonicę, tężec, krztusiec, odrę oraz poliomyelitis</w:t>
      </w:r>
    </w:p>
    <w:p w14:paraId="3A5AD0E2" w14:textId="77777777" w:rsidR="00480990" w:rsidRPr="00480990" w:rsidRDefault="00480990" w:rsidP="00480990">
      <w:pPr>
        <w:spacing w:after="0" w:line="276" w:lineRule="auto"/>
        <w:ind w:firstLine="709"/>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Zarejestrowano następujące choroby wieku dziecięcego:</w:t>
      </w:r>
    </w:p>
    <w:p w14:paraId="490C4804" w14:textId="1252FFBE" w:rsidR="00480990" w:rsidRPr="00480990" w:rsidRDefault="00480990">
      <w:pPr>
        <w:numPr>
          <w:ilvl w:val="0"/>
          <w:numId w:val="9"/>
        </w:numPr>
        <w:tabs>
          <w:tab w:val="left" w:pos="0"/>
          <w:tab w:val="left" w:pos="284"/>
        </w:tabs>
        <w:autoSpaceDE w:val="0"/>
        <w:autoSpaceDN w:val="0"/>
        <w:adjustRightInd w:val="0"/>
        <w:spacing w:after="0" w:line="276" w:lineRule="auto"/>
        <w:jc w:val="both"/>
        <w:rPr>
          <w:rFonts w:ascii="Calibri" w:eastAsia="Times New Roman" w:hAnsi="Calibri" w:cs="Calibri"/>
          <w:color w:val="000000"/>
          <w:kern w:val="0"/>
          <w:sz w:val="24"/>
          <w:szCs w:val="24"/>
          <w:lang w:eastAsia="pl-PL"/>
          <w14:ligatures w14:val="none"/>
        </w:rPr>
      </w:pPr>
      <w:r w:rsidRPr="00480990">
        <w:rPr>
          <w:rFonts w:ascii="Calibri" w:eastAsia="Times New Roman" w:hAnsi="Calibri" w:cs="Calibri"/>
          <w:color w:val="000000"/>
          <w:kern w:val="0"/>
          <w:sz w:val="24"/>
          <w:szCs w:val="24"/>
          <w:lang w:eastAsia="pl-PL"/>
          <w14:ligatures w14:val="none"/>
        </w:rPr>
        <w:t xml:space="preserve">Ospa wietrzna - w analizowanym okresie zanotowano wzrost zachorowań </w:t>
      </w:r>
      <w:r w:rsidR="003B61ED">
        <w:rPr>
          <w:rFonts w:ascii="Calibri" w:eastAsia="Times New Roman" w:hAnsi="Calibri" w:cs="Calibri"/>
          <w:color w:val="000000"/>
          <w:kern w:val="0"/>
          <w:sz w:val="24"/>
          <w:szCs w:val="24"/>
          <w:lang w:eastAsia="pl-PL"/>
          <w14:ligatures w14:val="none"/>
        </w:rPr>
        <w:br/>
      </w:r>
      <w:r w:rsidRPr="00480990">
        <w:rPr>
          <w:rFonts w:ascii="Calibri" w:eastAsia="Times New Roman" w:hAnsi="Calibri" w:cs="Calibri"/>
          <w:color w:val="000000"/>
          <w:kern w:val="0"/>
          <w:sz w:val="24"/>
          <w:szCs w:val="24"/>
          <w:lang w:eastAsia="pl-PL"/>
          <w14:ligatures w14:val="none"/>
        </w:rPr>
        <w:t xml:space="preserve">w porównaniu do roku ubiegłego – w 2022 roku zarejestrowano 139 zachorowań (tj. </w:t>
      </w:r>
      <w:r w:rsidR="003B61ED">
        <w:rPr>
          <w:rFonts w:ascii="Calibri" w:eastAsia="Times New Roman" w:hAnsi="Calibri" w:cs="Calibri"/>
          <w:color w:val="000000"/>
          <w:kern w:val="0"/>
          <w:sz w:val="24"/>
          <w:szCs w:val="24"/>
          <w:lang w:eastAsia="pl-PL"/>
          <w14:ligatures w14:val="none"/>
        </w:rPr>
        <w:br/>
      </w:r>
      <w:r w:rsidRPr="00480990">
        <w:rPr>
          <w:rFonts w:ascii="Calibri" w:eastAsia="Times New Roman" w:hAnsi="Calibri" w:cs="Calibri"/>
          <w:color w:val="000000"/>
          <w:kern w:val="0"/>
          <w:sz w:val="24"/>
          <w:szCs w:val="24"/>
          <w:lang w:eastAsia="pl-PL"/>
          <w14:ligatures w14:val="none"/>
        </w:rPr>
        <w:t>o 132 zachorowania więcej niż w roku 2021)</w:t>
      </w:r>
      <w:r w:rsidR="00302C31">
        <w:rPr>
          <w:rFonts w:ascii="Calibri" w:eastAsia="Times New Roman" w:hAnsi="Calibri" w:cs="Calibri"/>
          <w:color w:val="000000"/>
          <w:kern w:val="0"/>
          <w:sz w:val="24"/>
          <w:szCs w:val="24"/>
          <w:lang w:eastAsia="pl-PL"/>
          <w14:ligatures w14:val="none"/>
        </w:rPr>
        <w:t>;</w:t>
      </w:r>
    </w:p>
    <w:p w14:paraId="77339A17" w14:textId="245FF98C" w:rsidR="00480990" w:rsidRPr="00480990" w:rsidRDefault="00480990">
      <w:pPr>
        <w:numPr>
          <w:ilvl w:val="0"/>
          <w:numId w:val="9"/>
        </w:numPr>
        <w:tabs>
          <w:tab w:val="left" w:pos="284"/>
        </w:tabs>
        <w:autoSpaceDE w:val="0"/>
        <w:autoSpaceDN w:val="0"/>
        <w:adjustRightInd w:val="0"/>
        <w:spacing w:after="0" w:line="276" w:lineRule="auto"/>
        <w:jc w:val="both"/>
        <w:rPr>
          <w:rFonts w:ascii="Calibri" w:eastAsia="Times New Roman" w:hAnsi="Calibri" w:cs="Calibri"/>
          <w:color w:val="000000"/>
          <w:kern w:val="0"/>
          <w:sz w:val="24"/>
          <w:szCs w:val="24"/>
          <w:lang w:eastAsia="pl-PL"/>
          <w14:ligatures w14:val="none"/>
        </w:rPr>
      </w:pPr>
      <w:r w:rsidRPr="00480990">
        <w:rPr>
          <w:rFonts w:ascii="Calibri" w:eastAsia="Times New Roman" w:hAnsi="Calibri" w:cs="Calibri"/>
          <w:color w:val="000000"/>
          <w:kern w:val="0"/>
          <w:sz w:val="24"/>
          <w:szCs w:val="24"/>
          <w:lang w:eastAsia="pl-PL"/>
          <w14:ligatures w14:val="none"/>
        </w:rPr>
        <w:t>Nagminne zapalenie przyusznic (świnka)</w:t>
      </w:r>
      <w:r w:rsidRPr="00480990">
        <w:rPr>
          <w:rFonts w:ascii="Calibri" w:eastAsia="Times New Roman" w:hAnsi="Calibri" w:cs="Calibri"/>
          <w:i/>
          <w:iCs/>
          <w:color w:val="000000"/>
          <w:kern w:val="0"/>
          <w:sz w:val="24"/>
          <w:szCs w:val="24"/>
          <w:lang w:eastAsia="pl-PL"/>
          <w14:ligatures w14:val="none"/>
        </w:rPr>
        <w:t xml:space="preserve"> </w:t>
      </w:r>
      <w:r w:rsidRPr="00480990">
        <w:rPr>
          <w:rFonts w:ascii="Calibri" w:eastAsia="Times New Roman" w:hAnsi="Calibri" w:cs="Calibri"/>
          <w:color w:val="000000"/>
          <w:kern w:val="0"/>
          <w:sz w:val="24"/>
          <w:szCs w:val="24"/>
          <w:lang w:eastAsia="pl-PL"/>
          <w14:ligatures w14:val="none"/>
        </w:rPr>
        <w:t>- zarejestrowano 1 przypadek (przypadek możliwy – nie potwierdzony laboratoryjnie, taką samą liczbę zarejestrowano w roku 2021)</w:t>
      </w:r>
      <w:r w:rsidR="00302C31">
        <w:rPr>
          <w:rFonts w:ascii="Calibri" w:eastAsia="Times New Roman" w:hAnsi="Calibri" w:cs="Calibri"/>
          <w:color w:val="000000"/>
          <w:kern w:val="0"/>
          <w:sz w:val="24"/>
          <w:szCs w:val="24"/>
          <w:lang w:eastAsia="pl-PL"/>
          <w14:ligatures w14:val="none"/>
        </w:rPr>
        <w:t>;</w:t>
      </w:r>
    </w:p>
    <w:p w14:paraId="11AB5FFE" w14:textId="10F53339" w:rsidR="00480990" w:rsidRPr="00480990" w:rsidRDefault="00480990">
      <w:pPr>
        <w:numPr>
          <w:ilvl w:val="0"/>
          <w:numId w:val="9"/>
        </w:numPr>
        <w:tabs>
          <w:tab w:val="left" w:pos="284"/>
        </w:tabs>
        <w:autoSpaceDE w:val="0"/>
        <w:autoSpaceDN w:val="0"/>
        <w:adjustRightInd w:val="0"/>
        <w:spacing w:after="0" w:line="276" w:lineRule="auto"/>
        <w:jc w:val="both"/>
        <w:rPr>
          <w:rFonts w:ascii="Calibri" w:eastAsia="Times New Roman" w:hAnsi="Calibri" w:cs="Calibri"/>
          <w:color w:val="000000"/>
          <w:kern w:val="0"/>
          <w:sz w:val="24"/>
          <w:szCs w:val="24"/>
          <w:lang w:eastAsia="pl-PL"/>
          <w14:ligatures w14:val="none"/>
        </w:rPr>
      </w:pPr>
      <w:r w:rsidRPr="00480990">
        <w:rPr>
          <w:rFonts w:ascii="Calibri" w:eastAsia="Times New Roman" w:hAnsi="Calibri" w:cs="Calibri"/>
          <w:color w:val="000000"/>
          <w:kern w:val="0"/>
          <w:sz w:val="24"/>
          <w:szCs w:val="24"/>
          <w:lang w:eastAsia="pl-PL"/>
          <w14:ligatures w14:val="none"/>
        </w:rPr>
        <w:t>Różyczka – zarejestrowano 3 przypadki (przypadki możliwe – nie potwierdzone laboratoryjnie)</w:t>
      </w:r>
      <w:r w:rsidR="00302C31">
        <w:rPr>
          <w:rFonts w:ascii="Calibri" w:eastAsia="Times New Roman" w:hAnsi="Calibri" w:cs="Calibri"/>
          <w:color w:val="000000"/>
          <w:kern w:val="0"/>
          <w:sz w:val="24"/>
          <w:szCs w:val="24"/>
          <w:lang w:eastAsia="pl-PL"/>
          <w14:ligatures w14:val="none"/>
        </w:rPr>
        <w:t>;</w:t>
      </w:r>
    </w:p>
    <w:p w14:paraId="768E3BA8" w14:textId="11A68745" w:rsidR="00480990" w:rsidRPr="00480990" w:rsidRDefault="00480990">
      <w:pPr>
        <w:numPr>
          <w:ilvl w:val="0"/>
          <w:numId w:val="9"/>
        </w:numPr>
        <w:tabs>
          <w:tab w:val="left" w:pos="284"/>
        </w:tabs>
        <w:autoSpaceDE w:val="0"/>
        <w:autoSpaceDN w:val="0"/>
        <w:adjustRightInd w:val="0"/>
        <w:spacing w:after="0" w:line="276" w:lineRule="auto"/>
        <w:jc w:val="both"/>
        <w:rPr>
          <w:rFonts w:ascii="Calibri" w:eastAsia="Times New Roman" w:hAnsi="Calibri" w:cs="Calibri"/>
          <w:color w:val="000000"/>
          <w:kern w:val="0"/>
          <w:sz w:val="24"/>
          <w:szCs w:val="24"/>
          <w:lang w:eastAsia="pl-PL"/>
          <w14:ligatures w14:val="none"/>
        </w:rPr>
      </w:pPr>
      <w:r w:rsidRPr="00480990">
        <w:rPr>
          <w:rFonts w:ascii="Calibri" w:eastAsia="Times New Roman" w:hAnsi="Calibri" w:cs="Calibri"/>
          <w:color w:val="000000"/>
          <w:kern w:val="0"/>
          <w:sz w:val="24"/>
          <w:szCs w:val="24"/>
          <w:lang w:eastAsia="pl-PL"/>
          <w14:ligatures w14:val="none"/>
        </w:rPr>
        <w:t>Płonica (szkarlatyna) – w analizowanym okresie zanotowano wzrost zachorowań na płonicę w porównaniu do roku ubiegłego – w 2022 roku zarejestrowano 27 zachorowań</w:t>
      </w:r>
      <w:r w:rsidR="00302C31">
        <w:rPr>
          <w:rFonts w:ascii="Calibri" w:eastAsia="Times New Roman" w:hAnsi="Calibri" w:cs="Calibri"/>
          <w:color w:val="000000"/>
          <w:kern w:val="0"/>
          <w:sz w:val="24"/>
          <w:szCs w:val="24"/>
          <w:lang w:eastAsia="pl-PL"/>
          <w14:ligatures w14:val="none"/>
        </w:rPr>
        <w:t>;</w:t>
      </w:r>
      <w:r w:rsidRPr="00480990">
        <w:rPr>
          <w:rFonts w:ascii="Calibri" w:eastAsia="Times New Roman" w:hAnsi="Calibri" w:cs="Calibri"/>
          <w:color w:val="000000"/>
          <w:kern w:val="0"/>
          <w:sz w:val="24"/>
          <w:szCs w:val="24"/>
          <w:lang w:eastAsia="pl-PL"/>
          <w14:ligatures w14:val="none"/>
        </w:rPr>
        <w:t xml:space="preserve"> </w:t>
      </w:r>
    </w:p>
    <w:p w14:paraId="49939890" w14:textId="65643BC9" w:rsidR="00480990" w:rsidRPr="00480990" w:rsidRDefault="00480990">
      <w:pPr>
        <w:numPr>
          <w:ilvl w:val="0"/>
          <w:numId w:val="9"/>
        </w:numPr>
        <w:tabs>
          <w:tab w:val="left" w:pos="284"/>
        </w:tabs>
        <w:spacing w:after="0" w:line="276" w:lineRule="auto"/>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Wirusowe zakażenia jelitowe u dzieci do lat 2 –</w:t>
      </w:r>
      <w:r w:rsidRPr="00480990">
        <w:rPr>
          <w:rFonts w:ascii="Calibri" w:eastAsia="Times New Roman" w:hAnsi="Calibri" w:cs="Calibri"/>
          <w:b/>
          <w:kern w:val="0"/>
          <w:sz w:val="24"/>
          <w:szCs w:val="24"/>
          <w:lang w:eastAsia="pl-PL"/>
          <w14:ligatures w14:val="none"/>
        </w:rPr>
        <w:t xml:space="preserve"> </w:t>
      </w:r>
      <w:r w:rsidRPr="00480990">
        <w:rPr>
          <w:rFonts w:ascii="Calibri" w:eastAsia="Times New Roman" w:hAnsi="Calibri" w:cs="Calibri"/>
          <w:kern w:val="0"/>
          <w:sz w:val="24"/>
          <w:szCs w:val="24"/>
          <w:lang w:eastAsia="pl-PL"/>
          <w14:ligatures w14:val="none"/>
        </w:rPr>
        <w:t>zarejestrowano 15 zachorowań, 14 dzieci hospitalizowano. Zachorowania przebiegały pod postacią ostrego nieżytu żołądkowo-jelitowego z biegunką, wymiotami i okresowo występującą gorączką</w:t>
      </w:r>
      <w:r w:rsidR="00302C31">
        <w:rPr>
          <w:rFonts w:ascii="Calibri" w:eastAsia="Times New Roman" w:hAnsi="Calibri" w:cs="Calibri"/>
          <w:kern w:val="0"/>
          <w:sz w:val="24"/>
          <w:szCs w:val="24"/>
          <w:lang w:eastAsia="pl-PL"/>
          <w14:ligatures w14:val="none"/>
        </w:rPr>
        <w:t>;</w:t>
      </w:r>
    </w:p>
    <w:p w14:paraId="3E50A1F5" w14:textId="7DEED128" w:rsidR="00480990" w:rsidRPr="00480990" w:rsidRDefault="00480990">
      <w:pPr>
        <w:numPr>
          <w:ilvl w:val="0"/>
          <w:numId w:val="9"/>
        </w:numPr>
        <w:tabs>
          <w:tab w:val="left" w:pos="284"/>
        </w:tabs>
        <w:spacing w:after="0" w:line="276" w:lineRule="auto"/>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lastRenderedPageBreak/>
        <w:t>Biegunka i zapalenie żołądkowo - jelitowe, o prawdopodobnie zakaźnym pochodzeniu u dzieci do lat 2 - zarejestrowano 9 zachorowań, z czego 5 dzieci wymagało hospitalizacji</w:t>
      </w:r>
      <w:r w:rsidR="00302C31">
        <w:rPr>
          <w:rFonts w:ascii="Calibri" w:eastAsia="Times New Roman" w:hAnsi="Calibri" w:cs="Calibri"/>
          <w:kern w:val="0"/>
          <w:sz w:val="24"/>
          <w:szCs w:val="24"/>
          <w:lang w:eastAsia="pl-PL"/>
          <w14:ligatures w14:val="none"/>
        </w:rPr>
        <w:t>;</w:t>
      </w:r>
      <w:r w:rsidRPr="00480990">
        <w:rPr>
          <w:rFonts w:ascii="Calibri" w:eastAsia="Times New Roman" w:hAnsi="Calibri" w:cs="Calibri"/>
          <w:b/>
          <w:kern w:val="0"/>
          <w:sz w:val="24"/>
          <w:szCs w:val="24"/>
          <w:lang w:eastAsia="pl-PL"/>
          <w14:ligatures w14:val="none"/>
        </w:rPr>
        <w:t xml:space="preserve"> </w:t>
      </w:r>
    </w:p>
    <w:p w14:paraId="3661FF15" w14:textId="77777777" w:rsidR="00480990" w:rsidRPr="00480990" w:rsidRDefault="00480990">
      <w:pPr>
        <w:numPr>
          <w:ilvl w:val="0"/>
          <w:numId w:val="9"/>
        </w:numPr>
        <w:tabs>
          <w:tab w:val="left" w:pos="284"/>
        </w:tabs>
        <w:spacing w:after="0" w:line="276" w:lineRule="auto"/>
        <w:jc w:val="both"/>
        <w:rPr>
          <w:rFonts w:ascii="Calibri" w:eastAsia="Times New Roman" w:hAnsi="Calibri" w:cs="Calibri"/>
          <w:kern w:val="0"/>
          <w:sz w:val="24"/>
          <w:szCs w:val="24"/>
          <w:lang w:eastAsia="pl-PL"/>
          <w14:ligatures w14:val="none"/>
        </w:rPr>
      </w:pPr>
      <w:r w:rsidRPr="00480990">
        <w:rPr>
          <w:rFonts w:ascii="Calibri" w:eastAsia="Times New Roman" w:hAnsi="Calibri" w:cs="Calibri"/>
          <w:color w:val="000000"/>
          <w:kern w:val="0"/>
          <w:sz w:val="24"/>
          <w:szCs w:val="24"/>
          <w:lang w:eastAsia="pl-PL"/>
          <w14:ligatures w14:val="none"/>
        </w:rPr>
        <w:t xml:space="preserve">Ostre porażenie wiotkie do 14 r.ż. </w:t>
      </w:r>
      <w:r w:rsidRPr="00480990">
        <w:rPr>
          <w:rFonts w:ascii="Calibri" w:eastAsia="Times New Roman" w:hAnsi="Calibri" w:cs="Calibri"/>
          <w:kern w:val="0"/>
          <w:sz w:val="24"/>
          <w:szCs w:val="24"/>
          <w:lang w:eastAsia="pl-PL"/>
          <w14:ligatures w14:val="none"/>
        </w:rPr>
        <w:t>- w</w:t>
      </w:r>
      <w:r w:rsidRPr="00480990">
        <w:rPr>
          <w:rFonts w:ascii="Calibri" w:eastAsia="Times New Roman" w:hAnsi="Calibri" w:cs="Calibri"/>
          <w:color w:val="000000"/>
          <w:kern w:val="0"/>
          <w:sz w:val="24"/>
          <w:szCs w:val="24"/>
          <w:lang w:eastAsia="pl-PL"/>
          <w14:ligatures w14:val="none"/>
        </w:rPr>
        <w:t xml:space="preserve"> analizowanym 2022 r. nie odnotowano zachorowań na ostre porażenia wiotkie do 14 r.ż. Analogicznie w 2021 r. również nie odnotowano zachorowań.</w:t>
      </w:r>
    </w:p>
    <w:p w14:paraId="6883A29E" w14:textId="77777777" w:rsidR="00480990" w:rsidRPr="00480990" w:rsidRDefault="00480990" w:rsidP="00480990">
      <w:pPr>
        <w:spacing w:after="0" w:line="276" w:lineRule="auto"/>
        <w:jc w:val="both"/>
        <w:rPr>
          <w:rFonts w:ascii="Calibri" w:eastAsia="Times New Roman" w:hAnsi="Calibri" w:cs="Calibri"/>
          <w:kern w:val="0"/>
          <w:sz w:val="24"/>
          <w:szCs w:val="24"/>
          <w:lang w:eastAsia="pl-PL"/>
          <w14:ligatures w14:val="none"/>
        </w:rPr>
      </w:pPr>
    </w:p>
    <w:p w14:paraId="1D026702" w14:textId="4DDADAA6" w:rsidR="00480990" w:rsidRPr="00480990" w:rsidRDefault="00480990" w:rsidP="00480990">
      <w:pPr>
        <w:spacing w:after="0" w:line="276" w:lineRule="auto"/>
        <w:jc w:val="both"/>
        <w:rPr>
          <w:rFonts w:ascii="Calibri" w:eastAsia="Times New Roman" w:hAnsi="Calibri" w:cs="Calibri"/>
          <w:b/>
          <w:kern w:val="0"/>
          <w:sz w:val="24"/>
          <w:szCs w:val="24"/>
          <w:lang w:eastAsia="pl-PL"/>
          <w14:ligatures w14:val="none"/>
        </w:rPr>
      </w:pPr>
      <w:r w:rsidRPr="00480990">
        <w:rPr>
          <w:rFonts w:ascii="Calibri" w:eastAsia="Times New Roman" w:hAnsi="Calibri" w:cs="Calibri"/>
          <w:kern w:val="0"/>
          <w:sz w:val="24"/>
          <w:szCs w:val="24"/>
          <w:lang w:eastAsia="pl-PL"/>
          <w14:ligatures w14:val="none"/>
        </w:rPr>
        <w:t>1.5</w:t>
      </w:r>
      <w:r w:rsidRPr="00480990">
        <w:rPr>
          <w:rFonts w:ascii="Calibri" w:eastAsia="Times New Roman" w:hAnsi="Calibri" w:cs="Calibri"/>
          <w:b/>
          <w:kern w:val="0"/>
          <w:sz w:val="24"/>
          <w:szCs w:val="24"/>
          <w:lang w:eastAsia="pl-PL"/>
          <w14:ligatures w14:val="none"/>
        </w:rPr>
        <w:t xml:space="preserve">. </w:t>
      </w:r>
      <w:r w:rsidRPr="00480990">
        <w:rPr>
          <w:rFonts w:ascii="Calibri" w:eastAsia="Times New Roman" w:hAnsi="Calibri" w:cs="Calibri"/>
          <w:kern w:val="0"/>
          <w:sz w:val="24"/>
          <w:szCs w:val="24"/>
          <w:lang w:eastAsia="pl-PL"/>
          <w14:ligatures w14:val="none"/>
        </w:rPr>
        <w:t>Zapalenie opon mózgowo</w:t>
      </w:r>
      <w:r w:rsidR="00302C31">
        <w:rPr>
          <w:rFonts w:ascii="Calibri" w:eastAsia="Times New Roman" w:hAnsi="Calibri" w:cs="Calibri"/>
          <w:kern w:val="0"/>
          <w:sz w:val="24"/>
          <w:szCs w:val="24"/>
          <w:lang w:eastAsia="pl-PL"/>
          <w14:ligatures w14:val="none"/>
        </w:rPr>
        <w:t xml:space="preserve"> </w:t>
      </w:r>
      <w:r w:rsidRPr="00480990">
        <w:rPr>
          <w:rFonts w:ascii="Calibri" w:eastAsia="Times New Roman" w:hAnsi="Calibri" w:cs="Calibri"/>
          <w:kern w:val="0"/>
          <w:sz w:val="24"/>
          <w:szCs w:val="24"/>
          <w:lang w:eastAsia="pl-PL"/>
          <w14:ligatures w14:val="none"/>
        </w:rPr>
        <w:t>- rdzeniowych i mózgu</w:t>
      </w:r>
    </w:p>
    <w:p w14:paraId="003688E1" w14:textId="6002FA87" w:rsidR="00480990" w:rsidRPr="00480990" w:rsidRDefault="00480990" w:rsidP="00480990">
      <w:pPr>
        <w:autoSpaceDE w:val="0"/>
        <w:autoSpaceDN w:val="0"/>
        <w:adjustRightInd w:val="0"/>
        <w:spacing w:after="0" w:line="276" w:lineRule="auto"/>
        <w:ind w:firstLine="708"/>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Czynnikiem etiologicznym zapalenia opon mózgowo – rdzeniowych i/lub mózgu mogą być zarówno bakterie, wirusy i grzyby. W analizowanym okresie na terenie powiatu łobeskiego zarejestrowano 1 przypadek zachorowania na zapalenie mózgu, przypadek dotyczył kleszczowego zapalenia mózgu, w wyniku którego pacjent był hospitalizowany.</w:t>
      </w:r>
    </w:p>
    <w:p w14:paraId="472DC859" w14:textId="77777777" w:rsidR="00480990" w:rsidRPr="00480990" w:rsidRDefault="00480990" w:rsidP="00480990">
      <w:pPr>
        <w:spacing w:after="0" w:line="276" w:lineRule="auto"/>
        <w:jc w:val="both"/>
        <w:rPr>
          <w:rFonts w:ascii="Calibri" w:eastAsia="Times New Roman" w:hAnsi="Calibri" w:cs="Calibri"/>
          <w:kern w:val="0"/>
          <w:sz w:val="24"/>
          <w:szCs w:val="24"/>
          <w:lang w:eastAsia="pl-PL"/>
          <w14:ligatures w14:val="none"/>
        </w:rPr>
      </w:pPr>
    </w:p>
    <w:p w14:paraId="426BE968" w14:textId="77777777" w:rsidR="00480990" w:rsidRPr="00480990" w:rsidRDefault="00480990" w:rsidP="00480990">
      <w:pPr>
        <w:spacing w:after="0" w:line="276" w:lineRule="auto"/>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1.6. Inwazyjna choroba meningokokowa</w:t>
      </w:r>
    </w:p>
    <w:p w14:paraId="40E6124C" w14:textId="77777777" w:rsidR="00480990" w:rsidRPr="00480990" w:rsidRDefault="00480990" w:rsidP="00480990">
      <w:pPr>
        <w:spacing w:after="0" w:line="276" w:lineRule="auto"/>
        <w:ind w:firstLine="708"/>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Zarówno w roku 2022 jak i w roku 2021 nie zarejestrowano zachorowań.</w:t>
      </w:r>
    </w:p>
    <w:p w14:paraId="5558CD71" w14:textId="77777777" w:rsidR="00480990" w:rsidRPr="00480990" w:rsidRDefault="00480990" w:rsidP="00480990">
      <w:pPr>
        <w:spacing w:after="0" w:line="276" w:lineRule="auto"/>
        <w:ind w:firstLine="708"/>
        <w:jc w:val="both"/>
        <w:rPr>
          <w:rFonts w:ascii="Calibri" w:eastAsia="Times New Roman" w:hAnsi="Calibri" w:cs="Calibri"/>
          <w:kern w:val="0"/>
          <w:sz w:val="24"/>
          <w:szCs w:val="24"/>
          <w:lang w:eastAsia="pl-PL"/>
          <w14:ligatures w14:val="none"/>
        </w:rPr>
      </w:pPr>
    </w:p>
    <w:p w14:paraId="4ACE4E1A" w14:textId="77777777" w:rsidR="00480990" w:rsidRPr="00480990" w:rsidRDefault="00480990" w:rsidP="00480990">
      <w:pPr>
        <w:spacing w:after="0" w:line="276" w:lineRule="auto"/>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 xml:space="preserve">1.7. Borelioza z Lyme </w:t>
      </w:r>
    </w:p>
    <w:p w14:paraId="6797246B" w14:textId="77777777" w:rsidR="00480990" w:rsidRPr="00480990" w:rsidRDefault="00480990" w:rsidP="00480990">
      <w:pPr>
        <w:autoSpaceDE w:val="0"/>
        <w:autoSpaceDN w:val="0"/>
        <w:adjustRightInd w:val="0"/>
        <w:spacing w:after="0" w:line="276" w:lineRule="auto"/>
        <w:ind w:firstLine="708"/>
        <w:jc w:val="both"/>
        <w:rPr>
          <w:rFonts w:ascii="Calibri" w:eastAsia="Times New Roman" w:hAnsi="Calibri" w:cs="Calibri"/>
          <w:kern w:val="0"/>
          <w:sz w:val="24"/>
          <w:szCs w:val="24"/>
          <w:lang w:eastAsia="pl-PL"/>
          <w14:ligatures w14:val="none"/>
        </w:rPr>
      </w:pPr>
      <w:r w:rsidRPr="00480990">
        <w:rPr>
          <w:rFonts w:ascii="Calibri" w:eastAsia="Times New Roman" w:hAnsi="Calibri" w:cs="Calibri"/>
          <w:color w:val="000000"/>
          <w:kern w:val="0"/>
          <w:sz w:val="24"/>
          <w:szCs w:val="24"/>
          <w:lang w:eastAsia="pl-PL"/>
          <w14:ligatures w14:val="none"/>
        </w:rPr>
        <w:t xml:space="preserve">Obserwuje się ciągły wzrost zachorowań na boreliozę w Polsce. Przyczynami tego może być </w:t>
      </w:r>
      <w:r w:rsidRPr="00480990">
        <w:rPr>
          <w:rFonts w:ascii="Calibri" w:eastAsia="Times New Roman" w:hAnsi="Calibri" w:cs="Calibri"/>
          <w:kern w:val="0"/>
          <w:sz w:val="24"/>
          <w:szCs w:val="24"/>
          <w:lang w:eastAsia="pl-PL"/>
          <w14:ligatures w14:val="none"/>
        </w:rPr>
        <w:t xml:space="preserve">m. in. poprawiająca się diagnostyka oraz wzrastająca świadomość społeczeństwa. W 2022 roku na terenie powiatu zarejestrowano 30 przypadków zachorowań na boreliozę </w:t>
      </w:r>
      <w:r w:rsidRPr="00480990">
        <w:rPr>
          <w:rFonts w:ascii="Calibri" w:eastAsia="Times New Roman" w:hAnsi="Calibri" w:cs="Calibri"/>
          <w:kern w:val="0"/>
          <w:sz w:val="24"/>
          <w:szCs w:val="24"/>
          <w:lang w:eastAsia="pl-PL"/>
          <w14:ligatures w14:val="none"/>
        </w:rPr>
        <w:br/>
        <w:t xml:space="preserve">z Lyme. Zgodnie z definicją przypadków chorób zakaźnych wszystkie przypadki wykazano jako przypadki potwierdzone. Jeden przypadek wymagał hospitalizacji. Zachorowania były skutkiem pokąsania przez kleszcze. Rozpoznanie ustalono na podstawie objawów chorobowych oraz badań serologicznych krwi. </w:t>
      </w:r>
    </w:p>
    <w:p w14:paraId="2C5D0912" w14:textId="77777777" w:rsidR="00480990" w:rsidRPr="00480990" w:rsidRDefault="00480990" w:rsidP="00480990">
      <w:pPr>
        <w:autoSpaceDE w:val="0"/>
        <w:autoSpaceDN w:val="0"/>
        <w:adjustRightInd w:val="0"/>
        <w:spacing w:after="0" w:line="276" w:lineRule="auto"/>
        <w:ind w:firstLine="708"/>
        <w:jc w:val="both"/>
        <w:rPr>
          <w:rFonts w:ascii="Calibri" w:eastAsia="Times New Roman" w:hAnsi="Calibri" w:cs="Calibri"/>
          <w:kern w:val="0"/>
          <w:sz w:val="24"/>
          <w:szCs w:val="24"/>
          <w:lang w:eastAsia="pl-PL"/>
          <w14:ligatures w14:val="none"/>
        </w:rPr>
      </w:pPr>
    </w:p>
    <w:p w14:paraId="0831B61C" w14:textId="77777777" w:rsidR="00480990" w:rsidRPr="00480990" w:rsidRDefault="00480990" w:rsidP="00480990">
      <w:pPr>
        <w:autoSpaceDE w:val="0"/>
        <w:autoSpaceDN w:val="0"/>
        <w:adjustRightInd w:val="0"/>
        <w:spacing w:after="0" w:line="276" w:lineRule="auto"/>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1.8. Wścieklizna</w:t>
      </w:r>
    </w:p>
    <w:p w14:paraId="7623F6FB" w14:textId="5673E754" w:rsidR="00480990" w:rsidRPr="00480990" w:rsidRDefault="00480990" w:rsidP="00480990">
      <w:pPr>
        <w:spacing w:after="0" w:line="276" w:lineRule="auto"/>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ab/>
        <w:t>W 2022 roku przeprowadzono 56 dochodzeń epidemiologicznych z powodu styczności i narażenia na wściekliznę, w 15 przypadkach podjęto szczepienia przeciw</w:t>
      </w:r>
      <w:r w:rsidR="00302C31">
        <w:rPr>
          <w:rFonts w:ascii="Calibri" w:eastAsia="Times New Roman" w:hAnsi="Calibri" w:cs="Calibri"/>
          <w:kern w:val="0"/>
          <w:sz w:val="24"/>
          <w:szCs w:val="24"/>
          <w:lang w:eastAsia="pl-PL"/>
          <w14:ligatures w14:val="none"/>
        </w:rPr>
        <w:t>ko</w:t>
      </w:r>
      <w:r w:rsidRPr="00480990">
        <w:rPr>
          <w:rFonts w:ascii="Calibri" w:eastAsia="Times New Roman" w:hAnsi="Calibri" w:cs="Calibri"/>
          <w:kern w:val="0"/>
          <w:sz w:val="24"/>
          <w:szCs w:val="24"/>
          <w:lang w:eastAsia="pl-PL"/>
          <w14:ligatures w14:val="none"/>
        </w:rPr>
        <w:t xml:space="preserve"> wściekliźnie, </w:t>
      </w:r>
      <w:r w:rsidR="00302C31">
        <w:rPr>
          <w:rFonts w:ascii="Calibri" w:eastAsia="Times New Roman" w:hAnsi="Calibri" w:cs="Calibri"/>
          <w:kern w:val="0"/>
          <w:sz w:val="24"/>
          <w:szCs w:val="24"/>
          <w:lang w:eastAsia="pl-PL"/>
          <w14:ligatures w14:val="none"/>
        </w:rPr>
        <w:br/>
      </w:r>
      <w:r w:rsidRPr="00480990">
        <w:rPr>
          <w:rFonts w:ascii="Calibri" w:eastAsia="Times New Roman" w:hAnsi="Calibri" w:cs="Calibri"/>
          <w:kern w:val="0"/>
          <w:sz w:val="24"/>
          <w:szCs w:val="24"/>
          <w:lang w:eastAsia="pl-PL"/>
          <w14:ligatures w14:val="none"/>
        </w:rPr>
        <w:t xml:space="preserve">1 przypadek w warunkach szpitalnych był poddany profilaktyce biernej. </w:t>
      </w:r>
    </w:p>
    <w:p w14:paraId="5CC6FED5" w14:textId="77777777" w:rsidR="00480990" w:rsidRPr="00480990" w:rsidRDefault="00480990" w:rsidP="00302C31">
      <w:pPr>
        <w:autoSpaceDE w:val="0"/>
        <w:autoSpaceDN w:val="0"/>
        <w:adjustRightInd w:val="0"/>
        <w:spacing w:after="0" w:line="276" w:lineRule="auto"/>
        <w:ind w:firstLine="708"/>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W analizowanym okresie odnotowano 2 pogryzienia przez dzikie zwierzęta– lisa i kreta.</w:t>
      </w:r>
    </w:p>
    <w:p w14:paraId="592B10C3" w14:textId="763BD03F" w:rsidR="00480990" w:rsidRPr="00480990" w:rsidRDefault="00480990" w:rsidP="00302C31">
      <w:pPr>
        <w:spacing w:after="0" w:line="276" w:lineRule="auto"/>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 xml:space="preserve">W każdym przypadku przeprowadzono dochodzenie epidemiologiczne. </w:t>
      </w:r>
      <w:r w:rsidR="00302C31">
        <w:rPr>
          <w:rFonts w:ascii="Calibri" w:eastAsia="Times New Roman" w:hAnsi="Calibri" w:cs="Calibri"/>
          <w:kern w:val="0"/>
          <w:sz w:val="24"/>
          <w:szCs w:val="24"/>
          <w:lang w:eastAsia="pl-PL"/>
          <w14:ligatures w14:val="none"/>
        </w:rPr>
        <w:t xml:space="preserve"> </w:t>
      </w:r>
      <w:r w:rsidRPr="00480990">
        <w:rPr>
          <w:rFonts w:ascii="Calibri" w:eastAsia="Times New Roman" w:hAnsi="Calibri" w:cs="Calibri"/>
          <w:kern w:val="0"/>
          <w:sz w:val="24"/>
          <w:szCs w:val="24"/>
          <w:lang w:eastAsia="pl-PL"/>
          <w14:ligatures w14:val="none"/>
        </w:rPr>
        <w:t xml:space="preserve">Z przeprowadzonych wywiadów wynika, że do pogryzień dochodzi najczęściej przez znane zwierzęta, rzadziej przez zwierzęta nieznane (wałęsające się, bezpańskie) lub dzikie. </w:t>
      </w:r>
      <w:r w:rsidR="00302C31">
        <w:rPr>
          <w:rFonts w:ascii="Calibri" w:eastAsia="Times New Roman" w:hAnsi="Calibri" w:cs="Calibri"/>
          <w:kern w:val="0"/>
          <w:sz w:val="24"/>
          <w:szCs w:val="24"/>
          <w:lang w:eastAsia="pl-PL"/>
          <w14:ligatures w14:val="none"/>
        </w:rPr>
        <w:t xml:space="preserve"> </w:t>
      </w:r>
      <w:r w:rsidRPr="00480990">
        <w:rPr>
          <w:rFonts w:ascii="Calibri" w:eastAsia="Times New Roman" w:hAnsi="Calibri" w:cs="Calibri"/>
          <w:kern w:val="0"/>
          <w:sz w:val="24"/>
          <w:szCs w:val="24"/>
          <w:lang w:eastAsia="pl-PL"/>
          <w14:ligatures w14:val="none"/>
        </w:rPr>
        <w:t>W trakcie prowadzonego nadzoru epidemiologicznego współpracowano z Inspekcją Weterynaryjną w Łobzie.</w:t>
      </w:r>
    </w:p>
    <w:p w14:paraId="642EEB72" w14:textId="1AEEDEF3" w:rsidR="00480990" w:rsidRDefault="00480990" w:rsidP="00480990">
      <w:pPr>
        <w:spacing w:after="0" w:line="276" w:lineRule="auto"/>
        <w:ind w:firstLine="708"/>
        <w:jc w:val="both"/>
        <w:rPr>
          <w:rFonts w:ascii="Calibri" w:eastAsia="Times New Roman" w:hAnsi="Calibri" w:cs="Calibri"/>
          <w:kern w:val="0"/>
          <w:sz w:val="24"/>
          <w:szCs w:val="24"/>
          <w:lang w:eastAsia="pl-PL"/>
          <w14:ligatures w14:val="none"/>
        </w:rPr>
      </w:pPr>
    </w:p>
    <w:p w14:paraId="770B4FC0" w14:textId="7AD78F48" w:rsidR="00480990" w:rsidRDefault="00480990" w:rsidP="00480990">
      <w:pPr>
        <w:spacing w:after="0" w:line="276" w:lineRule="auto"/>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 xml:space="preserve">1.9. Choroby przenoszone drogą płciową </w:t>
      </w:r>
    </w:p>
    <w:p w14:paraId="07FF62B4" w14:textId="618FEAAE" w:rsidR="00480990" w:rsidRPr="00480990" w:rsidRDefault="00480990" w:rsidP="00480990">
      <w:pPr>
        <w:spacing w:after="0" w:line="276" w:lineRule="auto"/>
        <w:ind w:firstLine="708"/>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W analizowanym okresie zarejestrowano 5 zachorowań na choroby przenoszone drogą płciową – kiła. Zachorowania dotyczyły zarówno kobiet jak i mężczyzn w grupie wiekowej od 20 do 44 lat.</w:t>
      </w:r>
    </w:p>
    <w:p w14:paraId="7E5F92CD" w14:textId="1E0673E6" w:rsidR="00302C31" w:rsidRDefault="00480990" w:rsidP="00302C31">
      <w:pPr>
        <w:spacing w:after="0" w:line="276" w:lineRule="auto"/>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 xml:space="preserve">1.10. Gruźlica </w:t>
      </w:r>
    </w:p>
    <w:p w14:paraId="3EC90013" w14:textId="5FD18378" w:rsidR="00480990" w:rsidRPr="00480990" w:rsidRDefault="00480990" w:rsidP="00302C31">
      <w:pPr>
        <w:spacing w:after="0" w:line="276" w:lineRule="auto"/>
        <w:ind w:firstLine="708"/>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 xml:space="preserve">W analizowanym okresie 01.01.2022 r. – 31.12.2022 r. na terenie powiatu łobeskiego odnotowano 2 przypadki zachorowania na gruźlicę. Zachorowanie dotyczyło mężczyzn </w:t>
      </w:r>
      <w:r w:rsidRPr="00480990">
        <w:rPr>
          <w:rFonts w:ascii="Calibri" w:eastAsia="Times New Roman" w:hAnsi="Calibri" w:cs="Calibri"/>
          <w:kern w:val="0"/>
          <w:sz w:val="24"/>
          <w:szCs w:val="24"/>
          <w:lang w:eastAsia="pl-PL"/>
          <w14:ligatures w14:val="none"/>
        </w:rPr>
        <w:br/>
      </w:r>
      <w:r w:rsidRPr="00480990">
        <w:rPr>
          <w:rFonts w:ascii="Calibri" w:eastAsia="Times New Roman" w:hAnsi="Calibri" w:cs="Calibri"/>
          <w:kern w:val="0"/>
          <w:sz w:val="24"/>
          <w:szCs w:val="24"/>
          <w:lang w:eastAsia="pl-PL"/>
          <w14:ligatures w14:val="none"/>
        </w:rPr>
        <w:lastRenderedPageBreak/>
        <w:t>w grupie wiekowej 45</w:t>
      </w:r>
      <w:r w:rsidR="00302C31">
        <w:rPr>
          <w:rFonts w:ascii="Calibri" w:eastAsia="Times New Roman" w:hAnsi="Calibri" w:cs="Calibri"/>
          <w:kern w:val="0"/>
          <w:sz w:val="24"/>
          <w:szCs w:val="24"/>
          <w:lang w:eastAsia="pl-PL"/>
          <w14:ligatures w14:val="none"/>
        </w:rPr>
        <w:t xml:space="preserve"> </w:t>
      </w:r>
      <w:r w:rsidRPr="00480990">
        <w:rPr>
          <w:rFonts w:ascii="Calibri" w:eastAsia="Times New Roman" w:hAnsi="Calibri" w:cs="Calibri"/>
          <w:kern w:val="0"/>
          <w:sz w:val="24"/>
          <w:szCs w:val="24"/>
          <w:lang w:eastAsia="pl-PL"/>
          <w14:ligatures w14:val="none"/>
        </w:rPr>
        <w:t>-</w:t>
      </w:r>
      <w:r w:rsidR="00302C31">
        <w:rPr>
          <w:rFonts w:ascii="Calibri" w:eastAsia="Times New Roman" w:hAnsi="Calibri" w:cs="Calibri"/>
          <w:kern w:val="0"/>
          <w:sz w:val="24"/>
          <w:szCs w:val="24"/>
          <w:lang w:eastAsia="pl-PL"/>
          <w14:ligatures w14:val="none"/>
        </w:rPr>
        <w:t xml:space="preserve"> </w:t>
      </w:r>
      <w:r w:rsidRPr="00480990">
        <w:rPr>
          <w:rFonts w:ascii="Calibri" w:eastAsia="Times New Roman" w:hAnsi="Calibri" w:cs="Calibri"/>
          <w:kern w:val="0"/>
          <w:sz w:val="24"/>
          <w:szCs w:val="24"/>
          <w:lang w:eastAsia="pl-PL"/>
          <w14:ligatures w14:val="none"/>
        </w:rPr>
        <w:t xml:space="preserve">64 lata, w jednym przypadku nastąpił zgon pacjenta. Pacjentów oraz osoby ze styczności objęto dochodzeniem epidemiologicznym. Osoby chore zobowiązane są do poddania się hospitalizacji zgodnie z ustawą z dnia 5 grudnia 2008 r. o zapobieganiu oraz zwalczaniu zakażeń i chorób zakaźnych u ludzi, natomiast osoby z bliskiego kontaktu </w:t>
      </w:r>
      <w:r w:rsidRPr="00480990">
        <w:rPr>
          <w:rFonts w:ascii="Calibri" w:eastAsia="Times New Roman" w:hAnsi="Calibri" w:cs="Calibri"/>
          <w:kern w:val="0"/>
          <w:sz w:val="24"/>
          <w:szCs w:val="24"/>
          <w:lang w:eastAsia="pl-PL"/>
          <w14:ligatures w14:val="none"/>
        </w:rPr>
        <w:br/>
        <w:t>z chorym objęto nadzorem epidemiologicznym oraz opieką lekarską przez właściwego lekarza Podstawowej Opieki Zdrowotnej.</w:t>
      </w:r>
    </w:p>
    <w:p w14:paraId="4014BD75" w14:textId="77777777" w:rsidR="00480990" w:rsidRPr="00480990" w:rsidRDefault="00480990" w:rsidP="00480990">
      <w:pPr>
        <w:spacing w:after="0" w:line="276" w:lineRule="auto"/>
        <w:ind w:firstLine="708"/>
        <w:jc w:val="both"/>
        <w:rPr>
          <w:rFonts w:ascii="Calibri" w:eastAsia="Times New Roman" w:hAnsi="Calibri" w:cs="Calibri"/>
          <w:kern w:val="0"/>
          <w:sz w:val="24"/>
          <w:szCs w:val="24"/>
          <w:lang w:eastAsia="pl-PL"/>
          <w14:ligatures w14:val="none"/>
        </w:rPr>
      </w:pPr>
    </w:p>
    <w:p w14:paraId="76B50233" w14:textId="77777777" w:rsidR="00480990" w:rsidRPr="00480990" w:rsidRDefault="00480990" w:rsidP="00480990">
      <w:pPr>
        <w:spacing w:after="0" w:line="276" w:lineRule="auto"/>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1.11. Zakażenie wirusem HIV, choroba AIDS</w:t>
      </w:r>
    </w:p>
    <w:p w14:paraId="1922506C" w14:textId="2F92EB15" w:rsidR="00480990" w:rsidRPr="00480990" w:rsidRDefault="00480990" w:rsidP="00480990">
      <w:pPr>
        <w:autoSpaceDE w:val="0"/>
        <w:autoSpaceDN w:val="0"/>
        <w:adjustRightInd w:val="0"/>
        <w:spacing w:after="0" w:line="276" w:lineRule="auto"/>
        <w:ind w:firstLine="708"/>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W 2022 roku na terenie powiatu łobeskiego odnotowano cztery przypadki zakażenia HIV. Zakażenia dotyczyły trzech kobiet i jednego mężczyzny w grupie wiekowej 30</w:t>
      </w:r>
      <w:r w:rsidR="00302C31">
        <w:rPr>
          <w:rFonts w:ascii="Calibri" w:eastAsia="Times New Roman" w:hAnsi="Calibri" w:cs="Calibri"/>
          <w:kern w:val="0"/>
          <w:sz w:val="24"/>
          <w:szCs w:val="24"/>
          <w:lang w:eastAsia="pl-PL"/>
          <w14:ligatures w14:val="none"/>
        </w:rPr>
        <w:t xml:space="preserve"> </w:t>
      </w:r>
      <w:r w:rsidRPr="00480990">
        <w:rPr>
          <w:rFonts w:ascii="Calibri" w:eastAsia="Times New Roman" w:hAnsi="Calibri" w:cs="Calibri"/>
          <w:kern w:val="0"/>
          <w:sz w:val="24"/>
          <w:szCs w:val="24"/>
          <w:lang w:eastAsia="pl-PL"/>
          <w14:ligatures w14:val="none"/>
        </w:rPr>
        <w:t>-</w:t>
      </w:r>
      <w:r w:rsidR="00302C31">
        <w:rPr>
          <w:rFonts w:ascii="Calibri" w:eastAsia="Times New Roman" w:hAnsi="Calibri" w:cs="Calibri"/>
          <w:kern w:val="0"/>
          <w:sz w:val="24"/>
          <w:szCs w:val="24"/>
          <w:lang w:eastAsia="pl-PL"/>
          <w14:ligatures w14:val="none"/>
        </w:rPr>
        <w:t xml:space="preserve"> </w:t>
      </w:r>
      <w:r w:rsidRPr="00480990">
        <w:rPr>
          <w:rFonts w:ascii="Calibri" w:eastAsia="Times New Roman" w:hAnsi="Calibri" w:cs="Calibri"/>
          <w:kern w:val="0"/>
          <w:sz w:val="24"/>
          <w:szCs w:val="24"/>
          <w:lang w:eastAsia="pl-PL"/>
          <w14:ligatures w14:val="none"/>
        </w:rPr>
        <w:t xml:space="preserve">49 lat, osoby chore nie wymagały hospitalizacji. Wszystkie przypadki dotyczyły osób </w:t>
      </w:r>
      <w:r w:rsidRPr="00480990">
        <w:rPr>
          <w:rFonts w:ascii="Calibri" w:eastAsia="Calibri" w:hAnsi="Calibri" w:cs="Calibri"/>
          <w:color w:val="000000"/>
          <w:kern w:val="0"/>
          <w:sz w:val="24"/>
          <w:szCs w:val="24"/>
          <w14:ligatures w14:val="none"/>
        </w:rPr>
        <w:t xml:space="preserve">innych narodowości niż polska. </w:t>
      </w:r>
    </w:p>
    <w:p w14:paraId="5473F64E" w14:textId="77777777" w:rsidR="00480990" w:rsidRPr="00480990" w:rsidRDefault="00480990" w:rsidP="00480990">
      <w:pPr>
        <w:spacing w:after="0" w:line="276" w:lineRule="auto"/>
        <w:jc w:val="both"/>
        <w:rPr>
          <w:rFonts w:ascii="Calibri" w:eastAsia="Times New Roman" w:hAnsi="Calibri" w:cs="Calibri"/>
          <w:kern w:val="0"/>
          <w:sz w:val="24"/>
          <w:szCs w:val="24"/>
          <w:lang w:eastAsia="pl-PL"/>
          <w14:ligatures w14:val="none"/>
        </w:rPr>
      </w:pPr>
    </w:p>
    <w:p w14:paraId="7FBCFB94" w14:textId="77777777" w:rsidR="00480990" w:rsidRPr="00480990" w:rsidRDefault="00480990" w:rsidP="00480990">
      <w:pPr>
        <w:spacing w:after="0" w:line="276" w:lineRule="auto"/>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1.12. Zakażenia SARS-Co2V-2 i choroba COVID-19</w:t>
      </w:r>
    </w:p>
    <w:p w14:paraId="100C5687" w14:textId="32515ADF" w:rsidR="00480990" w:rsidRPr="00480990" w:rsidRDefault="00480990" w:rsidP="00480990">
      <w:pPr>
        <w:autoSpaceDE w:val="0"/>
        <w:autoSpaceDN w:val="0"/>
        <w:adjustRightInd w:val="0"/>
        <w:spacing w:after="0" w:line="276" w:lineRule="auto"/>
        <w:ind w:firstLine="708"/>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 xml:space="preserve"> W 2022 roku odnotowano 1737 przypadków potwierdzonych oraz 13 przypadków możliwych zakażenia SARS-CoV-2 (COVID-19) na terenie powiatu łobeskiego. Spośród wszystkich chorych 69 osób wymagało hospitalizacji, natomiast pozostałe osoby ze względu na stan zdrowia i umiarkowane objawy przebywały w izolacji domowej bądź samoizolacji pod kontrolą lekarzy Podstawowej Opieki Zdrowotnej. Rozporządzeniem Rady Ministrów </w:t>
      </w:r>
      <w:r w:rsidRPr="00480990">
        <w:rPr>
          <w:rFonts w:ascii="Calibri" w:eastAsia="Times New Roman" w:hAnsi="Calibri" w:cs="Calibri"/>
          <w:kern w:val="0"/>
          <w:sz w:val="24"/>
          <w:szCs w:val="24"/>
          <w:lang w:eastAsia="pl-PL"/>
          <w14:ligatures w14:val="none"/>
        </w:rPr>
        <w:br/>
        <w:t>z dnia 25 marca 2022 r. w sprawie ustanowienia określonych ograniczeń, nakazów i zakazów w związku z wystąpieniem stanu zagrożenia epidemicznego (Dz. U. z 2022 r., poz. 679 z późn. zm.) na obszarze terytorium Rzeczpospolitej Polskiej od dnia 28.03.2022 r. wprowadzono stan zagrożenia epidemicznego oraz zniesiono część obostrzeń</w:t>
      </w:r>
      <w:r w:rsidR="00302C31">
        <w:rPr>
          <w:rFonts w:ascii="Calibri" w:eastAsia="Times New Roman" w:hAnsi="Calibri" w:cs="Calibri"/>
          <w:kern w:val="0"/>
          <w:sz w:val="24"/>
          <w:szCs w:val="24"/>
          <w:lang w:eastAsia="pl-PL"/>
          <w14:ligatures w14:val="none"/>
        </w:rPr>
        <w:t>,</w:t>
      </w:r>
      <w:r w:rsidRPr="00480990">
        <w:rPr>
          <w:rFonts w:ascii="Calibri" w:eastAsia="Times New Roman" w:hAnsi="Calibri" w:cs="Calibri"/>
          <w:kern w:val="0"/>
          <w:sz w:val="24"/>
          <w:szCs w:val="24"/>
          <w:lang w:eastAsia="pl-PL"/>
          <w14:ligatures w14:val="none"/>
        </w:rPr>
        <w:t xml:space="preserve"> w tym m. in. obowiązek poddania się izolacji domowej czy kwarantannie domowej.</w:t>
      </w:r>
    </w:p>
    <w:p w14:paraId="446032F6" w14:textId="2CF1C9CC" w:rsidR="00480990" w:rsidRPr="00480990" w:rsidRDefault="00480990" w:rsidP="00480990">
      <w:pPr>
        <w:autoSpaceDE w:val="0"/>
        <w:autoSpaceDN w:val="0"/>
        <w:adjustRightInd w:val="0"/>
        <w:spacing w:after="0" w:line="276" w:lineRule="auto"/>
        <w:ind w:firstLine="708"/>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W roku 2022 odnotowano 20 zgonów z powodu COVID-19. Większość osób zmarłych</w:t>
      </w:r>
      <w:r w:rsidR="00302C31">
        <w:rPr>
          <w:rFonts w:ascii="Calibri" w:eastAsia="Times New Roman" w:hAnsi="Calibri" w:cs="Calibri"/>
          <w:kern w:val="0"/>
          <w:sz w:val="24"/>
          <w:szCs w:val="24"/>
          <w:lang w:eastAsia="pl-PL"/>
          <w14:ligatures w14:val="none"/>
        </w:rPr>
        <w:t xml:space="preserve"> (</w:t>
      </w:r>
      <w:r w:rsidRPr="00480990">
        <w:rPr>
          <w:rFonts w:ascii="Calibri" w:eastAsia="Times New Roman" w:hAnsi="Calibri" w:cs="Calibri"/>
          <w:kern w:val="0"/>
          <w:sz w:val="24"/>
          <w:szCs w:val="24"/>
          <w:lang w:eastAsia="pl-PL"/>
          <w14:ligatures w14:val="none"/>
        </w:rPr>
        <w:t>18 przypadków</w:t>
      </w:r>
      <w:r w:rsidR="00302C31">
        <w:rPr>
          <w:rFonts w:ascii="Calibri" w:eastAsia="Times New Roman" w:hAnsi="Calibri" w:cs="Calibri"/>
          <w:kern w:val="0"/>
          <w:sz w:val="24"/>
          <w:szCs w:val="24"/>
          <w:lang w:eastAsia="pl-PL"/>
          <w14:ligatures w14:val="none"/>
        </w:rPr>
        <w:t>)</w:t>
      </w:r>
      <w:r w:rsidRPr="00480990">
        <w:rPr>
          <w:rFonts w:ascii="Calibri" w:eastAsia="Times New Roman" w:hAnsi="Calibri" w:cs="Calibri"/>
          <w:kern w:val="0"/>
          <w:sz w:val="24"/>
          <w:szCs w:val="24"/>
          <w:lang w:eastAsia="pl-PL"/>
          <w14:ligatures w14:val="none"/>
        </w:rPr>
        <w:t xml:space="preserve"> obciążona była dodatkowymi chorobami współistniejącymi. W 2022 r. odnotowano 18 ognisk epidemicznych na terenie powiatu łobeskiego związanych </w:t>
      </w:r>
      <w:r w:rsidRPr="00480990">
        <w:rPr>
          <w:rFonts w:ascii="Calibri" w:eastAsia="Times New Roman" w:hAnsi="Calibri" w:cs="Calibri"/>
          <w:kern w:val="0"/>
          <w:sz w:val="24"/>
          <w:szCs w:val="24"/>
          <w:lang w:eastAsia="pl-PL"/>
          <w14:ligatures w14:val="none"/>
        </w:rPr>
        <w:br/>
        <w:t>z rozprzestrzenianiem koronawirusa SARS CoV-2.</w:t>
      </w:r>
    </w:p>
    <w:p w14:paraId="398FF0DE" w14:textId="77777777" w:rsidR="00480990" w:rsidRPr="00480990" w:rsidRDefault="00480990" w:rsidP="00480990">
      <w:pPr>
        <w:spacing w:after="0" w:line="276" w:lineRule="auto"/>
        <w:jc w:val="both"/>
        <w:rPr>
          <w:rFonts w:ascii="Calibri" w:eastAsia="Times New Roman" w:hAnsi="Calibri" w:cs="Calibri"/>
          <w:color w:val="FF0000"/>
          <w:kern w:val="0"/>
          <w:sz w:val="24"/>
          <w:szCs w:val="24"/>
          <w:lang w:eastAsia="pl-PL"/>
          <w14:ligatures w14:val="none"/>
        </w:rPr>
      </w:pPr>
    </w:p>
    <w:p w14:paraId="621844E5" w14:textId="77777777" w:rsidR="00480990" w:rsidRPr="00480990" w:rsidRDefault="00480990" w:rsidP="00480990">
      <w:pPr>
        <w:spacing w:after="0" w:line="276" w:lineRule="auto"/>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1.13. Tularemia</w:t>
      </w:r>
    </w:p>
    <w:p w14:paraId="5817F3A2" w14:textId="77777777" w:rsidR="00480990" w:rsidRPr="00480990" w:rsidRDefault="00480990" w:rsidP="00480990">
      <w:pPr>
        <w:spacing w:after="0" w:line="276" w:lineRule="auto"/>
        <w:ind w:firstLine="708"/>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W 2022 r. na terenie powiatu łobeskiego nie zarejestrowano zachorowań na tularemię.</w:t>
      </w:r>
    </w:p>
    <w:p w14:paraId="51BEC7FF" w14:textId="77777777" w:rsidR="008C28FE" w:rsidRPr="00480990" w:rsidRDefault="008C28FE" w:rsidP="00480990">
      <w:pPr>
        <w:spacing w:after="0" w:line="276" w:lineRule="auto"/>
        <w:jc w:val="both"/>
        <w:rPr>
          <w:rFonts w:ascii="Calibri" w:eastAsia="Times New Roman" w:hAnsi="Calibri" w:cs="Calibri"/>
          <w:kern w:val="0"/>
          <w:sz w:val="24"/>
          <w:szCs w:val="24"/>
          <w:lang w:eastAsia="pl-PL"/>
          <w14:ligatures w14:val="none"/>
        </w:rPr>
      </w:pPr>
    </w:p>
    <w:p w14:paraId="24D75217" w14:textId="77777777" w:rsidR="00480990" w:rsidRPr="00480990" w:rsidRDefault="00480990" w:rsidP="00480990">
      <w:pPr>
        <w:spacing w:after="0" w:line="276" w:lineRule="auto"/>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1.14. Ospa małpia</w:t>
      </w:r>
    </w:p>
    <w:p w14:paraId="7374FE84" w14:textId="77777777" w:rsidR="00480990" w:rsidRPr="00480990" w:rsidRDefault="00480990" w:rsidP="00480990">
      <w:pPr>
        <w:spacing w:after="0" w:line="276" w:lineRule="auto"/>
        <w:ind w:firstLine="708"/>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W 2022 r. na terenie powiatu łobeskiego nie zarejestrowano zachorowań na ospę małpią.</w:t>
      </w:r>
    </w:p>
    <w:p w14:paraId="6A54F6B3" w14:textId="77777777" w:rsidR="00480990" w:rsidRPr="00480990" w:rsidRDefault="00480990" w:rsidP="00480990">
      <w:pPr>
        <w:spacing w:after="0" w:line="276" w:lineRule="auto"/>
        <w:jc w:val="both"/>
        <w:rPr>
          <w:rFonts w:ascii="Calibri" w:eastAsia="Times New Roman" w:hAnsi="Calibri" w:cs="Calibri"/>
          <w:kern w:val="0"/>
          <w:sz w:val="24"/>
          <w:szCs w:val="24"/>
          <w:lang w:eastAsia="pl-PL"/>
          <w14:ligatures w14:val="none"/>
        </w:rPr>
      </w:pPr>
    </w:p>
    <w:p w14:paraId="58892ED5" w14:textId="77777777" w:rsidR="00480990" w:rsidRPr="00480990" w:rsidRDefault="00480990" w:rsidP="00480990">
      <w:pPr>
        <w:spacing w:after="0" w:line="276" w:lineRule="auto"/>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1.15. Podsumowanie i wnioski</w:t>
      </w:r>
    </w:p>
    <w:p w14:paraId="21D67A3F" w14:textId="46B70221" w:rsidR="00480990" w:rsidRPr="00480990" w:rsidRDefault="00480990" w:rsidP="00480990">
      <w:pPr>
        <w:spacing w:after="0" w:line="276" w:lineRule="auto"/>
        <w:ind w:firstLine="709"/>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 xml:space="preserve">Z uwagi na trwający stan epidemii SARS-CoV-2 w roku poprzednim oraz w związku </w:t>
      </w:r>
      <w:r w:rsidRPr="00480990">
        <w:rPr>
          <w:rFonts w:ascii="Calibri" w:eastAsia="Times New Roman" w:hAnsi="Calibri" w:cs="Calibri"/>
          <w:kern w:val="0"/>
          <w:sz w:val="24"/>
          <w:szCs w:val="24"/>
          <w:lang w:eastAsia="pl-PL"/>
          <w14:ligatures w14:val="none"/>
        </w:rPr>
        <w:br/>
        <w:t>z wprowadzonym w 2022 r. stanem zagrożenia epidemicznego w Polsce, zniesieniem obostrzeń i lockdownu liczba zarejestrowanych chorób zakaźnych w powiecie łobeskim jest większa</w:t>
      </w:r>
      <w:r w:rsidRPr="00480990">
        <w:rPr>
          <w:rFonts w:ascii="Calibri" w:eastAsia="Times New Roman" w:hAnsi="Calibri" w:cs="Calibri"/>
          <w:b/>
          <w:bCs/>
          <w:kern w:val="0"/>
          <w:sz w:val="24"/>
          <w:szCs w:val="24"/>
          <w:lang w:eastAsia="pl-PL"/>
          <w14:ligatures w14:val="none"/>
        </w:rPr>
        <w:t xml:space="preserve">. </w:t>
      </w:r>
      <w:r w:rsidRPr="00480990">
        <w:rPr>
          <w:rFonts w:ascii="Calibri" w:eastAsia="Times New Roman" w:hAnsi="Calibri" w:cs="Calibri"/>
          <w:kern w:val="0"/>
          <w:sz w:val="24"/>
          <w:szCs w:val="24"/>
          <w:lang w:eastAsia="pl-PL"/>
          <w14:ligatures w14:val="none"/>
        </w:rPr>
        <w:t xml:space="preserve">W 2021 r. utrzymywała się stabilna sytuacja epidemiologiczna ze względu na obowiązujące prawne obostrzenia wynikające z epidemii SARS-CoV-2, a także </w:t>
      </w:r>
      <w:r w:rsidRPr="00480990">
        <w:rPr>
          <w:rFonts w:ascii="Calibri" w:eastAsia="Times New Roman" w:hAnsi="Calibri" w:cs="Calibri"/>
          <w:kern w:val="0"/>
          <w:sz w:val="24"/>
          <w:szCs w:val="24"/>
          <w:lang w:eastAsia="pl-PL"/>
          <w14:ligatures w14:val="none"/>
        </w:rPr>
        <w:br/>
      </w:r>
      <w:r w:rsidRPr="00480990">
        <w:rPr>
          <w:rFonts w:ascii="Calibri" w:eastAsia="Times New Roman" w:hAnsi="Calibri" w:cs="Calibri"/>
          <w:kern w:val="0"/>
          <w:sz w:val="24"/>
          <w:szCs w:val="24"/>
          <w:lang w:eastAsia="pl-PL"/>
          <w14:ligatures w14:val="none"/>
        </w:rPr>
        <w:lastRenderedPageBreak/>
        <w:t>z propagowania działań przeciwepidemicznych, które zapobiegały transmisji przede wszystkim chorób przenoszonych drogą kropelkową. W roku 2022 w grupie chorób zakaźnych zwłaszcza rozprzestrzeniających się wśród dzieci i młodzieży, tj. ospy wietrznej, różyczki, biegunek i zapaleń żołądkowo-jelitowych oraz płonicy zanotowano znaczący wzrost zgłoszonych przypadków zachorowań. Również do siedziby Powiatowej Stacji Sanitarno</w:t>
      </w:r>
      <w:r w:rsidR="00302C31">
        <w:rPr>
          <w:rFonts w:ascii="Calibri" w:eastAsia="Times New Roman" w:hAnsi="Calibri" w:cs="Calibri"/>
          <w:kern w:val="0"/>
          <w:sz w:val="24"/>
          <w:szCs w:val="24"/>
          <w:lang w:eastAsia="pl-PL"/>
          <w14:ligatures w14:val="none"/>
        </w:rPr>
        <w:t xml:space="preserve"> </w:t>
      </w:r>
      <w:r w:rsidRPr="00480990">
        <w:rPr>
          <w:rFonts w:ascii="Calibri" w:eastAsia="Times New Roman" w:hAnsi="Calibri" w:cs="Calibri"/>
          <w:kern w:val="0"/>
          <w:sz w:val="24"/>
          <w:szCs w:val="24"/>
          <w:lang w:eastAsia="pl-PL"/>
          <w14:ligatures w14:val="none"/>
        </w:rPr>
        <w:t xml:space="preserve">-Epidemiologicznej w Łobzie zgłoszono o 147 przypadków więcej zachorowań na grypę </w:t>
      </w:r>
      <w:r w:rsidRPr="00480990">
        <w:rPr>
          <w:rFonts w:ascii="Calibri" w:eastAsia="Times New Roman" w:hAnsi="Calibri" w:cs="Calibri"/>
          <w:kern w:val="0"/>
          <w:sz w:val="24"/>
          <w:szCs w:val="24"/>
          <w:lang w:eastAsia="pl-PL"/>
          <w14:ligatures w14:val="none"/>
        </w:rPr>
        <w:br/>
        <w:t xml:space="preserve">i zakażenia grypopodobne niż w 2021 roku na co prawdopodobnie wpływ miało zniesienie wprowadzonych przepisami prawnymi i zaleceniami Ministra Zdrowia oraz Głównego Inspektora Sanitarnego obostrzeń związanych z epidemią </w:t>
      </w:r>
      <w:r w:rsidRPr="00480990">
        <w:rPr>
          <w:rFonts w:ascii="Calibri" w:eastAsia="Times New Roman" w:hAnsi="Calibri" w:cs="Calibri"/>
          <w:spacing w:val="-12"/>
          <w:kern w:val="0"/>
          <w:sz w:val="24"/>
          <w:szCs w:val="24"/>
          <w:lang w:eastAsia="pl-PL"/>
          <w14:ligatures w14:val="none"/>
        </w:rPr>
        <w:t xml:space="preserve">SARS-CoV-2. </w:t>
      </w:r>
      <w:r w:rsidRPr="00480990">
        <w:rPr>
          <w:rFonts w:ascii="Calibri" w:eastAsia="Times New Roman" w:hAnsi="Calibri" w:cs="Calibri"/>
          <w:kern w:val="0"/>
          <w:sz w:val="24"/>
          <w:szCs w:val="24"/>
          <w:lang w:eastAsia="pl-PL"/>
          <w14:ligatures w14:val="none"/>
        </w:rPr>
        <w:t xml:space="preserve">Pogorszeniu uległa sytuacja epidemiologiczna chorób przenoszonych drogą pokarmową, zarówno w przypadku zakażeń o etiologii bakteryjnej jak i wirusowej czy bliżej nieokreślonej. Jedynie w przypadku zachorowań wywołanych pałeczkami Salmonella zanotowano spadek w stosunku do roku poprzedniego. Wykazane cztery przypadki zatrucia pokarmowego wywołanego przez bakterie Salmonella wystąpiły w związku z jednym ogniskiem zachorowania, natomiast </w:t>
      </w:r>
      <w:r w:rsidRPr="00480990">
        <w:rPr>
          <w:rFonts w:ascii="Calibri" w:eastAsia="Times New Roman" w:hAnsi="Calibri" w:cs="Calibri"/>
          <w:kern w:val="0"/>
          <w:sz w:val="24"/>
          <w:szCs w:val="24"/>
          <w:lang w:eastAsia="pl-PL"/>
          <w14:ligatures w14:val="none"/>
        </w:rPr>
        <w:br/>
        <w:t xml:space="preserve">w roku 2021 wykazano 10 przypadków zakażenia niepowiązanych ze sobą. Ponad dwukrotnie więcej zarejestrowano przypadków zachorowania na boreliozę z Lyme, na co znaczący wpływ mają działania podjęte przez pracowników Państwowej Inspekcji Sanitarnej wśród lekarzy </w:t>
      </w:r>
      <w:r w:rsidR="00302C31">
        <w:rPr>
          <w:rFonts w:ascii="Calibri" w:eastAsia="Times New Roman" w:hAnsi="Calibri" w:cs="Calibri"/>
          <w:kern w:val="0"/>
          <w:sz w:val="24"/>
          <w:szCs w:val="24"/>
          <w:lang w:eastAsia="pl-PL"/>
          <w14:ligatures w14:val="none"/>
        </w:rPr>
        <w:br/>
      </w:r>
      <w:r w:rsidRPr="00480990">
        <w:rPr>
          <w:rFonts w:ascii="Calibri" w:eastAsia="Times New Roman" w:hAnsi="Calibri" w:cs="Calibri"/>
          <w:kern w:val="0"/>
          <w:sz w:val="24"/>
          <w:szCs w:val="24"/>
          <w:lang w:eastAsia="pl-PL"/>
          <w14:ligatures w14:val="none"/>
        </w:rPr>
        <w:t>i innych pracowników ochrony zdrowia celem poprawy czułości nadzoru epidemiologicznego</w:t>
      </w:r>
      <w:r w:rsidR="00302C31">
        <w:rPr>
          <w:rFonts w:ascii="Calibri" w:eastAsia="Times New Roman" w:hAnsi="Calibri" w:cs="Calibri"/>
          <w:kern w:val="0"/>
          <w:sz w:val="24"/>
          <w:szCs w:val="24"/>
          <w:lang w:eastAsia="pl-PL"/>
          <w14:ligatures w14:val="none"/>
        </w:rPr>
        <w:t>,</w:t>
      </w:r>
      <w:r w:rsidRPr="00480990">
        <w:rPr>
          <w:rFonts w:ascii="Calibri" w:eastAsia="Times New Roman" w:hAnsi="Calibri" w:cs="Calibri"/>
          <w:kern w:val="0"/>
          <w:sz w:val="24"/>
          <w:szCs w:val="24"/>
          <w:lang w:eastAsia="pl-PL"/>
          <w14:ligatures w14:val="none"/>
        </w:rPr>
        <w:t xml:space="preserve"> co skutkuje poprawą zgłaszalności. Na zwiększoną zapadalność na choroby przenoszone drogą płciową oraz HIV/AIDS duży wpływ ma aktualna sytuacja geopolityczna na świecie, która spowodowała znaczną migrację ludności. Zakażenia HIV/AIDS zgłoszone jako nowo rozpoznane na terenie powiatu łobeskiego są w większości kontynuacją leczenia rozpoczętego poza granicami Polski. W 2022 r. w stosunku do roku 2021 zanotowano spadek zachorowań na COVID-19, co miało związek ze zwiększeniem odporności populacyjnej dzięki wdrożeniu szczepień przeciwko COVID-19 i rosnącej liczby ozdrowieńców, ale także niestety ze zmniejszeniem nacisku na diagnostykę w kierunku zakażenia wirusem SARS-CoV-2.</w:t>
      </w:r>
    </w:p>
    <w:p w14:paraId="3C1C86B3" w14:textId="77777777" w:rsidR="00480990" w:rsidRPr="00480990" w:rsidRDefault="00480990" w:rsidP="00480990">
      <w:pPr>
        <w:spacing w:after="0" w:line="276" w:lineRule="auto"/>
        <w:jc w:val="both"/>
        <w:rPr>
          <w:rFonts w:ascii="Calibri" w:eastAsia="Times New Roman" w:hAnsi="Calibri" w:cs="Calibri"/>
          <w:kern w:val="0"/>
          <w:sz w:val="24"/>
          <w:szCs w:val="24"/>
          <w:lang w:eastAsia="pl-PL"/>
          <w14:ligatures w14:val="none"/>
        </w:rPr>
      </w:pPr>
    </w:p>
    <w:p w14:paraId="2D684344" w14:textId="77777777" w:rsidR="00480990" w:rsidRPr="00480990" w:rsidRDefault="00480990" w:rsidP="00480990">
      <w:pPr>
        <w:spacing w:after="0" w:line="276" w:lineRule="auto"/>
        <w:jc w:val="both"/>
        <w:rPr>
          <w:rFonts w:ascii="Calibri" w:eastAsia="Times New Roman" w:hAnsi="Calibri" w:cs="Calibri"/>
          <w:b/>
          <w:kern w:val="0"/>
          <w:sz w:val="24"/>
          <w:szCs w:val="24"/>
          <w:lang w:eastAsia="pl-PL"/>
          <w14:ligatures w14:val="none"/>
        </w:rPr>
      </w:pPr>
      <w:r w:rsidRPr="00480990">
        <w:rPr>
          <w:rFonts w:ascii="Calibri" w:eastAsia="Times New Roman" w:hAnsi="Calibri" w:cs="Calibri"/>
          <w:b/>
          <w:kern w:val="0"/>
          <w:sz w:val="24"/>
          <w:szCs w:val="24"/>
          <w:lang w:eastAsia="pl-PL"/>
          <w14:ligatures w14:val="none"/>
        </w:rPr>
        <w:t>2. Szczepienia ochronne</w:t>
      </w:r>
    </w:p>
    <w:p w14:paraId="13E95110" w14:textId="77777777" w:rsidR="00480990" w:rsidRPr="00480990" w:rsidRDefault="00480990" w:rsidP="00480990">
      <w:pPr>
        <w:spacing w:after="0" w:line="276" w:lineRule="auto"/>
        <w:jc w:val="both"/>
        <w:rPr>
          <w:rFonts w:ascii="Calibri" w:eastAsia="Times New Roman" w:hAnsi="Calibri" w:cs="Calibri"/>
          <w:b/>
          <w:kern w:val="0"/>
          <w:sz w:val="24"/>
          <w:szCs w:val="24"/>
          <w:lang w:eastAsia="pl-PL"/>
          <w14:ligatures w14:val="none"/>
        </w:rPr>
      </w:pPr>
    </w:p>
    <w:p w14:paraId="78D77F9E" w14:textId="77777777" w:rsidR="00480990" w:rsidRPr="00480990" w:rsidRDefault="00480990" w:rsidP="00480990">
      <w:pPr>
        <w:spacing w:after="0" w:line="276" w:lineRule="auto"/>
        <w:jc w:val="both"/>
        <w:rPr>
          <w:rFonts w:ascii="Calibri" w:eastAsia="Times New Roman" w:hAnsi="Calibri" w:cs="Calibri"/>
          <w:bCs/>
          <w:kern w:val="0"/>
          <w:sz w:val="24"/>
          <w:szCs w:val="24"/>
          <w:lang w:eastAsia="pl-PL"/>
          <w14:ligatures w14:val="none"/>
        </w:rPr>
      </w:pPr>
      <w:r w:rsidRPr="00480990">
        <w:rPr>
          <w:rFonts w:ascii="Calibri" w:eastAsia="Times New Roman" w:hAnsi="Calibri" w:cs="Calibri"/>
          <w:bCs/>
          <w:kern w:val="0"/>
          <w:sz w:val="24"/>
          <w:szCs w:val="24"/>
          <w:lang w:eastAsia="pl-PL"/>
          <w14:ligatures w14:val="none"/>
        </w:rPr>
        <w:t>2.1 Realizacja szczepień ochronnych</w:t>
      </w:r>
    </w:p>
    <w:p w14:paraId="7E47C210" w14:textId="77777777" w:rsidR="00480990" w:rsidRPr="00480990" w:rsidRDefault="00480990" w:rsidP="00480990">
      <w:pPr>
        <w:autoSpaceDE w:val="0"/>
        <w:autoSpaceDN w:val="0"/>
        <w:adjustRightInd w:val="0"/>
        <w:spacing w:after="0" w:line="276" w:lineRule="auto"/>
        <w:ind w:firstLine="708"/>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 xml:space="preserve">W 2022 r. w powiecie łobeskim szczepienia obowiązkowe i zalecane u dzieci </w:t>
      </w:r>
      <w:r w:rsidRPr="00480990">
        <w:rPr>
          <w:rFonts w:ascii="Calibri" w:eastAsia="Times New Roman" w:hAnsi="Calibri" w:cs="Calibri"/>
          <w:kern w:val="0"/>
          <w:sz w:val="24"/>
          <w:szCs w:val="24"/>
          <w:lang w:eastAsia="pl-PL"/>
          <w14:ligatures w14:val="none"/>
        </w:rPr>
        <w:br/>
        <w:t xml:space="preserve">i młodzieży do 19 roku życia przeprowadzane były zgodnie z Programem Szczepień Ochronnych (PSO) na 2022 rok stanowiącym załącznik do Komunikatu Głównego Inspektora Sanitarnego z dnia 28 października 2021 r. </w:t>
      </w:r>
      <w:r w:rsidRPr="00480990">
        <w:rPr>
          <w:rFonts w:ascii="Calibri" w:eastAsia="Times New Roman" w:hAnsi="Calibri" w:cs="Calibri"/>
          <w:i/>
          <w:kern w:val="0"/>
          <w:sz w:val="24"/>
          <w:szCs w:val="24"/>
          <w:lang w:eastAsia="pl-PL"/>
          <w14:ligatures w14:val="none"/>
        </w:rPr>
        <w:t xml:space="preserve">w sprawie Programu Szczepień Ochronnych na rok 2022 </w:t>
      </w:r>
      <w:r w:rsidRPr="00480990">
        <w:rPr>
          <w:rFonts w:ascii="Calibri" w:eastAsia="Times New Roman" w:hAnsi="Calibri" w:cs="Calibri"/>
          <w:kern w:val="0"/>
          <w:sz w:val="24"/>
          <w:szCs w:val="24"/>
          <w:lang w:eastAsia="pl-PL"/>
          <w14:ligatures w14:val="none"/>
        </w:rPr>
        <w:t>(Dz. Urz. MZ z 2021 r. poz. 85).  Szczepienia obowi</w:t>
      </w:r>
      <w:r w:rsidRPr="00480990">
        <w:rPr>
          <w:rFonts w:ascii="Calibri" w:eastAsia="TimesNewRoman" w:hAnsi="Calibri" w:cs="Calibri"/>
          <w:kern w:val="0"/>
          <w:sz w:val="24"/>
          <w:szCs w:val="24"/>
          <w:lang w:eastAsia="pl-PL"/>
          <w14:ligatures w14:val="none"/>
        </w:rPr>
        <w:t>ą</w:t>
      </w:r>
      <w:r w:rsidRPr="00480990">
        <w:rPr>
          <w:rFonts w:ascii="Calibri" w:eastAsia="Times New Roman" w:hAnsi="Calibri" w:cs="Calibri"/>
          <w:kern w:val="0"/>
          <w:sz w:val="24"/>
          <w:szCs w:val="24"/>
          <w:lang w:eastAsia="pl-PL"/>
          <w14:ligatures w14:val="none"/>
        </w:rPr>
        <w:t xml:space="preserve">zkowe u dzieci i młodzieży oraz osób narażonych w sposób szczególny na zakażenie były realizowane przy użyciu preparatów szczepionkowych finansowanych ze </w:t>
      </w:r>
      <w:r w:rsidRPr="00480990">
        <w:rPr>
          <w:rFonts w:ascii="Calibri" w:eastAsia="TimesNewRoman" w:hAnsi="Calibri" w:cs="Calibri"/>
          <w:kern w:val="0"/>
          <w:sz w:val="24"/>
          <w:szCs w:val="24"/>
          <w:lang w:eastAsia="pl-PL"/>
          <w14:ligatures w14:val="none"/>
        </w:rPr>
        <w:t>ś</w:t>
      </w:r>
      <w:r w:rsidRPr="00480990">
        <w:rPr>
          <w:rFonts w:ascii="Calibri" w:eastAsia="Times New Roman" w:hAnsi="Calibri" w:cs="Calibri"/>
          <w:kern w:val="0"/>
          <w:sz w:val="24"/>
          <w:szCs w:val="24"/>
          <w:lang w:eastAsia="pl-PL"/>
          <w14:ligatures w14:val="none"/>
        </w:rPr>
        <w:t>rodków znajduj</w:t>
      </w:r>
      <w:r w:rsidRPr="00480990">
        <w:rPr>
          <w:rFonts w:ascii="Calibri" w:eastAsia="TimesNewRoman" w:hAnsi="Calibri" w:cs="Calibri"/>
          <w:kern w:val="0"/>
          <w:sz w:val="24"/>
          <w:szCs w:val="24"/>
          <w:lang w:eastAsia="pl-PL"/>
          <w14:ligatures w14:val="none"/>
        </w:rPr>
        <w:t>ą</w:t>
      </w:r>
      <w:r w:rsidRPr="00480990">
        <w:rPr>
          <w:rFonts w:ascii="Calibri" w:eastAsia="Times New Roman" w:hAnsi="Calibri" w:cs="Calibri"/>
          <w:kern w:val="0"/>
          <w:sz w:val="24"/>
          <w:szCs w:val="24"/>
          <w:lang w:eastAsia="pl-PL"/>
          <w14:ligatures w14:val="none"/>
        </w:rPr>
        <w:t>cych si</w:t>
      </w:r>
      <w:r w:rsidRPr="00480990">
        <w:rPr>
          <w:rFonts w:ascii="Calibri" w:eastAsia="TimesNewRoman" w:hAnsi="Calibri" w:cs="Calibri"/>
          <w:kern w:val="0"/>
          <w:sz w:val="24"/>
          <w:szCs w:val="24"/>
          <w:lang w:eastAsia="pl-PL"/>
          <w14:ligatures w14:val="none"/>
        </w:rPr>
        <w:t xml:space="preserve">ę </w:t>
      </w:r>
      <w:r w:rsidRPr="00480990">
        <w:rPr>
          <w:rFonts w:ascii="Calibri" w:eastAsia="Times New Roman" w:hAnsi="Calibri" w:cs="Calibri"/>
          <w:kern w:val="0"/>
          <w:sz w:val="24"/>
          <w:szCs w:val="24"/>
          <w:lang w:eastAsia="pl-PL"/>
          <w14:ligatures w14:val="none"/>
        </w:rPr>
        <w:t>w budżecie Ministra Zdrowia.</w:t>
      </w:r>
    </w:p>
    <w:p w14:paraId="21ECCEC9" w14:textId="75D98440" w:rsidR="00480990" w:rsidRPr="00480990" w:rsidRDefault="00480990" w:rsidP="00480990">
      <w:pPr>
        <w:autoSpaceDE w:val="0"/>
        <w:autoSpaceDN w:val="0"/>
        <w:adjustRightInd w:val="0"/>
        <w:spacing w:after="0" w:line="276" w:lineRule="auto"/>
        <w:ind w:firstLine="708"/>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 xml:space="preserve">W 2022 roku Program Szczepień Ochronnych na terenie powiatu łobeskiego realizowany był przez 8 świadczeniodawców w 8 gabinetach szczepień, u których łącznie znajduje się 20493 kart uodpornienia, z czego 5550 stanowią osoby poniżej 19 roku życia (stan na 31.12.2022 r.). Cała populacja dzieci i młodzieży objęta jest fachową opieką medyczną przez lekarzy pediatrów i pielęgniarki, które posiadają ukończony kurs szczepień ochronnych. Każde </w:t>
      </w:r>
      <w:r w:rsidRPr="00480990">
        <w:rPr>
          <w:rFonts w:ascii="Calibri" w:eastAsia="Times New Roman" w:hAnsi="Calibri" w:cs="Calibri"/>
          <w:kern w:val="0"/>
          <w:sz w:val="24"/>
          <w:szCs w:val="24"/>
          <w:lang w:eastAsia="pl-PL"/>
          <w14:ligatures w14:val="none"/>
        </w:rPr>
        <w:lastRenderedPageBreak/>
        <w:t>szczepienie poprzedzone jest lekarskim badaniem kwalifikacyjnym, co potwierdzone jest wpisem w dokumentacji medycznej pacjenta.</w:t>
      </w:r>
    </w:p>
    <w:p w14:paraId="14C5A8F3" w14:textId="66D174B2" w:rsidR="00480990" w:rsidRPr="00480990" w:rsidRDefault="00480990" w:rsidP="00480990">
      <w:pPr>
        <w:autoSpaceDE w:val="0"/>
        <w:autoSpaceDN w:val="0"/>
        <w:adjustRightInd w:val="0"/>
        <w:spacing w:after="0" w:line="276" w:lineRule="auto"/>
        <w:ind w:firstLine="708"/>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W zakresie szczepień ochronnych przeprowadzono 27 kontrol</w:t>
      </w:r>
      <w:r w:rsidR="00302C31">
        <w:rPr>
          <w:rFonts w:ascii="Calibri" w:eastAsia="Times New Roman" w:hAnsi="Calibri" w:cs="Calibri"/>
          <w:kern w:val="0"/>
          <w:sz w:val="24"/>
          <w:szCs w:val="24"/>
          <w:lang w:eastAsia="pl-PL"/>
          <w14:ligatures w14:val="none"/>
        </w:rPr>
        <w:t>i</w:t>
      </w:r>
      <w:r w:rsidRPr="00480990">
        <w:rPr>
          <w:rFonts w:ascii="Calibri" w:eastAsia="Times New Roman" w:hAnsi="Calibri" w:cs="Calibri"/>
          <w:kern w:val="0"/>
          <w:sz w:val="24"/>
          <w:szCs w:val="24"/>
          <w:lang w:eastAsia="pl-PL"/>
          <w14:ligatures w14:val="none"/>
        </w:rPr>
        <w:t xml:space="preserve">. Podczas kontroli zwraca się szczególną uwagę na wykonawstwo szczepień ochronnych, warunki przechowywania szczepionek, zachowanie łańcucha chłodniczego, gospodarkę szczepionkami, w szczególności zużycie szczepionek wielodawkowych. Ponadto w trakcie kontroli prowadzono nadzór nad poprawnością i terminowością przesyłanych sprawozdań </w:t>
      </w:r>
      <w:r w:rsidRPr="00480990">
        <w:rPr>
          <w:rFonts w:ascii="Calibri" w:eastAsia="Times New Roman" w:hAnsi="Calibri" w:cs="Calibri"/>
          <w:kern w:val="0"/>
          <w:sz w:val="24"/>
          <w:szCs w:val="24"/>
          <w:lang w:eastAsia="pl-PL"/>
          <w14:ligatures w14:val="none"/>
        </w:rPr>
        <w:br/>
        <w:t>z realizacji szczepień ochronnych. Skontrolowane gabinety szczepie</w:t>
      </w:r>
      <w:r w:rsidRPr="00480990">
        <w:rPr>
          <w:rFonts w:ascii="Calibri" w:eastAsia="TimesNewRoman" w:hAnsi="Calibri" w:cs="Calibri"/>
          <w:kern w:val="0"/>
          <w:sz w:val="24"/>
          <w:szCs w:val="24"/>
          <w:lang w:eastAsia="pl-PL"/>
          <w14:ligatures w14:val="none"/>
        </w:rPr>
        <w:t xml:space="preserve">ń </w:t>
      </w:r>
      <w:r w:rsidRPr="00480990">
        <w:rPr>
          <w:rFonts w:ascii="Calibri" w:eastAsia="Times New Roman" w:hAnsi="Calibri" w:cs="Calibri"/>
          <w:kern w:val="0"/>
          <w:sz w:val="24"/>
          <w:szCs w:val="24"/>
          <w:lang w:eastAsia="pl-PL"/>
          <w14:ligatures w14:val="none"/>
        </w:rPr>
        <w:t>spełniały wymagania, jakim powinny odpowiada</w:t>
      </w:r>
      <w:r w:rsidRPr="00480990">
        <w:rPr>
          <w:rFonts w:ascii="Calibri" w:eastAsia="TimesNewRoman" w:hAnsi="Calibri" w:cs="Calibri"/>
          <w:kern w:val="0"/>
          <w:sz w:val="24"/>
          <w:szCs w:val="24"/>
          <w:lang w:eastAsia="pl-PL"/>
          <w14:ligatures w14:val="none"/>
        </w:rPr>
        <w:t xml:space="preserve">ć </w:t>
      </w:r>
      <w:r w:rsidRPr="00480990">
        <w:rPr>
          <w:rFonts w:ascii="Calibri" w:eastAsia="Times New Roman" w:hAnsi="Calibri" w:cs="Calibri"/>
          <w:kern w:val="0"/>
          <w:sz w:val="24"/>
          <w:szCs w:val="24"/>
          <w:lang w:eastAsia="pl-PL"/>
          <w14:ligatures w14:val="none"/>
        </w:rPr>
        <w:t xml:space="preserve">gabinety o charakterze zabiegowym, szczepienia wykonywane były z zachowaniem zasad aseptyki. Wszystkie gabinety wyposażono w zestawy przeciwwstrząsowe na wypadek wystąpienia reakcji alergicznych. Informacje dotyczące szczepień dokumentowane są w karcie uodpornienia i książeczce szczepień, prowadzone na bieżąco. Szczepionki przechowywano zgodnie z zaleceniem producenta. Nie stwierdzono braków w szczepieniach spowodowanych zaniedbaniem ze strony personelu. Stwierdzone braki w szczepieniach dotyczyły głównie dzieci odroczonych do szczepień z powodu przeciwwskazań lekarskich oraz z powodu rodziców uchylających się od szczepień dzieci. Dzieci niezaszczepione z powodu przeciwwskazań lekarskich mają udokumentowane stałe lub okresowe przeciwwskazania do szczepień. </w:t>
      </w:r>
    </w:p>
    <w:p w14:paraId="7DEF2107" w14:textId="77777777" w:rsidR="00480990" w:rsidRPr="00480990" w:rsidRDefault="00480990" w:rsidP="00480990">
      <w:pPr>
        <w:autoSpaceDE w:val="0"/>
        <w:autoSpaceDN w:val="0"/>
        <w:adjustRightInd w:val="0"/>
        <w:spacing w:after="0" w:line="276" w:lineRule="auto"/>
        <w:ind w:firstLine="708"/>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 xml:space="preserve">W roku 2022 obserwuje się wśród rodziców narastające obawy dotyczące szczepień obowiązkowych. </w:t>
      </w:r>
      <w:r w:rsidRPr="00480990">
        <w:rPr>
          <w:rFonts w:ascii="Calibri" w:eastAsia="Times New Roman" w:hAnsi="Calibri" w:cs="Calibri"/>
          <w:color w:val="000000"/>
          <w:kern w:val="0"/>
          <w:sz w:val="24"/>
          <w:szCs w:val="24"/>
          <w:lang w:eastAsia="pl-PL"/>
          <w14:ligatures w14:val="none"/>
        </w:rPr>
        <w:t xml:space="preserve">Liczba osób uchylających się od obowiązkowych szczepień ochronnych na dzień 31 grudnia 2022 r. wynosi 52 rodziców, którzy uchylają się od wykonawstwa szczepień u 42 dzieci. Liczba ta uległa znacznemu zwiększeniu w stosunku do roku ubiegłego, kiedy to było 19 rodziców uchylających się od wykonawstwa szczepień u 16 dzieci. </w:t>
      </w:r>
      <w:r w:rsidRPr="00480990">
        <w:rPr>
          <w:rFonts w:ascii="Calibri" w:eastAsia="Times New Roman" w:hAnsi="Calibri" w:cs="Calibri"/>
          <w:kern w:val="0"/>
          <w:sz w:val="24"/>
          <w:szCs w:val="24"/>
          <w:lang w:eastAsia="pl-PL"/>
          <w14:ligatures w14:val="none"/>
        </w:rPr>
        <w:t xml:space="preserve">Z 42 dzieci 7 dzieci nie posiada żadnych szczepień. Personel medyczny gabinetów szczepień ochronnych na bieżąco wzywa na piśmie osoby uchylające się od szczepień ochronnych do poddania dzieci obowiązkowym szczepieniom ochronnym. To niepokojące zjawisko odmowy szczepień powstaje głównie pod wpływem ruchów antyszczepionkowych. </w:t>
      </w:r>
      <w:r w:rsidRPr="00480990">
        <w:rPr>
          <w:rFonts w:ascii="Calibri" w:eastAsia="Times New Roman" w:hAnsi="Calibri" w:cs="Calibri"/>
          <w:color w:val="000000"/>
          <w:kern w:val="0"/>
          <w:sz w:val="24"/>
          <w:szCs w:val="24"/>
          <w:lang w:eastAsia="pl-PL"/>
          <w14:ligatures w14:val="none"/>
        </w:rPr>
        <w:t xml:space="preserve">Wobec rodziców/opiekunów prawnych, którzy uchylają się od szczepień obowiązkowych prowadzone są postępowania </w:t>
      </w:r>
      <w:r w:rsidRPr="00480990">
        <w:rPr>
          <w:rFonts w:ascii="Calibri" w:eastAsia="Times New Roman" w:hAnsi="Calibri" w:cs="Calibri"/>
          <w:color w:val="000000"/>
          <w:kern w:val="0"/>
          <w:sz w:val="24"/>
          <w:szCs w:val="24"/>
          <w:lang w:eastAsia="pl-PL"/>
          <w14:ligatures w14:val="none"/>
        </w:rPr>
        <w:br/>
        <w:t xml:space="preserve">wg wytycznych Zachodniopomorskiego Państwowego Wojewódzkiego Inspektora Sanitarnego w Szczecinie. W 2022 roku podjęto działania przymuszające w stosunku do osób uchylających się od obowiązku szczepień ochronnych, w związku z czym: </w:t>
      </w:r>
    </w:p>
    <w:p w14:paraId="59D316EE" w14:textId="77777777" w:rsidR="00480990" w:rsidRPr="00480990" w:rsidRDefault="00480990" w:rsidP="00480990">
      <w:pPr>
        <w:autoSpaceDE w:val="0"/>
        <w:autoSpaceDN w:val="0"/>
        <w:adjustRightInd w:val="0"/>
        <w:spacing w:after="0" w:line="276" w:lineRule="auto"/>
        <w:jc w:val="both"/>
        <w:rPr>
          <w:rFonts w:ascii="Calibri" w:eastAsia="Times New Roman" w:hAnsi="Calibri" w:cs="Calibri"/>
          <w:color w:val="000000"/>
          <w:kern w:val="0"/>
          <w:sz w:val="24"/>
          <w:szCs w:val="24"/>
          <w:lang w:eastAsia="pl-PL"/>
          <w14:ligatures w14:val="none"/>
        </w:rPr>
      </w:pPr>
      <w:r w:rsidRPr="00480990">
        <w:rPr>
          <w:rFonts w:ascii="Calibri" w:eastAsia="Times New Roman" w:hAnsi="Calibri" w:cs="Calibri"/>
          <w:color w:val="000000"/>
          <w:kern w:val="0"/>
          <w:sz w:val="24"/>
          <w:szCs w:val="24"/>
          <w:lang w:eastAsia="pl-PL"/>
          <w14:ligatures w14:val="none"/>
        </w:rPr>
        <w:t xml:space="preserve">- wysłano 46 pism informacyjnych do rodziców/opiekunów prawnych dziecka z informacjami o korzyściach wynikających z wykonania szczepień ochronnych oraz zawierających pouczenie o zagrożeniach związanych z chorobami, na które istnieje możliwość uodpornienia poprzez szczepienie, ponadto o konsekwencjach wynikających z odmowy poddania dziecka obowiązkowym szczepieniom ochronnym; </w:t>
      </w:r>
    </w:p>
    <w:p w14:paraId="12239F60" w14:textId="77777777" w:rsidR="00480990" w:rsidRPr="00480990" w:rsidRDefault="00480990" w:rsidP="00480990">
      <w:pPr>
        <w:autoSpaceDE w:val="0"/>
        <w:autoSpaceDN w:val="0"/>
        <w:adjustRightInd w:val="0"/>
        <w:spacing w:after="0" w:line="276" w:lineRule="auto"/>
        <w:jc w:val="both"/>
        <w:rPr>
          <w:rFonts w:ascii="Calibri" w:eastAsia="Times New Roman" w:hAnsi="Calibri" w:cs="Calibri"/>
          <w:color w:val="000000"/>
          <w:kern w:val="0"/>
          <w:sz w:val="24"/>
          <w:szCs w:val="24"/>
          <w:lang w:eastAsia="pl-PL"/>
          <w14:ligatures w14:val="none"/>
        </w:rPr>
      </w:pPr>
      <w:r w:rsidRPr="00480990">
        <w:rPr>
          <w:rFonts w:ascii="Calibri" w:eastAsia="Times New Roman" w:hAnsi="Calibri" w:cs="Calibri"/>
          <w:color w:val="000000"/>
          <w:kern w:val="0"/>
          <w:sz w:val="24"/>
          <w:szCs w:val="24"/>
          <w:lang w:eastAsia="pl-PL"/>
          <w14:ligatures w14:val="none"/>
        </w:rPr>
        <w:t xml:space="preserve">- wysłano 56 upomnień zawierających wezwanie do wykonania obowiązku szczepień ochronnych z zagrożeniem skierowania sprawy na drogę egzekucji administracyjnej; </w:t>
      </w:r>
    </w:p>
    <w:p w14:paraId="7BA5E376" w14:textId="7E9A198F" w:rsidR="00480990" w:rsidRPr="00480990" w:rsidRDefault="00480990" w:rsidP="00480990">
      <w:pPr>
        <w:autoSpaceDE w:val="0"/>
        <w:autoSpaceDN w:val="0"/>
        <w:adjustRightInd w:val="0"/>
        <w:spacing w:after="0" w:line="276" w:lineRule="auto"/>
        <w:jc w:val="both"/>
        <w:rPr>
          <w:rFonts w:ascii="Calibri" w:eastAsia="Times New Roman" w:hAnsi="Calibri" w:cs="Calibri"/>
          <w:color w:val="000000"/>
          <w:kern w:val="0"/>
          <w:sz w:val="24"/>
          <w:szCs w:val="24"/>
          <w:lang w:eastAsia="pl-PL"/>
          <w14:ligatures w14:val="none"/>
        </w:rPr>
      </w:pPr>
      <w:r w:rsidRPr="00480990">
        <w:rPr>
          <w:rFonts w:ascii="Calibri" w:eastAsia="Times New Roman" w:hAnsi="Calibri" w:cs="Calibri"/>
          <w:color w:val="000000"/>
          <w:kern w:val="0"/>
          <w:sz w:val="24"/>
          <w:szCs w:val="24"/>
          <w:lang w:eastAsia="pl-PL"/>
          <w14:ligatures w14:val="none"/>
        </w:rPr>
        <w:t>- wystawiono 47 tytuł</w:t>
      </w:r>
      <w:r w:rsidR="003142EC">
        <w:rPr>
          <w:rFonts w:ascii="Calibri" w:eastAsia="Times New Roman" w:hAnsi="Calibri" w:cs="Calibri"/>
          <w:color w:val="000000"/>
          <w:kern w:val="0"/>
          <w:sz w:val="24"/>
          <w:szCs w:val="24"/>
          <w:lang w:eastAsia="pl-PL"/>
          <w14:ligatures w14:val="none"/>
        </w:rPr>
        <w:t>ów</w:t>
      </w:r>
      <w:r w:rsidRPr="00480990">
        <w:rPr>
          <w:rFonts w:ascii="Calibri" w:eastAsia="Times New Roman" w:hAnsi="Calibri" w:cs="Calibri"/>
          <w:color w:val="000000"/>
          <w:kern w:val="0"/>
          <w:sz w:val="24"/>
          <w:szCs w:val="24"/>
          <w:lang w:eastAsia="pl-PL"/>
          <w14:ligatures w14:val="none"/>
        </w:rPr>
        <w:t xml:space="preserve"> wykonawcz</w:t>
      </w:r>
      <w:r w:rsidR="003142EC">
        <w:rPr>
          <w:rFonts w:ascii="Calibri" w:eastAsia="Times New Roman" w:hAnsi="Calibri" w:cs="Calibri"/>
          <w:color w:val="000000"/>
          <w:kern w:val="0"/>
          <w:sz w:val="24"/>
          <w:szCs w:val="24"/>
          <w:lang w:eastAsia="pl-PL"/>
          <w14:ligatures w14:val="none"/>
        </w:rPr>
        <w:t>ych</w:t>
      </w:r>
      <w:r w:rsidRPr="00480990">
        <w:rPr>
          <w:rFonts w:ascii="Calibri" w:eastAsia="Times New Roman" w:hAnsi="Calibri" w:cs="Calibri"/>
          <w:color w:val="000000"/>
          <w:kern w:val="0"/>
          <w:sz w:val="24"/>
          <w:szCs w:val="24"/>
          <w:lang w:eastAsia="pl-PL"/>
          <w14:ligatures w14:val="none"/>
        </w:rPr>
        <w:t xml:space="preserve"> na rodziców/opiekunów uchylających się od wykonania obowiązku szczepień ochronnych dziecka;</w:t>
      </w:r>
    </w:p>
    <w:p w14:paraId="261431E9" w14:textId="77777777" w:rsidR="00480990" w:rsidRPr="00480990" w:rsidRDefault="00480990" w:rsidP="00480990">
      <w:pPr>
        <w:autoSpaceDE w:val="0"/>
        <w:autoSpaceDN w:val="0"/>
        <w:adjustRightInd w:val="0"/>
        <w:spacing w:after="0" w:line="276" w:lineRule="auto"/>
        <w:jc w:val="both"/>
        <w:rPr>
          <w:rFonts w:ascii="Calibri" w:eastAsia="Times New Roman" w:hAnsi="Calibri" w:cs="Calibri"/>
          <w:color w:val="000000"/>
          <w:kern w:val="0"/>
          <w:sz w:val="24"/>
          <w:szCs w:val="24"/>
          <w:lang w:eastAsia="pl-PL"/>
          <w14:ligatures w14:val="none"/>
        </w:rPr>
      </w:pPr>
      <w:r w:rsidRPr="00480990">
        <w:rPr>
          <w:rFonts w:ascii="Calibri" w:eastAsia="Times New Roman" w:hAnsi="Calibri" w:cs="Calibri"/>
          <w:color w:val="000000"/>
          <w:kern w:val="0"/>
          <w:sz w:val="24"/>
          <w:szCs w:val="24"/>
          <w:lang w:eastAsia="pl-PL"/>
          <w14:ligatures w14:val="none"/>
        </w:rPr>
        <w:lastRenderedPageBreak/>
        <w:t>- wysłano 51 wniosków do Wojewody Zachodniopomorskiego o zastosowanie środka egzekucyjnego w celu przymuszenia do wykonania obowiązku szczepień ochronnych, w tym 4 wnioski o ponowne zastosowanie środka egzekucyjnego;</w:t>
      </w:r>
    </w:p>
    <w:p w14:paraId="6FCB7DDA" w14:textId="77777777" w:rsidR="00480990" w:rsidRPr="00480990" w:rsidRDefault="00480990" w:rsidP="00480990">
      <w:pPr>
        <w:autoSpaceDE w:val="0"/>
        <w:autoSpaceDN w:val="0"/>
        <w:adjustRightInd w:val="0"/>
        <w:spacing w:after="0" w:line="276" w:lineRule="auto"/>
        <w:jc w:val="both"/>
        <w:rPr>
          <w:rFonts w:ascii="Calibri" w:eastAsia="Times New Roman" w:hAnsi="Calibri" w:cs="Calibri"/>
          <w:color w:val="000000"/>
          <w:kern w:val="0"/>
          <w:sz w:val="24"/>
          <w:szCs w:val="24"/>
          <w:lang w:eastAsia="pl-PL"/>
          <w14:ligatures w14:val="none"/>
        </w:rPr>
      </w:pPr>
      <w:r w:rsidRPr="00480990">
        <w:rPr>
          <w:rFonts w:ascii="Calibri" w:eastAsia="Times New Roman" w:hAnsi="Calibri" w:cs="Calibri"/>
          <w:color w:val="000000"/>
          <w:kern w:val="0"/>
          <w:sz w:val="24"/>
          <w:szCs w:val="24"/>
          <w:lang w:eastAsia="pl-PL"/>
          <w14:ligatures w14:val="none"/>
        </w:rPr>
        <w:t>- wydano 2 postanowienia dotyczące zarzutów od rodziców/opiekunów prawnych, którzy uchylają się od szczepień obowiązkowych.</w:t>
      </w:r>
    </w:p>
    <w:p w14:paraId="6CA7F59A" w14:textId="77777777" w:rsidR="00480990" w:rsidRPr="00480990" w:rsidRDefault="00480990" w:rsidP="00480990">
      <w:pPr>
        <w:autoSpaceDE w:val="0"/>
        <w:autoSpaceDN w:val="0"/>
        <w:adjustRightInd w:val="0"/>
        <w:spacing w:after="0" w:line="276" w:lineRule="auto"/>
        <w:ind w:firstLine="708"/>
        <w:jc w:val="both"/>
        <w:rPr>
          <w:rFonts w:ascii="Calibri" w:eastAsia="Times New Roman" w:hAnsi="Calibri" w:cs="Calibri"/>
          <w:kern w:val="0"/>
          <w:sz w:val="24"/>
          <w:szCs w:val="24"/>
          <w:lang w:eastAsia="pl-PL"/>
          <w14:ligatures w14:val="none"/>
        </w:rPr>
      </w:pPr>
      <w:r w:rsidRPr="00480990">
        <w:rPr>
          <w:rFonts w:ascii="Calibri" w:eastAsia="Times New Roman" w:hAnsi="Calibri" w:cs="Calibri"/>
          <w:color w:val="000000"/>
          <w:kern w:val="0"/>
          <w:sz w:val="24"/>
          <w:szCs w:val="24"/>
          <w:lang w:eastAsia="pl-PL"/>
          <w14:ligatures w14:val="none"/>
        </w:rPr>
        <w:t>W 2022 roku uzupełniono zaległe szczepienia ochronne u 3 dzieci rodziców/ opiekunów prawnych zgłoszonych jako osoby uchylające się od szczepień.</w:t>
      </w:r>
    </w:p>
    <w:p w14:paraId="0285F3E2" w14:textId="77777777" w:rsidR="00480990" w:rsidRPr="00480990" w:rsidRDefault="00480990" w:rsidP="00480990">
      <w:pPr>
        <w:autoSpaceDE w:val="0"/>
        <w:autoSpaceDN w:val="0"/>
        <w:adjustRightInd w:val="0"/>
        <w:spacing w:after="0" w:line="276" w:lineRule="auto"/>
        <w:jc w:val="both"/>
        <w:rPr>
          <w:rFonts w:ascii="Calibri" w:eastAsia="Times New Roman" w:hAnsi="Calibri" w:cs="Calibri"/>
          <w:kern w:val="0"/>
          <w:sz w:val="24"/>
          <w:szCs w:val="24"/>
          <w:lang w:eastAsia="pl-PL"/>
          <w14:ligatures w14:val="none"/>
        </w:rPr>
      </w:pPr>
    </w:p>
    <w:p w14:paraId="67E9DDF8" w14:textId="77777777" w:rsidR="00480990" w:rsidRPr="00480990" w:rsidRDefault="00480990" w:rsidP="00480990">
      <w:pPr>
        <w:autoSpaceDE w:val="0"/>
        <w:autoSpaceDN w:val="0"/>
        <w:adjustRightInd w:val="0"/>
        <w:spacing w:after="0" w:line="276" w:lineRule="auto"/>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2.2. Niepożądane odczyny poszczepienne</w:t>
      </w:r>
    </w:p>
    <w:p w14:paraId="11F56E22" w14:textId="77777777" w:rsidR="00480990" w:rsidRPr="00480990" w:rsidRDefault="00480990" w:rsidP="00480990">
      <w:pPr>
        <w:spacing w:after="0" w:line="276" w:lineRule="auto"/>
        <w:ind w:firstLine="709"/>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 xml:space="preserve">Niepożądany odczyn poszczepienny (NOP) to niepożądany objaw chorobowy pozostający w związku czasowym z wykonanym szczepieniem. Kwalifikacja NOP-ów określona jest w Rozporządzeniu MZ z dnia 21.12.2010 r. </w:t>
      </w:r>
      <w:r w:rsidRPr="00480990">
        <w:rPr>
          <w:rFonts w:ascii="Calibri" w:eastAsia="Times New Roman" w:hAnsi="Calibri" w:cs="Calibri"/>
          <w:i/>
          <w:kern w:val="0"/>
          <w:sz w:val="24"/>
          <w:szCs w:val="24"/>
          <w:lang w:eastAsia="pl-PL"/>
          <w14:ligatures w14:val="none"/>
        </w:rPr>
        <w:t>w sprawie niepożądanych odczynów poszczepiennych oraz kryteriów ich rozpoznawania</w:t>
      </w:r>
      <w:r w:rsidRPr="00480990">
        <w:rPr>
          <w:rFonts w:ascii="Calibri" w:eastAsia="Times New Roman" w:hAnsi="Calibri" w:cs="Calibri"/>
          <w:kern w:val="0"/>
          <w:sz w:val="24"/>
          <w:szCs w:val="24"/>
          <w:lang w:eastAsia="pl-PL"/>
          <w14:ligatures w14:val="none"/>
        </w:rPr>
        <w:t xml:space="preserve"> (Dz. U. z 2010 r., Nr 254, poz. 1711 z póź.zm.). W powiecie łobeskim w 2022 r. zarejestrowano 2 niepożądane odczyny poszczepienne. Dotyczyły odczynów po szczepieniu szczepionką przeciw COVID-19 </w:t>
      </w:r>
      <w:r w:rsidRPr="00480990">
        <w:rPr>
          <w:rFonts w:ascii="Calibri" w:eastAsia="Times New Roman" w:hAnsi="Calibri" w:cs="Calibri"/>
          <w:kern w:val="0"/>
          <w:sz w:val="24"/>
          <w:szCs w:val="24"/>
          <w:lang w:eastAsia="pl-PL"/>
          <w14:ligatures w14:val="none"/>
        </w:rPr>
        <w:br/>
        <w:t>i przeciwko gruźlicy. Oba odczyny zakwalifikowano jako odczyn łagodny.</w:t>
      </w:r>
    </w:p>
    <w:p w14:paraId="0F8EBC36" w14:textId="77777777" w:rsidR="00480990" w:rsidRPr="00480990" w:rsidRDefault="00480990" w:rsidP="00480990">
      <w:pPr>
        <w:autoSpaceDE w:val="0"/>
        <w:autoSpaceDN w:val="0"/>
        <w:adjustRightInd w:val="0"/>
        <w:spacing w:after="0" w:line="276" w:lineRule="auto"/>
        <w:jc w:val="both"/>
        <w:rPr>
          <w:rFonts w:ascii="Calibri" w:eastAsia="Times New Roman" w:hAnsi="Calibri" w:cs="Calibri"/>
          <w:kern w:val="0"/>
          <w:sz w:val="24"/>
          <w:szCs w:val="24"/>
          <w:lang w:eastAsia="pl-PL"/>
          <w14:ligatures w14:val="none"/>
        </w:rPr>
      </w:pPr>
    </w:p>
    <w:p w14:paraId="71D71D62" w14:textId="77777777" w:rsidR="00480990" w:rsidRPr="00480990" w:rsidRDefault="00480990" w:rsidP="00480990">
      <w:pPr>
        <w:spacing w:after="0" w:line="276" w:lineRule="auto"/>
        <w:jc w:val="both"/>
        <w:rPr>
          <w:rFonts w:ascii="Calibri" w:eastAsia="Times New Roman" w:hAnsi="Calibri" w:cs="Calibri"/>
          <w:bCs/>
          <w:kern w:val="0"/>
          <w:sz w:val="24"/>
          <w:szCs w:val="24"/>
          <w:lang w:eastAsia="pl-PL"/>
          <w14:ligatures w14:val="none"/>
        </w:rPr>
      </w:pPr>
      <w:r w:rsidRPr="00480990">
        <w:rPr>
          <w:rFonts w:ascii="Calibri" w:eastAsia="Times New Roman" w:hAnsi="Calibri" w:cs="Calibri"/>
          <w:bCs/>
          <w:kern w:val="0"/>
          <w:sz w:val="24"/>
          <w:szCs w:val="24"/>
          <w:lang w:eastAsia="pl-PL"/>
          <w14:ligatures w14:val="none"/>
        </w:rPr>
        <w:t>2.3. Podsumowanie i wnioski</w:t>
      </w:r>
    </w:p>
    <w:p w14:paraId="648F3A86" w14:textId="3A607BF7" w:rsidR="00480990" w:rsidRDefault="00480990" w:rsidP="00480990">
      <w:pPr>
        <w:autoSpaceDE w:val="0"/>
        <w:autoSpaceDN w:val="0"/>
        <w:adjustRightInd w:val="0"/>
        <w:spacing w:after="0" w:line="276" w:lineRule="auto"/>
        <w:ind w:firstLine="708"/>
        <w:jc w:val="both"/>
        <w:rPr>
          <w:rFonts w:ascii="Calibri" w:eastAsia="Times New Roman" w:hAnsi="Calibri" w:cs="Calibri"/>
          <w:color w:val="000000"/>
          <w:kern w:val="0"/>
          <w:sz w:val="24"/>
          <w:szCs w:val="24"/>
          <w:lang w:eastAsia="pl-PL"/>
          <w14:ligatures w14:val="none"/>
        </w:rPr>
      </w:pPr>
      <w:r w:rsidRPr="00480990">
        <w:rPr>
          <w:rFonts w:ascii="Calibri" w:eastAsia="Times New Roman" w:hAnsi="Calibri" w:cs="Calibri"/>
          <w:kern w:val="0"/>
          <w:sz w:val="24"/>
          <w:szCs w:val="24"/>
          <w:lang w:eastAsia="pl-PL"/>
          <w14:ligatures w14:val="none"/>
        </w:rPr>
        <w:t xml:space="preserve">Stan zaszczepienia dzieci i młodzieży w powiecie łobeskim na koniec 2022 roku kształtował się na poziomie podobnym do 2021 roku (w tabeli poniżej procentowy stan zaszczepienia dzieci i młodzieży do lat 19). Realizacja szczepień ochronnych w 2022 roku </w:t>
      </w:r>
      <w:r w:rsidRPr="00480990">
        <w:rPr>
          <w:rFonts w:ascii="Calibri" w:eastAsia="Times New Roman" w:hAnsi="Calibri" w:cs="Calibri"/>
          <w:kern w:val="0"/>
          <w:sz w:val="24"/>
          <w:szCs w:val="24"/>
          <w:lang w:eastAsia="pl-PL"/>
          <w14:ligatures w14:val="none"/>
        </w:rPr>
        <w:br/>
        <w:t xml:space="preserve">była na poziomie zadawalającym </w:t>
      </w:r>
      <w:r w:rsidRPr="00480990">
        <w:rPr>
          <w:rFonts w:ascii="Calibri" w:eastAsia="Times New Roman" w:hAnsi="Calibri" w:cs="Calibri"/>
          <w:color w:val="000000"/>
          <w:kern w:val="0"/>
          <w:sz w:val="24"/>
          <w:szCs w:val="24"/>
          <w:lang w:eastAsia="pl-PL"/>
          <w14:ligatures w14:val="none"/>
        </w:rPr>
        <w:t xml:space="preserve">pomimo znacznego wzrostu liczby osób uchylających się od szczepień. Liczba dzieci niezaszczepionych z powodu uchylania się rodziców/ opiekunów prawnych od obowiązku wykonania szczepień ochronnych była o 26 większa w stosunku do roku 2021, z czego 12 dzieci zostało zgłoszonych przez podmioty lecznicze, które nie prowadzą działalności na terenie powiatu łobeskiego. W związku z narastającym problemem, jakim jest wzrost liczby osób nie poddających się ustawowemu obowiązkowi szczepień ochronnych prowadzono postępowanie wobec osób uchylających się od obowiązkowych szczepień ochronnych. W wyniku podjętych działań, u trójki dzieci uzupełniono zaległe szczepienia ochronne. Liczba zgłoszonych niepożądanych odczynów poszczepiennych utrzymuje się na stałym poziomie w porównaniu do roku poprzedniego. </w:t>
      </w:r>
    </w:p>
    <w:p w14:paraId="2280878D" w14:textId="37DCF760" w:rsidR="00F15100" w:rsidRDefault="00F15100" w:rsidP="00480990">
      <w:pPr>
        <w:autoSpaceDE w:val="0"/>
        <w:autoSpaceDN w:val="0"/>
        <w:adjustRightInd w:val="0"/>
        <w:spacing w:after="0" w:line="276" w:lineRule="auto"/>
        <w:ind w:firstLine="708"/>
        <w:jc w:val="both"/>
        <w:rPr>
          <w:rFonts w:ascii="Calibri" w:eastAsia="Times New Roman" w:hAnsi="Calibri" w:cs="Calibri"/>
          <w:color w:val="000000"/>
          <w:kern w:val="0"/>
          <w:sz w:val="24"/>
          <w:szCs w:val="24"/>
          <w:lang w:eastAsia="pl-PL"/>
          <w14:ligatures w14:val="none"/>
        </w:rPr>
      </w:pPr>
    </w:p>
    <w:tbl>
      <w:tblPr>
        <w:tblW w:w="10198" w:type="dxa"/>
        <w:jc w:val="center"/>
        <w:tblLayout w:type="fixed"/>
        <w:tblCellMar>
          <w:left w:w="70" w:type="dxa"/>
          <w:right w:w="70" w:type="dxa"/>
        </w:tblCellMar>
        <w:tblLook w:val="04A0" w:firstRow="1" w:lastRow="0" w:firstColumn="1" w:lastColumn="0" w:noHBand="0" w:noVBand="1"/>
      </w:tblPr>
      <w:tblGrid>
        <w:gridCol w:w="846"/>
        <w:gridCol w:w="1417"/>
        <w:gridCol w:w="427"/>
        <w:gridCol w:w="992"/>
        <w:gridCol w:w="1416"/>
        <w:gridCol w:w="1419"/>
        <w:gridCol w:w="992"/>
        <w:gridCol w:w="424"/>
        <w:gridCol w:w="1418"/>
        <w:gridCol w:w="847"/>
      </w:tblGrid>
      <w:tr w:rsidR="00480990" w:rsidRPr="008C28FE" w14:paraId="538C5011" w14:textId="77777777" w:rsidTr="00AB4AF5">
        <w:trPr>
          <w:trHeight w:val="394"/>
          <w:jc w:val="center"/>
        </w:trPr>
        <w:tc>
          <w:tcPr>
            <w:tcW w:w="5098"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65C525AE" w14:textId="77777777" w:rsidR="00480990" w:rsidRPr="008C28FE" w:rsidRDefault="00480990" w:rsidP="00480990">
            <w:pPr>
              <w:spacing w:after="0" w:line="276" w:lineRule="auto"/>
              <w:jc w:val="center"/>
              <w:rPr>
                <w:rFonts w:eastAsia="Times New Roman" w:cstheme="minorHAnsi"/>
                <w:b/>
                <w:kern w:val="0"/>
                <w:sz w:val="28"/>
                <w:szCs w:val="28"/>
                <w:lang w:eastAsia="pl-PL"/>
                <w14:ligatures w14:val="none"/>
              </w:rPr>
            </w:pPr>
            <w:r w:rsidRPr="008C28FE">
              <w:rPr>
                <w:rFonts w:eastAsia="Times New Roman" w:cstheme="minorHAnsi"/>
                <w:b/>
                <w:kern w:val="0"/>
                <w:sz w:val="28"/>
                <w:szCs w:val="28"/>
                <w:lang w:eastAsia="pl-PL"/>
                <w14:ligatures w14:val="none"/>
              </w:rPr>
              <w:t>2022</w:t>
            </w:r>
          </w:p>
        </w:tc>
        <w:tc>
          <w:tcPr>
            <w:tcW w:w="5100" w:type="dxa"/>
            <w:gridSpan w:val="5"/>
            <w:tcBorders>
              <w:top w:val="single" w:sz="4" w:space="0" w:color="auto"/>
              <w:left w:val="single" w:sz="4" w:space="0" w:color="auto"/>
              <w:right w:val="single" w:sz="4" w:space="0" w:color="auto"/>
            </w:tcBorders>
            <w:shd w:val="clear" w:color="auto" w:fill="F2F2F2"/>
            <w:vAlign w:val="center"/>
          </w:tcPr>
          <w:p w14:paraId="57437FD7" w14:textId="77777777" w:rsidR="00480990" w:rsidRPr="008C28FE" w:rsidRDefault="00480990" w:rsidP="00480990">
            <w:pPr>
              <w:spacing w:after="0" w:line="276" w:lineRule="auto"/>
              <w:jc w:val="center"/>
              <w:rPr>
                <w:rFonts w:eastAsia="Times New Roman" w:cstheme="minorHAnsi"/>
                <w:b/>
                <w:kern w:val="0"/>
                <w:sz w:val="28"/>
                <w:szCs w:val="28"/>
                <w:lang w:eastAsia="pl-PL"/>
                <w14:ligatures w14:val="none"/>
              </w:rPr>
            </w:pPr>
            <w:r w:rsidRPr="008C28FE">
              <w:rPr>
                <w:rFonts w:eastAsia="Times New Roman" w:cstheme="minorHAnsi"/>
                <w:b/>
                <w:kern w:val="0"/>
                <w:sz w:val="28"/>
                <w:szCs w:val="28"/>
                <w:lang w:eastAsia="pl-PL"/>
                <w14:ligatures w14:val="none"/>
              </w:rPr>
              <w:t>2021</w:t>
            </w:r>
          </w:p>
        </w:tc>
      </w:tr>
      <w:tr w:rsidR="00480990" w:rsidRPr="008C28FE" w14:paraId="57F1B97F" w14:textId="77777777" w:rsidTr="00AB4AF5">
        <w:trPr>
          <w:trHeight w:val="1166"/>
          <w:jc w:val="center"/>
        </w:trPr>
        <w:tc>
          <w:tcPr>
            <w:tcW w:w="84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8E88AC5" w14:textId="77777777" w:rsidR="00480990" w:rsidRPr="008C28FE" w:rsidRDefault="00480990" w:rsidP="00480990">
            <w:pPr>
              <w:spacing w:after="0" w:line="276" w:lineRule="auto"/>
              <w:jc w:val="center"/>
              <w:rPr>
                <w:rFonts w:eastAsia="Times New Roman" w:cstheme="minorHAnsi"/>
                <w:bCs/>
                <w:kern w:val="0"/>
                <w:sz w:val="20"/>
                <w:szCs w:val="20"/>
                <w:lang w:eastAsia="pl-PL"/>
                <w14:ligatures w14:val="none"/>
              </w:rPr>
            </w:pPr>
            <w:r w:rsidRPr="008C28FE">
              <w:rPr>
                <w:rFonts w:eastAsia="Times New Roman" w:cstheme="minorHAnsi"/>
                <w:bCs/>
                <w:kern w:val="0"/>
                <w:sz w:val="20"/>
                <w:szCs w:val="20"/>
                <w:lang w:eastAsia="pl-PL"/>
                <w14:ligatures w14:val="none"/>
              </w:rPr>
              <w:t>Rocznik</w:t>
            </w:r>
          </w:p>
        </w:tc>
        <w:tc>
          <w:tcPr>
            <w:tcW w:w="2836"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C20854E" w14:textId="77777777" w:rsidR="00480990" w:rsidRPr="008C28FE" w:rsidRDefault="00480990" w:rsidP="00480990">
            <w:pPr>
              <w:spacing w:after="0" w:line="276" w:lineRule="auto"/>
              <w:jc w:val="center"/>
              <w:rPr>
                <w:rFonts w:eastAsia="Times New Roman" w:cstheme="minorHAnsi"/>
                <w:bCs/>
                <w:kern w:val="0"/>
                <w:sz w:val="20"/>
                <w:szCs w:val="20"/>
                <w:lang w:eastAsia="pl-PL"/>
                <w14:ligatures w14:val="none"/>
              </w:rPr>
            </w:pPr>
            <w:r w:rsidRPr="008C28FE">
              <w:rPr>
                <w:rFonts w:eastAsia="Times New Roman" w:cstheme="minorHAnsi"/>
                <w:bCs/>
                <w:kern w:val="0"/>
                <w:sz w:val="20"/>
                <w:szCs w:val="20"/>
                <w:lang w:eastAsia="pl-PL"/>
                <w14:ligatures w14:val="none"/>
              </w:rPr>
              <w:t>Szczepienia przeciw</w:t>
            </w:r>
          </w:p>
        </w:tc>
        <w:tc>
          <w:tcPr>
            <w:tcW w:w="1416" w:type="dxa"/>
            <w:tcBorders>
              <w:top w:val="single" w:sz="4" w:space="0" w:color="auto"/>
              <w:left w:val="single" w:sz="4" w:space="0" w:color="auto"/>
              <w:right w:val="single" w:sz="4" w:space="0" w:color="auto"/>
            </w:tcBorders>
            <w:shd w:val="clear" w:color="auto" w:fill="F2F2F2"/>
            <w:vAlign w:val="center"/>
          </w:tcPr>
          <w:p w14:paraId="26A6BDBB" w14:textId="77777777" w:rsidR="00480990" w:rsidRPr="008C28FE" w:rsidRDefault="00480990" w:rsidP="00480990">
            <w:pPr>
              <w:spacing w:after="0" w:line="276" w:lineRule="auto"/>
              <w:jc w:val="center"/>
              <w:rPr>
                <w:rFonts w:eastAsia="Times New Roman" w:cstheme="minorHAnsi"/>
                <w:bCs/>
                <w:kern w:val="0"/>
                <w:sz w:val="20"/>
                <w:szCs w:val="20"/>
                <w:lang w:eastAsia="pl-PL"/>
                <w14:ligatures w14:val="none"/>
              </w:rPr>
            </w:pPr>
            <w:r w:rsidRPr="008C28FE">
              <w:rPr>
                <w:rFonts w:eastAsia="Times New Roman" w:cstheme="minorHAnsi"/>
                <w:bCs/>
                <w:kern w:val="0"/>
                <w:sz w:val="20"/>
                <w:szCs w:val="20"/>
                <w:lang w:eastAsia="pl-PL"/>
                <w14:ligatures w14:val="none"/>
              </w:rPr>
              <w:t>Odsetek zaszczep. w rocznikach podlega.szczep.</w:t>
            </w:r>
          </w:p>
        </w:tc>
        <w:tc>
          <w:tcPr>
            <w:tcW w:w="1419" w:type="dxa"/>
            <w:tcBorders>
              <w:top w:val="single" w:sz="4" w:space="0" w:color="auto"/>
              <w:left w:val="single" w:sz="4" w:space="0" w:color="auto"/>
              <w:right w:val="single" w:sz="4" w:space="0" w:color="auto"/>
            </w:tcBorders>
            <w:shd w:val="clear" w:color="auto" w:fill="F2F2F2"/>
            <w:vAlign w:val="center"/>
          </w:tcPr>
          <w:p w14:paraId="65C971D8" w14:textId="77777777" w:rsidR="00480990" w:rsidRPr="008C28FE" w:rsidRDefault="00480990" w:rsidP="00480990">
            <w:pPr>
              <w:spacing w:after="0" w:line="276" w:lineRule="auto"/>
              <w:jc w:val="center"/>
              <w:rPr>
                <w:rFonts w:eastAsia="Times New Roman" w:cstheme="minorHAnsi"/>
                <w:bCs/>
                <w:kern w:val="0"/>
                <w:sz w:val="20"/>
                <w:szCs w:val="20"/>
                <w:lang w:eastAsia="pl-PL"/>
                <w14:ligatures w14:val="none"/>
              </w:rPr>
            </w:pPr>
            <w:r w:rsidRPr="008C28FE">
              <w:rPr>
                <w:rFonts w:eastAsia="Times New Roman" w:cstheme="minorHAnsi"/>
                <w:bCs/>
                <w:kern w:val="0"/>
                <w:sz w:val="20"/>
                <w:szCs w:val="20"/>
                <w:lang w:eastAsia="pl-PL"/>
                <w14:ligatures w14:val="none"/>
              </w:rPr>
              <w:t>Odsetek zaszczep. w rocznikach podlega.szczep.</w:t>
            </w:r>
          </w:p>
        </w:tc>
        <w:tc>
          <w:tcPr>
            <w:tcW w:w="2834" w:type="dxa"/>
            <w:gridSpan w:val="3"/>
            <w:tcBorders>
              <w:top w:val="single" w:sz="4" w:space="0" w:color="auto"/>
              <w:left w:val="single" w:sz="4" w:space="0" w:color="auto"/>
              <w:right w:val="single" w:sz="4" w:space="0" w:color="auto"/>
            </w:tcBorders>
            <w:shd w:val="clear" w:color="auto" w:fill="F2F2F2"/>
            <w:vAlign w:val="center"/>
          </w:tcPr>
          <w:p w14:paraId="7C214D2C" w14:textId="77777777" w:rsidR="00480990" w:rsidRPr="008C28FE" w:rsidRDefault="00480990" w:rsidP="00480990">
            <w:pPr>
              <w:spacing w:after="0" w:line="276" w:lineRule="auto"/>
              <w:jc w:val="center"/>
              <w:rPr>
                <w:rFonts w:eastAsia="Times New Roman" w:cstheme="minorHAnsi"/>
                <w:bCs/>
                <w:kern w:val="0"/>
                <w:sz w:val="20"/>
                <w:szCs w:val="20"/>
                <w:lang w:eastAsia="pl-PL"/>
                <w14:ligatures w14:val="none"/>
              </w:rPr>
            </w:pPr>
            <w:r w:rsidRPr="008C28FE">
              <w:rPr>
                <w:rFonts w:eastAsia="Times New Roman" w:cstheme="minorHAnsi"/>
                <w:bCs/>
                <w:kern w:val="0"/>
                <w:sz w:val="20"/>
                <w:szCs w:val="20"/>
                <w:lang w:eastAsia="pl-PL"/>
                <w14:ligatures w14:val="none"/>
              </w:rPr>
              <w:t>Szczepienia przeciw</w:t>
            </w:r>
          </w:p>
        </w:tc>
        <w:tc>
          <w:tcPr>
            <w:tcW w:w="847" w:type="dxa"/>
            <w:tcBorders>
              <w:top w:val="single" w:sz="4" w:space="0" w:color="auto"/>
              <w:left w:val="single" w:sz="4" w:space="0" w:color="auto"/>
              <w:right w:val="single" w:sz="4" w:space="0" w:color="auto"/>
            </w:tcBorders>
            <w:shd w:val="clear" w:color="auto" w:fill="F2F2F2"/>
            <w:vAlign w:val="center"/>
          </w:tcPr>
          <w:p w14:paraId="249A8BCB" w14:textId="77777777" w:rsidR="00480990" w:rsidRPr="008C28FE" w:rsidRDefault="00480990" w:rsidP="00480990">
            <w:pPr>
              <w:spacing w:after="0" w:line="276" w:lineRule="auto"/>
              <w:jc w:val="center"/>
              <w:rPr>
                <w:rFonts w:eastAsia="Times New Roman" w:cstheme="minorHAnsi"/>
                <w:bCs/>
                <w:kern w:val="0"/>
                <w:sz w:val="20"/>
                <w:szCs w:val="20"/>
                <w:lang w:eastAsia="pl-PL"/>
                <w14:ligatures w14:val="none"/>
              </w:rPr>
            </w:pPr>
            <w:r w:rsidRPr="008C28FE">
              <w:rPr>
                <w:rFonts w:eastAsia="Times New Roman" w:cstheme="minorHAnsi"/>
                <w:bCs/>
                <w:kern w:val="0"/>
                <w:sz w:val="20"/>
                <w:szCs w:val="20"/>
                <w:lang w:eastAsia="pl-PL"/>
                <w14:ligatures w14:val="none"/>
              </w:rPr>
              <w:t>Rocznik</w:t>
            </w:r>
          </w:p>
        </w:tc>
      </w:tr>
      <w:tr w:rsidR="00480990" w:rsidRPr="008C28FE" w14:paraId="34D8EBB6" w14:textId="77777777" w:rsidTr="00AB4AF5">
        <w:trPr>
          <w:trHeight w:val="284"/>
          <w:jc w:val="center"/>
        </w:trPr>
        <w:tc>
          <w:tcPr>
            <w:tcW w:w="846" w:type="dxa"/>
            <w:vMerge w:val="restart"/>
            <w:tcBorders>
              <w:top w:val="single" w:sz="4" w:space="0" w:color="auto"/>
              <w:left w:val="single" w:sz="4" w:space="0" w:color="auto"/>
              <w:right w:val="single" w:sz="4" w:space="0" w:color="auto"/>
            </w:tcBorders>
            <w:shd w:val="clear" w:color="000000" w:fill="FFFFFF"/>
            <w:vAlign w:val="center"/>
            <w:hideMark/>
          </w:tcPr>
          <w:p w14:paraId="6F66134D"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1 r. ż.</w:t>
            </w:r>
          </w:p>
          <w:p w14:paraId="39FF6CD4"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rocznik 2022</w:t>
            </w:r>
          </w:p>
        </w:tc>
        <w:tc>
          <w:tcPr>
            <w:tcW w:w="283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6FEE499"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Gruźlica</w:t>
            </w:r>
          </w:p>
        </w:tc>
        <w:tc>
          <w:tcPr>
            <w:tcW w:w="1416" w:type="dxa"/>
            <w:tcBorders>
              <w:top w:val="single" w:sz="4" w:space="0" w:color="auto"/>
              <w:left w:val="single" w:sz="4" w:space="0" w:color="auto"/>
              <w:bottom w:val="single" w:sz="4" w:space="0" w:color="auto"/>
              <w:right w:val="single" w:sz="4" w:space="0" w:color="auto"/>
            </w:tcBorders>
            <w:shd w:val="clear" w:color="auto" w:fill="FF9999"/>
            <w:vAlign w:val="center"/>
          </w:tcPr>
          <w:p w14:paraId="4B94846B"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95,89</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1BA8D79D"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 xml:space="preserve">97,18         </w:t>
            </w:r>
          </w:p>
        </w:tc>
        <w:tc>
          <w:tcPr>
            <w:tcW w:w="283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764543D"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Gruźlica</w:t>
            </w:r>
          </w:p>
        </w:tc>
        <w:tc>
          <w:tcPr>
            <w:tcW w:w="847" w:type="dxa"/>
            <w:vMerge w:val="restart"/>
            <w:tcBorders>
              <w:top w:val="single" w:sz="4" w:space="0" w:color="auto"/>
              <w:left w:val="single" w:sz="4" w:space="0" w:color="auto"/>
              <w:right w:val="single" w:sz="4" w:space="0" w:color="auto"/>
            </w:tcBorders>
            <w:shd w:val="clear" w:color="000000" w:fill="FFFFFF"/>
            <w:vAlign w:val="center"/>
          </w:tcPr>
          <w:p w14:paraId="1F007676"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1 r. ż.</w:t>
            </w:r>
          </w:p>
          <w:p w14:paraId="6FCD5F96"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rocznik 2021</w:t>
            </w:r>
          </w:p>
        </w:tc>
      </w:tr>
      <w:tr w:rsidR="00480990" w:rsidRPr="008C28FE" w14:paraId="4E8B7EDD" w14:textId="77777777" w:rsidTr="00AB4AF5">
        <w:trPr>
          <w:trHeight w:val="284"/>
          <w:jc w:val="center"/>
        </w:trPr>
        <w:tc>
          <w:tcPr>
            <w:tcW w:w="846" w:type="dxa"/>
            <w:vMerge/>
            <w:tcBorders>
              <w:left w:val="single" w:sz="4" w:space="0" w:color="auto"/>
              <w:right w:val="single" w:sz="4" w:space="0" w:color="auto"/>
            </w:tcBorders>
            <w:vAlign w:val="center"/>
            <w:hideMark/>
          </w:tcPr>
          <w:p w14:paraId="00D78674"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74DC1BE"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WZW typu „B”</w:t>
            </w:r>
          </w:p>
        </w:tc>
        <w:tc>
          <w:tcPr>
            <w:tcW w:w="14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D0E794E"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Pierwotne</w:t>
            </w:r>
          </w:p>
        </w:tc>
        <w:tc>
          <w:tcPr>
            <w:tcW w:w="1416" w:type="dxa"/>
            <w:tcBorders>
              <w:top w:val="single" w:sz="4" w:space="0" w:color="auto"/>
              <w:left w:val="single" w:sz="4" w:space="0" w:color="auto"/>
              <w:bottom w:val="single" w:sz="4" w:space="0" w:color="auto"/>
              <w:right w:val="single" w:sz="4" w:space="0" w:color="auto"/>
            </w:tcBorders>
            <w:shd w:val="clear" w:color="auto" w:fill="FF9999"/>
            <w:vAlign w:val="center"/>
          </w:tcPr>
          <w:p w14:paraId="1F507E21"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42,56</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6E0374D4"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 xml:space="preserve">47,88           </w:t>
            </w:r>
          </w:p>
        </w:tc>
        <w:tc>
          <w:tcPr>
            <w:tcW w:w="141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5A5D5BD"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Pierwotne</w:t>
            </w:r>
          </w:p>
        </w:tc>
        <w:tc>
          <w:tcPr>
            <w:tcW w:w="1418" w:type="dxa"/>
            <w:vMerge w:val="restart"/>
            <w:tcBorders>
              <w:top w:val="single" w:sz="4" w:space="0" w:color="auto"/>
              <w:left w:val="single" w:sz="4" w:space="0" w:color="auto"/>
              <w:right w:val="single" w:sz="4" w:space="0" w:color="auto"/>
            </w:tcBorders>
            <w:shd w:val="clear" w:color="000000" w:fill="FFFFFF"/>
            <w:vAlign w:val="center"/>
          </w:tcPr>
          <w:p w14:paraId="16057CB8"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WZW typu „B”</w:t>
            </w:r>
          </w:p>
        </w:tc>
        <w:tc>
          <w:tcPr>
            <w:tcW w:w="847" w:type="dxa"/>
            <w:vMerge/>
            <w:tcBorders>
              <w:left w:val="single" w:sz="4" w:space="0" w:color="auto"/>
              <w:right w:val="single" w:sz="4" w:space="0" w:color="auto"/>
            </w:tcBorders>
            <w:shd w:val="clear" w:color="000000" w:fill="FFFFFF"/>
            <w:vAlign w:val="center"/>
          </w:tcPr>
          <w:p w14:paraId="6B8E5623"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r>
      <w:tr w:rsidR="00480990" w:rsidRPr="008C28FE" w14:paraId="2F1B3261" w14:textId="77777777" w:rsidTr="00AB4AF5">
        <w:trPr>
          <w:trHeight w:val="284"/>
          <w:jc w:val="center"/>
        </w:trPr>
        <w:tc>
          <w:tcPr>
            <w:tcW w:w="846" w:type="dxa"/>
            <w:vMerge/>
            <w:tcBorders>
              <w:left w:val="single" w:sz="4" w:space="0" w:color="auto"/>
              <w:right w:val="single" w:sz="4" w:space="0" w:color="auto"/>
            </w:tcBorders>
            <w:vAlign w:val="center"/>
            <w:hideMark/>
          </w:tcPr>
          <w:p w14:paraId="588ED1C1"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A11C169"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c>
          <w:tcPr>
            <w:tcW w:w="14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635D35B"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Uzupełniające</w:t>
            </w:r>
          </w:p>
        </w:tc>
        <w:tc>
          <w:tcPr>
            <w:tcW w:w="1416" w:type="dxa"/>
            <w:tcBorders>
              <w:top w:val="single" w:sz="4" w:space="0" w:color="auto"/>
              <w:left w:val="single" w:sz="4" w:space="0" w:color="auto"/>
              <w:bottom w:val="single" w:sz="4" w:space="0" w:color="auto"/>
              <w:right w:val="single" w:sz="4" w:space="0" w:color="auto"/>
            </w:tcBorders>
            <w:shd w:val="clear" w:color="auto" w:fill="E2EFD9"/>
            <w:vAlign w:val="center"/>
          </w:tcPr>
          <w:p w14:paraId="29FA076D" w14:textId="77777777" w:rsidR="00480990" w:rsidRPr="008C28FE" w:rsidRDefault="00480990" w:rsidP="00480990">
            <w:pPr>
              <w:tabs>
                <w:tab w:val="left" w:pos="750"/>
                <w:tab w:val="center" w:pos="1003"/>
              </w:tabs>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43,59</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77FBB15E" w14:textId="77777777" w:rsidR="00480990" w:rsidRPr="008C28FE" w:rsidRDefault="00480990" w:rsidP="00480990">
            <w:pPr>
              <w:tabs>
                <w:tab w:val="left" w:pos="750"/>
                <w:tab w:val="center" w:pos="1003"/>
              </w:tabs>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40,37</w:t>
            </w:r>
          </w:p>
        </w:tc>
        <w:tc>
          <w:tcPr>
            <w:tcW w:w="141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DD05C03" w14:textId="77777777" w:rsidR="00480990" w:rsidRPr="008C28FE" w:rsidRDefault="00480990" w:rsidP="00480990">
            <w:pPr>
              <w:tabs>
                <w:tab w:val="left" w:pos="750"/>
                <w:tab w:val="center" w:pos="1003"/>
              </w:tabs>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Uzupełniające</w:t>
            </w:r>
          </w:p>
        </w:tc>
        <w:tc>
          <w:tcPr>
            <w:tcW w:w="1418" w:type="dxa"/>
            <w:vMerge/>
            <w:tcBorders>
              <w:left w:val="single" w:sz="4" w:space="0" w:color="auto"/>
              <w:bottom w:val="single" w:sz="4" w:space="0" w:color="auto"/>
              <w:right w:val="single" w:sz="4" w:space="0" w:color="auto"/>
            </w:tcBorders>
            <w:shd w:val="clear" w:color="000000" w:fill="FFFFFF"/>
            <w:vAlign w:val="center"/>
          </w:tcPr>
          <w:p w14:paraId="0D66921F" w14:textId="77777777" w:rsidR="00480990" w:rsidRPr="008C28FE" w:rsidRDefault="00480990" w:rsidP="00480990">
            <w:pPr>
              <w:tabs>
                <w:tab w:val="left" w:pos="750"/>
                <w:tab w:val="center" w:pos="1003"/>
              </w:tabs>
              <w:spacing w:after="0" w:line="276" w:lineRule="auto"/>
              <w:jc w:val="center"/>
              <w:rPr>
                <w:rFonts w:eastAsia="Times New Roman" w:cstheme="minorHAnsi"/>
                <w:kern w:val="0"/>
                <w:sz w:val="20"/>
                <w:szCs w:val="20"/>
                <w:lang w:eastAsia="pl-PL"/>
                <w14:ligatures w14:val="none"/>
              </w:rPr>
            </w:pPr>
          </w:p>
        </w:tc>
        <w:tc>
          <w:tcPr>
            <w:tcW w:w="847" w:type="dxa"/>
            <w:vMerge/>
            <w:tcBorders>
              <w:left w:val="single" w:sz="4" w:space="0" w:color="auto"/>
              <w:right w:val="single" w:sz="4" w:space="0" w:color="auto"/>
            </w:tcBorders>
            <w:shd w:val="clear" w:color="000000" w:fill="FFFFFF"/>
            <w:vAlign w:val="center"/>
          </w:tcPr>
          <w:p w14:paraId="33005720" w14:textId="77777777" w:rsidR="00480990" w:rsidRPr="008C28FE" w:rsidRDefault="00480990" w:rsidP="00480990">
            <w:pPr>
              <w:tabs>
                <w:tab w:val="left" w:pos="750"/>
                <w:tab w:val="center" w:pos="1003"/>
              </w:tabs>
              <w:spacing w:after="0" w:line="276" w:lineRule="auto"/>
              <w:jc w:val="center"/>
              <w:rPr>
                <w:rFonts w:eastAsia="Times New Roman" w:cstheme="minorHAnsi"/>
                <w:kern w:val="0"/>
                <w:sz w:val="20"/>
                <w:szCs w:val="20"/>
                <w:lang w:eastAsia="pl-PL"/>
                <w14:ligatures w14:val="none"/>
              </w:rPr>
            </w:pPr>
          </w:p>
        </w:tc>
      </w:tr>
      <w:tr w:rsidR="00480990" w:rsidRPr="008C28FE" w14:paraId="24A64D68" w14:textId="77777777" w:rsidTr="00AB4AF5">
        <w:trPr>
          <w:trHeight w:val="284"/>
          <w:jc w:val="center"/>
        </w:trPr>
        <w:tc>
          <w:tcPr>
            <w:tcW w:w="846" w:type="dxa"/>
            <w:vMerge/>
            <w:tcBorders>
              <w:left w:val="single" w:sz="4" w:space="0" w:color="auto"/>
              <w:right w:val="single" w:sz="4" w:space="0" w:color="auto"/>
            </w:tcBorders>
            <w:vAlign w:val="center"/>
            <w:hideMark/>
          </w:tcPr>
          <w:p w14:paraId="41687F37"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0E541DC"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pierwotne</w:t>
            </w:r>
          </w:p>
        </w:tc>
        <w:tc>
          <w:tcPr>
            <w:tcW w:w="14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61C8FCE"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Błonica, tężec</w:t>
            </w:r>
          </w:p>
        </w:tc>
        <w:tc>
          <w:tcPr>
            <w:tcW w:w="1416" w:type="dxa"/>
            <w:tcBorders>
              <w:top w:val="single" w:sz="4" w:space="0" w:color="auto"/>
              <w:left w:val="single" w:sz="4" w:space="0" w:color="auto"/>
              <w:bottom w:val="single" w:sz="4" w:space="0" w:color="auto"/>
              <w:right w:val="single" w:sz="4" w:space="0" w:color="auto"/>
            </w:tcBorders>
            <w:shd w:val="clear" w:color="auto" w:fill="FF9999"/>
            <w:vAlign w:val="center"/>
          </w:tcPr>
          <w:p w14:paraId="20C5A77B"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47,18</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59B6E4C3"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48,36</w:t>
            </w:r>
          </w:p>
        </w:tc>
        <w:tc>
          <w:tcPr>
            <w:tcW w:w="141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872E6D4"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Błonica, tężec</w:t>
            </w:r>
          </w:p>
        </w:tc>
        <w:tc>
          <w:tcPr>
            <w:tcW w:w="1418" w:type="dxa"/>
            <w:vMerge w:val="restart"/>
            <w:tcBorders>
              <w:top w:val="single" w:sz="4" w:space="0" w:color="auto"/>
              <w:left w:val="single" w:sz="4" w:space="0" w:color="auto"/>
              <w:right w:val="single" w:sz="4" w:space="0" w:color="auto"/>
            </w:tcBorders>
            <w:shd w:val="clear" w:color="000000" w:fill="FFFFFF"/>
            <w:vAlign w:val="center"/>
          </w:tcPr>
          <w:p w14:paraId="4B0E32A0"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pierwotne</w:t>
            </w:r>
          </w:p>
        </w:tc>
        <w:tc>
          <w:tcPr>
            <w:tcW w:w="847" w:type="dxa"/>
            <w:vMerge/>
            <w:tcBorders>
              <w:left w:val="single" w:sz="4" w:space="0" w:color="auto"/>
              <w:right w:val="single" w:sz="4" w:space="0" w:color="auto"/>
            </w:tcBorders>
            <w:shd w:val="clear" w:color="000000" w:fill="FFFFFF"/>
            <w:vAlign w:val="center"/>
          </w:tcPr>
          <w:p w14:paraId="7AB8F545"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r>
      <w:tr w:rsidR="00480990" w:rsidRPr="008C28FE" w14:paraId="14B26108" w14:textId="77777777" w:rsidTr="00AB4AF5">
        <w:trPr>
          <w:trHeight w:val="284"/>
          <w:jc w:val="center"/>
        </w:trPr>
        <w:tc>
          <w:tcPr>
            <w:tcW w:w="846" w:type="dxa"/>
            <w:vMerge/>
            <w:tcBorders>
              <w:left w:val="single" w:sz="4" w:space="0" w:color="auto"/>
              <w:right w:val="single" w:sz="4" w:space="0" w:color="auto"/>
            </w:tcBorders>
            <w:vAlign w:val="center"/>
            <w:hideMark/>
          </w:tcPr>
          <w:p w14:paraId="1AF453A5"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A3991A5"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c>
          <w:tcPr>
            <w:tcW w:w="14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D954353"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Krztusiec</w:t>
            </w:r>
          </w:p>
        </w:tc>
        <w:tc>
          <w:tcPr>
            <w:tcW w:w="1416" w:type="dxa"/>
            <w:tcBorders>
              <w:top w:val="single" w:sz="4" w:space="0" w:color="auto"/>
              <w:left w:val="single" w:sz="4" w:space="0" w:color="auto"/>
              <w:bottom w:val="single" w:sz="4" w:space="0" w:color="auto"/>
              <w:right w:val="single" w:sz="4" w:space="0" w:color="auto"/>
            </w:tcBorders>
            <w:shd w:val="clear" w:color="auto" w:fill="FF9999"/>
            <w:vAlign w:val="center"/>
          </w:tcPr>
          <w:p w14:paraId="6244C5EE"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47,18</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036A2231"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48,36</w:t>
            </w:r>
          </w:p>
        </w:tc>
        <w:tc>
          <w:tcPr>
            <w:tcW w:w="141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9AE6667"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Krztusiec</w:t>
            </w:r>
          </w:p>
        </w:tc>
        <w:tc>
          <w:tcPr>
            <w:tcW w:w="1418" w:type="dxa"/>
            <w:vMerge/>
            <w:tcBorders>
              <w:left w:val="single" w:sz="4" w:space="0" w:color="auto"/>
              <w:right w:val="single" w:sz="4" w:space="0" w:color="auto"/>
            </w:tcBorders>
            <w:shd w:val="clear" w:color="000000" w:fill="FFFFFF"/>
            <w:vAlign w:val="center"/>
          </w:tcPr>
          <w:p w14:paraId="529B4486"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c>
          <w:tcPr>
            <w:tcW w:w="847" w:type="dxa"/>
            <w:vMerge/>
            <w:tcBorders>
              <w:left w:val="single" w:sz="4" w:space="0" w:color="auto"/>
              <w:right w:val="single" w:sz="4" w:space="0" w:color="auto"/>
            </w:tcBorders>
            <w:shd w:val="clear" w:color="000000" w:fill="FFFFFF"/>
            <w:vAlign w:val="center"/>
          </w:tcPr>
          <w:p w14:paraId="29A0B0FB"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r>
      <w:tr w:rsidR="00480990" w:rsidRPr="008C28FE" w14:paraId="77C19655" w14:textId="77777777" w:rsidTr="00AB4AF5">
        <w:trPr>
          <w:trHeight w:val="284"/>
          <w:jc w:val="center"/>
        </w:trPr>
        <w:tc>
          <w:tcPr>
            <w:tcW w:w="846" w:type="dxa"/>
            <w:vMerge/>
            <w:tcBorders>
              <w:left w:val="single" w:sz="4" w:space="0" w:color="auto"/>
              <w:right w:val="single" w:sz="4" w:space="0" w:color="auto"/>
            </w:tcBorders>
            <w:vAlign w:val="center"/>
            <w:hideMark/>
          </w:tcPr>
          <w:p w14:paraId="1A412D33"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16FC755"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c>
          <w:tcPr>
            <w:tcW w:w="14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83EDE7F"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Poliomyelitis</w:t>
            </w:r>
          </w:p>
        </w:tc>
        <w:tc>
          <w:tcPr>
            <w:tcW w:w="1416" w:type="dxa"/>
            <w:tcBorders>
              <w:top w:val="single" w:sz="4" w:space="0" w:color="auto"/>
              <w:left w:val="single" w:sz="4" w:space="0" w:color="auto"/>
              <w:bottom w:val="single" w:sz="4" w:space="0" w:color="auto"/>
              <w:right w:val="single" w:sz="4" w:space="0" w:color="auto"/>
            </w:tcBorders>
            <w:shd w:val="clear" w:color="auto" w:fill="FF9999"/>
            <w:vAlign w:val="center"/>
          </w:tcPr>
          <w:p w14:paraId="2EEA8714"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47,18</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764CD50B"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48,36</w:t>
            </w:r>
          </w:p>
        </w:tc>
        <w:tc>
          <w:tcPr>
            <w:tcW w:w="141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C95EB79"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Poliomyelitis</w:t>
            </w:r>
          </w:p>
        </w:tc>
        <w:tc>
          <w:tcPr>
            <w:tcW w:w="1418" w:type="dxa"/>
            <w:vMerge/>
            <w:tcBorders>
              <w:left w:val="single" w:sz="4" w:space="0" w:color="auto"/>
              <w:right w:val="single" w:sz="4" w:space="0" w:color="auto"/>
            </w:tcBorders>
            <w:shd w:val="clear" w:color="000000" w:fill="FFFFFF"/>
            <w:vAlign w:val="center"/>
          </w:tcPr>
          <w:p w14:paraId="1E777121"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c>
          <w:tcPr>
            <w:tcW w:w="847" w:type="dxa"/>
            <w:vMerge/>
            <w:tcBorders>
              <w:left w:val="single" w:sz="4" w:space="0" w:color="auto"/>
              <w:right w:val="single" w:sz="4" w:space="0" w:color="auto"/>
            </w:tcBorders>
            <w:shd w:val="clear" w:color="000000" w:fill="FFFFFF"/>
            <w:vAlign w:val="center"/>
          </w:tcPr>
          <w:p w14:paraId="673BAF51"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r>
      <w:tr w:rsidR="00480990" w:rsidRPr="008C28FE" w14:paraId="42D18563" w14:textId="77777777" w:rsidTr="00AB4AF5">
        <w:trPr>
          <w:trHeight w:val="284"/>
          <w:jc w:val="center"/>
        </w:trPr>
        <w:tc>
          <w:tcPr>
            <w:tcW w:w="846" w:type="dxa"/>
            <w:vMerge/>
            <w:tcBorders>
              <w:left w:val="single" w:sz="4" w:space="0" w:color="auto"/>
              <w:right w:val="single" w:sz="4" w:space="0" w:color="auto"/>
            </w:tcBorders>
            <w:vAlign w:val="center"/>
            <w:hideMark/>
          </w:tcPr>
          <w:p w14:paraId="58B127E6"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F54877C"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c>
          <w:tcPr>
            <w:tcW w:w="14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8DE6D3A"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H. influenzae</w:t>
            </w:r>
          </w:p>
        </w:tc>
        <w:tc>
          <w:tcPr>
            <w:tcW w:w="1416" w:type="dxa"/>
            <w:tcBorders>
              <w:top w:val="single" w:sz="4" w:space="0" w:color="auto"/>
              <w:left w:val="single" w:sz="4" w:space="0" w:color="auto"/>
              <w:bottom w:val="single" w:sz="4" w:space="0" w:color="auto"/>
              <w:right w:val="single" w:sz="4" w:space="0" w:color="auto"/>
            </w:tcBorders>
            <w:shd w:val="clear" w:color="auto" w:fill="FF9999"/>
            <w:vAlign w:val="center"/>
          </w:tcPr>
          <w:p w14:paraId="581100FE"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47,18</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1F5FEF96"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48,36</w:t>
            </w:r>
          </w:p>
        </w:tc>
        <w:tc>
          <w:tcPr>
            <w:tcW w:w="141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E7702C4"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H. influenzae</w:t>
            </w:r>
          </w:p>
        </w:tc>
        <w:tc>
          <w:tcPr>
            <w:tcW w:w="1418" w:type="dxa"/>
            <w:vMerge/>
            <w:tcBorders>
              <w:left w:val="single" w:sz="4" w:space="0" w:color="auto"/>
              <w:right w:val="single" w:sz="4" w:space="0" w:color="auto"/>
            </w:tcBorders>
            <w:shd w:val="clear" w:color="000000" w:fill="FFFFFF"/>
            <w:vAlign w:val="center"/>
          </w:tcPr>
          <w:p w14:paraId="76B1F8A9"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c>
          <w:tcPr>
            <w:tcW w:w="847" w:type="dxa"/>
            <w:vMerge/>
            <w:tcBorders>
              <w:left w:val="single" w:sz="4" w:space="0" w:color="auto"/>
              <w:right w:val="single" w:sz="4" w:space="0" w:color="auto"/>
            </w:tcBorders>
            <w:shd w:val="clear" w:color="000000" w:fill="FFFFFF"/>
            <w:vAlign w:val="center"/>
          </w:tcPr>
          <w:p w14:paraId="249D54F8"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r>
      <w:tr w:rsidR="00480990" w:rsidRPr="008C28FE" w14:paraId="2DD18192" w14:textId="77777777" w:rsidTr="00AB4AF5">
        <w:trPr>
          <w:trHeight w:val="284"/>
          <w:jc w:val="center"/>
        </w:trPr>
        <w:tc>
          <w:tcPr>
            <w:tcW w:w="846" w:type="dxa"/>
            <w:vMerge/>
            <w:tcBorders>
              <w:left w:val="single" w:sz="4" w:space="0" w:color="auto"/>
              <w:right w:val="single" w:sz="4" w:space="0" w:color="auto"/>
            </w:tcBorders>
            <w:vAlign w:val="center"/>
            <w:hideMark/>
          </w:tcPr>
          <w:p w14:paraId="7AF6F1E4"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EAAAA3E"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c>
          <w:tcPr>
            <w:tcW w:w="14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451F473"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S. pneumoniae</w:t>
            </w:r>
          </w:p>
        </w:tc>
        <w:tc>
          <w:tcPr>
            <w:tcW w:w="1416" w:type="dxa"/>
            <w:tcBorders>
              <w:top w:val="single" w:sz="4" w:space="0" w:color="auto"/>
              <w:left w:val="single" w:sz="4" w:space="0" w:color="auto"/>
              <w:bottom w:val="single" w:sz="4" w:space="0" w:color="auto"/>
              <w:right w:val="single" w:sz="4" w:space="0" w:color="auto"/>
            </w:tcBorders>
            <w:shd w:val="clear" w:color="auto" w:fill="E2EFD9"/>
            <w:vAlign w:val="center"/>
          </w:tcPr>
          <w:p w14:paraId="771BB737"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62,56</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7D50B835"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56,34</w:t>
            </w:r>
          </w:p>
        </w:tc>
        <w:tc>
          <w:tcPr>
            <w:tcW w:w="141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CB7B394"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S. pneumoniae</w:t>
            </w:r>
          </w:p>
        </w:tc>
        <w:tc>
          <w:tcPr>
            <w:tcW w:w="1418" w:type="dxa"/>
            <w:vMerge/>
            <w:tcBorders>
              <w:left w:val="single" w:sz="4" w:space="0" w:color="auto"/>
              <w:bottom w:val="single" w:sz="4" w:space="0" w:color="auto"/>
              <w:right w:val="single" w:sz="4" w:space="0" w:color="auto"/>
            </w:tcBorders>
            <w:shd w:val="clear" w:color="000000" w:fill="FFFFFF"/>
            <w:vAlign w:val="center"/>
          </w:tcPr>
          <w:p w14:paraId="4E710503"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c>
          <w:tcPr>
            <w:tcW w:w="847" w:type="dxa"/>
            <w:vMerge/>
            <w:tcBorders>
              <w:left w:val="single" w:sz="4" w:space="0" w:color="auto"/>
              <w:right w:val="single" w:sz="4" w:space="0" w:color="auto"/>
            </w:tcBorders>
            <w:shd w:val="clear" w:color="000000" w:fill="FFFFFF"/>
            <w:vAlign w:val="center"/>
          </w:tcPr>
          <w:p w14:paraId="60DA3288"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r>
      <w:tr w:rsidR="00480990" w:rsidRPr="008C28FE" w14:paraId="4C99E1E9" w14:textId="77777777" w:rsidTr="00AB4AF5">
        <w:trPr>
          <w:trHeight w:val="284"/>
          <w:jc w:val="center"/>
        </w:trPr>
        <w:tc>
          <w:tcPr>
            <w:tcW w:w="846" w:type="dxa"/>
            <w:vMerge/>
            <w:tcBorders>
              <w:left w:val="single" w:sz="4" w:space="0" w:color="auto"/>
              <w:bottom w:val="single" w:sz="4" w:space="0" w:color="auto"/>
              <w:right w:val="single" w:sz="4" w:space="0" w:color="auto"/>
            </w:tcBorders>
            <w:vAlign w:val="center"/>
          </w:tcPr>
          <w:p w14:paraId="596482AC" w14:textId="77777777" w:rsidR="00480990" w:rsidRPr="008C28FE" w:rsidRDefault="00480990" w:rsidP="00480990">
            <w:pPr>
              <w:spacing w:after="0" w:line="276" w:lineRule="auto"/>
              <w:jc w:val="center"/>
              <w:rPr>
                <w:rFonts w:eastAsia="Times New Roman" w:cstheme="minorHAnsi"/>
                <w:color w:val="FF0000"/>
                <w:kern w:val="0"/>
                <w:sz w:val="20"/>
                <w:szCs w:val="20"/>
                <w:lang w:eastAsia="pl-PL"/>
                <w14:ligatures w14:val="none"/>
              </w:rPr>
            </w:pPr>
          </w:p>
        </w:tc>
        <w:tc>
          <w:tcPr>
            <w:tcW w:w="2836" w:type="dxa"/>
            <w:gridSpan w:val="3"/>
            <w:tcBorders>
              <w:top w:val="single" w:sz="4" w:space="0" w:color="auto"/>
              <w:left w:val="single" w:sz="4" w:space="0" w:color="auto"/>
              <w:bottom w:val="single" w:sz="4" w:space="0" w:color="auto"/>
              <w:right w:val="single" w:sz="4" w:space="0" w:color="auto"/>
            </w:tcBorders>
            <w:vAlign w:val="center"/>
          </w:tcPr>
          <w:p w14:paraId="7FF5E901"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Rotawirusy</w:t>
            </w:r>
          </w:p>
        </w:tc>
        <w:tc>
          <w:tcPr>
            <w:tcW w:w="1416" w:type="dxa"/>
            <w:tcBorders>
              <w:top w:val="single" w:sz="4" w:space="0" w:color="auto"/>
              <w:left w:val="single" w:sz="4" w:space="0" w:color="auto"/>
              <w:bottom w:val="single" w:sz="4" w:space="0" w:color="auto"/>
              <w:right w:val="single" w:sz="4" w:space="0" w:color="auto"/>
            </w:tcBorders>
            <w:shd w:val="clear" w:color="auto" w:fill="FF9999"/>
            <w:vAlign w:val="center"/>
          </w:tcPr>
          <w:p w14:paraId="17F8DA7B"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56,41</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40E251C3"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57,28</w:t>
            </w:r>
          </w:p>
        </w:tc>
        <w:tc>
          <w:tcPr>
            <w:tcW w:w="283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5677EB4"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Rotawirusy</w:t>
            </w:r>
          </w:p>
        </w:tc>
        <w:tc>
          <w:tcPr>
            <w:tcW w:w="847" w:type="dxa"/>
            <w:vMerge/>
            <w:tcBorders>
              <w:left w:val="single" w:sz="4" w:space="0" w:color="auto"/>
              <w:bottom w:val="single" w:sz="4" w:space="0" w:color="auto"/>
              <w:right w:val="single" w:sz="4" w:space="0" w:color="auto"/>
            </w:tcBorders>
            <w:shd w:val="clear" w:color="000000" w:fill="FFFFFF"/>
            <w:vAlign w:val="center"/>
          </w:tcPr>
          <w:p w14:paraId="2E74A991"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r>
      <w:tr w:rsidR="00480990" w:rsidRPr="008C28FE" w14:paraId="35D4690B" w14:textId="77777777" w:rsidTr="00AB4AF5">
        <w:trPr>
          <w:trHeight w:val="284"/>
          <w:jc w:val="center"/>
        </w:trPr>
        <w:tc>
          <w:tcPr>
            <w:tcW w:w="846" w:type="dxa"/>
            <w:vMerge w:val="restart"/>
            <w:tcBorders>
              <w:top w:val="single" w:sz="4" w:space="0" w:color="auto"/>
              <w:left w:val="single" w:sz="4" w:space="0" w:color="auto"/>
              <w:right w:val="single" w:sz="4" w:space="0" w:color="auto"/>
            </w:tcBorders>
            <w:shd w:val="clear" w:color="000000" w:fill="FFFFFF"/>
            <w:vAlign w:val="center"/>
            <w:hideMark/>
          </w:tcPr>
          <w:p w14:paraId="467C975D"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2 r. ż.</w:t>
            </w:r>
          </w:p>
          <w:p w14:paraId="34C79DF5"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rocznik 2021</w:t>
            </w:r>
          </w:p>
        </w:tc>
        <w:tc>
          <w:tcPr>
            <w:tcW w:w="283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9038B4E"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Gruźlica</w:t>
            </w:r>
          </w:p>
        </w:tc>
        <w:tc>
          <w:tcPr>
            <w:tcW w:w="1416" w:type="dxa"/>
            <w:tcBorders>
              <w:top w:val="single" w:sz="4" w:space="0" w:color="auto"/>
              <w:left w:val="single" w:sz="4" w:space="0" w:color="auto"/>
              <w:bottom w:val="single" w:sz="4" w:space="0" w:color="auto"/>
              <w:right w:val="single" w:sz="4" w:space="0" w:color="auto"/>
            </w:tcBorders>
            <w:shd w:val="clear" w:color="auto" w:fill="FF9999"/>
            <w:vAlign w:val="center"/>
          </w:tcPr>
          <w:p w14:paraId="48041E3B"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98,61</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610890AD"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99,54</w:t>
            </w:r>
          </w:p>
        </w:tc>
        <w:tc>
          <w:tcPr>
            <w:tcW w:w="283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0A3357C"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Gruźlica</w:t>
            </w:r>
          </w:p>
        </w:tc>
        <w:tc>
          <w:tcPr>
            <w:tcW w:w="847" w:type="dxa"/>
            <w:vMerge w:val="restart"/>
            <w:tcBorders>
              <w:top w:val="single" w:sz="4" w:space="0" w:color="auto"/>
              <w:left w:val="single" w:sz="4" w:space="0" w:color="auto"/>
              <w:right w:val="single" w:sz="4" w:space="0" w:color="auto"/>
            </w:tcBorders>
            <w:shd w:val="clear" w:color="000000" w:fill="FFFFFF"/>
            <w:vAlign w:val="center"/>
          </w:tcPr>
          <w:p w14:paraId="30479A75"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p w14:paraId="45FD4E20"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2 r. ż.</w:t>
            </w:r>
          </w:p>
          <w:p w14:paraId="21AAF060" w14:textId="77777777" w:rsidR="00480990" w:rsidRPr="008C28FE" w:rsidRDefault="00480990" w:rsidP="00480990">
            <w:pPr>
              <w:spacing w:after="0" w:line="240"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rocznik 2020</w:t>
            </w:r>
          </w:p>
        </w:tc>
      </w:tr>
      <w:tr w:rsidR="00480990" w:rsidRPr="008C28FE" w14:paraId="21513505" w14:textId="77777777" w:rsidTr="00AB4AF5">
        <w:trPr>
          <w:trHeight w:val="284"/>
          <w:jc w:val="center"/>
        </w:trPr>
        <w:tc>
          <w:tcPr>
            <w:tcW w:w="846" w:type="dxa"/>
            <w:vMerge/>
            <w:tcBorders>
              <w:left w:val="single" w:sz="4" w:space="0" w:color="auto"/>
              <w:right w:val="single" w:sz="4" w:space="0" w:color="auto"/>
            </w:tcBorders>
            <w:vAlign w:val="center"/>
            <w:hideMark/>
          </w:tcPr>
          <w:p w14:paraId="30CEA07E"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1EFBEEB"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WZW typu B</w:t>
            </w:r>
          </w:p>
        </w:tc>
        <w:tc>
          <w:tcPr>
            <w:tcW w:w="14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57BF93D"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Pierwotne</w:t>
            </w:r>
          </w:p>
        </w:tc>
        <w:tc>
          <w:tcPr>
            <w:tcW w:w="1416" w:type="dxa"/>
            <w:tcBorders>
              <w:top w:val="single" w:sz="4" w:space="0" w:color="auto"/>
              <w:left w:val="single" w:sz="4" w:space="0" w:color="auto"/>
              <w:bottom w:val="single" w:sz="4" w:space="0" w:color="auto"/>
              <w:right w:val="single" w:sz="4" w:space="0" w:color="auto"/>
            </w:tcBorders>
            <w:shd w:val="clear" w:color="auto" w:fill="FF9999"/>
            <w:vAlign w:val="center"/>
          </w:tcPr>
          <w:p w14:paraId="60157805"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4,14</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32AA4703"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5,96</w:t>
            </w:r>
          </w:p>
        </w:tc>
        <w:tc>
          <w:tcPr>
            <w:tcW w:w="141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97306D8"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Pierwotne</w:t>
            </w:r>
          </w:p>
        </w:tc>
        <w:tc>
          <w:tcPr>
            <w:tcW w:w="1418" w:type="dxa"/>
            <w:vMerge w:val="restart"/>
            <w:tcBorders>
              <w:top w:val="single" w:sz="4" w:space="0" w:color="auto"/>
              <w:left w:val="single" w:sz="4" w:space="0" w:color="auto"/>
              <w:right w:val="single" w:sz="4" w:space="0" w:color="auto"/>
            </w:tcBorders>
            <w:shd w:val="clear" w:color="000000" w:fill="FFFFFF"/>
            <w:vAlign w:val="center"/>
          </w:tcPr>
          <w:p w14:paraId="5CDA749E"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WZW typu B</w:t>
            </w:r>
          </w:p>
        </w:tc>
        <w:tc>
          <w:tcPr>
            <w:tcW w:w="847" w:type="dxa"/>
            <w:vMerge/>
            <w:tcBorders>
              <w:left w:val="single" w:sz="4" w:space="0" w:color="auto"/>
              <w:right w:val="single" w:sz="4" w:space="0" w:color="auto"/>
            </w:tcBorders>
            <w:shd w:val="clear" w:color="000000" w:fill="FFFFFF"/>
            <w:vAlign w:val="center"/>
          </w:tcPr>
          <w:p w14:paraId="43B8BDAB" w14:textId="77777777" w:rsidR="00480990" w:rsidRPr="008C28FE" w:rsidRDefault="00480990" w:rsidP="00480990">
            <w:pPr>
              <w:spacing w:after="0" w:line="240" w:lineRule="auto"/>
              <w:jc w:val="center"/>
              <w:rPr>
                <w:rFonts w:eastAsia="Times New Roman" w:cstheme="minorHAnsi"/>
                <w:kern w:val="0"/>
                <w:sz w:val="20"/>
                <w:szCs w:val="20"/>
                <w:lang w:eastAsia="pl-PL"/>
                <w14:ligatures w14:val="none"/>
              </w:rPr>
            </w:pPr>
          </w:p>
        </w:tc>
      </w:tr>
      <w:tr w:rsidR="00480990" w:rsidRPr="008C28FE" w14:paraId="607BF55E" w14:textId="77777777" w:rsidTr="00AB4AF5">
        <w:trPr>
          <w:trHeight w:val="284"/>
          <w:jc w:val="center"/>
        </w:trPr>
        <w:tc>
          <w:tcPr>
            <w:tcW w:w="846" w:type="dxa"/>
            <w:vMerge/>
            <w:tcBorders>
              <w:left w:val="single" w:sz="4" w:space="0" w:color="auto"/>
              <w:right w:val="single" w:sz="4" w:space="0" w:color="auto"/>
            </w:tcBorders>
            <w:vAlign w:val="center"/>
            <w:hideMark/>
          </w:tcPr>
          <w:p w14:paraId="436BC9DF"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92C4DAD"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c>
          <w:tcPr>
            <w:tcW w:w="14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3AC9B45"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Uzupełniające</w:t>
            </w:r>
          </w:p>
        </w:tc>
        <w:tc>
          <w:tcPr>
            <w:tcW w:w="1416" w:type="dxa"/>
            <w:tcBorders>
              <w:top w:val="single" w:sz="4" w:space="0" w:color="auto"/>
              <w:left w:val="single" w:sz="4" w:space="0" w:color="auto"/>
              <w:bottom w:val="single" w:sz="4" w:space="0" w:color="auto"/>
              <w:right w:val="single" w:sz="4" w:space="0" w:color="auto"/>
            </w:tcBorders>
            <w:shd w:val="clear" w:color="auto" w:fill="E2EFD9"/>
            <w:vAlign w:val="center"/>
          </w:tcPr>
          <w:p w14:paraId="1FCD9377"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92,16</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2C9EF733"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87,16</w:t>
            </w:r>
          </w:p>
        </w:tc>
        <w:tc>
          <w:tcPr>
            <w:tcW w:w="141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97E377E"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Uzupełniające</w:t>
            </w:r>
          </w:p>
        </w:tc>
        <w:tc>
          <w:tcPr>
            <w:tcW w:w="1418" w:type="dxa"/>
            <w:vMerge/>
            <w:tcBorders>
              <w:left w:val="single" w:sz="4" w:space="0" w:color="auto"/>
              <w:bottom w:val="single" w:sz="4" w:space="0" w:color="auto"/>
              <w:right w:val="single" w:sz="4" w:space="0" w:color="auto"/>
            </w:tcBorders>
            <w:shd w:val="clear" w:color="000000" w:fill="FFFFFF"/>
            <w:vAlign w:val="center"/>
          </w:tcPr>
          <w:p w14:paraId="2A23C00E"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c>
          <w:tcPr>
            <w:tcW w:w="847" w:type="dxa"/>
            <w:vMerge/>
            <w:tcBorders>
              <w:left w:val="single" w:sz="4" w:space="0" w:color="auto"/>
              <w:right w:val="single" w:sz="4" w:space="0" w:color="auto"/>
            </w:tcBorders>
            <w:shd w:val="clear" w:color="000000" w:fill="FFFFFF"/>
            <w:vAlign w:val="center"/>
          </w:tcPr>
          <w:p w14:paraId="388BA66A"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r>
      <w:tr w:rsidR="00480990" w:rsidRPr="008C28FE" w14:paraId="30E1DB4D" w14:textId="77777777" w:rsidTr="00AB4AF5">
        <w:trPr>
          <w:trHeight w:val="284"/>
          <w:jc w:val="center"/>
        </w:trPr>
        <w:tc>
          <w:tcPr>
            <w:tcW w:w="846" w:type="dxa"/>
            <w:vMerge/>
            <w:tcBorders>
              <w:left w:val="single" w:sz="4" w:space="0" w:color="auto"/>
              <w:right w:val="single" w:sz="4" w:space="0" w:color="auto"/>
            </w:tcBorders>
            <w:vAlign w:val="center"/>
            <w:hideMark/>
          </w:tcPr>
          <w:p w14:paraId="0E80EE38"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3F905F"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podst. 13-14 m. ż.</w:t>
            </w:r>
          </w:p>
        </w:tc>
        <w:tc>
          <w:tcPr>
            <w:tcW w:w="14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8923E91"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Odra, świnka, różyczka</w:t>
            </w:r>
          </w:p>
        </w:tc>
        <w:tc>
          <w:tcPr>
            <w:tcW w:w="1416" w:type="dxa"/>
            <w:tcBorders>
              <w:top w:val="single" w:sz="4" w:space="0" w:color="auto"/>
              <w:left w:val="single" w:sz="4" w:space="0" w:color="auto"/>
              <w:bottom w:val="single" w:sz="4" w:space="0" w:color="auto"/>
              <w:right w:val="single" w:sz="4" w:space="0" w:color="auto"/>
            </w:tcBorders>
            <w:shd w:val="clear" w:color="auto" w:fill="E2EFD9"/>
            <w:vAlign w:val="center"/>
          </w:tcPr>
          <w:p w14:paraId="5D77010A"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76,95</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396FCE99"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76,15</w:t>
            </w:r>
          </w:p>
        </w:tc>
        <w:tc>
          <w:tcPr>
            <w:tcW w:w="141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155A7FD"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Odra, świnka, różyczka</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E1A57AC"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podst. 13-14 m. ż.</w:t>
            </w:r>
          </w:p>
        </w:tc>
        <w:tc>
          <w:tcPr>
            <w:tcW w:w="847" w:type="dxa"/>
            <w:vMerge/>
            <w:tcBorders>
              <w:left w:val="single" w:sz="4" w:space="0" w:color="auto"/>
              <w:right w:val="single" w:sz="4" w:space="0" w:color="auto"/>
            </w:tcBorders>
            <w:shd w:val="clear" w:color="000000" w:fill="FFFFFF"/>
            <w:vAlign w:val="center"/>
          </w:tcPr>
          <w:p w14:paraId="73A23540"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r>
      <w:tr w:rsidR="00480990" w:rsidRPr="008C28FE" w14:paraId="1524D3EC" w14:textId="77777777" w:rsidTr="00AB4AF5">
        <w:trPr>
          <w:trHeight w:val="284"/>
          <w:jc w:val="center"/>
        </w:trPr>
        <w:tc>
          <w:tcPr>
            <w:tcW w:w="846" w:type="dxa"/>
            <w:vMerge/>
            <w:tcBorders>
              <w:left w:val="single" w:sz="4" w:space="0" w:color="auto"/>
              <w:right w:val="single" w:sz="4" w:space="0" w:color="auto"/>
            </w:tcBorders>
            <w:vAlign w:val="center"/>
            <w:hideMark/>
          </w:tcPr>
          <w:p w14:paraId="63A6E6F9"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4F7BBAC"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H. influenzae</w:t>
            </w:r>
          </w:p>
        </w:tc>
        <w:tc>
          <w:tcPr>
            <w:tcW w:w="14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EE76775"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Pierwotne</w:t>
            </w:r>
          </w:p>
        </w:tc>
        <w:tc>
          <w:tcPr>
            <w:tcW w:w="1416" w:type="dxa"/>
            <w:tcBorders>
              <w:top w:val="single" w:sz="4" w:space="0" w:color="auto"/>
              <w:left w:val="single" w:sz="4" w:space="0" w:color="auto"/>
              <w:bottom w:val="single" w:sz="4" w:space="0" w:color="auto"/>
              <w:right w:val="single" w:sz="4" w:space="0" w:color="auto"/>
            </w:tcBorders>
            <w:shd w:val="clear" w:color="auto" w:fill="FF9999"/>
            <w:vAlign w:val="center"/>
          </w:tcPr>
          <w:p w14:paraId="0E78F9A1"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52,07</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520D4E5C"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58,26</w:t>
            </w:r>
          </w:p>
        </w:tc>
        <w:tc>
          <w:tcPr>
            <w:tcW w:w="141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383F417"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Pierwotne</w:t>
            </w:r>
          </w:p>
        </w:tc>
        <w:tc>
          <w:tcPr>
            <w:tcW w:w="1418" w:type="dxa"/>
            <w:vMerge w:val="restart"/>
            <w:tcBorders>
              <w:top w:val="single" w:sz="4" w:space="0" w:color="auto"/>
              <w:left w:val="single" w:sz="4" w:space="0" w:color="auto"/>
              <w:right w:val="single" w:sz="4" w:space="0" w:color="auto"/>
            </w:tcBorders>
            <w:shd w:val="clear" w:color="000000" w:fill="FFFFFF"/>
            <w:vAlign w:val="center"/>
          </w:tcPr>
          <w:p w14:paraId="5837F9EF"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H. influenzae</w:t>
            </w:r>
          </w:p>
        </w:tc>
        <w:tc>
          <w:tcPr>
            <w:tcW w:w="847" w:type="dxa"/>
            <w:vMerge/>
            <w:tcBorders>
              <w:left w:val="single" w:sz="4" w:space="0" w:color="auto"/>
              <w:right w:val="single" w:sz="4" w:space="0" w:color="auto"/>
            </w:tcBorders>
            <w:shd w:val="clear" w:color="000000" w:fill="FFFFFF"/>
            <w:vAlign w:val="center"/>
          </w:tcPr>
          <w:p w14:paraId="767C2F05"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r>
      <w:tr w:rsidR="00480990" w:rsidRPr="008C28FE" w14:paraId="1705D19F" w14:textId="77777777" w:rsidTr="00AB4AF5">
        <w:trPr>
          <w:trHeight w:val="284"/>
          <w:jc w:val="center"/>
        </w:trPr>
        <w:tc>
          <w:tcPr>
            <w:tcW w:w="846" w:type="dxa"/>
            <w:vMerge/>
            <w:tcBorders>
              <w:left w:val="single" w:sz="4" w:space="0" w:color="auto"/>
              <w:right w:val="single" w:sz="4" w:space="0" w:color="auto"/>
            </w:tcBorders>
            <w:vAlign w:val="center"/>
            <w:hideMark/>
          </w:tcPr>
          <w:p w14:paraId="40E2B703"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493C35B"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c>
          <w:tcPr>
            <w:tcW w:w="14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3BA6F06"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Uzupełniające</w:t>
            </w:r>
          </w:p>
        </w:tc>
        <w:tc>
          <w:tcPr>
            <w:tcW w:w="1416" w:type="dxa"/>
            <w:tcBorders>
              <w:top w:val="single" w:sz="4" w:space="0" w:color="auto"/>
              <w:left w:val="single" w:sz="4" w:space="0" w:color="auto"/>
              <w:bottom w:val="single" w:sz="4" w:space="0" w:color="auto"/>
              <w:right w:val="single" w:sz="4" w:space="0" w:color="auto"/>
            </w:tcBorders>
            <w:shd w:val="clear" w:color="auto" w:fill="E2EFD9"/>
            <w:vAlign w:val="center"/>
          </w:tcPr>
          <w:p w14:paraId="62420169"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42,86</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193CF6E2"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38,53</w:t>
            </w:r>
          </w:p>
        </w:tc>
        <w:tc>
          <w:tcPr>
            <w:tcW w:w="141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2D7F87E"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Uzupełniające</w:t>
            </w:r>
          </w:p>
        </w:tc>
        <w:tc>
          <w:tcPr>
            <w:tcW w:w="1418" w:type="dxa"/>
            <w:vMerge/>
            <w:tcBorders>
              <w:left w:val="single" w:sz="4" w:space="0" w:color="auto"/>
              <w:bottom w:val="single" w:sz="4" w:space="0" w:color="auto"/>
              <w:right w:val="single" w:sz="4" w:space="0" w:color="auto"/>
            </w:tcBorders>
            <w:shd w:val="clear" w:color="000000" w:fill="FFFFFF"/>
            <w:vAlign w:val="center"/>
          </w:tcPr>
          <w:p w14:paraId="4264E30C"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c>
          <w:tcPr>
            <w:tcW w:w="847" w:type="dxa"/>
            <w:vMerge/>
            <w:tcBorders>
              <w:left w:val="single" w:sz="4" w:space="0" w:color="auto"/>
              <w:right w:val="single" w:sz="4" w:space="0" w:color="auto"/>
            </w:tcBorders>
            <w:shd w:val="clear" w:color="000000" w:fill="FFFFFF"/>
            <w:vAlign w:val="center"/>
          </w:tcPr>
          <w:p w14:paraId="33672511"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r>
      <w:tr w:rsidR="00480990" w:rsidRPr="008C28FE" w14:paraId="31FD2F67" w14:textId="77777777" w:rsidTr="00AB4AF5">
        <w:trPr>
          <w:trHeight w:val="284"/>
          <w:jc w:val="center"/>
        </w:trPr>
        <w:tc>
          <w:tcPr>
            <w:tcW w:w="846" w:type="dxa"/>
            <w:vMerge/>
            <w:tcBorders>
              <w:left w:val="single" w:sz="4" w:space="0" w:color="auto"/>
              <w:right w:val="single" w:sz="4" w:space="0" w:color="auto"/>
            </w:tcBorders>
            <w:vAlign w:val="center"/>
            <w:hideMark/>
          </w:tcPr>
          <w:p w14:paraId="55478F6F"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5568AE3"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Błonica, tężec</w:t>
            </w:r>
          </w:p>
        </w:tc>
        <w:tc>
          <w:tcPr>
            <w:tcW w:w="14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41B0014"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Pierwotne</w:t>
            </w:r>
          </w:p>
        </w:tc>
        <w:tc>
          <w:tcPr>
            <w:tcW w:w="1416" w:type="dxa"/>
            <w:tcBorders>
              <w:top w:val="single" w:sz="4" w:space="0" w:color="auto"/>
              <w:left w:val="single" w:sz="4" w:space="0" w:color="auto"/>
              <w:bottom w:val="single" w:sz="4" w:space="0" w:color="auto"/>
              <w:right w:val="single" w:sz="4" w:space="0" w:color="auto"/>
            </w:tcBorders>
            <w:shd w:val="clear" w:color="auto" w:fill="FF9999"/>
            <w:vAlign w:val="center"/>
          </w:tcPr>
          <w:p w14:paraId="2ADEE266"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52,07</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43A02272"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58,26</w:t>
            </w:r>
          </w:p>
        </w:tc>
        <w:tc>
          <w:tcPr>
            <w:tcW w:w="141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1563C83"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Pierwotne</w:t>
            </w:r>
          </w:p>
        </w:tc>
        <w:tc>
          <w:tcPr>
            <w:tcW w:w="1418" w:type="dxa"/>
            <w:vMerge w:val="restart"/>
            <w:tcBorders>
              <w:top w:val="single" w:sz="4" w:space="0" w:color="auto"/>
              <w:left w:val="single" w:sz="4" w:space="0" w:color="auto"/>
              <w:right w:val="single" w:sz="4" w:space="0" w:color="auto"/>
            </w:tcBorders>
            <w:shd w:val="clear" w:color="000000" w:fill="FFFFFF"/>
            <w:vAlign w:val="center"/>
          </w:tcPr>
          <w:p w14:paraId="145C6A46"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Błonica, tężec</w:t>
            </w:r>
          </w:p>
        </w:tc>
        <w:tc>
          <w:tcPr>
            <w:tcW w:w="847" w:type="dxa"/>
            <w:vMerge/>
            <w:tcBorders>
              <w:left w:val="single" w:sz="4" w:space="0" w:color="auto"/>
              <w:right w:val="single" w:sz="4" w:space="0" w:color="auto"/>
            </w:tcBorders>
            <w:shd w:val="clear" w:color="000000" w:fill="FFFFFF"/>
            <w:vAlign w:val="center"/>
          </w:tcPr>
          <w:p w14:paraId="3865BC7F"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r>
      <w:tr w:rsidR="00480990" w:rsidRPr="008C28FE" w14:paraId="43267219" w14:textId="77777777" w:rsidTr="00AB4AF5">
        <w:trPr>
          <w:trHeight w:val="284"/>
          <w:jc w:val="center"/>
        </w:trPr>
        <w:tc>
          <w:tcPr>
            <w:tcW w:w="846" w:type="dxa"/>
            <w:vMerge/>
            <w:tcBorders>
              <w:left w:val="single" w:sz="4" w:space="0" w:color="auto"/>
              <w:right w:val="single" w:sz="4" w:space="0" w:color="auto"/>
            </w:tcBorders>
            <w:vAlign w:val="center"/>
            <w:hideMark/>
          </w:tcPr>
          <w:p w14:paraId="59103F09"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F4F1415"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c>
          <w:tcPr>
            <w:tcW w:w="14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7C26555"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Uzupełniające</w:t>
            </w:r>
          </w:p>
        </w:tc>
        <w:tc>
          <w:tcPr>
            <w:tcW w:w="1416" w:type="dxa"/>
            <w:tcBorders>
              <w:top w:val="single" w:sz="4" w:space="0" w:color="auto"/>
              <w:left w:val="single" w:sz="4" w:space="0" w:color="auto"/>
              <w:bottom w:val="single" w:sz="4" w:space="0" w:color="auto"/>
              <w:right w:val="single" w:sz="4" w:space="0" w:color="auto"/>
            </w:tcBorders>
            <w:shd w:val="clear" w:color="auto" w:fill="E2EFD9"/>
            <w:vAlign w:val="center"/>
          </w:tcPr>
          <w:p w14:paraId="77B669CF"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42,86</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2C0614D3"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38,53</w:t>
            </w:r>
          </w:p>
        </w:tc>
        <w:tc>
          <w:tcPr>
            <w:tcW w:w="141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059A86A"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Uzupełniające</w:t>
            </w:r>
          </w:p>
        </w:tc>
        <w:tc>
          <w:tcPr>
            <w:tcW w:w="1418" w:type="dxa"/>
            <w:vMerge/>
            <w:tcBorders>
              <w:left w:val="single" w:sz="4" w:space="0" w:color="auto"/>
              <w:bottom w:val="single" w:sz="4" w:space="0" w:color="auto"/>
              <w:right w:val="single" w:sz="4" w:space="0" w:color="auto"/>
            </w:tcBorders>
            <w:shd w:val="clear" w:color="000000" w:fill="FFFFFF"/>
            <w:vAlign w:val="center"/>
          </w:tcPr>
          <w:p w14:paraId="0A9EA21C"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c>
          <w:tcPr>
            <w:tcW w:w="847" w:type="dxa"/>
            <w:vMerge/>
            <w:tcBorders>
              <w:left w:val="single" w:sz="4" w:space="0" w:color="auto"/>
              <w:right w:val="single" w:sz="4" w:space="0" w:color="auto"/>
            </w:tcBorders>
            <w:shd w:val="clear" w:color="000000" w:fill="FFFFFF"/>
            <w:vAlign w:val="center"/>
          </w:tcPr>
          <w:p w14:paraId="02BDB71C"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r>
      <w:tr w:rsidR="00480990" w:rsidRPr="008C28FE" w14:paraId="06A2EBE6" w14:textId="77777777" w:rsidTr="00AB4AF5">
        <w:trPr>
          <w:trHeight w:val="284"/>
          <w:jc w:val="center"/>
        </w:trPr>
        <w:tc>
          <w:tcPr>
            <w:tcW w:w="846" w:type="dxa"/>
            <w:vMerge/>
            <w:tcBorders>
              <w:left w:val="single" w:sz="4" w:space="0" w:color="auto"/>
              <w:right w:val="single" w:sz="4" w:space="0" w:color="auto"/>
            </w:tcBorders>
            <w:vAlign w:val="center"/>
            <w:hideMark/>
          </w:tcPr>
          <w:p w14:paraId="34F3F7DD"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E78A783"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Krztusiec</w:t>
            </w:r>
          </w:p>
        </w:tc>
        <w:tc>
          <w:tcPr>
            <w:tcW w:w="14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5BF1858"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Pierwotne</w:t>
            </w:r>
          </w:p>
        </w:tc>
        <w:tc>
          <w:tcPr>
            <w:tcW w:w="1416" w:type="dxa"/>
            <w:tcBorders>
              <w:top w:val="single" w:sz="4" w:space="0" w:color="auto"/>
              <w:left w:val="single" w:sz="4" w:space="0" w:color="auto"/>
              <w:bottom w:val="single" w:sz="4" w:space="0" w:color="auto"/>
              <w:right w:val="single" w:sz="4" w:space="0" w:color="auto"/>
            </w:tcBorders>
            <w:shd w:val="clear" w:color="auto" w:fill="FF9999"/>
            <w:vAlign w:val="center"/>
          </w:tcPr>
          <w:p w14:paraId="4F15B3F2"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52,07</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0EA52BCD"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58,26</w:t>
            </w:r>
          </w:p>
        </w:tc>
        <w:tc>
          <w:tcPr>
            <w:tcW w:w="141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18E05A0"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Pierwotne</w:t>
            </w:r>
          </w:p>
        </w:tc>
        <w:tc>
          <w:tcPr>
            <w:tcW w:w="1418" w:type="dxa"/>
            <w:vMerge w:val="restart"/>
            <w:tcBorders>
              <w:top w:val="single" w:sz="4" w:space="0" w:color="auto"/>
              <w:left w:val="single" w:sz="4" w:space="0" w:color="auto"/>
              <w:right w:val="single" w:sz="4" w:space="0" w:color="auto"/>
            </w:tcBorders>
            <w:shd w:val="clear" w:color="000000" w:fill="FFFFFF"/>
            <w:vAlign w:val="center"/>
          </w:tcPr>
          <w:p w14:paraId="707AC721"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Krztusiec</w:t>
            </w:r>
          </w:p>
        </w:tc>
        <w:tc>
          <w:tcPr>
            <w:tcW w:w="847" w:type="dxa"/>
            <w:vMerge/>
            <w:tcBorders>
              <w:left w:val="single" w:sz="4" w:space="0" w:color="auto"/>
              <w:right w:val="single" w:sz="4" w:space="0" w:color="auto"/>
            </w:tcBorders>
            <w:shd w:val="clear" w:color="000000" w:fill="FFFFFF"/>
            <w:vAlign w:val="center"/>
          </w:tcPr>
          <w:p w14:paraId="31362E82"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r>
      <w:tr w:rsidR="00480990" w:rsidRPr="008C28FE" w14:paraId="72E1F818" w14:textId="77777777" w:rsidTr="00AB4AF5">
        <w:trPr>
          <w:trHeight w:val="284"/>
          <w:jc w:val="center"/>
        </w:trPr>
        <w:tc>
          <w:tcPr>
            <w:tcW w:w="846" w:type="dxa"/>
            <w:vMerge/>
            <w:tcBorders>
              <w:left w:val="single" w:sz="4" w:space="0" w:color="auto"/>
              <w:right w:val="single" w:sz="4" w:space="0" w:color="auto"/>
            </w:tcBorders>
            <w:vAlign w:val="center"/>
            <w:hideMark/>
          </w:tcPr>
          <w:p w14:paraId="334092A6"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F46B7B4"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c>
          <w:tcPr>
            <w:tcW w:w="14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7026694"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Uzupełniające</w:t>
            </w:r>
          </w:p>
        </w:tc>
        <w:tc>
          <w:tcPr>
            <w:tcW w:w="1416" w:type="dxa"/>
            <w:tcBorders>
              <w:top w:val="single" w:sz="4" w:space="0" w:color="auto"/>
              <w:left w:val="single" w:sz="4" w:space="0" w:color="auto"/>
              <w:bottom w:val="single" w:sz="4" w:space="0" w:color="auto"/>
              <w:right w:val="single" w:sz="4" w:space="0" w:color="auto"/>
            </w:tcBorders>
            <w:shd w:val="clear" w:color="auto" w:fill="FF9999"/>
            <w:vAlign w:val="center"/>
          </w:tcPr>
          <w:p w14:paraId="62263513"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42,86</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6ECEF6A9"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38,53</w:t>
            </w:r>
          </w:p>
        </w:tc>
        <w:tc>
          <w:tcPr>
            <w:tcW w:w="141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4D9ACA8"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Uzupełniające</w:t>
            </w:r>
          </w:p>
        </w:tc>
        <w:tc>
          <w:tcPr>
            <w:tcW w:w="1418" w:type="dxa"/>
            <w:vMerge/>
            <w:tcBorders>
              <w:left w:val="single" w:sz="4" w:space="0" w:color="auto"/>
              <w:bottom w:val="single" w:sz="4" w:space="0" w:color="auto"/>
              <w:right w:val="single" w:sz="4" w:space="0" w:color="auto"/>
            </w:tcBorders>
            <w:shd w:val="clear" w:color="000000" w:fill="FFFFFF"/>
            <w:vAlign w:val="center"/>
          </w:tcPr>
          <w:p w14:paraId="7DC154DC"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c>
          <w:tcPr>
            <w:tcW w:w="847" w:type="dxa"/>
            <w:vMerge/>
            <w:tcBorders>
              <w:left w:val="single" w:sz="4" w:space="0" w:color="auto"/>
              <w:right w:val="single" w:sz="4" w:space="0" w:color="auto"/>
            </w:tcBorders>
            <w:shd w:val="clear" w:color="000000" w:fill="FFFFFF"/>
            <w:vAlign w:val="center"/>
          </w:tcPr>
          <w:p w14:paraId="7CE18616"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r>
      <w:tr w:rsidR="00480990" w:rsidRPr="008C28FE" w14:paraId="02D7EA51" w14:textId="77777777" w:rsidTr="00AB4AF5">
        <w:trPr>
          <w:trHeight w:val="284"/>
          <w:jc w:val="center"/>
        </w:trPr>
        <w:tc>
          <w:tcPr>
            <w:tcW w:w="846" w:type="dxa"/>
            <w:vMerge/>
            <w:tcBorders>
              <w:left w:val="single" w:sz="4" w:space="0" w:color="auto"/>
              <w:right w:val="single" w:sz="4" w:space="0" w:color="auto"/>
            </w:tcBorders>
            <w:vAlign w:val="center"/>
            <w:hideMark/>
          </w:tcPr>
          <w:p w14:paraId="61F7A588"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4963323"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Poliomyelitis</w:t>
            </w:r>
          </w:p>
        </w:tc>
        <w:tc>
          <w:tcPr>
            <w:tcW w:w="14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134B2A9"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Pierwotne</w:t>
            </w:r>
          </w:p>
        </w:tc>
        <w:tc>
          <w:tcPr>
            <w:tcW w:w="1416" w:type="dxa"/>
            <w:tcBorders>
              <w:top w:val="single" w:sz="4" w:space="0" w:color="auto"/>
              <w:left w:val="single" w:sz="4" w:space="0" w:color="auto"/>
              <w:bottom w:val="single" w:sz="4" w:space="0" w:color="auto"/>
              <w:right w:val="single" w:sz="4" w:space="0" w:color="auto"/>
            </w:tcBorders>
            <w:shd w:val="clear" w:color="auto" w:fill="FF9999"/>
            <w:vAlign w:val="center"/>
          </w:tcPr>
          <w:p w14:paraId="1DB6DB6F"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52,07</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0B0CE33B"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58,26</w:t>
            </w:r>
          </w:p>
        </w:tc>
        <w:tc>
          <w:tcPr>
            <w:tcW w:w="141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87600DD"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Pierwotne</w:t>
            </w:r>
          </w:p>
        </w:tc>
        <w:tc>
          <w:tcPr>
            <w:tcW w:w="1418" w:type="dxa"/>
            <w:vMerge w:val="restart"/>
            <w:tcBorders>
              <w:top w:val="single" w:sz="4" w:space="0" w:color="auto"/>
              <w:left w:val="single" w:sz="4" w:space="0" w:color="auto"/>
              <w:right w:val="single" w:sz="4" w:space="0" w:color="auto"/>
            </w:tcBorders>
            <w:shd w:val="clear" w:color="000000" w:fill="FFFFFF"/>
            <w:vAlign w:val="center"/>
          </w:tcPr>
          <w:p w14:paraId="320BDB21"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Poliomyelitis</w:t>
            </w:r>
          </w:p>
        </w:tc>
        <w:tc>
          <w:tcPr>
            <w:tcW w:w="847" w:type="dxa"/>
            <w:vMerge/>
            <w:tcBorders>
              <w:left w:val="single" w:sz="4" w:space="0" w:color="auto"/>
              <w:right w:val="single" w:sz="4" w:space="0" w:color="auto"/>
            </w:tcBorders>
            <w:shd w:val="clear" w:color="000000" w:fill="FFFFFF"/>
            <w:vAlign w:val="center"/>
          </w:tcPr>
          <w:p w14:paraId="0BE24759"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r>
      <w:tr w:rsidR="00480990" w:rsidRPr="008C28FE" w14:paraId="5C4DD19C" w14:textId="77777777" w:rsidTr="00AB4AF5">
        <w:trPr>
          <w:trHeight w:val="284"/>
          <w:jc w:val="center"/>
        </w:trPr>
        <w:tc>
          <w:tcPr>
            <w:tcW w:w="846" w:type="dxa"/>
            <w:vMerge/>
            <w:tcBorders>
              <w:left w:val="single" w:sz="4" w:space="0" w:color="auto"/>
              <w:right w:val="single" w:sz="4" w:space="0" w:color="auto"/>
            </w:tcBorders>
            <w:vAlign w:val="center"/>
            <w:hideMark/>
          </w:tcPr>
          <w:p w14:paraId="3044D5C1"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BC92D06"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c>
          <w:tcPr>
            <w:tcW w:w="14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FD11CD7"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Uzupełniające</w:t>
            </w:r>
          </w:p>
        </w:tc>
        <w:tc>
          <w:tcPr>
            <w:tcW w:w="1416" w:type="dxa"/>
            <w:tcBorders>
              <w:top w:val="single" w:sz="4" w:space="0" w:color="auto"/>
              <w:left w:val="single" w:sz="4" w:space="0" w:color="auto"/>
              <w:bottom w:val="single" w:sz="4" w:space="0" w:color="auto"/>
              <w:right w:val="single" w:sz="4" w:space="0" w:color="auto"/>
            </w:tcBorders>
            <w:shd w:val="clear" w:color="auto" w:fill="E2EFD9"/>
            <w:vAlign w:val="center"/>
          </w:tcPr>
          <w:p w14:paraId="244C3FE5"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42,86</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1C3BFB3A"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38,53</w:t>
            </w:r>
          </w:p>
        </w:tc>
        <w:tc>
          <w:tcPr>
            <w:tcW w:w="141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4219B0A"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Uzupełniające</w:t>
            </w:r>
          </w:p>
        </w:tc>
        <w:tc>
          <w:tcPr>
            <w:tcW w:w="1418" w:type="dxa"/>
            <w:vMerge/>
            <w:tcBorders>
              <w:left w:val="single" w:sz="4" w:space="0" w:color="auto"/>
              <w:bottom w:val="single" w:sz="4" w:space="0" w:color="auto"/>
              <w:right w:val="single" w:sz="4" w:space="0" w:color="auto"/>
            </w:tcBorders>
            <w:shd w:val="clear" w:color="000000" w:fill="FFFFFF"/>
            <w:vAlign w:val="center"/>
          </w:tcPr>
          <w:p w14:paraId="5845A699"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c>
          <w:tcPr>
            <w:tcW w:w="847" w:type="dxa"/>
            <w:vMerge/>
            <w:tcBorders>
              <w:left w:val="single" w:sz="4" w:space="0" w:color="auto"/>
              <w:right w:val="single" w:sz="4" w:space="0" w:color="auto"/>
            </w:tcBorders>
            <w:shd w:val="clear" w:color="000000" w:fill="FFFFFF"/>
            <w:vAlign w:val="center"/>
          </w:tcPr>
          <w:p w14:paraId="03151EDE"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r>
      <w:tr w:rsidR="00480990" w:rsidRPr="008C28FE" w14:paraId="5ED0DD4D" w14:textId="77777777" w:rsidTr="00AB4AF5">
        <w:trPr>
          <w:trHeight w:val="284"/>
          <w:jc w:val="center"/>
        </w:trPr>
        <w:tc>
          <w:tcPr>
            <w:tcW w:w="846" w:type="dxa"/>
            <w:vMerge/>
            <w:tcBorders>
              <w:left w:val="single" w:sz="4" w:space="0" w:color="auto"/>
              <w:right w:val="single" w:sz="4" w:space="0" w:color="auto"/>
            </w:tcBorders>
            <w:vAlign w:val="center"/>
            <w:hideMark/>
          </w:tcPr>
          <w:p w14:paraId="306F38E6"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c>
          <w:tcPr>
            <w:tcW w:w="1417" w:type="dxa"/>
            <w:vMerge w:val="restart"/>
            <w:tcBorders>
              <w:top w:val="single" w:sz="4" w:space="0" w:color="auto"/>
              <w:left w:val="single" w:sz="4" w:space="0" w:color="auto"/>
              <w:right w:val="single" w:sz="4" w:space="0" w:color="auto"/>
            </w:tcBorders>
            <w:shd w:val="clear" w:color="000000" w:fill="FFFFFF"/>
            <w:vAlign w:val="center"/>
            <w:hideMark/>
          </w:tcPr>
          <w:p w14:paraId="35E69743"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S. pneumoniae</w:t>
            </w:r>
          </w:p>
        </w:tc>
        <w:tc>
          <w:tcPr>
            <w:tcW w:w="141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A45B8A8"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Pierwotne</w:t>
            </w:r>
          </w:p>
        </w:tc>
        <w:tc>
          <w:tcPr>
            <w:tcW w:w="1416" w:type="dxa"/>
            <w:tcBorders>
              <w:top w:val="single" w:sz="4" w:space="0" w:color="auto"/>
              <w:left w:val="single" w:sz="4" w:space="0" w:color="auto"/>
              <w:bottom w:val="single" w:sz="4" w:space="0" w:color="auto"/>
              <w:right w:val="single" w:sz="4" w:space="0" w:color="auto"/>
            </w:tcBorders>
            <w:shd w:val="clear" w:color="auto" w:fill="FF9999"/>
            <w:vAlign w:val="center"/>
          </w:tcPr>
          <w:p w14:paraId="0FCA04A3"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20,74</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5420A181"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22,48</w:t>
            </w:r>
          </w:p>
        </w:tc>
        <w:tc>
          <w:tcPr>
            <w:tcW w:w="141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2E0A5DD"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Pierwotne</w:t>
            </w:r>
          </w:p>
        </w:tc>
        <w:tc>
          <w:tcPr>
            <w:tcW w:w="1418" w:type="dxa"/>
            <w:vMerge w:val="restart"/>
            <w:tcBorders>
              <w:top w:val="single" w:sz="4" w:space="0" w:color="auto"/>
              <w:left w:val="single" w:sz="4" w:space="0" w:color="auto"/>
              <w:right w:val="single" w:sz="4" w:space="0" w:color="auto"/>
            </w:tcBorders>
            <w:shd w:val="clear" w:color="000000" w:fill="FFFFFF"/>
            <w:vAlign w:val="center"/>
          </w:tcPr>
          <w:p w14:paraId="7F47B425"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S. pneumoniae</w:t>
            </w:r>
          </w:p>
        </w:tc>
        <w:tc>
          <w:tcPr>
            <w:tcW w:w="847" w:type="dxa"/>
            <w:vMerge/>
            <w:tcBorders>
              <w:left w:val="single" w:sz="4" w:space="0" w:color="auto"/>
              <w:right w:val="single" w:sz="4" w:space="0" w:color="auto"/>
            </w:tcBorders>
            <w:shd w:val="clear" w:color="000000" w:fill="FFFFFF"/>
            <w:vAlign w:val="center"/>
          </w:tcPr>
          <w:p w14:paraId="7CD6FDBB"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r>
      <w:tr w:rsidR="00480990" w:rsidRPr="008C28FE" w14:paraId="35E5AD91" w14:textId="77777777" w:rsidTr="00AB4AF5">
        <w:trPr>
          <w:trHeight w:val="284"/>
          <w:jc w:val="center"/>
        </w:trPr>
        <w:tc>
          <w:tcPr>
            <w:tcW w:w="846" w:type="dxa"/>
            <w:vMerge/>
            <w:tcBorders>
              <w:left w:val="single" w:sz="4" w:space="0" w:color="auto"/>
              <w:right w:val="single" w:sz="4" w:space="0" w:color="auto"/>
            </w:tcBorders>
            <w:vAlign w:val="center"/>
          </w:tcPr>
          <w:p w14:paraId="0DC6C23F"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c>
          <w:tcPr>
            <w:tcW w:w="1417" w:type="dxa"/>
            <w:vMerge/>
            <w:tcBorders>
              <w:left w:val="single" w:sz="4" w:space="0" w:color="auto"/>
              <w:bottom w:val="single" w:sz="4" w:space="0" w:color="auto"/>
              <w:right w:val="single" w:sz="4" w:space="0" w:color="auto"/>
            </w:tcBorders>
            <w:shd w:val="clear" w:color="000000" w:fill="FFFFFF"/>
            <w:vAlign w:val="center"/>
          </w:tcPr>
          <w:p w14:paraId="1D169440"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c>
          <w:tcPr>
            <w:tcW w:w="141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64218EB"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Uzupełniające</w:t>
            </w:r>
          </w:p>
        </w:tc>
        <w:tc>
          <w:tcPr>
            <w:tcW w:w="1416" w:type="dxa"/>
            <w:tcBorders>
              <w:top w:val="single" w:sz="4" w:space="0" w:color="auto"/>
              <w:left w:val="single" w:sz="4" w:space="0" w:color="auto"/>
              <w:bottom w:val="single" w:sz="4" w:space="0" w:color="auto"/>
              <w:right w:val="single" w:sz="4" w:space="0" w:color="auto"/>
            </w:tcBorders>
            <w:shd w:val="clear" w:color="auto" w:fill="FF9999"/>
            <w:vAlign w:val="center"/>
          </w:tcPr>
          <w:p w14:paraId="30C2B5A8"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73,27</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38BFB00B"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75,23</w:t>
            </w:r>
          </w:p>
        </w:tc>
        <w:tc>
          <w:tcPr>
            <w:tcW w:w="141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CD170D0"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Uzupełniające</w:t>
            </w:r>
          </w:p>
        </w:tc>
        <w:tc>
          <w:tcPr>
            <w:tcW w:w="1418" w:type="dxa"/>
            <w:vMerge/>
            <w:tcBorders>
              <w:left w:val="single" w:sz="4" w:space="0" w:color="auto"/>
              <w:bottom w:val="single" w:sz="4" w:space="0" w:color="auto"/>
              <w:right w:val="single" w:sz="4" w:space="0" w:color="auto"/>
            </w:tcBorders>
            <w:shd w:val="clear" w:color="000000" w:fill="FFFFFF"/>
            <w:vAlign w:val="center"/>
          </w:tcPr>
          <w:p w14:paraId="79E194BB"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c>
          <w:tcPr>
            <w:tcW w:w="847" w:type="dxa"/>
            <w:vMerge/>
            <w:tcBorders>
              <w:left w:val="single" w:sz="4" w:space="0" w:color="auto"/>
              <w:right w:val="single" w:sz="4" w:space="0" w:color="auto"/>
            </w:tcBorders>
            <w:shd w:val="clear" w:color="000000" w:fill="FFFFFF"/>
            <w:vAlign w:val="center"/>
          </w:tcPr>
          <w:p w14:paraId="5E13BA79"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r>
      <w:tr w:rsidR="00480990" w:rsidRPr="008C28FE" w14:paraId="007D2A9D" w14:textId="77777777" w:rsidTr="00AB4AF5">
        <w:trPr>
          <w:trHeight w:val="284"/>
          <w:jc w:val="center"/>
        </w:trPr>
        <w:tc>
          <w:tcPr>
            <w:tcW w:w="846" w:type="dxa"/>
            <w:vMerge/>
            <w:tcBorders>
              <w:left w:val="single" w:sz="4" w:space="0" w:color="auto"/>
              <w:bottom w:val="single" w:sz="4" w:space="0" w:color="auto"/>
              <w:right w:val="single" w:sz="4" w:space="0" w:color="auto"/>
            </w:tcBorders>
            <w:vAlign w:val="center"/>
          </w:tcPr>
          <w:p w14:paraId="474065F2"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c>
          <w:tcPr>
            <w:tcW w:w="2836" w:type="dxa"/>
            <w:gridSpan w:val="3"/>
            <w:tcBorders>
              <w:left w:val="single" w:sz="4" w:space="0" w:color="auto"/>
              <w:bottom w:val="single" w:sz="4" w:space="0" w:color="auto"/>
              <w:right w:val="single" w:sz="4" w:space="0" w:color="auto"/>
            </w:tcBorders>
            <w:shd w:val="clear" w:color="000000" w:fill="FFFFFF"/>
            <w:vAlign w:val="center"/>
          </w:tcPr>
          <w:p w14:paraId="0C93DFB1"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Rotawirusy</w:t>
            </w:r>
          </w:p>
        </w:tc>
        <w:tc>
          <w:tcPr>
            <w:tcW w:w="1416" w:type="dxa"/>
            <w:tcBorders>
              <w:left w:val="single" w:sz="4" w:space="0" w:color="auto"/>
              <w:bottom w:val="single" w:sz="4" w:space="0" w:color="auto"/>
              <w:right w:val="single" w:sz="4" w:space="0" w:color="auto"/>
            </w:tcBorders>
            <w:shd w:val="clear" w:color="auto" w:fill="E2EFD9"/>
            <w:vAlign w:val="center"/>
          </w:tcPr>
          <w:p w14:paraId="1FF9368F"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 xml:space="preserve">      90,32    </w:t>
            </w:r>
            <w:r w:rsidRPr="008C28FE">
              <w:rPr>
                <w:rFonts w:eastAsia="Times New Roman" w:cstheme="minorHAnsi"/>
                <w:b/>
                <w:bCs/>
                <w:color w:val="FF0000"/>
                <w:kern w:val="0"/>
                <w:sz w:val="20"/>
                <w:szCs w:val="20"/>
                <w:lang w:eastAsia="pl-PL"/>
                <w14:ligatures w14:val="none"/>
              </w:rPr>
              <w:t>!</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36AEDAB3"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21,56</w:t>
            </w:r>
          </w:p>
        </w:tc>
        <w:tc>
          <w:tcPr>
            <w:tcW w:w="283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D08DB31"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Rotawirusy</w:t>
            </w:r>
          </w:p>
        </w:tc>
        <w:tc>
          <w:tcPr>
            <w:tcW w:w="847" w:type="dxa"/>
            <w:vMerge/>
            <w:tcBorders>
              <w:left w:val="single" w:sz="4" w:space="0" w:color="auto"/>
              <w:bottom w:val="single" w:sz="4" w:space="0" w:color="auto"/>
              <w:right w:val="single" w:sz="4" w:space="0" w:color="auto"/>
            </w:tcBorders>
            <w:shd w:val="clear" w:color="000000" w:fill="FFFFFF"/>
            <w:vAlign w:val="center"/>
          </w:tcPr>
          <w:p w14:paraId="07CDE2A9"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r>
      <w:tr w:rsidR="00480990" w:rsidRPr="008C28FE" w14:paraId="4119FFE4" w14:textId="77777777" w:rsidTr="00AB4AF5">
        <w:trPr>
          <w:trHeight w:val="284"/>
          <w:jc w:val="center"/>
        </w:trPr>
        <w:tc>
          <w:tcPr>
            <w:tcW w:w="8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CD88BDF"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6 r. ż.</w:t>
            </w:r>
          </w:p>
          <w:p w14:paraId="7A7AC4BF"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rocznik 2017</w:t>
            </w:r>
          </w:p>
          <w:p w14:paraId="52DADDC7"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I dawka przyp.</w:t>
            </w:r>
          </w:p>
        </w:tc>
        <w:tc>
          <w:tcPr>
            <w:tcW w:w="283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17B0804"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Błonica, tężec</w:t>
            </w:r>
          </w:p>
        </w:tc>
        <w:tc>
          <w:tcPr>
            <w:tcW w:w="1416" w:type="dxa"/>
            <w:tcBorders>
              <w:top w:val="single" w:sz="4" w:space="0" w:color="auto"/>
              <w:left w:val="single" w:sz="4" w:space="0" w:color="auto"/>
              <w:bottom w:val="single" w:sz="4" w:space="0" w:color="auto"/>
              <w:right w:val="single" w:sz="4" w:space="0" w:color="auto"/>
            </w:tcBorders>
            <w:shd w:val="clear" w:color="auto" w:fill="E2EFD9"/>
            <w:vAlign w:val="center"/>
          </w:tcPr>
          <w:p w14:paraId="57EF4A6F"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76,37</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12075B05"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74,65</w:t>
            </w:r>
          </w:p>
        </w:tc>
        <w:tc>
          <w:tcPr>
            <w:tcW w:w="283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F3B885D"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Błonica, tężec</w:t>
            </w:r>
          </w:p>
        </w:tc>
        <w:tc>
          <w:tcPr>
            <w:tcW w:w="847" w:type="dxa"/>
            <w:vMerge w:val="restart"/>
            <w:tcBorders>
              <w:top w:val="single" w:sz="4" w:space="0" w:color="auto"/>
              <w:left w:val="single" w:sz="4" w:space="0" w:color="auto"/>
              <w:right w:val="single" w:sz="4" w:space="0" w:color="auto"/>
            </w:tcBorders>
            <w:shd w:val="clear" w:color="000000" w:fill="FFFFFF"/>
            <w:vAlign w:val="center"/>
          </w:tcPr>
          <w:p w14:paraId="69EB1E71"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6 r. ż.</w:t>
            </w:r>
          </w:p>
          <w:p w14:paraId="7BFBB9E7"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rocznik 2016</w:t>
            </w:r>
          </w:p>
          <w:p w14:paraId="0317BF7E"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I dawka przyp.</w:t>
            </w:r>
          </w:p>
        </w:tc>
      </w:tr>
      <w:tr w:rsidR="00480990" w:rsidRPr="008C28FE" w14:paraId="4F8E6D3D" w14:textId="77777777" w:rsidTr="00AB4AF5">
        <w:trPr>
          <w:trHeight w:val="284"/>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1D7AB3BC"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c>
          <w:tcPr>
            <w:tcW w:w="283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74DFEFA"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Krztusiec</w:t>
            </w:r>
          </w:p>
        </w:tc>
        <w:tc>
          <w:tcPr>
            <w:tcW w:w="1416" w:type="dxa"/>
            <w:tcBorders>
              <w:top w:val="single" w:sz="4" w:space="0" w:color="auto"/>
              <w:left w:val="single" w:sz="4" w:space="0" w:color="auto"/>
              <w:bottom w:val="single" w:sz="4" w:space="0" w:color="auto"/>
              <w:right w:val="single" w:sz="4" w:space="0" w:color="auto"/>
            </w:tcBorders>
            <w:shd w:val="clear" w:color="auto" w:fill="E2EFD9"/>
            <w:vAlign w:val="center"/>
          </w:tcPr>
          <w:p w14:paraId="563B81D4"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76,37</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43F08705"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74,65</w:t>
            </w:r>
          </w:p>
        </w:tc>
        <w:tc>
          <w:tcPr>
            <w:tcW w:w="283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D789EF5"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Krztusiec</w:t>
            </w:r>
          </w:p>
        </w:tc>
        <w:tc>
          <w:tcPr>
            <w:tcW w:w="847" w:type="dxa"/>
            <w:vMerge/>
            <w:tcBorders>
              <w:left w:val="single" w:sz="4" w:space="0" w:color="auto"/>
              <w:right w:val="single" w:sz="4" w:space="0" w:color="auto"/>
            </w:tcBorders>
            <w:shd w:val="clear" w:color="000000" w:fill="FFFFFF"/>
            <w:vAlign w:val="center"/>
          </w:tcPr>
          <w:p w14:paraId="17771C89"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r>
      <w:tr w:rsidR="00480990" w:rsidRPr="008C28FE" w14:paraId="7DE1206B" w14:textId="77777777" w:rsidTr="00AB4AF5">
        <w:trPr>
          <w:trHeight w:val="284"/>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2601A337"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c>
          <w:tcPr>
            <w:tcW w:w="283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7DF3798"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Poliomyelitis</w:t>
            </w:r>
          </w:p>
        </w:tc>
        <w:tc>
          <w:tcPr>
            <w:tcW w:w="1416" w:type="dxa"/>
            <w:tcBorders>
              <w:top w:val="single" w:sz="4" w:space="0" w:color="auto"/>
              <w:left w:val="single" w:sz="4" w:space="0" w:color="auto"/>
              <w:bottom w:val="single" w:sz="4" w:space="0" w:color="auto"/>
              <w:right w:val="single" w:sz="4" w:space="0" w:color="auto"/>
            </w:tcBorders>
            <w:shd w:val="clear" w:color="auto" w:fill="E2EFD9"/>
            <w:vAlign w:val="center"/>
          </w:tcPr>
          <w:p w14:paraId="3964880D"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76,37</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60C43FA6"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74,65</w:t>
            </w:r>
          </w:p>
        </w:tc>
        <w:tc>
          <w:tcPr>
            <w:tcW w:w="283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3CAB6D8"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Poliomyelitis</w:t>
            </w:r>
          </w:p>
        </w:tc>
        <w:tc>
          <w:tcPr>
            <w:tcW w:w="847" w:type="dxa"/>
            <w:vMerge/>
            <w:tcBorders>
              <w:left w:val="single" w:sz="4" w:space="0" w:color="auto"/>
              <w:bottom w:val="single" w:sz="4" w:space="0" w:color="auto"/>
              <w:right w:val="single" w:sz="4" w:space="0" w:color="auto"/>
            </w:tcBorders>
            <w:shd w:val="clear" w:color="000000" w:fill="FFFFFF"/>
            <w:vAlign w:val="center"/>
          </w:tcPr>
          <w:p w14:paraId="72D559C0"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r>
      <w:tr w:rsidR="00480990" w:rsidRPr="008C28FE" w14:paraId="241E1C7F" w14:textId="77777777" w:rsidTr="00AB4AF5">
        <w:trPr>
          <w:trHeight w:val="284"/>
          <w:jc w:val="center"/>
        </w:trPr>
        <w:tc>
          <w:tcPr>
            <w:tcW w:w="8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0A5AADF"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10 r.ż.</w:t>
            </w:r>
          </w:p>
          <w:p w14:paraId="2E990C8C"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rocznik 2013</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083210A"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Odra, świnka, różyczka</w:t>
            </w:r>
          </w:p>
        </w:tc>
        <w:tc>
          <w:tcPr>
            <w:tcW w:w="14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1974FBC"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Ogółem objętych szczep.</w:t>
            </w:r>
          </w:p>
        </w:tc>
        <w:tc>
          <w:tcPr>
            <w:tcW w:w="1416" w:type="dxa"/>
            <w:tcBorders>
              <w:top w:val="single" w:sz="4" w:space="0" w:color="auto"/>
              <w:left w:val="single" w:sz="4" w:space="0" w:color="auto"/>
              <w:bottom w:val="single" w:sz="4" w:space="0" w:color="auto"/>
              <w:right w:val="single" w:sz="4" w:space="0" w:color="auto"/>
            </w:tcBorders>
            <w:shd w:val="clear" w:color="auto" w:fill="FF9999"/>
            <w:vAlign w:val="center"/>
          </w:tcPr>
          <w:p w14:paraId="24DA7D45"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94,23</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6D048CB8"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100,00</w:t>
            </w:r>
          </w:p>
        </w:tc>
        <w:tc>
          <w:tcPr>
            <w:tcW w:w="141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2974D37"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Ogółem objętych szczep.</w:t>
            </w:r>
          </w:p>
        </w:tc>
        <w:tc>
          <w:tcPr>
            <w:tcW w:w="1418" w:type="dxa"/>
            <w:vMerge w:val="restart"/>
            <w:tcBorders>
              <w:top w:val="single" w:sz="4" w:space="0" w:color="auto"/>
              <w:left w:val="single" w:sz="4" w:space="0" w:color="auto"/>
              <w:right w:val="single" w:sz="4" w:space="0" w:color="auto"/>
            </w:tcBorders>
            <w:shd w:val="clear" w:color="000000" w:fill="FFFFFF"/>
            <w:vAlign w:val="center"/>
          </w:tcPr>
          <w:p w14:paraId="617A1B75"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Odra, świnka, różyczka</w:t>
            </w:r>
          </w:p>
        </w:tc>
        <w:tc>
          <w:tcPr>
            <w:tcW w:w="847" w:type="dxa"/>
            <w:vMerge w:val="restart"/>
            <w:tcBorders>
              <w:top w:val="single" w:sz="4" w:space="0" w:color="auto"/>
              <w:left w:val="single" w:sz="4" w:space="0" w:color="auto"/>
              <w:right w:val="single" w:sz="4" w:space="0" w:color="auto"/>
            </w:tcBorders>
            <w:shd w:val="clear" w:color="000000" w:fill="FFFFFF"/>
            <w:vAlign w:val="center"/>
          </w:tcPr>
          <w:p w14:paraId="247C4799"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10 r.ż.</w:t>
            </w:r>
          </w:p>
          <w:p w14:paraId="4ED3883B"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rocznik 2012</w:t>
            </w:r>
          </w:p>
        </w:tc>
      </w:tr>
      <w:tr w:rsidR="00480990" w:rsidRPr="008C28FE" w14:paraId="2203B51D" w14:textId="77777777" w:rsidTr="00AB4AF5">
        <w:trPr>
          <w:trHeight w:val="284"/>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3237FE8B"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c>
          <w:tcPr>
            <w:tcW w:w="1417"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292CDC23"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c>
          <w:tcPr>
            <w:tcW w:w="4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905E2B0" w14:textId="77777777" w:rsidR="00480990" w:rsidRPr="008C28FE" w:rsidRDefault="00480990" w:rsidP="00480990">
            <w:pPr>
              <w:spacing w:after="0" w:line="276" w:lineRule="auto"/>
              <w:jc w:val="center"/>
              <w:rPr>
                <w:rFonts w:eastAsia="Times New Roman" w:cstheme="minorHAnsi"/>
                <w:kern w:val="0"/>
                <w:sz w:val="18"/>
                <w:szCs w:val="18"/>
                <w:lang w:eastAsia="pl-PL"/>
                <w14:ligatures w14:val="none"/>
              </w:rPr>
            </w:pPr>
            <w:r w:rsidRPr="008C28FE">
              <w:rPr>
                <w:rFonts w:eastAsia="Times New Roman" w:cstheme="minorHAnsi"/>
                <w:kern w:val="0"/>
                <w:sz w:val="18"/>
                <w:szCs w:val="18"/>
                <w:lang w:eastAsia="pl-PL"/>
                <w14:ligatures w14:val="none"/>
              </w:rPr>
              <w:t>w tym</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D647B7"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z I dawką</w:t>
            </w:r>
          </w:p>
        </w:tc>
        <w:tc>
          <w:tcPr>
            <w:tcW w:w="1416" w:type="dxa"/>
            <w:tcBorders>
              <w:top w:val="single" w:sz="4" w:space="0" w:color="auto"/>
              <w:left w:val="single" w:sz="4" w:space="0" w:color="auto"/>
              <w:bottom w:val="single" w:sz="4" w:space="0" w:color="auto"/>
              <w:right w:val="single" w:sz="4" w:space="0" w:color="auto"/>
            </w:tcBorders>
            <w:shd w:val="clear" w:color="auto" w:fill="FF9999"/>
            <w:vAlign w:val="center"/>
          </w:tcPr>
          <w:p w14:paraId="0489FFCA"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5,77</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3D26A6B9"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15,12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ED6E5D8"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z I dawką</w:t>
            </w:r>
          </w:p>
        </w:tc>
        <w:tc>
          <w:tcPr>
            <w:tcW w:w="424" w:type="dxa"/>
            <w:vMerge w:val="restart"/>
            <w:tcBorders>
              <w:top w:val="single" w:sz="4" w:space="0" w:color="auto"/>
              <w:left w:val="single" w:sz="4" w:space="0" w:color="auto"/>
              <w:right w:val="single" w:sz="4" w:space="0" w:color="auto"/>
            </w:tcBorders>
            <w:shd w:val="clear" w:color="000000" w:fill="FFFFFF"/>
            <w:vAlign w:val="center"/>
          </w:tcPr>
          <w:p w14:paraId="653C52C1" w14:textId="77777777" w:rsidR="00480990" w:rsidRPr="008C28FE" w:rsidRDefault="00480990" w:rsidP="00480990">
            <w:pPr>
              <w:spacing w:after="0" w:line="276" w:lineRule="auto"/>
              <w:jc w:val="center"/>
              <w:rPr>
                <w:rFonts w:eastAsia="Times New Roman" w:cstheme="minorHAnsi"/>
                <w:kern w:val="0"/>
                <w:sz w:val="18"/>
                <w:szCs w:val="18"/>
                <w:lang w:eastAsia="pl-PL"/>
                <w14:ligatures w14:val="none"/>
              </w:rPr>
            </w:pPr>
            <w:r w:rsidRPr="008C28FE">
              <w:rPr>
                <w:rFonts w:eastAsia="Times New Roman" w:cstheme="minorHAnsi"/>
                <w:kern w:val="0"/>
                <w:sz w:val="18"/>
                <w:szCs w:val="18"/>
                <w:lang w:eastAsia="pl-PL"/>
                <w14:ligatures w14:val="none"/>
              </w:rPr>
              <w:t>w tym</w:t>
            </w:r>
          </w:p>
        </w:tc>
        <w:tc>
          <w:tcPr>
            <w:tcW w:w="1418" w:type="dxa"/>
            <w:vMerge/>
            <w:tcBorders>
              <w:left w:val="single" w:sz="4" w:space="0" w:color="auto"/>
              <w:right w:val="single" w:sz="4" w:space="0" w:color="auto"/>
            </w:tcBorders>
            <w:shd w:val="clear" w:color="000000" w:fill="FFFFFF"/>
            <w:vAlign w:val="center"/>
          </w:tcPr>
          <w:p w14:paraId="563F944C"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c>
          <w:tcPr>
            <w:tcW w:w="847" w:type="dxa"/>
            <w:vMerge/>
            <w:tcBorders>
              <w:left w:val="single" w:sz="4" w:space="0" w:color="auto"/>
              <w:right w:val="single" w:sz="4" w:space="0" w:color="auto"/>
            </w:tcBorders>
            <w:shd w:val="clear" w:color="000000" w:fill="FFFFFF"/>
            <w:vAlign w:val="center"/>
          </w:tcPr>
          <w:p w14:paraId="60290DCF"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r>
      <w:tr w:rsidR="00480990" w:rsidRPr="008C28FE" w14:paraId="36683636" w14:textId="77777777" w:rsidTr="00AB4AF5">
        <w:trPr>
          <w:trHeight w:val="284"/>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0347D721"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c>
          <w:tcPr>
            <w:tcW w:w="1417"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7614CC4D"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16EE9279"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75F71C"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z II dawką</w:t>
            </w:r>
          </w:p>
        </w:tc>
        <w:tc>
          <w:tcPr>
            <w:tcW w:w="1416" w:type="dxa"/>
            <w:tcBorders>
              <w:top w:val="single" w:sz="4" w:space="0" w:color="auto"/>
              <w:left w:val="single" w:sz="4" w:space="0" w:color="auto"/>
              <w:bottom w:val="single" w:sz="4" w:space="0" w:color="auto"/>
              <w:right w:val="single" w:sz="4" w:space="0" w:color="auto"/>
            </w:tcBorders>
            <w:shd w:val="clear" w:color="auto" w:fill="E2EFD9"/>
            <w:vAlign w:val="center"/>
          </w:tcPr>
          <w:p w14:paraId="1D95CE22"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94,23</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1711A37B"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84,88</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AB950D8"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z II dawką</w:t>
            </w:r>
          </w:p>
        </w:tc>
        <w:tc>
          <w:tcPr>
            <w:tcW w:w="424" w:type="dxa"/>
            <w:vMerge/>
            <w:tcBorders>
              <w:left w:val="single" w:sz="4" w:space="0" w:color="auto"/>
              <w:bottom w:val="single" w:sz="4" w:space="0" w:color="auto"/>
              <w:right w:val="single" w:sz="4" w:space="0" w:color="auto"/>
            </w:tcBorders>
            <w:shd w:val="clear" w:color="000000" w:fill="FFFFFF"/>
            <w:vAlign w:val="center"/>
          </w:tcPr>
          <w:p w14:paraId="525F39EC"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c>
          <w:tcPr>
            <w:tcW w:w="1418" w:type="dxa"/>
            <w:vMerge/>
            <w:tcBorders>
              <w:left w:val="single" w:sz="4" w:space="0" w:color="auto"/>
              <w:bottom w:val="single" w:sz="4" w:space="0" w:color="auto"/>
              <w:right w:val="single" w:sz="4" w:space="0" w:color="auto"/>
            </w:tcBorders>
            <w:shd w:val="clear" w:color="000000" w:fill="FFFFFF"/>
            <w:vAlign w:val="center"/>
          </w:tcPr>
          <w:p w14:paraId="2A3DE934"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c>
          <w:tcPr>
            <w:tcW w:w="847" w:type="dxa"/>
            <w:vMerge/>
            <w:tcBorders>
              <w:left w:val="single" w:sz="4" w:space="0" w:color="auto"/>
              <w:bottom w:val="single" w:sz="4" w:space="0" w:color="auto"/>
              <w:right w:val="single" w:sz="4" w:space="0" w:color="auto"/>
            </w:tcBorders>
            <w:shd w:val="clear" w:color="000000" w:fill="FFFFFF"/>
            <w:vAlign w:val="center"/>
          </w:tcPr>
          <w:p w14:paraId="24283AE5"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r>
      <w:tr w:rsidR="00480990" w:rsidRPr="008C28FE" w14:paraId="4330296B" w14:textId="77777777" w:rsidTr="00AB4AF5">
        <w:trPr>
          <w:trHeight w:val="284"/>
          <w:jc w:val="center"/>
        </w:trPr>
        <w:tc>
          <w:tcPr>
            <w:tcW w:w="8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F49958"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14 r. ż.</w:t>
            </w:r>
          </w:p>
          <w:p w14:paraId="00ABBC1C"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rocznik 2009</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5C2A4E"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Błonica, tężec</w:t>
            </w:r>
          </w:p>
        </w:tc>
        <w:tc>
          <w:tcPr>
            <w:tcW w:w="14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5CFCBA8"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II dawka przyp.</w:t>
            </w:r>
          </w:p>
        </w:tc>
        <w:tc>
          <w:tcPr>
            <w:tcW w:w="1416" w:type="dxa"/>
            <w:tcBorders>
              <w:top w:val="single" w:sz="4" w:space="0" w:color="auto"/>
              <w:left w:val="single" w:sz="4" w:space="0" w:color="auto"/>
              <w:bottom w:val="single" w:sz="4" w:space="0" w:color="auto"/>
              <w:right w:val="single" w:sz="4" w:space="0" w:color="auto"/>
            </w:tcBorders>
            <w:shd w:val="clear" w:color="auto" w:fill="E2EFD9"/>
            <w:vAlign w:val="center"/>
          </w:tcPr>
          <w:p w14:paraId="0FC49864"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86,97</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0416FC30"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82,93</w:t>
            </w:r>
          </w:p>
        </w:tc>
        <w:tc>
          <w:tcPr>
            <w:tcW w:w="141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0D57856"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II dawka przyp.</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87625E1"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Błonica, tężec</w:t>
            </w:r>
          </w:p>
        </w:tc>
        <w:tc>
          <w:tcPr>
            <w:tcW w:w="847" w:type="dxa"/>
            <w:vMerge w:val="restart"/>
            <w:tcBorders>
              <w:top w:val="single" w:sz="4" w:space="0" w:color="auto"/>
              <w:left w:val="single" w:sz="4" w:space="0" w:color="auto"/>
              <w:right w:val="single" w:sz="4" w:space="0" w:color="auto"/>
            </w:tcBorders>
            <w:shd w:val="clear" w:color="000000" w:fill="FFFFFF"/>
            <w:vAlign w:val="center"/>
          </w:tcPr>
          <w:p w14:paraId="0797E9C8"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14 r. ż.</w:t>
            </w:r>
          </w:p>
          <w:p w14:paraId="69F04FBE"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rocznik 2008</w:t>
            </w:r>
          </w:p>
        </w:tc>
      </w:tr>
      <w:tr w:rsidR="00480990" w:rsidRPr="008C28FE" w14:paraId="7E9F654A" w14:textId="77777777" w:rsidTr="00AB4AF5">
        <w:trPr>
          <w:trHeight w:val="284"/>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29B1B38E"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422594"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Krztusiec</w:t>
            </w:r>
          </w:p>
        </w:tc>
        <w:tc>
          <w:tcPr>
            <w:tcW w:w="14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1A87430"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II dawka przyp.</w:t>
            </w:r>
          </w:p>
        </w:tc>
        <w:tc>
          <w:tcPr>
            <w:tcW w:w="1416" w:type="dxa"/>
            <w:tcBorders>
              <w:top w:val="single" w:sz="4" w:space="0" w:color="auto"/>
              <w:left w:val="single" w:sz="4" w:space="0" w:color="auto"/>
              <w:bottom w:val="single" w:sz="4" w:space="0" w:color="auto"/>
              <w:right w:val="single" w:sz="4" w:space="0" w:color="auto"/>
            </w:tcBorders>
            <w:shd w:val="clear" w:color="auto" w:fill="E2EFD9"/>
            <w:vAlign w:val="center"/>
          </w:tcPr>
          <w:p w14:paraId="367E0B9D"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86,97</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1C904607"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82,66</w:t>
            </w:r>
          </w:p>
        </w:tc>
        <w:tc>
          <w:tcPr>
            <w:tcW w:w="141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5DB3E20"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II dawka przyp.</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6EB4BAF"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Krztusiec</w:t>
            </w:r>
          </w:p>
        </w:tc>
        <w:tc>
          <w:tcPr>
            <w:tcW w:w="847" w:type="dxa"/>
            <w:vMerge/>
            <w:tcBorders>
              <w:left w:val="single" w:sz="4" w:space="0" w:color="auto"/>
              <w:bottom w:val="single" w:sz="4" w:space="0" w:color="auto"/>
              <w:right w:val="single" w:sz="4" w:space="0" w:color="auto"/>
            </w:tcBorders>
            <w:shd w:val="clear" w:color="000000" w:fill="FFFFFF"/>
            <w:vAlign w:val="center"/>
          </w:tcPr>
          <w:p w14:paraId="2BC34E4B"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p>
        </w:tc>
      </w:tr>
      <w:tr w:rsidR="00480990" w:rsidRPr="008C28FE" w14:paraId="5B85B1BC" w14:textId="77777777" w:rsidTr="00AB4AF5">
        <w:trPr>
          <w:trHeight w:val="284"/>
          <w:jc w:val="center"/>
        </w:trPr>
        <w:tc>
          <w:tcPr>
            <w:tcW w:w="226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3FDC41D"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19 r. ż.</w:t>
            </w:r>
          </w:p>
          <w:p w14:paraId="79596CAA"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rocznik 2004</w:t>
            </w:r>
          </w:p>
          <w:p w14:paraId="76AAB7AE"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III dawka przypominająca</w:t>
            </w:r>
          </w:p>
        </w:tc>
        <w:tc>
          <w:tcPr>
            <w:tcW w:w="14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E558D38"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Błonica, tężec</w:t>
            </w:r>
          </w:p>
        </w:tc>
        <w:tc>
          <w:tcPr>
            <w:tcW w:w="1416" w:type="dxa"/>
            <w:tcBorders>
              <w:top w:val="single" w:sz="4" w:space="0" w:color="auto"/>
              <w:left w:val="single" w:sz="4" w:space="0" w:color="auto"/>
              <w:bottom w:val="single" w:sz="4" w:space="0" w:color="auto"/>
              <w:right w:val="single" w:sz="4" w:space="0" w:color="auto"/>
            </w:tcBorders>
            <w:shd w:val="clear" w:color="auto" w:fill="E2EFD9"/>
            <w:vAlign w:val="center"/>
          </w:tcPr>
          <w:p w14:paraId="03174C54"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83,39</w:t>
            </w:r>
          </w:p>
        </w:tc>
        <w:tc>
          <w:tcPr>
            <w:tcW w:w="1419" w:type="dxa"/>
            <w:tcBorders>
              <w:top w:val="single" w:sz="4" w:space="0" w:color="auto"/>
              <w:left w:val="single" w:sz="4" w:space="0" w:color="auto"/>
              <w:bottom w:val="single" w:sz="4" w:space="0" w:color="auto"/>
              <w:right w:val="single" w:sz="4" w:space="0" w:color="auto"/>
            </w:tcBorders>
            <w:shd w:val="clear" w:color="000000" w:fill="FFFFFF"/>
            <w:vAlign w:val="center"/>
          </w:tcPr>
          <w:p w14:paraId="2FD7E1B9"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82,21</w:t>
            </w:r>
          </w:p>
        </w:tc>
        <w:tc>
          <w:tcPr>
            <w:tcW w:w="141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7FB3A53"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Błonica, tężec</w:t>
            </w:r>
          </w:p>
        </w:tc>
        <w:tc>
          <w:tcPr>
            <w:tcW w:w="22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BF92A8A"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19 r. ż.</w:t>
            </w:r>
          </w:p>
          <w:p w14:paraId="30E1C64D"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rocznik 2003</w:t>
            </w:r>
          </w:p>
          <w:p w14:paraId="60814D77" w14:textId="77777777" w:rsidR="00480990" w:rsidRPr="008C28FE" w:rsidRDefault="00480990" w:rsidP="00480990">
            <w:pPr>
              <w:spacing w:after="0" w:line="276" w:lineRule="auto"/>
              <w:jc w:val="center"/>
              <w:rPr>
                <w:rFonts w:eastAsia="Times New Roman" w:cstheme="minorHAnsi"/>
                <w:kern w:val="0"/>
                <w:sz w:val="20"/>
                <w:szCs w:val="20"/>
                <w:lang w:eastAsia="pl-PL"/>
                <w14:ligatures w14:val="none"/>
              </w:rPr>
            </w:pPr>
            <w:r w:rsidRPr="008C28FE">
              <w:rPr>
                <w:rFonts w:eastAsia="Times New Roman" w:cstheme="minorHAnsi"/>
                <w:kern w:val="0"/>
                <w:sz w:val="20"/>
                <w:szCs w:val="20"/>
                <w:lang w:eastAsia="pl-PL"/>
                <w14:ligatures w14:val="none"/>
              </w:rPr>
              <w:t>III dawka przypominająca</w:t>
            </w:r>
          </w:p>
        </w:tc>
      </w:tr>
    </w:tbl>
    <w:p w14:paraId="33005B87" w14:textId="77777777" w:rsidR="00480990" w:rsidRPr="00480990" w:rsidRDefault="00480990" w:rsidP="00480990">
      <w:pPr>
        <w:spacing w:after="0" w:line="276" w:lineRule="auto"/>
        <w:jc w:val="both"/>
        <w:rPr>
          <w:rFonts w:ascii="Calibri" w:eastAsia="Times New Roman" w:hAnsi="Calibri" w:cs="Calibri"/>
          <w:kern w:val="0"/>
          <w:sz w:val="20"/>
          <w:szCs w:val="20"/>
          <w:lang w:eastAsia="pl-PL"/>
          <w14:ligatures w14:val="none"/>
        </w:rPr>
      </w:pPr>
      <w:r w:rsidRPr="00480990">
        <w:rPr>
          <w:rFonts w:ascii="Calibri" w:eastAsia="Times New Roman" w:hAnsi="Calibri" w:cs="Calibri"/>
          <w:color w:val="000000"/>
          <w:kern w:val="0"/>
          <w:sz w:val="20"/>
          <w:szCs w:val="20"/>
          <w:lang w:eastAsia="pl-PL"/>
          <w14:ligatures w14:val="none"/>
        </w:rPr>
        <w:t>Tab. 2. Zestawienie s</w:t>
      </w:r>
      <w:r w:rsidRPr="00480990">
        <w:rPr>
          <w:rFonts w:ascii="Calibri" w:eastAsia="Times New Roman" w:hAnsi="Calibri" w:cs="Calibri"/>
          <w:kern w:val="0"/>
          <w:sz w:val="20"/>
          <w:szCs w:val="20"/>
          <w:lang w:eastAsia="pl-PL"/>
          <w14:ligatures w14:val="none"/>
        </w:rPr>
        <w:t>tanu zaszczepienia dzieci i młodzieży w rocznikach podlegających szczepieniom w roku 2022 oraz 2021.</w:t>
      </w:r>
      <w:r w:rsidRPr="00480990">
        <w:rPr>
          <w:rFonts w:ascii="Calibri" w:eastAsia="Times New Roman" w:hAnsi="Calibri" w:cs="Calibri"/>
          <w:b/>
          <w:bCs/>
          <w:kern w:val="0"/>
          <w:sz w:val="20"/>
          <w:szCs w:val="20"/>
          <w:lang w:eastAsia="pl-PL"/>
          <w14:ligatures w14:val="none"/>
        </w:rPr>
        <w:t xml:space="preserve"> </w:t>
      </w:r>
      <w:r w:rsidRPr="00480990">
        <w:rPr>
          <w:rFonts w:ascii="Calibri" w:eastAsia="Times New Roman" w:hAnsi="Calibri" w:cs="Calibri"/>
          <w:bCs/>
          <w:kern w:val="0"/>
          <w:sz w:val="20"/>
          <w:szCs w:val="20"/>
          <w:lang w:eastAsia="pl-PL"/>
          <w14:ligatures w14:val="none"/>
        </w:rPr>
        <w:t>na terenie powiatu łobeskiego.</w:t>
      </w:r>
    </w:p>
    <w:p w14:paraId="2FC428E7" w14:textId="77777777" w:rsidR="00480990" w:rsidRPr="00480990" w:rsidRDefault="00480990" w:rsidP="00480990">
      <w:pPr>
        <w:autoSpaceDE w:val="0"/>
        <w:autoSpaceDN w:val="0"/>
        <w:adjustRightInd w:val="0"/>
        <w:spacing w:after="0" w:line="276" w:lineRule="auto"/>
        <w:ind w:firstLine="708"/>
        <w:jc w:val="both"/>
        <w:rPr>
          <w:rFonts w:ascii="Calibri" w:eastAsia="Times New Roman" w:hAnsi="Calibri" w:cs="Calibri"/>
          <w:color w:val="000000"/>
          <w:kern w:val="0"/>
          <w:sz w:val="24"/>
          <w:szCs w:val="24"/>
          <w:lang w:eastAsia="pl-PL"/>
          <w14:ligatures w14:val="none"/>
        </w:rPr>
      </w:pPr>
    </w:p>
    <w:p w14:paraId="1361FE1D" w14:textId="77777777" w:rsidR="00480990" w:rsidRPr="00480990" w:rsidRDefault="00480990" w:rsidP="00480990">
      <w:pPr>
        <w:autoSpaceDE w:val="0"/>
        <w:autoSpaceDN w:val="0"/>
        <w:adjustRightInd w:val="0"/>
        <w:spacing w:after="0" w:line="276" w:lineRule="auto"/>
        <w:jc w:val="both"/>
        <w:rPr>
          <w:rFonts w:ascii="Calibri" w:eastAsia="Times New Roman" w:hAnsi="Calibri" w:cs="Calibri"/>
          <w:b/>
          <w:bCs/>
          <w:color w:val="000000"/>
          <w:kern w:val="0"/>
          <w:sz w:val="24"/>
          <w:szCs w:val="24"/>
          <w:lang w:eastAsia="pl-PL"/>
          <w14:ligatures w14:val="none"/>
        </w:rPr>
      </w:pPr>
      <w:r w:rsidRPr="00480990">
        <w:rPr>
          <w:rFonts w:ascii="Calibri" w:eastAsia="Times New Roman" w:hAnsi="Calibri" w:cs="Calibri"/>
          <w:b/>
          <w:bCs/>
          <w:color w:val="000000"/>
          <w:kern w:val="0"/>
          <w:sz w:val="24"/>
          <w:szCs w:val="24"/>
          <w:lang w:eastAsia="pl-PL"/>
          <w14:ligatures w14:val="none"/>
        </w:rPr>
        <w:t>3. Sytuacja epidemiologiczna w szpitalach</w:t>
      </w:r>
    </w:p>
    <w:p w14:paraId="315E49FF" w14:textId="77777777" w:rsidR="00480990" w:rsidRPr="00480990" w:rsidRDefault="00480990" w:rsidP="00480990">
      <w:pPr>
        <w:autoSpaceDE w:val="0"/>
        <w:autoSpaceDN w:val="0"/>
        <w:adjustRightInd w:val="0"/>
        <w:spacing w:after="0" w:line="276" w:lineRule="auto"/>
        <w:jc w:val="both"/>
        <w:rPr>
          <w:rFonts w:ascii="Calibri" w:eastAsia="Times New Roman" w:hAnsi="Calibri" w:cs="Calibri"/>
          <w:b/>
          <w:bCs/>
          <w:color w:val="000000"/>
          <w:kern w:val="0"/>
          <w:sz w:val="24"/>
          <w:szCs w:val="24"/>
          <w:lang w:eastAsia="pl-PL"/>
          <w14:ligatures w14:val="none"/>
        </w:rPr>
      </w:pPr>
    </w:p>
    <w:p w14:paraId="09497C9A" w14:textId="77777777" w:rsidR="00480990" w:rsidRPr="00480990" w:rsidRDefault="00480990" w:rsidP="00480990">
      <w:pPr>
        <w:autoSpaceDE w:val="0"/>
        <w:autoSpaceDN w:val="0"/>
        <w:adjustRightInd w:val="0"/>
        <w:spacing w:after="0" w:line="276" w:lineRule="auto"/>
        <w:jc w:val="both"/>
        <w:rPr>
          <w:rFonts w:ascii="Calibri" w:eastAsia="Times New Roman" w:hAnsi="Calibri" w:cs="Calibri"/>
          <w:color w:val="000000"/>
          <w:kern w:val="0"/>
          <w:sz w:val="24"/>
          <w:szCs w:val="24"/>
          <w:lang w:eastAsia="pl-PL"/>
          <w14:ligatures w14:val="none"/>
        </w:rPr>
      </w:pPr>
      <w:r w:rsidRPr="00480990">
        <w:rPr>
          <w:rFonts w:ascii="Calibri" w:eastAsia="Times New Roman" w:hAnsi="Calibri" w:cs="Calibri"/>
          <w:color w:val="000000"/>
          <w:kern w:val="0"/>
          <w:sz w:val="24"/>
          <w:szCs w:val="24"/>
          <w:lang w:eastAsia="pl-PL"/>
          <w14:ligatures w14:val="none"/>
        </w:rPr>
        <w:t>3.1. Zakażenia szpitalne i ocena działalności zespołów kontroli zakażeń szpitalnych</w:t>
      </w:r>
    </w:p>
    <w:p w14:paraId="633DE5ED" w14:textId="77777777" w:rsidR="00480990" w:rsidRPr="00480990" w:rsidRDefault="00480990" w:rsidP="00480990">
      <w:pPr>
        <w:spacing w:after="0" w:line="276" w:lineRule="auto"/>
        <w:ind w:firstLine="708"/>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 xml:space="preserve">Pod nadzorem Inspekcji Sanitarnej w Łobzie w 2022 roku znajdował się jeden obiekt szpitalny tj. Samodzielny Publiczny Szpital Rejonowy w Nowogardzie ul. Wojska Polskiego 7, 72-200 Nowogard zlokalizowany w samodzielnym budynku Zakład Opiekuńczo - Leczniczy </w:t>
      </w:r>
      <w:r w:rsidRPr="00480990">
        <w:rPr>
          <w:rFonts w:ascii="Calibri" w:eastAsia="Times New Roman" w:hAnsi="Calibri" w:cs="Calibri"/>
          <w:kern w:val="0"/>
          <w:sz w:val="24"/>
          <w:szCs w:val="24"/>
          <w:lang w:eastAsia="pl-PL"/>
          <w14:ligatures w14:val="none"/>
        </w:rPr>
        <w:br/>
        <w:t xml:space="preserve">w Resku ul. Szpitalna 8, 72-315 Resko. </w:t>
      </w:r>
    </w:p>
    <w:p w14:paraId="58AAA7F6" w14:textId="6CAB8A8D" w:rsidR="00480990" w:rsidRPr="00480990" w:rsidRDefault="00480990" w:rsidP="00480990">
      <w:pPr>
        <w:spacing w:after="0" w:line="276" w:lineRule="auto"/>
        <w:ind w:firstLine="708"/>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lastRenderedPageBreak/>
        <w:t xml:space="preserve">Skład Zespołu ds. Zakażeń Szpitalnych w wyżej wymienionym podmiocie jest zgodny </w:t>
      </w:r>
      <w:r w:rsidRPr="00480990">
        <w:rPr>
          <w:rFonts w:ascii="Calibri" w:eastAsia="Times New Roman" w:hAnsi="Calibri" w:cs="Calibri"/>
          <w:kern w:val="0"/>
          <w:sz w:val="24"/>
          <w:szCs w:val="24"/>
          <w:lang w:eastAsia="pl-PL"/>
          <w14:ligatures w14:val="none"/>
        </w:rPr>
        <w:br/>
        <w:t xml:space="preserve">z Rozporządzeniem Ministra Zdrowia z dnia 27 maja 2010 r. w sprawie kwalifikacji członków zespołu kontroli zakażeń szpitalnych (t. j. Dz. U. z 2014 r. poz. 746). W skład zespołu kontroli zakażeń szpitalnych wchodzi lekarz epidemiolog jako przewodniczący zespołu kontroli zakażeń szpitalnych, pielęgniarka epidemiologiczna (specjalizacja epidemiologiczna) oraz diagnosta laboratoryjny specjalista mikrobiologii. Działalność zespołu ma na celu zapobieganie </w:t>
      </w:r>
      <w:r w:rsidR="003142EC">
        <w:rPr>
          <w:rFonts w:ascii="Calibri" w:eastAsia="Times New Roman" w:hAnsi="Calibri" w:cs="Calibri"/>
          <w:kern w:val="0"/>
          <w:sz w:val="24"/>
          <w:szCs w:val="24"/>
          <w:lang w:eastAsia="pl-PL"/>
          <w14:ligatures w14:val="none"/>
        </w:rPr>
        <w:br/>
      </w:r>
      <w:r w:rsidRPr="00480990">
        <w:rPr>
          <w:rFonts w:ascii="Calibri" w:eastAsia="Times New Roman" w:hAnsi="Calibri" w:cs="Calibri"/>
          <w:kern w:val="0"/>
          <w:sz w:val="24"/>
          <w:szCs w:val="24"/>
          <w:lang w:eastAsia="pl-PL"/>
          <w14:ligatures w14:val="none"/>
        </w:rPr>
        <w:t>i kontrolowanie zakażeń szpitalnych poprzez opracowanie i wdrażanie procedur, instrukcji oraz standardów postępowania wraz z bieżącą aktualizacją. Na potrzeby Zakładu Opiekuńczo - Leczniczego w Resku ul. Szpitalna 8 Zespół Kontroli Zakażeń Szpitalnych opracował instrukcje, procedury przeciwepidemiczne oraz plan higieny szpitala. Obowiązujące w podmiocie leczniczym procedury zawierają niezbędne dane tj. termin opracowania, wykorzystane źródła, publikacje, podpis osoby zatwierdzającej. Procedury są dostępne dla wszystkich pracowników, zawierają oświadczenia pracowników o zaznajomieniu się z procedurą/ instrukcją.</w:t>
      </w:r>
    </w:p>
    <w:p w14:paraId="25FA73AB" w14:textId="77777777" w:rsidR="00480990" w:rsidRPr="00480990" w:rsidRDefault="00480990" w:rsidP="00480990">
      <w:pPr>
        <w:spacing w:after="0" w:line="276" w:lineRule="auto"/>
        <w:ind w:firstLine="708"/>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 xml:space="preserve">Zespół Kontroli Zakażeń Szpitalnych przeprowadził w 2022 r. łącznie 6 kontroli wewnętrznych skuteczności procedur zapobiegania zakażeniom w zakresie: analiza zużycia preparatu do dezynfekcji rąk, zużycie antybiotyków, zużycie środków ochrony osobistej </w:t>
      </w:r>
      <w:r w:rsidRPr="00480990">
        <w:rPr>
          <w:rFonts w:ascii="Calibri" w:eastAsia="Times New Roman" w:hAnsi="Calibri" w:cs="Calibri"/>
          <w:kern w:val="0"/>
          <w:sz w:val="24"/>
          <w:szCs w:val="24"/>
          <w:lang w:eastAsia="pl-PL"/>
          <w14:ligatures w14:val="none"/>
        </w:rPr>
        <w:br/>
        <w:t xml:space="preserve">(w tym rękawic jednorazowego użycia), czystości, postępowania z odpadami medycznymi, stosowanych metod sterylizacji, dokumentacji, dezynfekcji, stosowanych procedur. Ponadto przeprowadzono 4 szkolenia wewnętrzne z zakresu: </w:t>
      </w:r>
    </w:p>
    <w:p w14:paraId="14341ECC" w14:textId="77777777" w:rsidR="00480990" w:rsidRPr="00480990" w:rsidRDefault="00480990" w:rsidP="00480990">
      <w:pPr>
        <w:spacing w:after="0" w:line="276" w:lineRule="auto"/>
        <w:ind w:firstLine="708"/>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 bezpieczne podjęcie pracy przez personel w okresie pandemii COVID 19;</w:t>
      </w:r>
    </w:p>
    <w:p w14:paraId="2E8E2A03" w14:textId="77777777" w:rsidR="00480990" w:rsidRPr="00480990" w:rsidRDefault="00480990" w:rsidP="00480990">
      <w:pPr>
        <w:spacing w:after="0" w:line="276" w:lineRule="auto"/>
        <w:ind w:firstLine="708"/>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 zapobieganie zakażeniom szczepami wielolekoopornymi w środowisku szpitalnym;</w:t>
      </w:r>
    </w:p>
    <w:p w14:paraId="1EEE8DE2" w14:textId="77777777" w:rsidR="00480990" w:rsidRPr="00480990" w:rsidRDefault="00480990" w:rsidP="00480990">
      <w:pPr>
        <w:spacing w:after="0" w:line="276" w:lineRule="auto"/>
        <w:ind w:firstLine="708"/>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 profilaktyka odleżyn.</w:t>
      </w:r>
    </w:p>
    <w:p w14:paraId="40C5D3F2" w14:textId="77777777" w:rsidR="00480990" w:rsidRPr="00480990" w:rsidRDefault="00480990" w:rsidP="00480990">
      <w:pPr>
        <w:spacing w:after="0" w:line="276" w:lineRule="auto"/>
        <w:ind w:firstLine="708"/>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W szkoleniach uczestniczyły 93 osoby zatrudnione w ZOL-u w</w:t>
      </w:r>
      <w:r w:rsidRPr="00480990">
        <w:rPr>
          <w:rFonts w:ascii="Calibri" w:eastAsia="Times New Roman" w:hAnsi="Calibri" w:cs="Calibri"/>
          <w:b/>
          <w:kern w:val="0"/>
          <w:sz w:val="24"/>
          <w:szCs w:val="24"/>
          <w:lang w:eastAsia="pl-PL"/>
          <w14:ligatures w14:val="none"/>
        </w:rPr>
        <w:t xml:space="preserve"> </w:t>
      </w:r>
      <w:r w:rsidRPr="00480990">
        <w:rPr>
          <w:rFonts w:ascii="Calibri" w:eastAsia="Times New Roman" w:hAnsi="Calibri" w:cs="Calibri"/>
          <w:kern w:val="0"/>
          <w:sz w:val="24"/>
          <w:szCs w:val="24"/>
          <w:lang w:eastAsia="pl-PL"/>
          <w14:ligatures w14:val="none"/>
        </w:rPr>
        <w:t xml:space="preserve">Resku. Ponadto wprowadzono aktualne rekomendacje dotyczące dawek antybiotyków stosowanych </w:t>
      </w:r>
      <w:r w:rsidRPr="00480990">
        <w:rPr>
          <w:rFonts w:ascii="Calibri" w:eastAsia="Times New Roman" w:hAnsi="Calibri" w:cs="Calibri"/>
          <w:kern w:val="0"/>
          <w:sz w:val="24"/>
          <w:szCs w:val="24"/>
          <w:lang w:eastAsia="pl-PL"/>
          <w14:ligatures w14:val="none"/>
        </w:rPr>
        <w:br/>
        <w:t>w terapii wg EUCAST oraz profilaktycznego stosowania antybiotyków, poza profilaktyką okołooperacyjną. Aktualizowano procedurę postępowania po ekspozycji na krew i inny potencjalnie zakaźny materiał.</w:t>
      </w:r>
    </w:p>
    <w:p w14:paraId="0060B147" w14:textId="77777777" w:rsidR="00480990" w:rsidRPr="00480990" w:rsidRDefault="00480990" w:rsidP="00480990">
      <w:pPr>
        <w:spacing w:after="0" w:line="276" w:lineRule="auto"/>
        <w:ind w:firstLine="708"/>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Zgodnie z zawartą umową świadczenia w zakresie usług laboratorium mikrobiologicznego dla potrzeb ZOL-u w Resku w 2022 r. wykonywane były w laboratorium Samodzielnego Publicznego Zespołu Zakładów Opieki Zdrowotnej Medicam ul. Niechorska 27, Gryfice.</w:t>
      </w:r>
    </w:p>
    <w:p w14:paraId="187D936A" w14:textId="0BEF2B27" w:rsidR="00480990" w:rsidRPr="00480990" w:rsidRDefault="00480990" w:rsidP="00480990">
      <w:pPr>
        <w:autoSpaceDE w:val="0"/>
        <w:autoSpaceDN w:val="0"/>
        <w:adjustRightInd w:val="0"/>
        <w:spacing w:after="0" w:line="276" w:lineRule="auto"/>
        <w:ind w:firstLine="708"/>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 xml:space="preserve">W Samodzielnym Publicznym Szpitalu Rejonowym Nowogard ul. Wojska Polskiego 7 Zakład Opiekuńczo - Leczniczy w Resku ul. Szpitalna 8 jest możliwość zapewnienia warunków izolacji pacjentów z zakażeniem oraz chorobą zakaźną w izolatce jednoosobowej z węzłem sanitarnym, która znajduje się na pierwszym piętrze ZOL Resko.  Izolatka składa się </w:t>
      </w:r>
      <w:r w:rsidRPr="00480990">
        <w:rPr>
          <w:rFonts w:ascii="Calibri" w:eastAsia="Times New Roman" w:hAnsi="Calibri" w:cs="Calibri"/>
          <w:kern w:val="0"/>
          <w:sz w:val="24"/>
          <w:szCs w:val="24"/>
          <w:lang w:eastAsia="pl-PL"/>
          <w14:ligatures w14:val="none"/>
        </w:rPr>
        <w:br/>
        <w:t xml:space="preserve">z: pomieszczenia pobytu pacjenta, pomieszczenia higieniczno - sanitarnego, dostępnego </w:t>
      </w:r>
      <w:r w:rsidRPr="00480990">
        <w:rPr>
          <w:rFonts w:ascii="Calibri" w:eastAsia="Times New Roman" w:hAnsi="Calibri" w:cs="Calibri"/>
          <w:kern w:val="0"/>
          <w:sz w:val="24"/>
          <w:szCs w:val="24"/>
          <w:lang w:eastAsia="pl-PL"/>
          <w14:ligatures w14:val="none"/>
        </w:rPr>
        <w:br/>
        <w:t>z pomieszczenia pobytu pacjenta, śluzę umywalkowo - fartuchową pomiędzy pomieszczeniem pobytu pacjenta a ogólną drogą komunikacyjną. W przypadku większej ilości zakażonych pacjentów wyznaczane są sale do izolacji lub kohortacji pacjentów, z zachowaniem reżimu sanitarnego i stosowaniem przez personel środków ochrony osobistej.</w:t>
      </w:r>
    </w:p>
    <w:p w14:paraId="248CF9D7" w14:textId="77777777" w:rsidR="00480990" w:rsidRPr="00480990" w:rsidRDefault="00480990" w:rsidP="00480990">
      <w:pPr>
        <w:autoSpaceDE w:val="0"/>
        <w:autoSpaceDN w:val="0"/>
        <w:adjustRightInd w:val="0"/>
        <w:spacing w:after="0" w:line="276" w:lineRule="auto"/>
        <w:ind w:firstLine="708"/>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lastRenderedPageBreak/>
        <w:t xml:space="preserve">W 2022 r. w Samodzielnym Publicznym Szpitalu Rejonowym w Nowogardzie </w:t>
      </w:r>
      <w:r w:rsidRPr="00480990">
        <w:rPr>
          <w:rFonts w:ascii="Calibri" w:eastAsia="Times New Roman" w:hAnsi="Calibri" w:cs="Calibri"/>
          <w:kern w:val="0"/>
          <w:sz w:val="24"/>
          <w:szCs w:val="24"/>
          <w:lang w:eastAsia="pl-PL"/>
          <w14:ligatures w14:val="none"/>
        </w:rPr>
        <w:br/>
        <w:t>ul. Wojska Polskiego 7 w Zakładzie Opiekuńczo - Leczniczym w Resku ul. Szpitalna 8 nie przeprowadzono zabiegów dezynsekcji i deratyzacji.</w:t>
      </w:r>
    </w:p>
    <w:p w14:paraId="4F597504" w14:textId="77777777" w:rsidR="00480990" w:rsidRPr="00480990" w:rsidRDefault="00480990" w:rsidP="00480990">
      <w:pPr>
        <w:spacing w:after="0" w:line="276" w:lineRule="auto"/>
        <w:ind w:firstLine="708"/>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 xml:space="preserve">W 2022 roku na terenie Zakładu Opiekuńczo-Leczniczego w Resku odnotowana dwa ogniska epidemiczne, w obu przypadkach czynnikiem etiologicznym był wirus SARS-CoV-2, gdzie liczba zarażonych pacjentów wynosiła łącznie 33, personelu 1, odnotowano 1 zgon bez związku z zakażeniem. </w:t>
      </w:r>
    </w:p>
    <w:p w14:paraId="35EB0A8C" w14:textId="77777777" w:rsidR="00480990" w:rsidRPr="00480990" w:rsidRDefault="00480990" w:rsidP="00480990">
      <w:pPr>
        <w:spacing w:after="0" w:line="240" w:lineRule="auto"/>
        <w:jc w:val="both"/>
        <w:rPr>
          <w:rFonts w:ascii="Times New Roman" w:eastAsia="Times New Roman" w:hAnsi="Times New Roman" w:cs="Times New Roman"/>
          <w:kern w:val="0"/>
          <w:sz w:val="24"/>
          <w:szCs w:val="24"/>
          <w:lang w:eastAsia="pl-PL"/>
          <w14:ligatures w14:val="none"/>
        </w:rPr>
      </w:pPr>
    </w:p>
    <w:p w14:paraId="15006C83" w14:textId="77777777" w:rsidR="00480990" w:rsidRPr="00480990" w:rsidRDefault="00480990" w:rsidP="00480990">
      <w:pPr>
        <w:autoSpaceDE w:val="0"/>
        <w:autoSpaceDN w:val="0"/>
        <w:adjustRightInd w:val="0"/>
        <w:spacing w:after="0" w:line="276" w:lineRule="auto"/>
        <w:jc w:val="both"/>
        <w:rPr>
          <w:rFonts w:ascii="Calibri" w:eastAsia="Times New Roman" w:hAnsi="Calibri" w:cs="Calibri"/>
          <w:color w:val="000000"/>
          <w:kern w:val="0"/>
          <w:sz w:val="24"/>
          <w:szCs w:val="24"/>
          <w:lang w:eastAsia="pl-PL"/>
          <w14:ligatures w14:val="none"/>
        </w:rPr>
      </w:pPr>
      <w:r w:rsidRPr="00480990">
        <w:rPr>
          <w:rFonts w:ascii="Calibri" w:eastAsia="Times New Roman" w:hAnsi="Calibri" w:cs="Calibri"/>
          <w:color w:val="000000"/>
          <w:kern w:val="0"/>
          <w:sz w:val="24"/>
          <w:szCs w:val="24"/>
          <w:lang w:eastAsia="pl-PL"/>
          <w14:ligatures w14:val="none"/>
        </w:rPr>
        <w:t>3.2. Nadzór nad czynnikami alarmowymi w podmiotach leczniczych</w:t>
      </w:r>
    </w:p>
    <w:p w14:paraId="4C4F9449" w14:textId="77777777" w:rsidR="00480990" w:rsidRPr="00480990" w:rsidRDefault="00480990" w:rsidP="00480990">
      <w:pPr>
        <w:keepNext/>
        <w:shd w:val="clear" w:color="auto" w:fill="FFFFFF"/>
        <w:spacing w:after="60" w:line="276" w:lineRule="auto"/>
        <w:ind w:firstLine="708"/>
        <w:jc w:val="both"/>
        <w:outlineLvl w:val="1"/>
        <w:rPr>
          <w:rFonts w:ascii="Calibri" w:eastAsia="Times New Roman" w:hAnsi="Calibri" w:cs="Calibri"/>
          <w:iCs/>
          <w:color w:val="212529"/>
          <w:kern w:val="0"/>
          <w:sz w:val="24"/>
          <w:szCs w:val="24"/>
          <w:lang w:eastAsia="pl-PL"/>
          <w14:ligatures w14:val="none"/>
        </w:rPr>
      </w:pPr>
      <w:r w:rsidRPr="00480990">
        <w:rPr>
          <w:rFonts w:ascii="Calibri" w:eastAsia="Times New Roman" w:hAnsi="Calibri" w:cs="Calibri"/>
          <w:bCs/>
          <w:iCs/>
          <w:color w:val="333222"/>
          <w:kern w:val="0"/>
          <w:sz w:val="24"/>
          <w:szCs w:val="24"/>
          <w:shd w:val="clear" w:color="auto" w:fill="FFFFFF"/>
          <w:lang w:eastAsia="pl-PL"/>
          <w14:ligatures w14:val="none"/>
        </w:rPr>
        <w:t xml:space="preserve">Patogeny alarmowe to drobnoustroje lekooporne i zagrażające życiu, których rozprzestrzenianie się stanowi poważny problem epidemiologiczny. Listę czynników alarmowych określa Rozporządzenie Ministra Zdrowia z dnia 23 grudnia 2011 r. </w:t>
      </w:r>
      <w:r w:rsidRPr="00480990">
        <w:rPr>
          <w:rFonts w:ascii="Calibri" w:eastAsia="Times New Roman" w:hAnsi="Calibri" w:cs="Calibri"/>
          <w:i/>
          <w:iCs/>
          <w:color w:val="212529"/>
          <w:kern w:val="0"/>
          <w:sz w:val="24"/>
          <w:szCs w:val="24"/>
          <w:lang w:eastAsia="pl-PL"/>
          <w14:ligatures w14:val="none"/>
        </w:rPr>
        <w:t xml:space="preserve">w sprawie listy czynników alarmowych, rejestrów zakażeń szpitalnych i czynników alarmowych oraz raportów o bieżącej sytuacji epidemiologicznej szpitala </w:t>
      </w:r>
      <w:r w:rsidRPr="00480990">
        <w:rPr>
          <w:rFonts w:ascii="Calibri" w:eastAsia="Times New Roman" w:hAnsi="Calibri" w:cs="Calibri"/>
          <w:i/>
          <w:iCs/>
          <w:kern w:val="0"/>
          <w:sz w:val="24"/>
          <w:szCs w:val="24"/>
          <w:lang w:eastAsia="pl-PL"/>
          <w14:ligatures w14:val="none"/>
        </w:rPr>
        <w:t>(t. j. Dz. U. z 2021 r., poz. 240)</w:t>
      </w:r>
      <w:r w:rsidRPr="00480990">
        <w:rPr>
          <w:rFonts w:ascii="Calibri" w:eastAsia="Times New Roman" w:hAnsi="Calibri" w:cs="Calibri"/>
          <w:iCs/>
          <w:kern w:val="0"/>
          <w:sz w:val="24"/>
          <w:szCs w:val="24"/>
          <w:lang w:eastAsia="pl-PL"/>
          <w14:ligatures w14:val="none"/>
        </w:rPr>
        <w:t>.</w:t>
      </w:r>
      <w:r w:rsidRPr="00480990">
        <w:rPr>
          <w:rFonts w:ascii="Calibri" w:eastAsia="Times New Roman" w:hAnsi="Calibri" w:cs="Calibri"/>
          <w:iCs/>
          <w:color w:val="212529"/>
          <w:kern w:val="0"/>
          <w:sz w:val="24"/>
          <w:szCs w:val="24"/>
          <w:lang w:eastAsia="pl-PL"/>
          <w14:ligatures w14:val="none"/>
        </w:rPr>
        <w:t xml:space="preserve"> </w:t>
      </w:r>
      <w:r w:rsidRPr="00480990">
        <w:rPr>
          <w:rFonts w:ascii="Calibri" w:eastAsia="Times New Roman" w:hAnsi="Calibri" w:cs="Calibri"/>
          <w:bCs/>
          <w:iCs/>
          <w:color w:val="333222"/>
          <w:kern w:val="0"/>
          <w:sz w:val="24"/>
          <w:szCs w:val="24"/>
          <w:shd w:val="clear" w:color="auto" w:fill="FFFFFF"/>
          <w:lang w:eastAsia="pl-PL"/>
          <w14:ligatures w14:val="none"/>
        </w:rPr>
        <w:t xml:space="preserve">Największy problem terapeutyczny stanowią szczepy wytwarzające ß-laktamazy oraz karbapenemazy typu KPC, MBL (NDM-1), OXA-48. </w:t>
      </w:r>
      <w:r w:rsidRPr="00480990">
        <w:rPr>
          <w:rFonts w:ascii="Calibri" w:eastAsia="Times New Roman" w:hAnsi="Calibri" w:cs="Calibri"/>
          <w:bCs/>
          <w:iCs/>
          <w:kern w:val="0"/>
          <w:sz w:val="24"/>
          <w:szCs w:val="24"/>
          <w:lang w:eastAsia="pl-PL"/>
          <w14:ligatures w14:val="none"/>
        </w:rPr>
        <w:t xml:space="preserve">W związku z pojawiającymi się sporadycznymi zachorowaniami </w:t>
      </w:r>
      <w:bookmarkStart w:id="1" w:name="_Hlk101260094"/>
      <w:r w:rsidRPr="00480990">
        <w:rPr>
          <w:rFonts w:ascii="Calibri" w:eastAsia="Times New Roman" w:hAnsi="Calibri" w:cs="Calibri"/>
          <w:bCs/>
          <w:iCs/>
          <w:kern w:val="0"/>
          <w:sz w:val="24"/>
          <w:szCs w:val="24"/>
          <w:lang w:eastAsia="pl-PL"/>
          <w14:ligatures w14:val="none"/>
        </w:rPr>
        <w:t xml:space="preserve">wywołanymi szczepami alarmowymi </w:t>
      </w:r>
      <w:bookmarkEnd w:id="1"/>
      <w:r w:rsidRPr="00480990">
        <w:rPr>
          <w:rFonts w:ascii="Calibri" w:eastAsia="Times New Roman" w:hAnsi="Calibri" w:cs="Calibri"/>
          <w:bCs/>
          <w:iCs/>
          <w:kern w:val="0"/>
          <w:sz w:val="24"/>
          <w:szCs w:val="24"/>
          <w:lang w:eastAsia="pl-PL"/>
          <w14:ligatures w14:val="none"/>
        </w:rPr>
        <w:t xml:space="preserve">oraz utrzymującą się niekorzystną sytuacją epidemiologiczną kontynuowano wzmożony nadzór przeciwepidemiczny w tym zakresie. W nadzorowanych obiektach w 2022 r. w powiecie łobeskim nie zgłoszono ognisk epidemicznych wywołanych przez czynniki alarmowe. </w:t>
      </w:r>
    </w:p>
    <w:p w14:paraId="23F8A54A" w14:textId="77777777" w:rsidR="00480990" w:rsidRPr="00480990" w:rsidRDefault="00480990" w:rsidP="00480990">
      <w:pPr>
        <w:spacing w:after="0" w:line="240" w:lineRule="auto"/>
        <w:jc w:val="both"/>
        <w:rPr>
          <w:rFonts w:ascii="Times New Roman" w:eastAsia="Times New Roman" w:hAnsi="Times New Roman" w:cs="Times New Roman"/>
          <w:kern w:val="0"/>
          <w:sz w:val="24"/>
          <w:szCs w:val="24"/>
          <w:lang w:eastAsia="pl-PL"/>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3072"/>
        <w:gridCol w:w="3210"/>
      </w:tblGrid>
      <w:tr w:rsidR="00480990" w:rsidRPr="00480990" w14:paraId="504BC171" w14:textId="77777777" w:rsidTr="00AB4AF5">
        <w:tc>
          <w:tcPr>
            <w:tcW w:w="2802" w:type="dxa"/>
            <w:vMerge w:val="restart"/>
            <w:shd w:val="clear" w:color="auto" w:fill="auto"/>
            <w:vAlign w:val="center"/>
          </w:tcPr>
          <w:p w14:paraId="14E9C986" w14:textId="77777777" w:rsidR="00480990" w:rsidRPr="00480990" w:rsidRDefault="00480990" w:rsidP="00480990">
            <w:pPr>
              <w:spacing w:after="0" w:line="240" w:lineRule="auto"/>
              <w:jc w:val="center"/>
              <w:rPr>
                <w:rFonts w:ascii="Calibri" w:eastAsia="Times New Roman" w:hAnsi="Calibri" w:cs="Calibri"/>
                <w:b/>
                <w:bCs/>
                <w:kern w:val="0"/>
                <w:sz w:val="24"/>
                <w:szCs w:val="24"/>
                <w:lang w:eastAsia="pl-PL"/>
                <w14:ligatures w14:val="none"/>
              </w:rPr>
            </w:pPr>
            <w:r w:rsidRPr="00480990">
              <w:rPr>
                <w:rFonts w:ascii="Calibri" w:eastAsia="Times New Roman" w:hAnsi="Calibri" w:cs="Calibri"/>
                <w:b/>
                <w:bCs/>
                <w:kern w:val="0"/>
                <w:sz w:val="24"/>
                <w:szCs w:val="24"/>
                <w:lang w:eastAsia="pl-PL"/>
                <w14:ligatures w14:val="none"/>
              </w:rPr>
              <w:t>Biologiczny czynnik chorobotwórczy</w:t>
            </w:r>
          </w:p>
        </w:tc>
        <w:tc>
          <w:tcPr>
            <w:tcW w:w="6378" w:type="dxa"/>
            <w:gridSpan w:val="2"/>
            <w:shd w:val="clear" w:color="auto" w:fill="auto"/>
            <w:vAlign w:val="center"/>
          </w:tcPr>
          <w:p w14:paraId="67E4D1A6" w14:textId="77777777" w:rsidR="00480990" w:rsidRPr="00480990" w:rsidRDefault="00480990" w:rsidP="00480990">
            <w:pPr>
              <w:spacing w:after="0" w:line="240" w:lineRule="auto"/>
              <w:jc w:val="center"/>
              <w:rPr>
                <w:rFonts w:ascii="Calibri" w:eastAsia="Times New Roman" w:hAnsi="Calibri" w:cs="Calibri"/>
                <w:b/>
                <w:bCs/>
                <w:kern w:val="0"/>
                <w:sz w:val="24"/>
                <w:szCs w:val="24"/>
                <w:lang w:eastAsia="pl-PL"/>
                <w14:ligatures w14:val="none"/>
              </w:rPr>
            </w:pPr>
            <w:r w:rsidRPr="00480990">
              <w:rPr>
                <w:rFonts w:ascii="Calibri" w:eastAsia="Times New Roman" w:hAnsi="Calibri" w:cs="Calibri"/>
                <w:b/>
                <w:bCs/>
                <w:kern w:val="0"/>
                <w:sz w:val="24"/>
                <w:szCs w:val="24"/>
                <w:lang w:eastAsia="pl-PL"/>
                <w14:ligatures w14:val="none"/>
              </w:rPr>
              <w:t>Liczba</w:t>
            </w:r>
            <w:r w:rsidRPr="00480990">
              <w:rPr>
                <w:rFonts w:ascii="Calibri" w:eastAsia="Times New Roman" w:hAnsi="Calibri" w:cs="Calibri"/>
                <w:b/>
                <w:bCs/>
                <w:kern w:val="0"/>
                <w:sz w:val="24"/>
                <w:szCs w:val="24"/>
                <w:vertAlign w:val="superscript"/>
                <w:lang w:eastAsia="pl-PL"/>
                <w14:ligatures w14:val="none"/>
              </w:rPr>
              <w:t xml:space="preserve"> </w:t>
            </w:r>
            <w:r w:rsidRPr="00480990">
              <w:rPr>
                <w:rFonts w:ascii="Calibri" w:eastAsia="Times New Roman" w:hAnsi="Calibri" w:cs="Calibri"/>
                <w:b/>
                <w:bCs/>
                <w:kern w:val="0"/>
                <w:sz w:val="24"/>
                <w:szCs w:val="24"/>
                <w:lang w:eastAsia="pl-PL"/>
                <w14:ligatures w14:val="none"/>
              </w:rPr>
              <w:t>pacjentów z zakażeniem wywołanym biologicznym czynnikiem, u których wykryto drobnoustrój chorobotwórczy</w:t>
            </w:r>
          </w:p>
        </w:tc>
      </w:tr>
      <w:tr w:rsidR="00480990" w:rsidRPr="00480990" w14:paraId="23FEF16D" w14:textId="77777777" w:rsidTr="00AB4AF5">
        <w:tc>
          <w:tcPr>
            <w:tcW w:w="2802" w:type="dxa"/>
            <w:vMerge/>
            <w:shd w:val="clear" w:color="auto" w:fill="auto"/>
            <w:vAlign w:val="center"/>
          </w:tcPr>
          <w:p w14:paraId="0548FAB9" w14:textId="77777777" w:rsidR="00480990" w:rsidRPr="00480990" w:rsidRDefault="00480990" w:rsidP="00480990">
            <w:pPr>
              <w:spacing w:after="0" w:line="240" w:lineRule="auto"/>
              <w:jc w:val="both"/>
              <w:rPr>
                <w:rFonts w:ascii="Calibri" w:eastAsia="Times New Roman" w:hAnsi="Calibri" w:cs="Calibri"/>
                <w:kern w:val="0"/>
                <w:sz w:val="24"/>
                <w:szCs w:val="24"/>
                <w:lang w:eastAsia="pl-PL"/>
                <w14:ligatures w14:val="none"/>
              </w:rPr>
            </w:pPr>
          </w:p>
        </w:tc>
        <w:tc>
          <w:tcPr>
            <w:tcW w:w="3118" w:type="dxa"/>
            <w:shd w:val="clear" w:color="auto" w:fill="auto"/>
            <w:vAlign w:val="center"/>
          </w:tcPr>
          <w:p w14:paraId="5BC7498C" w14:textId="77777777" w:rsidR="00480990" w:rsidRPr="00480990" w:rsidRDefault="00480990" w:rsidP="00480990">
            <w:pPr>
              <w:spacing w:after="0" w:line="240" w:lineRule="auto"/>
              <w:jc w:val="center"/>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wykrytym przed przyjęciem lub w badaniu pobranym do 72 godz. od przyjęcia do podmiotu leczniczego</w:t>
            </w:r>
          </w:p>
        </w:tc>
        <w:tc>
          <w:tcPr>
            <w:tcW w:w="3260" w:type="dxa"/>
            <w:shd w:val="clear" w:color="auto" w:fill="auto"/>
            <w:vAlign w:val="center"/>
          </w:tcPr>
          <w:p w14:paraId="075D5E7F" w14:textId="77777777" w:rsidR="00480990" w:rsidRPr="00480990" w:rsidRDefault="00480990" w:rsidP="00480990">
            <w:pPr>
              <w:spacing w:after="0" w:line="240" w:lineRule="auto"/>
              <w:jc w:val="center"/>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wykrytym w badaniu pobranym po upływie co najmniej 72 godz. od przyjęcia do podmiotu leczniczego</w:t>
            </w:r>
          </w:p>
        </w:tc>
      </w:tr>
      <w:tr w:rsidR="00480990" w:rsidRPr="00480990" w14:paraId="40E22DBB" w14:textId="77777777" w:rsidTr="00AB4AF5">
        <w:tc>
          <w:tcPr>
            <w:tcW w:w="2802" w:type="dxa"/>
            <w:shd w:val="clear" w:color="auto" w:fill="auto"/>
            <w:vAlign w:val="center"/>
          </w:tcPr>
          <w:p w14:paraId="06809A6C" w14:textId="77777777" w:rsidR="00480990" w:rsidRPr="00480990" w:rsidRDefault="00480990" w:rsidP="00480990">
            <w:pPr>
              <w:spacing w:after="0" w:line="240" w:lineRule="auto"/>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 xml:space="preserve">Staphylococcus </w:t>
            </w:r>
            <w:r w:rsidRPr="00480990">
              <w:rPr>
                <w:rFonts w:ascii="Calibri" w:eastAsia="Times New Roman" w:hAnsi="Calibri" w:cs="Calibri"/>
                <w:kern w:val="0"/>
                <w:sz w:val="24"/>
                <w:szCs w:val="24"/>
                <w:lang w:eastAsia="pl-PL"/>
                <w14:ligatures w14:val="none"/>
              </w:rPr>
              <w:br/>
              <w:t>aureus MRSA (+)</w:t>
            </w:r>
          </w:p>
        </w:tc>
        <w:tc>
          <w:tcPr>
            <w:tcW w:w="3118" w:type="dxa"/>
            <w:shd w:val="clear" w:color="auto" w:fill="auto"/>
            <w:vAlign w:val="center"/>
          </w:tcPr>
          <w:p w14:paraId="0EB0E114" w14:textId="77777777" w:rsidR="00480990" w:rsidRPr="00480990" w:rsidRDefault="00480990" w:rsidP="00480990">
            <w:pPr>
              <w:spacing w:after="0" w:line="240" w:lineRule="auto"/>
              <w:jc w:val="center"/>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0</w:t>
            </w:r>
          </w:p>
        </w:tc>
        <w:tc>
          <w:tcPr>
            <w:tcW w:w="3260" w:type="dxa"/>
            <w:shd w:val="clear" w:color="auto" w:fill="auto"/>
            <w:vAlign w:val="center"/>
          </w:tcPr>
          <w:p w14:paraId="32B76674" w14:textId="77777777" w:rsidR="00480990" w:rsidRPr="00480990" w:rsidRDefault="00480990" w:rsidP="00480990">
            <w:pPr>
              <w:spacing w:after="0" w:line="240" w:lineRule="auto"/>
              <w:jc w:val="center"/>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8</w:t>
            </w:r>
          </w:p>
        </w:tc>
      </w:tr>
      <w:tr w:rsidR="00480990" w:rsidRPr="00480990" w14:paraId="26D98782" w14:textId="77777777" w:rsidTr="00AB4AF5">
        <w:tc>
          <w:tcPr>
            <w:tcW w:w="2802" w:type="dxa"/>
            <w:shd w:val="clear" w:color="auto" w:fill="auto"/>
            <w:vAlign w:val="center"/>
          </w:tcPr>
          <w:p w14:paraId="4001449D" w14:textId="77777777" w:rsidR="00480990" w:rsidRPr="00480990" w:rsidRDefault="00480990" w:rsidP="00480990">
            <w:pPr>
              <w:spacing w:after="0" w:line="240" w:lineRule="auto"/>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 xml:space="preserve">Klebsiella </w:t>
            </w:r>
            <w:r w:rsidRPr="00480990">
              <w:rPr>
                <w:rFonts w:ascii="Calibri" w:eastAsia="Times New Roman" w:hAnsi="Calibri" w:cs="Calibri"/>
                <w:kern w:val="0"/>
                <w:sz w:val="24"/>
                <w:szCs w:val="24"/>
                <w:lang w:eastAsia="pl-PL"/>
                <w14:ligatures w14:val="none"/>
              </w:rPr>
              <w:br/>
              <w:t>pneumoniae ESBL (+)</w:t>
            </w:r>
          </w:p>
        </w:tc>
        <w:tc>
          <w:tcPr>
            <w:tcW w:w="3118" w:type="dxa"/>
            <w:shd w:val="clear" w:color="auto" w:fill="auto"/>
            <w:vAlign w:val="center"/>
          </w:tcPr>
          <w:p w14:paraId="0BB2012C" w14:textId="77777777" w:rsidR="00480990" w:rsidRPr="00480990" w:rsidRDefault="00480990" w:rsidP="00480990">
            <w:pPr>
              <w:spacing w:after="0" w:line="240" w:lineRule="auto"/>
              <w:jc w:val="center"/>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0</w:t>
            </w:r>
          </w:p>
        </w:tc>
        <w:tc>
          <w:tcPr>
            <w:tcW w:w="3260" w:type="dxa"/>
            <w:shd w:val="clear" w:color="auto" w:fill="auto"/>
            <w:vAlign w:val="center"/>
          </w:tcPr>
          <w:p w14:paraId="46E3A90F" w14:textId="77777777" w:rsidR="00480990" w:rsidRPr="00480990" w:rsidRDefault="00480990" w:rsidP="00480990">
            <w:pPr>
              <w:spacing w:after="0" w:line="240" w:lineRule="auto"/>
              <w:jc w:val="center"/>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3</w:t>
            </w:r>
          </w:p>
        </w:tc>
      </w:tr>
      <w:tr w:rsidR="00480990" w:rsidRPr="00480990" w14:paraId="673BC080" w14:textId="77777777" w:rsidTr="00AB4AF5">
        <w:tc>
          <w:tcPr>
            <w:tcW w:w="2802" w:type="dxa"/>
            <w:shd w:val="clear" w:color="auto" w:fill="auto"/>
            <w:vAlign w:val="center"/>
          </w:tcPr>
          <w:p w14:paraId="02303EA7" w14:textId="77777777" w:rsidR="00480990" w:rsidRPr="00480990" w:rsidRDefault="00480990" w:rsidP="00480990">
            <w:pPr>
              <w:spacing w:after="0" w:line="240" w:lineRule="auto"/>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Escherichia coli ESBL (+)</w:t>
            </w:r>
          </w:p>
        </w:tc>
        <w:tc>
          <w:tcPr>
            <w:tcW w:w="3118" w:type="dxa"/>
            <w:shd w:val="clear" w:color="auto" w:fill="auto"/>
            <w:vAlign w:val="center"/>
          </w:tcPr>
          <w:p w14:paraId="0FE03788" w14:textId="77777777" w:rsidR="00480990" w:rsidRPr="00480990" w:rsidRDefault="00480990" w:rsidP="00480990">
            <w:pPr>
              <w:spacing w:after="0" w:line="240" w:lineRule="auto"/>
              <w:jc w:val="center"/>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0</w:t>
            </w:r>
          </w:p>
        </w:tc>
        <w:tc>
          <w:tcPr>
            <w:tcW w:w="3260" w:type="dxa"/>
            <w:shd w:val="clear" w:color="auto" w:fill="auto"/>
            <w:vAlign w:val="center"/>
          </w:tcPr>
          <w:p w14:paraId="27BF0BFD" w14:textId="77777777" w:rsidR="00480990" w:rsidRPr="00480990" w:rsidRDefault="00480990" w:rsidP="00480990">
            <w:pPr>
              <w:spacing w:after="0" w:line="240" w:lineRule="auto"/>
              <w:jc w:val="center"/>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7</w:t>
            </w:r>
          </w:p>
        </w:tc>
      </w:tr>
      <w:tr w:rsidR="00480990" w:rsidRPr="00480990" w14:paraId="64A3303F" w14:textId="77777777" w:rsidTr="00AB4AF5">
        <w:tc>
          <w:tcPr>
            <w:tcW w:w="2802" w:type="dxa"/>
            <w:shd w:val="clear" w:color="auto" w:fill="auto"/>
            <w:vAlign w:val="center"/>
          </w:tcPr>
          <w:p w14:paraId="7A54D54C" w14:textId="77777777" w:rsidR="00480990" w:rsidRPr="00480990" w:rsidRDefault="00480990" w:rsidP="00480990">
            <w:pPr>
              <w:spacing w:after="0" w:line="240" w:lineRule="auto"/>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 xml:space="preserve">Clostrioidoides </w:t>
            </w:r>
            <w:r w:rsidRPr="00480990">
              <w:rPr>
                <w:rFonts w:ascii="Calibri" w:eastAsia="Times New Roman" w:hAnsi="Calibri" w:cs="Calibri"/>
                <w:kern w:val="0"/>
                <w:sz w:val="24"/>
                <w:szCs w:val="24"/>
                <w:lang w:eastAsia="pl-PL"/>
                <w14:ligatures w14:val="none"/>
              </w:rPr>
              <w:br/>
              <w:t>difficile A+B</w:t>
            </w:r>
          </w:p>
        </w:tc>
        <w:tc>
          <w:tcPr>
            <w:tcW w:w="3118" w:type="dxa"/>
            <w:shd w:val="clear" w:color="auto" w:fill="auto"/>
            <w:vAlign w:val="center"/>
          </w:tcPr>
          <w:p w14:paraId="2387CCE8" w14:textId="77777777" w:rsidR="00480990" w:rsidRPr="00480990" w:rsidRDefault="00480990" w:rsidP="00480990">
            <w:pPr>
              <w:spacing w:after="0" w:line="240" w:lineRule="auto"/>
              <w:jc w:val="center"/>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0</w:t>
            </w:r>
          </w:p>
        </w:tc>
        <w:tc>
          <w:tcPr>
            <w:tcW w:w="3260" w:type="dxa"/>
            <w:shd w:val="clear" w:color="auto" w:fill="auto"/>
            <w:vAlign w:val="center"/>
          </w:tcPr>
          <w:p w14:paraId="2BCCA358" w14:textId="77777777" w:rsidR="00480990" w:rsidRPr="00480990" w:rsidRDefault="00480990" w:rsidP="00480990">
            <w:pPr>
              <w:spacing w:after="0" w:line="240" w:lineRule="auto"/>
              <w:jc w:val="center"/>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13</w:t>
            </w:r>
          </w:p>
        </w:tc>
      </w:tr>
      <w:tr w:rsidR="00480990" w:rsidRPr="00480990" w14:paraId="29359426" w14:textId="77777777" w:rsidTr="00AB4AF5">
        <w:tc>
          <w:tcPr>
            <w:tcW w:w="2802" w:type="dxa"/>
            <w:shd w:val="clear" w:color="auto" w:fill="auto"/>
            <w:vAlign w:val="center"/>
          </w:tcPr>
          <w:p w14:paraId="637ED373" w14:textId="77777777" w:rsidR="00480990" w:rsidRPr="00480990" w:rsidRDefault="00480990" w:rsidP="00480990">
            <w:pPr>
              <w:spacing w:after="0" w:line="240" w:lineRule="auto"/>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Proteus mirabilis ESBL (+)</w:t>
            </w:r>
          </w:p>
        </w:tc>
        <w:tc>
          <w:tcPr>
            <w:tcW w:w="3118" w:type="dxa"/>
            <w:shd w:val="clear" w:color="auto" w:fill="auto"/>
            <w:vAlign w:val="center"/>
          </w:tcPr>
          <w:p w14:paraId="1382D891" w14:textId="77777777" w:rsidR="00480990" w:rsidRPr="00480990" w:rsidRDefault="00480990" w:rsidP="00480990">
            <w:pPr>
              <w:spacing w:after="0" w:line="240" w:lineRule="auto"/>
              <w:jc w:val="center"/>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0</w:t>
            </w:r>
          </w:p>
        </w:tc>
        <w:tc>
          <w:tcPr>
            <w:tcW w:w="3260" w:type="dxa"/>
            <w:shd w:val="clear" w:color="auto" w:fill="auto"/>
            <w:vAlign w:val="center"/>
          </w:tcPr>
          <w:p w14:paraId="1DBAFAD6" w14:textId="77777777" w:rsidR="00480990" w:rsidRPr="00480990" w:rsidRDefault="00480990" w:rsidP="00480990">
            <w:pPr>
              <w:spacing w:after="0" w:line="240" w:lineRule="auto"/>
              <w:jc w:val="center"/>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1</w:t>
            </w:r>
          </w:p>
        </w:tc>
      </w:tr>
      <w:tr w:rsidR="00480990" w:rsidRPr="00480990" w14:paraId="46B573B0" w14:textId="77777777" w:rsidTr="00AB4AF5">
        <w:tc>
          <w:tcPr>
            <w:tcW w:w="2802" w:type="dxa"/>
            <w:shd w:val="clear" w:color="auto" w:fill="auto"/>
            <w:vAlign w:val="center"/>
          </w:tcPr>
          <w:p w14:paraId="07813652" w14:textId="77777777" w:rsidR="00480990" w:rsidRPr="00480990" w:rsidRDefault="00480990" w:rsidP="00480990">
            <w:pPr>
              <w:keepNext/>
              <w:spacing w:after="0" w:line="240" w:lineRule="auto"/>
              <w:outlineLvl w:val="2"/>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Acinetobacter baumanii wielolekooporny</w:t>
            </w:r>
          </w:p>
          <w:p w14:paraId="030DAA54" w14:textId="77777777" w:rsidR="00480990" w:rsidRPr="00480990" w:rsidRDefault="00480990" w:rsidP="00480990">
            <w:pPr>
              <w:spacing w:after="0" w:line="240" w:lineRule="auto"/>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w:t>
            </w:r>
            <w:r w:rsidRPr="00480990">
              <w:rPr>
                <w:rFonts w:ascii="Calibri" w:eastAsia="Times New Roman" w:hAnsi="Calibri" w:cs="Calibri"/>
                <w:kern w:val="0"/>
                <w:sz w:val="20"/>
                <w:szCs w:val="20"/>
                <w:lang w:eastAsia="pl-PL"/>
                <w14:ligatures w14:val="none"/>
              </w:rPr>
              <w:t>karbapenemy, cefalosporyny, chinolony)</w:t>
            </w:r>
          </w:p>
        </w:tc>
        <w:tc>
          <w:tcPr>
            <w:tcW w:w="3118" w:type="dxa"/>
            <w:shd w:val="clear" w:color="auto" w:fill="auto"/>
            <w:vAlign w:val="center"/>
          </w:tcPr>
          <w:p w14:paraId="3E4C1762" w14:textId="77777777" w:rsidR="00480990" w:rsidRPr="00480990" w:rsidRDefault="00480990" w:rsidP="00480990">
            <w:pPr>
              <w:spacing w:after="0" w:line="240" w:lineRule="auto"/>
              <w:jc w:val="center"/>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0</w:t>
            </w:r>
          </w:p>
        </w:tc>
        <w:tc>
          <w:tcPr>
            <w:tcW w:w="3260" w:type="dxa"/>
            <w:shd w:val="clear" w:color="auto" w:fill="auto"/>
            <w:vAlign w:val="center"/>
          </w:tcPr>
          <w:p w14:paraId="0829CD4B" w14:textId="77777777" w:rsidR="00480990" w:rsidRPr="00480990" w:rsidRDefault="00480990" w:rsidP="00480990">
            <w:pPr>
              <w:spacing w:after="0" w:line="240" w:lineRule="auto"/>
              <w:jc w:val="center"/>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1</w:t>
            </w:r>
          </w:p>
        </w:tc>
      </w:tr>
    </w:tbl>
    <w:p w14:paraId="3A23FEAE" w14:textId="77777777" w:rsidR="00480990" w:rsidRPr="00480990" w:rsidRDefault="00480990" w:rsidP="00480990">
      <w:pPr>
        <w:spacing w:after="0" w:line="240" w:lineRule="auto"/>
        <w:jc w:val="both"/>
        <w:rPr>
          <w:rFonts w:ascii="Calibri" w:eastAsia="Times New Roman" w:hAnsi="Calibri" w:cs="Calibri"/>
          <w:bCs/>
          <w:kern w:val="0"/>
          <w:sz w:val="20"/>
          <w:szCs w:val="20"/>
          <w:lang w:eastAsia="pl-PL"/>
          <w14:ligatures w14:val="none"/>
        </w:rPr>
      </w:pPr>
      <w:r w:rsidRPr="00480990">
        <w:rPr>
          <w:rFonts w:ascii="Calibri" w:eastAsia="Times New Roman" w:hAnsi="Calibri" w:cs="Calibri"/>
          <w:kern w:val="0"/>
          <w:sz w:val="20"/>
          <w:szCs w:val="20"/>
          <w:lang w:eastAsia="pl-PL"/>
          <w14:ligatures w14:val="none"/>
        </w:rPr>
        <w:t xml:space="preserve">Tab. 3. </w:t>
      </w:r>
      <w:r w:rsidRPr="00480990">
        <w:rPr>
          <w:rFonts w:ascii="Calibri" w:eastAsia="Times New Roman" w:hAnsi="Calibri" w:cs="Calibri"/>
          <w:bCs/>
          <w:kern w:val="0"/>
          <w:sz w:val="20"/>
          <w:szCs w:val="20"/>
          <w:lang w:eastAsia="pl-PL"/>
          <w14:ligatures w14:val="none"/>
        </w:rPr>
        <w:t>Liczba</w:t>
      </w:r>
      <w:r w:rsidRPr="00480990">
        <w:rPr>
          <w:rFonts w:ascii="Calibri" w:eastAsia="Times New Roman" w:hAnsi="Calibri" w:cs="Calibri"/>
          <w:bCs/>
          <w:kern w:val="0"/>
          <w:sz w:val="20"/>
          <w:szCs w:val="20"/>
          <w:vertAlign w:val="superscript"/>
          <w:lang w:eastAsia="pl-PL"/>
          <w14:ligatures w14:val="none"/>
        </w:rPr>
        <w:t xml:space="preserve"> </w:t>
      </w:r>
      <w:r w:rsidRPr="00480990">
        <w:rPr>
          <w:rFonts w:ascii="Calibri" w:eastAsia="Times New Roman" w:hAnsi="Calibri" w:cs="Calibri"/>
          <w:bCs/>
          <w:kern w:val="0"/>
          <w:sz w:val="20"/>
          <w:szCs w:val="20"/>
          <w:lang w:eastAsia="pl-PL"/>
          <w14:ligatures w14:val="none"/>
        </w:rPr>
        <w:t>pacjentów z zakażeniem wywołanym biologicznym czynnikiem, u których wykryto drobnoustrój chorobotwórczy w ZOL Resko w 2022 r.</w:t>
      </w:r>
    </w:p>
    <w:p w14:paraId="11EE2797" w14:textId="47314447" w:rsidR="00480990" w:rsidRDefault="00480990" w:rsidP="00480990">
      <w:pPr>
        <w:spacing w:after="0" w:line="240" w:lineRule="auto"/>
        <w:jc w:val="both"/>
        <w:rPr>
          <w:rFonts w:ascii="Times New Roman" w:eastAsia="Times New Roman" w:hAnsi="Times New Roman" w:cs="Times New Roman"/>
          <w:kern w:val="0"/>
          <w:sz w:val="24"/>
          <w:szCs w:val="24"/>
          <w:lang w:eastAsia="pl-PL"/>
          <w14:ligatures w14:val="none"/>
        </w:rPr>
      </w:pPr>
    </w:p>
    <w:p w14:paraId="48153C59" w14:textId="71B8F307" w:rsidR="008C28FE" w:rsidRDefault="008C28FE" w:rsidP="00480990">
      <w:pPr>
        <w:spacing w:after="0" w:line="240" w:lineRule="auto"/>
        <w:jc w:val="both"/>
        <w:rPr>
          <w:rFonts w:ascii="Times New Roman" w:eastAsia="Times New Roman" w:hAnsi="Times New Roman" w:cs="Times New Roman"/>
          <w:kern w:val="0"/>
          <w:sz w:val="24"/>
          <w:szCs w:val="24"/>
          <w:lang w:eastAsia="pl-PL"/>
          <w14:ligatures w14:val="none"/>
        </w:rPr>
      </w:pPr>
    </w:p>
    <w:p w14:paraId="5F50456F" w14:textId="77777777" w:rsidR="008C28FE" w:rsidRPr="00480990" w:rsidRDefault="008C28FE" w:rsidP="00480990">
      <w:pPr>
        <w:spacing w:after="0" w:line="240" w:lineRule="auto"/>
        <w:jc w:val="both"/>
        <w:rPr>
          <w:rFonts w:ascii="Times New Roman" w:eastAsia="Times New Roman" w:hAnsi="Times New Roman" w:cs="Times New Roman"/>
          <w:kern w:val="0"/>
          <w:sz w:val="24"/>
          <w:szCs w:val="24"/>
          <w:lang w:eastAsia="pl-PL"/>
          <w14:ligatures w14:val="none"/>
        </w:rPr>
      </w:pPr>
    </w:p>
    <w:p w14:paraId="78717F2E" w14:textId="77777777" w:rsidR="00480990" w:rsidRPr="00480990" w:rsidRDefault="00480990" w:rsidP="00480990">
      <w:pPr>
        <w:autoSpaceDE w:val="0"/>
        <w:autoSpaceDN w:val="0"/>
        <w:adjustRightInd w:val="0"/>
        <w:spacing w:after="0" w:line="276" w:lineRule="auto"/>
        <w:jc w:val="both"/>
        <w:rPr>
          <w:rFonts w:ascii="Calibri" w:eastAsia="Times New Roman" w:hAnsi="Calibri" w:cs="Calibri"/>
          <w:color w:val="000000"/>
          <w:kern w:val="0"/>
          <w:sz w:val="24"/>
          <w:szCs w:val="24"/>
          <w:lang w:eastAsia="pl-PL"/>
          <w14:ligatures w14:val="none"/>
        </w:rPr>
      </w:pPr>
      <w:r w:rsidRPr="00480990">
        <w:rPr>
          <w:rFonts w:ascii="Calibri" w:eastAsia="Times New Roman" w:hAnsi="Calibri" w:cs="Calibri"/>
          <w:color w:val="000000"/>
          <w:kern w:val="0"/>
          <w:sz w:val="24"/>
          <w:szCs w:val="24"/>
          <w:lang w:eastAsia="pl-PL"/>
          <w14:ligatures w14:val="none"/>
        </w:rPr>
        <w:lastRenderedPageBreak/>
        <w:t>3.3. Podsumowanie i wnioski</w:t>
      </w:r>
    </w:p>
    <w:p w14:paraId="3528F1CF" w14:textId="3AEBBFF0" w:rsidR="00480990" w:rsidRPr="00480990" w:rsidRDefault="00480990" w:rsidP="00480990">
      <w:pPr>
        <w:autoSpaceDE w:val="0"/>
        <w:autoSpaceDN w:val="0"/>
        <w:adjustRightInd w:val="0"/>
        <w:spacing w:after="0" w:line="276" w:lineRule="auto"/>
        <w:jc w:val="both"/>
        <w:rPr>
          <w:rFonts w:ascii="Calibri" w:eastAsia="Times New Roman" w:hAnsi="Calibri" w:cs="Calibri"/>
          <w:color w:val="FF0000"/>
          <w:kern w:val="0"/>
          <w:sz w:val="24"/>
          <w:szCs w:val="24"/>
          <w:lang w:eastAsia="pl-PL"/>
          <w14:ligatures w14:val="none"/>
        </w:rPr>
      </w:pPr>
      <w:r w:rsidRPr="00480990">
        <w:rPr>
          <w:rFonts w:ascii="Calibri" w:eastAsia="Times New Roman" w:hAnsi="Calibri" w:cs="Calibri"/>
          <w:color w:val="000000"/>
          <w:kern w:val="0"/>
          <w:sz w:val="24"/>
          <w:szCs w:val="24"/>
          <w:lang w:eastAsia="pl-PL"/>
          <w14:ligatures w14:val="none"/>
        </w:rPr>
        <w:tab/>
        <w:t xml:space="preserve">Zespół Kontroli Zakażeń Szpitalnych </w:t>
      </w:r>
      <w:r w:rsidRPr="00480990">
        <w:rPr>
          <w:rFonts w:ascii="Calibri" w:eastAsia="Times New Roman" w:hAnsi="Calibri" w:cs="Calibri"/>
          <w:kern w:val="0"/>
          <w:sz w:val="24"/>
          <w:szCs w:val="24"/>
          <w:lang w:eastAsia="pl-PL"/>
          <w14:ligatures w14:val="none"/>
        </w:rPr>
        <w:t xml:space="preserve">Samodzielnego Publicznego Szpitala Rejonowego w Nowogardzie ul. Wojska Polskiego 7, 72-200 Nowogard działający w Zakładzie Opiekuńczo - Leczniczym w Resku ul. Szpitalna 8, 72-315 Resko aktywnie monitoruje sytuację epidemiologiczną w celu zapobiegania szerzenia się zakażeń. W 2022 roku, w porównaniu do roku poprzedniego, wystąpiły o 2 ogniska epidemiczne więcej, jednak działania podjęte przez Zespół Kontroli Zakażeń Szpitalnych były skuteczne i zgodne z procedurami. W każdym zgłoszonym ognisku zakażenia, w działaniach przeciwepidemicznych brał udział również Państwowy Powiatowy Inspektor Sanitarny w Łobzie poprzez weryfikację raportów ognisk zakażeń szpitalnych oraz analizę postępowania zapobiegawczego wdrożonego przez Zespół </w:t>
      </w:r>
      <w:r w:rsidR="0037295B">
        <w:rPr>
          <w:rFonts w:ascii="Calibri" w:eastAsia="Times New Roman" w:hAnsi="Calibri" w:cs="Calibri"/>
          <w:kern w:val="0"/>
          <w:sz w:val="24"/>
          <w:szCs w:val="24"/>
          <w:lang w:eastAsia="pl-PL"/>
          <w14:ligatures w14:val="none"/>
        </w:rPr>
        <w:br/>
      </w:r>
      <w:r w:rsidRPr="00480990">
        <w:rPr>
          <w:rFonts w:ascii="Calibri" w:eastAsia="Times New Roman" w:hAnsi="Calibri" w:cs="Calibri"/>
          <w:kern w:val="0"/>
          <w:sz w:val="24"/>
          <w:szCs w:val="24"/>
          <w:lang w:eastAsia="pl-PL"/>
          <w14:ligatures w14:val="none"/>
        </w:rPr>
        <w:t xml:space="preserve">w szpitalu. Z uwagi na czynnik etiologiczny, t. j. wirus SARS-CoV-2 nie podjęto działań kontrolnych. </w:t>
      </w:r>
    </w:p>
    <w:p w14:paraId="7ED173D4" w14:textId="77777777" w:rsidR="00480990" w:rsidRPr="00480990" w:rsidRDefault="00480990" w:rsidP="00480990">
      <w:pPr>
        <w:spacing w:after="0" w:line="276" w:lineRule="auto"/>
        <w:jc w:val="both"/>
        <w:rPr>
          <w:rFonts w:ascii="Calibri" w:eastAsia="Times New Roman" w:hAnsi="Calibri" w:cs="Calibri"/>
          <w:kern w:val="0"/>
          <w:sz w:val="24"/>
          <w:szCs w:val="24"/>
          <w:lang w:eastAsia="pl-PL"/>
          <w14:ligatures w14:val="none"/>
        </w:rPr>
      </w:pPr>
    </w:p>
    <w:p w14:paraId="44557FDB" w14:textId="77777777" w:rsidR="00480990" w:rsidRPr="00480990" w:rsidRDefault="00480990" w:rsidP="00480990">
      <w:pPr>
        <w:spacing w:after="0" w:line="276" w:lineRule="auto"/>
        <w:jc w:val="both"/>
        <w:rPr>
          <w:rFonts w:ascii="Calibri" w:eastAsia="Times New Roman" w:hAnsi="Calibri" w:cs="Calibri"/>
          <w:b/>
          <w:kern w:val="0"/>
          <w:sz w:val="28"/>
          <w:szCs w:val="28"/>
          <w:lang w:eastAsia="pl-PL"/>
          <w14:ligatures w14:val="none"/>
        </w:rPr>
      </w:pPr>
      <w:r w:rsidRPr="00480990">
        <w:rPr>
          <w:rFonts w:ascii="Calibri" w:eastAsia="Times New Roman" w:hAnsi="Calibri" w:cs="Calibri"/>
          <w:b/>
          <w:kern w:val="0"/>
          <w:sz w:val="28"/>
          <w:szCs w:val="28"/>
          <w:lang w:eastAsia="pl-PL"/>
          <w14:ligatures w14:val="none"/>
        </w:rPr>
        <w:t>II. Stan sanitarny podmiotów działalności leczniczej</w:t>
      </w:r>
    </w:p>
    <w:p w14:paraId="47F07CA0" w14:textId="77777777" w:rsidR="00480990" w:rsidRPr="00480990" w:rsidRDefault="00480990" w:rsidP="00480990">
      <w:pPr>
        <w:spacing w:after="0" w:line="276" w:lineRule="auto"/>
        <w:ind w:firstLine="709"/>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 xml:space="preserve">W 2022 roku w ewidencji podmiotów wykonujących działalność leczniczą na terenie powiatu łobeskiego zarejestrowano 69 podmiotów leczniczych: </w:t>
      </w:r>
    </w:p>
    <w:p w14:paraId="6FE9DB04" w14:textId="23C91F52" w:rsidR="00480990" w:rsidRPr="00480990" w:rsidRDefault="00480990" w:rsidP="00480990">
      <w:pPr>
        <w:spacing w:after="0" w:line="276" w:lineRule="auto"/>
        <w:ind w:firstLine="709"/>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 xml:space="preserve">− w zakresie stacjonarne i całodobowe świadczenia zdrowotne </w:t>
      </w:r>
      <w:r w:rsidR="0037295B">
        <w:rPr>
          <w:rFonts w:ascii="Calibri" w:eastAsia="Times New Roman" w:hAnsi="Calibri" w:cs="Calibri"/>
          <w:kern w:val="0"/>
          <w:sz w:val="24"/>
          <w:szCs w:val="24"/>
          <w:lang w:eastAsia="pl-PL"/>
          <w14:ligatures w14:val="none"/>
        </w:rPr>
        <w:t>–</w:t>
      </w:r>
      <w:r w:rsidRPr="00480990">
        <w:rPr>
          <w:rFonts w:ascii="Calibri" w:eastAsia="Times New Roman" w:hAnsi="Calibri" w:cs="Calibri"/>
          <w:kern w:val="0"/>
          <w:sz w:val="24"/>
          <w:szCs w:val="24"/>
          <w:lang w:eastAsia="pl-PL"/>
          <w14:ligatures w14:val="none"/>
        </w:rPr>
        <w:t xml:space="preserve"> 2</w:t>
      </w:r>
      <w:r w:rsidR="0037295B">
        <w:rPr>
          <w:rFonts w:ascii="Calibri" w:eastAsia="Times New Roman" w:hAnsi="Calibri" w:cs="Calibri"/>
          <w:kern w:val="0"/>
          <w:sz w:val="24"/>
          <w:szCs w:val="24"/>
          <w:lang w:eastAsia="pl-PL"/>
          <w14:ligatures w14:val="none"/>
        </w:rPr>
        <w:t>;</w:t>
      </w:r>
      <w:r w:rsidRPr="00480990">
        <w:rPr>
          <w:rFonts w:ascii="Calibri" w:eastAsia="Times New Roman" w:hAnsi="Calibri" w:cs="Calibri"/>
          <w:kern w:val="0"/>
          <w:sz w:val="24"/>
          <w:szCs w:val="24"/>
          <w:lang w:eastAsia="pl-PL"/>
          <w14:ligatures w14:val="none"/>
        </w:rPr>
        <w:t xml:space="preserve"> </w:t>
      </w:r>
    </w:p>
    <w:p w14:paraId="798420EF" w14:textId="2CA02C5F" w:rsidR="00480990" w:rsidRPr="00480990" w:rsidRDefault="00480990" w:rsidP="00480990">
      <w:pPr>
        <w:spacing w:after="0" w:line="276" w:lineRule="auto"/>
        <w:ind w:firstLine="709"/>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 xml:space="preserve">− w zakresie ambulatoryjnych świadczeń zdrowotnych </w:t>
      </w:r>
      <w:r w:rsidR="0037295B">
        <w:rPr>
          <w:rFonts w:ascii="Calibri" w:eastAsia="Times New Roman" w:hAnsi="Calibri" w:cs="Calibri"/>
          <w:kern w:val="0"/>
          <w:sz w:val="24"/>
          <w:szCs w:val="24"/>
          <w:lang w:eastAsia="pl-PL"/>
          <w14:ligatures w14:val="none"/>
        </w:rPr>
        <w:t>–</w:t>
      </w:r>
      <w:r w:rsidRPr="00480990">
        <w:rPr>
          <w:rFonts w:ascii="Calibri" w:eastAsia="Times New Roman" w:hAnsi="Calibri" w:cs="Calibri"/>
          <w:kern w:val="0"/>
          <w:sz w:val="24"/>
          <w:szCs w:val="24"/>
          <w:lang w:eastAsia="pl-PL"/>
          <w14:ligatures w14:val="none"/>
        </w:rPr>
        <w:t xml:space="preserve"> 45</w:t>
      </w:r>
      <w:r w:rsidR="0037295B">
        <w:rPr>
          <w:rFonts w:ascii="Calibri" w:eastAsia="Times New Roman" w:hAnsi="Calibri" w:cs="Calibri"/>
          <w:kern w:val="0"/>
          <w:sz w:val="24"/>
          <w:szCs w:val="24"/>
          <w:lang w:eastAsia="pl-PL"/>
          <w14:ligatures w14:val="none"/>
        </w:rPr>
        <w:t>;</w:t>
      </w:r>
    </w:p>
    <w:p w14:paraId="5CF07406" w14:textId="6BD3C81D" w:rsidR="00480990" w:rsidRPr="00480990" w:rsidRDefault="00480990" w:rsidP="00480990">
      <w:pPr>
        <w:spacing w:after="0" w:line="276" w:lineRule="auto"/>
        <w:ind w:firstLine="709"/>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 xml:space="preserve">− w zakresie praktyk zawodowych lekarzy i pielęgniarek </w:t>
      </w:r>
      <w:r w:rsidR="0037295B">
        <w:rPr>
          <w:rFonts w:ascii="Calibri" w:eastAsia="Times New Roman" w:hAnsi="Calibri" w:cs="Calibri"/>
          <w:kern w:val="0"/>
          <w:sz w:val="24"/>
          <w:szCs w:val="24"/>
          <w:lang w:eastAsia="pl-PL"/>
          <w14:ligatures w14:val="none"/>
        </w:rPr>
        <w:t>–</w:t>
      </w:r>
      <w:r w:rsidRPr="00480990">
        <w:rPr>
          <w:rFonts w:ascii="Calibri" w:eastAsia="Times New Roman" w:hAnsi="Calibri" w:cs="Calibri"/>
          <w:kern w:val="0"/>
          <w:sz w:val="24"/>
          <w:szCs w:val="24"/>
          <w:lang w:eastAsia="pl-PL"/>
          <w14:ligatures w14:val="none"/>
        </w:rPr>
        <w:t xml:space="preserve"> 22</w:t>
      </w:r>
      <w:r w:rsidR="0037295B">
        <w:rPr>
          <w:rFonts w:ascii="Calibri" w:eastAsia="Times New Roman" w:hAnsi="Calibri" w:cs="Calibri"/>
          <w:kern w:val="0"/>
          <w:sz w:val="24"/>
          <w:szCs w:val="24"/>
          <w:lang w:eastAsia="pl-PL"/>
          <w14:ligatures w14:val="none"/>
        </w:rPr>
        <w:t>.</w:t>
      </w:r>
    </w:p>
    <w:p w14:paraId="0F9FE61F" w14:textId="6D6F1EEE" w:rsidR="00480990" w:rsidRPr="00480990" w:rsidRDefault="00480990" w:rsidP="00480990">
      <w:pPr>
        <w:spacing w:after="0" w:line="276" w:lineRule="auto"/>
        <w:ind w:firstLine="709"/>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W 2022 r. łącznie skontrolowano 47 podmiotów działalności leczniczej na 47 ujęt</w:t>
      </w:r>
      <w:r w:rsidR="0037295B">
        <w:rPr>
          <w:rFonts w:ascii="Calibri" w:eastAsia="Times New Roman" w:hAnsi="Calibri" w:cs="Calibri"/>
          <w:kern w:val="0"/>
          <w:sz w:val="24"/>
          <w:szCs w:val="24"/>
          <w:lang w:eastAsia="pl-PL"/>
          <w14:ligatures w14:val="none"/>
        </w:rPr>
        <w:t>ych</w:t>
      </w:r>
      <w:r w:rsidRPr="00480990">
        <w:rPr>
          <w:rFonts w:ascii="Calibri" w:eastAsia="Times New Roman" w:hAnsi="Calibri" w:cs="Calibri"/>
          <w:kern w:val="0"/>
          <w:sz w:val="24"/>
          <w:szCs w:val="24"/>
          <w:lang w:eastAsia="pl-PL"/>
          <w14:ligatures w14:val="none"/>
        </w:rPr>
        <w:t xml:space="preserve"> </w:t>
      </w:r>
      <w:r w:rsidRPr="00480990">
        <w:rPr>
          <w:rFonts w:ascii="Calibri" w:eastAsia="Times New Roman" w:hAnsi="Calibri" w:cs="Calibri"/>
          <w:kern w:val="0"/>
          <w:sz w:val="24"/>
          <w:szCs w:val="24"/>
          <w:lang w:eastAsia="pl-PL"/>
          <w14:ligatures w14:val="none"/>
        </w:rPr>
        <w:br/>
        <w:t>w ewidencji, co stanowi 100 % ogółu. W stosunku do roku poprzedniego liczba podmiotów działalności leczniczej zwiększyła się o 1 obiekt.</w:t>
      </w:r>
    </w:p>
    <w:p w14:paraId="044BE1DF" w14:textId="77777777" w:rsidR="00480990" w:rsidRPr="00480990" w:rsidRDefault="00480990" w:rsidP="00480990">
      <w:pPr>
        <w:spacing w:after="0" w:line="276" w:lineRule="auto"/>
        <w:ind w:firstLine="709"/>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Spośród 22 ujętych w ewidencji praktyk lekarskich, pielęgniarskich ogółem oraz innych podmiotów świadczących usługi medyczne, kontrolą objęto 22 obiektów, co stanowi 100 % ogółu. W stosunku do roku 2022 ogólna liczba podmiotów w tej grupie placówek zmniejszyła się o 1 obiekt.</w:t>
      </w:r>
    </w:p>
    <w:p w14:paraId="6E24DABC" w14:textId="77777777" w:rsidR="00480990" w:rsidRPr="00480990" w:rsidRDefault="00480990" w:rsidP="00480990">
      <w:pPr>
        <w:spacing w:after="0" w:line="276" w:lineRule="auto"/>
        <w:ind w:firstLine="709"/>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 xml:space="preserve">W 2022 roku w Sekcji Epidemiologii wystawiono 9 decyzji administracyjnych: </w:t>
      </w:r>
    </w:p>
    <w:p w14:paraId="16E85D61" w14:textId="77777777" w:rsidR="00480990" w:rsidRPr="00480990" w:rsidRDefault="00480990" w:rsidP="00480990">
      <w:pPr>
        <w:spacing w:after="0" w:line="276" w:lineRule="auto"/>
        <w:ind w:firstLine="709"/>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− 4 decyzje administracyjne w związku ze stwierdzeniem nieprawidłowości stanu sanitarno-technicznego;</w:t>
      </w:r>
    </w:p>
    <w:p w14:paraId="6B53081C" w14:textId="5B028D11" w:rsidR="00480990" w:rsidRPr="00480990" w:rsidRDefault="00480990" w:rsidP="00480990">
      <w:pPr>
        <w:spacing w:after="0" w:line="276" w:lineRule="auto"/>
        <w:ind w:firstLine="709"/>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− 3 decyzje</w:t>
      </w:r>
      <w:r w:rsidR="0037295B">
        <w:rPr>
          <w:rFonts w:ascii="Calibri" w:eastAsia="Times New Roman" w:hAnsi="Calibri" w:cs="Calibri"/>
          <w:kern w:val="0"/>
          <w:sz w:val="24"/>
          <w:szCs w:val="24"/>
          <w:lang w:eastAsia="pl-PL"/>
          <w14:ligatures w14:val="none"/>
        </w:rPr>
        <w:t xml:space="preserve"> </w:t>
      </w:r>
      <w:r w:rsidRPr="00480990">
        <w:rPr>
          <w:rFonts w:ascii="Calibri" w:eastAsia="Times New Roman" w:hAnsi="Calibri" w:cs="Calibri"/>
          <w:kern w:val="0"/>
          <w:sz w:val="24"/>
          <w:szCs w:val="24"/>
          <w:lang w:eastAsia="pl-PL"/>
          <w14:ligatures w14:val="none"/>
        </w:rPr>
        <w:t xml:space="preserve">- rachunek; </w:t>
      </w:r>
    </w:p>
    <w:p w14:paraId="6B6B0B03" w14:textId="65FE6D28" w:rsidR="00480990" w:rsidRDefault="00480990" w:rsidP="00480990">
      <w:pPr>
        <w:spacing w:after="0" w:line="276" w:lineRule="auto"/>
        <w:ind w:firstLine="709"/>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 xml:space="preserve">− 2 decyzje zmieniające na wniosek strony w zakresie zmiany terminu wykonania nałożonego obowiązku. </w:t>
      </w:r>
    </w:p>
    <w:p w14:paraId="65E5794E" w14:textId="77777777" w:rsidR="004D7B24" w:rsidRPr="00480990" w:rsidRDefault="004D7B24" w:rsidP="00480990">
      <w:pPr>
        <w:spacing w:after="0" w:line="276" w:lineRule="auto"/>
        <w:ind w:firstLine="709"/>
        <w:jc w:val="both"/>
        <w:rPr>
          <w:rFonts w:ascii="Calibri" w:eastAsia="Times New Roman" w:hAnsi="Calibri" w:cs="Calibri"/>
          <w:kern w:val="0"/>
          <w:sz w:val="24"/>
          <w:szCs w:val="24"/>
          <w:lang w:eastAsia="pl-PL"/>
          <w14:ligatures w14:val="none"/>
        </w:rPr>
      </w:pPr>
    </w:p>
    <w:p w14:paraId="04926136" w14:textId="77777777" w:rsidR="00480990" w:rsidRPr="00480990" w:rsidRDefault="00480990" w:rsidP="00480990">
      <w:pPr>
        <w:spacing w:after="0" w:line="240" w:lineRule="auto"/>
        <w:jc w:val="both"/>
        <w:rPr>
          <w:rFonts w:ascii="Times New Roman" w:eastAsia="Times New Roman" w:hAnsi="Times New Roman" w:cs="Times New Roman"/>
          <w:b/>
          <w:kern w:val="0"/>
          <w:sz w:val="24"/>
          <w:szCs w:val="24"/>
          <w:lang w:eastAsia="pl-PL"/>
          <w14:ligatures w14:val="none"/>
        </w:rPr>
      </w:pPr>
    </w:p>
    <w:p w14:paraId="7EA8167A" w14:textId="77777777" w:rsidR="00480990" w:rsidRPr="00480990" w:rsidRDefault="00480990">
      <w:pPr>
        <w:numPr>
          <w:ilvl w:val="0"/>
          <w:numId w:val="10"/>
        </w:numPr>
        <w:tabs>
          <w:tab w:val="left" w:pos="284"/>
        </w:tabs>
        <w:spacing w:after="0" w:line="240" w:lineRule="auto"/>
        <w:jc w:val="both"/>
        <w:rPr>
          <w:rFonts w:ascii="Calibri" w:eastAsia="Times New Roman" w:hAnsi="Calibri" w:cs="Calibri"/>
          <w:b/>
          <w:bCs/>
          <w:kern w:val="0"/>
          <w:sz w:val="24"/>
          <w:szCs w:val="24"/>
          <w:lang w:eastAsia="pl-PL"/>
          <w14:ligatures w14:val="none"/>
        </w:rPr>
      </w:pPr>
      <w:r w:rsidRPr="00480990">
        <w:rPr>
          <w:rFonts w:ascii="Calibri" w:eastAsia="Times New Roman" w:hAnsi="Calibri" w:cs="Calibri"/>
          <w:b/>
          <w:bCs/>
          <w:kern w:val="0"/>
          <w:sz w:val="24"/>
          <w:szCs w:val="24"/>
          <w:lang w:eastAsia="pl-PL"/>
          <w14:ligatures w14:val="none"/>
        </w:rPr>
        <w:t>Szpitale</w:t>
      </w:r>
    </w:p>
    <w:p w14:paraId="11733990" w14:textId="77777777" w:rsidR="00480990" w:rsidRPr="00480990" w:rsidRDefault="00480990" w:rsidP="00480990">
      <w:pPr>
        <w:tabs>
          <w:tab w:val="left" w:pos="284"/>
        </w:tabs>
        <w:spacing w:after="0" w:line="240" w:lineRule="auto"/>
        <w:jc w:val="both"/>
        <w:rPr>
          <w:rFonts w:ascii="Calibri" w:eastAsia="Times New Roman" w:hAnsi="Calibri" w:cs="Calibri"/>
          <w:kern w:val="0"/>
          <w:sz w:val="24"/>
          <w:szCs w:val="24"/>
          <w:lang w:eastAsia="pl-PL"/>
          <w14:ligatures w14:val="none"/>
        </w:rPr>
      </w:pPr>
    </w:p>
    <w:p w14:paraId="0C740AE1" w14:textId="77777777" w:rsidR="00480990" w:rsidRPr="00480990" w:rsidRDefault="00480990" w:rsidP="00480990">
      <w:pPr>
        <w:spacing w:after="0" w:line="276" w:lineRule="auto"/>
        <w:ind w:firstLine="708"/>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 xml:space="preserve">Pod nadzorem Inspekcji Sanitarnej w Łobzie w 2022 roku znajdował się jeden obiekt szpitalny tj. zlokalizowany w samodzielnym budynku Zakład Opiekuńczo - Leczniczy w Resku ul. Szpitalna 8, 72-315 Resko, który jest prowadzony przez Samodzielny Publiczny Szpital Rejonowy w Nowogardzie ul. Wojska Polskiego 7, 72-200 Nowogard zlokalizowany na terenie innego powiatu. </w:t>
      </w:r>
    </w:p>
    <w:p w14:paraId="5AD20ABD" w14:textId="77777777" w:rsidR="00480990" w:rsidRPr="00480990" w:rsidRDefault="00480990" w:rsidP="00480990">
      <w:pPr>
        <w:spacing w:after="0" w:line="276" w:lineRule="auto"/>
        <w:ind w:firstLine="708"/>
        <w:jc w:val="both"/>
        <w:rPr>
          <w:rFonts w:ascii="Calibri" w:eastAsia="Times New Roman" w:hAnsi="Calibri" w:cs="Calibri"/>
          <w:kern w:val="0"/>
          <w:sz w:val="24"/>
          <w:szCs w:val="24"/>
          <w:lang w:eastAsia="pl-PL"/>
          <w14:ligatures w14:val="none"/>
        </w:rPr>
      </w:pPr>
    </w:p>
    <w:p w14:paraId="46F2ECEC" w14:textId="77777777" w:rsidR="00480990" w:rsidRPr="00480990" w:rsidRDefault="00480990">
      <w:pPr>
        <w:numPr>
          <w:ilvl w:val="1"/>
          <w:numId w:val="10"/>
        </w:numPr>
        <w:tabs>
          <w:tab w:val="left" w:pos="284"/>
          <w:tab w:val="left" w:pos="426"/>
          <w:tab w:val="left" w:pos="993"/>
        </w:tabs>
        <w:spacing w:after="0" w:line="240" w:lineRule="auto"/>
        <w:ind w:left="851"/>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lastRenderedPageBreak/>
        <w:t>Infrastruktura obiektów, ich stan techniczny i funkcjonalność</w:t>
      </w:r>
    </w:p>
    <w:p w14:paraId="7077E1AA" w14:textId="68FDB0C8" w:rsidR="00480990" w:rsidRPr="00480990" w:rsidRDefault="00480990" w:rsidP="00480990">
      <w:pPr>
        <w:spacing w:after="0" w:line="276" w:lineRule="auto"/>
        <w:ind w:firstLine="708"/>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 xml:space="preserve">W 2022 roku w obiekcie Zakład Opiekuńczo - Leczniczy w Resku </w:t>
      </w:r>
      <w:r w:rsidR="0037295B">
        <w:rPr>
          <w:rFonts w:ascii="Calibri" w:eastAsia="Times New Roman" w:hAnsi="Calibri" w:cs="Calibri"/>
          <w:kern w:val="0"/>
          <w:sz w:val="24"/>
          <w:szCs w:val="24"/>
          <w:lang w:eastAsia="pl-PL"/>
          <w14:ligatures w14:val="none"/>
        </w:rPr>
        <w:t xml:space="preserve"> </w:t>
      </w:r>
      <w:r w:rsidRPr="00480990">
        <w:rPr>
          <w:rFonts w:ascii="Calibri" w:eastAsia="Times New Roman" w:hAnsi="Calibri" w:cs="Calibri"/>
          <w:kern w:val="0"/>
          <w:sz w:val="24"/>
          <w:szCs w:val="24"/>
          <w:lang w:eastAsia="pl-PL"/>
          <w14:ligatures w14:val="none"/>
        </w:rPr>
        <w:t xml:space="preserve">ul. Szpitalna 8, 72-315 Resko, przeprowadzono 2 kontrole sanitarne, podczas których nie stwierdzono nieprawidłowości dotyczących stanu sanitarno-technicznego obiektu. </w:t>
      </w:r>
    </w:p>
    <w:p w14:paraId="42191EFC" w14:textId="77777777" w:rsidR="00480990" w:rsidRPr="00480990" w:rsidRDefault="00480990" w:rsidP="00480990">
      <w:pPr>
        <w:tabs>
          <w:tab w:val="left" w:pos="284"/>
          <w:tab w:val="left" w:pos="426"/>
        </w:tabs>
        <w:spacing w:after="0" w:line="240" w:lineRule="auto"/>
        <w:jc w:val="both"/>
        <w:rPr>
          <w:rFonts w:ascii="Calibri" w:eastAsia="Times New Roman" w:hAnsi="Calibri" w:cs="Calibri"/>
          <w:kern w:val="0"/>
          <w:sz w:val="24"/>
          <w:szCs w:val="24"/>
          <w:lang w:eastAsia="pl-PL"/>
          <w14:ligatures w14:val="none"/>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4"/>
        <w:gridCol w:w="2008"/>
      </w:tblGrid>
      <w:tr w:rsidR="00480990" w:rsidRPr="00480990" w14:paraId="773FA768" w14:textId="77777777" w:rsidTr="00AB4AF5">
        <w:tc>
          <w:tcPr>
            <w:tcW w:w="9072" w:type="dxa"/>
            <w:gridSpan w:val="2"/>
            <w:shd w:val="clear" w:color="auto" w:fill="auto"/>
            <w:vAlign w:val="center"/>
          </w:tcPr>
          <w:p w14:paraId="50BCD4E1" w14:textId="77777777" w:rsidR="00480990" w:rsidRPr="00480990" w:rsidRDefault="00480990" w:rsidP="00480990">
            <w:pPr>
              <w:spacing w:before="120" w:after="120" w:line="240" w:lineRule="auto"/>
              <w:jc w:val="both"/>
              <w:rPr>
                <w:rFonts w:ascii="Calibri" w:eastAsia="Times New Roman" w:hAnsi="Calibri" w:cs="Calibri"/>
                <w:kern w:val="0"/>
                <w:lang w:eastAsia="pl-PL"/>
                <w14:ligatures w14:val="none"/>
              </w:rPr>
            </w:pPr>
            <w:r w:rsidRPr="00480990">
              <w:rPr>
                <w:rFonts w:ascii="Calibri" w:eastAsia="Times New Roman" w:hAnsi="Calibri" w:cs="Calibri"/>
                <w:kern w:val="0"/>
                <w:lang w:eastAsia="pl-PL"/>
                <w14:ligatures w14:val="none"/>
              </w:rPr>
              <w:t>Nazwa szpitala, adres</w:t>
            </w:r>
          </w:p>
        </w:tc>
      </w:tr>
      <w:tr w:rsidR="00480990" w:rsidRPr="00480990" w14:paraId="6B11B40D" w14:textId="77777777" w:rsidTr="00AB4AF5">
        <w:trPr>
          <w:trHeight w:val="1172"/>
        </w:trPr>
        <w:tc>
          <w:tcPr>
            <w:tcW w:w="9072" w:type="dxa"/>
            <w:gridSpan w:val="2"/>
            <w:shd w:val="clear" w:color="auto" w:fill="auto"/>
            <w:vAlign w:val="center"/>
          </w:tcPr>
          <w:p w14:paraId="600641A8" w14:textId="77777777" w:rsidR="00480990" w:rsidRPr="00480990" w:rsidRDefault="00480990" w:rsidP="00480990">
            <w:pPr>
              <w:spacing w:after="0" w:line="240" w:lineRule="auto"/>
              <w:jc w:val="both"/>
              <w:rPr>
                <w:rFonts w:ascii="Calibri" w:eastAsia="Times New Roman" w:hAnsi="Calibri" w:cs="Calibri"/>
                <w:kern w:val="0"/>
                <w:lang w:eastAsia="pl-PL"/>
                <w14:ligatures w14:val="none"/>
              </w:rPr>
            </w:pPr>
            <w:r w:rsidRPr="00480990">
              <w:rPr>
                <w:rFonts w:ascii="Calibri" w:eastAsia="Times New Roman" w:hAnsi="Calibri" w:cs="Calibri"/>
                <w:kern w:val="0"/>
                <w:lang w:eastAsia="pl-PL"/>
                <w14:ligatures w14:val="none"/>
              </w:rPr>
              <w:t>Samodzielny Publiczny Szpital Rejonowy Nowogard ul. Wojska Polskiego 7, 72-200 Nowogard Zakład Opiekuńczo - Leczniczy w Resku ul. Szpitalna 8, 72-315 Resko</w:t>
            </w:r>
          </w:p>
        </w:tc>
      </w:tr>
      <w:tr w:rsidR="00480990" w:rsidRPr="00480990" w14:paraId="02C21280" w14:textId="77777777" w:rsidTr="00AB4AF5">
        <w:tc>
          <w:tcPr>
            <w:tcW w:w="7064" w:type="dxa"/>
            <w:shd w:val="clear" w:color="auto" w:fill="auto"/>
            <w:vAlign w:val="center"/>
          </w:tcPr>
          <w:p w14:paraId="213557C0" w14:textId="77777777" w:rsidR="00480990" w:rsidRPr="00480990" w:rsidRDefault="00480990" w:rsidP="00480990">
            <w:pPr>
              <w:spacing w:before="120" w:after="120" w:line="240" w:lineRule="auto"/>
              <w:jc w:val="both"/>
              <w:rPr>
                <w:rFonts w:ascii="Calibri" w:eastAsia="Times New Roman" w:hAnsi="Calibri" w:cs="Calibri"/>
                <w:kern w:val="0"/>
                <w:lang w:eastAsia="pl-PL"/>
                <w14:ligatures w14:val="none"/>
              </w:rPr>
            </w:pPr>
            <w:r w:rsidRPr="00480990">
              <w:rPr>
                <w:rFonts w:ascii="Calibri" w:eastAsia="Times New Roman" w:hAnsi="Calibri" w:cs="Calibri"/>
                <w:kern w:val="0"/>
                <w:lang w:eastAsia="pl-PL"/>
                <w14:ligatures w14:val="none"/>
              </w:rPr>
              <w:t>Ogólna liczba łóżek</w:t>
            </w:r>
          </w:p>
        </w:tc>
        <w:tc>
          <w:tcPr>
            <w:tcW w:w="2008" w:type="dxa"/>
            <w:shd w:val="clear" w:color="auto" w:fill="auto"/>
            <w:vAlign w:val="center"/>
          </w:tcPr>
          <w:p w14:paraId="16743280" w14:textId="77777777" w:rsidR="00480990" w:rsidRPr="00480990" w:rsidRDefault="00480990" w:rsidP="00480990">
            <w:pPr>
              <w:spacing w:after="0" w:line="240" w:lineRule="auto"/>
              <w:jc w:val="center"/>
              <w:rPr>
                <w:rFonts w:ascii="Calibri" w:eastAsia="Times New Roman" w:hAnsi="Calibri" w:cs="Calibri"/>
                <w:b/>
                <w:kern w:val="0"/>
                <w:lang w:eastAsia="pl-PL"/>
                <w14:ligatures w14:val="none"/>
              </w:rPr>
            </w:pPr>
            <w:r w:rsidRPr="00480990">
              <w:rPr>
                <w:rFonts w:ascii="Calibri" w:eastAsia="Times New Roman" w:hAnsi="Calibri" w:cs="Calibri"/>
                <w:b/>
                <w:kern w:val="0"/>
                <w:lang w:eastAsia="pl-PL"/>
                <w14:ligatures w14:val="none"/>
              </w:rPr>
              <w:t>80</w:t>
            </w:r>
          </w:p>
        </w:tc>
      </w:tr>
    </w:tbl>
    <w:p w14:paraId="6A4C5C3D" w14:textId="77777777" w:rsidR="00480990" w:rsidRPr="00480990" w:rsidRDefault="00480990" w:rsidP="00480990">
      <w:pPr>
        <w:tabs>
          <w:tab w:val="left" w:pos="284"/>
          <w:tab w:val="left" w:pos="426"/>
        </w:tabs>
        <w:spacing w:after="0" w:line="276" w:lineRule="auto"/>
        <w:jc w:val="both"/>
        <w:rPr>
          <w:rFonts w:ascii="Calibri" w:eastAsia="Times New Roman" w:hAnsi="Calibri" w:cs="Calibri"/>
          <w:kern w:val="0"/>
          <w:sz w:val="20"/>
          <w:szCs w:val="20"/>
          <w:lang w:eastAsia="pl-PL"/>
          <w14:ligatures w14:val="none"/>
        </w:rPr>
      </w:pPr>
      <w:r w:rsidRPr="00480990">
        <w:rPr>
          <w:rFonts w:ascii="Calibri" w:eastAsia="Times New Roman" w:hAnsi="Calibri" w:cs="Calibri"/>
          <w:kern w:val="0"/>
          <w:sz w:val="20"/>
          <w:szCs w:val="20"/>
          <w:lang w:eastAsia="pl-PL"/>
          <w14:ligatures w14:val="none"/>
        </w:rPr>
        <w:t>Tab. 4. Wykaz obiektów szpitalnych na terenie powiatu łobeskiego będących pod nadzorem PPIS</w:t>
      </w:r>
    </w:p>
    <w:p w14:paraId="0E7B82A8" w14:textId="77777777" w:rsidR="00480990" w:rsidRPr="00480990" w:rsidRDefault="00480990" w:rsidP="00480990">
      <w:pPr>
        <w:spacing w:after="0" w:line="276" w:lineRule="auto"/>
        <w:ind w:firstLine="708"/>
        <w:jc w:val="both"/>
        <w:rPr>
          <w:rFonts w:ascii="Calibri" w:eastAsia="Times New Roman" w:hAnsi="Calibri" w:cs="Calibri"/>
          <w:kern w:val="0"/>
          <w:sz w:val="24"/>
          <w:szCs w:val="24"/>
          <w:lang w:eastAsia="pl-PL"/>
          <w14:ligatures w14:val="none"/>
        </w:rPr>
      </w:pPr>
    </w:p>
    <w:p w14:paraId="23ED5533" w14:textId="1703D67D" w:rsidR="00480990" w:rsidRPr="00480990" w:rsidRDefault="00480990" w:rsidP="00480990">
      <w:pPr>
        <w:spacing w:after="0" w:line="276" w:lineRule="auto"/>
        <w:ind w:firstLine="708"/>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 xml:space="preserve">Zakład Opiekuńczo - Leczniczy w Resku ul. Szpitalna 8, 72-315 Resko działał </w:t>
      </w:r>
      <w:r w:rsidR="0037295B">
        <w:rPr>
          <w:rFonts w:ascii="Calibri" w:eastAsia="Times New Roman" w:hAnsi="Calibri" w:cs="Calibri"/>
          <w:kern w:val="0"/>
          <w:sz w:val="24"/>
          <w:szCs w:val="24"/>
          <w:lang w:eastAsia="pl-PL"/>
          <w14:ligatures w14:val="none"/>
        </w:rPr>
        <w:br/>
      </w:r>
      <w:r w:rsidRPr="00480990">
        <w:rPr>
          <w:rFonts w:ascii="Calibri" w:eastAsia="Times New Roman" w:hAnsi="Calibri" w:cs="Calibri"/>
          <w:kern w:val="0"/>
          <w:sz w:val="24"/>
          <w:szCs w:val="24"/>
          <w:lang w:eastAsia="pl-PL"/>
          <w14:ligatures w14:val="none"/>
        </w:rPr>
        <w:t>w strukturze poszczególnych odcinków zlokalizowanych na trzech kondygnacjach budynku. Punkty pielęgniarskie z pokojem przygotowawczo – pielęgniarskim wyposażono w zlew dwukomorowy oraz umywalkę do mycia rąk. Na salach pacjentów liczba i rozmieszczenie łóżek była prawidłowa, odstępy między łóżkami umożliwiały swobodny dostęp do pacjentów, szerokość pokoju umożliwiała wyprowadzenie każdego łóżka</w:t>
      </w:r>
      <w:r w:rsidR="0037295B">
        <w:rPr>
          <w:rFonts w:ascii="Calibri" w:eastAsia="Times New Roman" w:hAnsi="Calibri" w:cs="Calibri"/>
          <w:kern w:val="0"/>
          <w:sz w:val="24"/>
          <w:szCs w:val="24"/>
          <w:lang w:eastAsia="pl-PL"/>
          <w14:ligatures w14:val="none"/>
        </w:rPr>
        <w:t>.</w:t>
      </w:r>
      <w:r w:rsidRPr="00480990">
        <w:rPr>
          <w:rFonts w:ascii="Calibri" w:eastAsia="Times New Roman" w:hAnsi="Calibri" w:cs="Calibri"/>
          <w:kern w:val="0"/>
          <w:sz w:val="24"/>
          <w:szCs w:val="24"/>
          <w:lang w:eastAsia="pl-PL"/>
          <w14:ligatures w14:val="none"/>
        </w:rPr>
        <w:t xml:space="preserve"> Wszystkie pokoje łóżkowe wyposażono w umywalkę</w:t>
      </w:r>
      <w:r w:rsidR="0037295B">
        <w:rPr>
          <w:rFonts w:ascii="Calibri" w:eastAsia="Times New Roman" w:hAnsi="Calibri" w:cs="Calibri"/>
          <w:kern w:val="0"/>
          <w:sz w:val="24"/>
          <w:szCs w:val="24"/>
          <w:lang w:eastAsia="pl-PL"/>
          <w14:ligatures w14:val="none"/>
        </w:rPr>
        <w:t>.</w:t>
      </w:r>
      <w:r w:rsidRPr="00480990">
        <w:rPr>
          <w:rFonts w:ascii="Calibri" w:eastAsia="Times New Roman" w:hAnsi="Calibri" w:cs="Calibri"/>
          <w:kern w:val="0"/>
          <w:sz w:val="24"/>
          <w:szCs w:val="24"/>
          <w:lang w:eastAsia="pl-PL"/>
          <w14:ligatures w14:val="none"/>
        </w:rPr>
        <w:t xml:space="preserve"> Powłoka powierzchni bezdotykowych, powierzchni dotykowych oraz wyposażenie pomieszczeń </w:t>
      </w:r>
      <w:r w:rsidR="001744D6" w:rsidRPr="00480990">
        <w:rPr>
          <w:rFonts w:ascii="Calibri" w:eastAsia="Times New Roman" w:hAnsi="Calibri" w:cs="Calibri"/>
          <w:kern w:val="0"/>
          <w:sz w:val="24"/>
          <w:szCs w:val="24"/>
          <w:lang w:eastAsia="pl-PL"/>
          <w14:ligatures w14:val="none"/>
        </w:rPr>
        <w:t>umożliwia</w:t>
      </w:r>
      <w:r w:rsidR="001744D6">
        <w:rPr>
          <w:rFonts w:ascii="Calibri" w:eastAsia="Times New Roman" w:hAnsi="Calibri" w:cs="Calibri"/>
          <w:kern w:val="0"/>
          <w:sz w:val="24"/>
          <w:szCs w:val="24"/>
          <w:lang w:eastAsia="pl-PL"/>
          <w14:ligatures w14:val="none"/>
        </w:rPr>
        <w:t>ła</w:t>
      </w:r>
      <w:r w:rsidRPr="00480990">
        <w:rPr>
          <w:rFonts w:ascii="Calibri" w:eastAsia="Times New Roman" w:hAnsi="Calibri" w:cs="Calibri"/>
          <w:kern w:val="0"/>
          <w:sz w:val="24"/>
          <w:szCs w:val="24"/>
          <w:lang w:eastAsia="pl-PL"/>
          <w14:ligatures w14:val="none"/>
        </w:rPr>
        <w:t xml:space="preserve"> ich mycie i dezynfekcję.</w:t>
      </w:r>
    </w:p>
    <w:p w14:paraId="62EA5CBE" w14:textId="3E6C9F5F" w:rsidR="00480990" w:rsidRPr="00480990" w:rsidRDefault="00480990" w:rsidP="00480990">
      <w:pPr>
        <w:spacing w:after="0" w:line="276" w:lineRule="auto"/>
        <w:ind w:firstLine="709"/>
        <w:jc w:val="both"/>
        <w:rPr>
          <w:rFonts w:ascii="Calibri" w:eastAsia="Calibri" w:hAnsi="Calibri" w:cs="Calibri"/>
          <w:kern w:val="0"/>
          <w:sz w:val="24"/>
          <w:szCs w:val="24"/>
          <w14:ligatures w14:val="none"/>
        </w:rPr>
      </w:pPr>
      <w:r w:rsidRPr="00480990">
        <w:rPr>
          <w:rFonts w:ascii="Calibri" w:eastAsia="Calibri" w:hAnsi="Calibri" w:cs="Calibri"/>
          <w:kern w:val="0"/>
          <w:sz w:val="24"/>
          <w:szCs w:val="24"/>
          <w14:ligatures w14:val="none"/>
        </w:rPr>
        <w:t xml:space="preserve">ZOL Resko skontrolowano pod kątem przestrzegania przepisów dot. zakazu palenia tytoniu zgodnie z ustawą z dn. 09.11.1995 r. </w:t>
      </w:r>
      <w:r w:rsidRPr="00480990">
        <w:rPr>
          <w:rFonts w:ascii="Calibri" w:eastAsia="Calibri" w:hAnsi="Calibri" w:cs="Calibri"/>
          <w:i/>
          <w:kern w:val="0"/>
          <w:sz w:val="24"/>
          <w:szCs w:val="24"/>
          <w14:ligatures w14:val="none"/>
        </w:rPr>
        <w:t xml:space="preserve">o ochronie zdrowia przed następstwami używania tytoniu i wyrobów tytoniowych </w:t>
      </w:r>
      <w:r w:rsidRPr="00480990">
        <w:rPr>
          <w:rFonts w:ascii="Calibri" w:eastAsia="Calibri" w:hAnsi="Calibri" w:cs="Calibri"/>
          <w:kern w:val="0"/>
          <w:sz w:val="24"/>
          <w:szCs w:val="24"/>
          <w14:ligatures w14:val="none"/>
        </w:rPr>
        <w:t xml:space="preserve">(t. j. Dz. U. z 2021 r., poz. 276 z późn. zm.). Nie stwierdzono </w:t>
      </w:r>
      <w:r w:rsidR="0037295B">
        <w:rPr>
          <w:rFonts w:ascii="Calibri" w:eastAsia="Calibri" w:hAnsi="Calibri" w:cs="Calibri"/>
          <w:kern w:val="0"/>
          <w:sz w:val="24"/>
          <w:szCs w:val="24"/>
          <w14:ligatures w14:val="none"/>
        </w:rPr>
        <w:br/>
      </w:r>
      <w:r w:rsidRPr="00480990">
        <w:rPr>
          <w:rFonts w:ascii="Calibri" w:eastAsia="Calibri" w:hAnsi="Calibri" w:cs="Calibri"/>
          <w:kern w:val="0"/>
          <w:sz w:val="24"/>
          <w:szCs w:val="24"/>
          <w14:ligatures w14:val="none"/>
        </w:rPr>
        <w:t xml:space="preserve">w tym zakresie nieprawidłowości, na wejściu do budynku </w:t>
      </w:r>
      <w:r w:rsidRPr="00480990">
        <w:rPr>
          <w:rFonts w:ascii="Calibri" w:eastAsia="Times New Roman" w:hAnsi="Calibri" w:cs="Calibri"/>
          <w:kern w:val="0"/>
          <w:sz w:val="24"/>
          <w:szCs w:val="24"/>
          <w:lang w:eastAsia="pl-PL"/>
          <w14:ligatures w14:val="none"/>
        </w:rPr>
        <w:t xml:space="preserve">został umieszczony piktogram </w:t>
      </w:r>
      <w:r w:rsidR="0037295B">
        <w:rPr>
          <w:rFonts w:ascii="Calibri" w:eastAsia="Times New Roman" w:hAnsi="Calibri" w:cs="Calibri"/>
          <w:kern w:val="0"/>
          <w:sz w:val="24"/>
          <w:szCs w:val="24"/>
          <w:lang w:eastAsia="pl-PL"/>
          <w14:ligatures w14:val="none"/>
        </w:rPr>
        <w:br/>
      </w:r>
      <w:r w:rsidRPr="00480990">
        <w:rPr>
          <w:rFonts w:ascii="Calibri" w:eastAsia="Times New Roman" w:hAnsi="Calibri" w:cs="Calibri"/>
          <w:kern w:val="0"/>
          <w:sz w:val="24"/>
          <w:szCs w:val="24"/>
          <w:lang w:eastAsia="pl-PL"/>
          <w14:ligatures w14:val="none"/>
        </w:rPr>
        <w:t xml:space="preserve">o zakazie używania tytoniu i wyrobów tytoniowych. </w:t>
      </w:r>
    </w:p>
    <w:p w14:paraId="53F4CF59" w14:textId="77777777" w:rsidR="00480990" w:rsidRPr="00480990" w:rsidRDefault="00480990" w:rsidP="00480990">
      <w:pPr>
        <w:spacing w:after="0" w:line="276" w:lineRule="auto"/>
        <w:ind w:firstLine="708"/>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W 2022 r. nie wprowadzano zmian organizacyjnych oraz nie przeprowadzono żadnych remontów.</w:t>
      </w:r>
    </w:p>
    <w:p w14:paraId="71C35981" w14:textId="2F6B9415" w:rsidR="00480990" w:rsidRDefault="00480990" w:rsidP="00480990">
      <w:pPr>
        <w:tabs>
          <w:tab w:val="left" w:pos="284"/>
          <w:tab w:val="left" w:pos="426"/>
        </w:tabs>
        <w:spacing w:after="0" w:line="240" w:lineRule="auto"/>
        <w:jc w:val="both"/>
        <w:rPr>
          <w:rFonts w:ascii="Calibri" w:eastAsia="Times New Roman" w:hAnsi="Calibri" w:cs="Calibri"/>
          <w:kern w:val="0"/>
          <w:sz w:val="24"/>
          <w:szCs w:val="24"/>
          <w:lang w:eastAsia="pl-PL"/>
          <w14:ligatures w14:val="none"/>
        </w:rPr>
      </w:pPr>
    </w:p>
    <w:p w14:paraId="6E4D9156" w14:textId="5E2F98E9" w:rsidR="00480990" w:rsidRDefault="00480990">
      <w:pPr>
        <w:numPr>
          <w:ilvl w:val="1"/>
          <w:numId w:val="10"/>
        </w:numPr>
        <w:tabs>
          <w:tab w:val="left" w:pos="284"/>
          <w:tab w:val="left" w:pos="426"/>
          <w:tab w:val="left" w:pos="851"/>
        </w:tabs>
        <w:spacing w:after="0" w:line="240" w:lineRule="auto"/>
        <w:jc w:val="both"/>
        <w:rPr>
          <w:rFonts w:ascii="Calibri" w:eastAsia="Times New Roman" w:hAnsi="Calibri" w:cs="Calibri"/>
          <w:kern w:val="0"/>
          <w:sz w:val="24"/>
          <w:szCs w:val="24"/>
          <w:lang w:eastAsia="pl-PL"/>
          <w14:ligatures w14:val="none"/>
        </w:rPr>
      </w:pPr>
      <w:r w:rsidRPr="00480990">
        <w:rPr>
          <w:rFonts w:ascii="Calibri" w:eastAsia="Times New Roman" w:hAnsi="Calibri" w:cs="Calibri"/>
          <w:kern w:val="0"/>
          <w:sz w:val="24"/>
          <w:szCs w:val="24"/>
          <w:lang w:eastAsia="pl-PL"/>
          <w14:ligatures w14:val="none"/>
        </w:rPr>
        <w:t>Zaopatrzenie szpitali w wodę</w:t>
      </w:r>
    </w:p>
    <w:p w14:paraId="597801B8" w14:textId="5252EFE9" w:rsidR="00480990" w:rsidRDefault="00480990" w:rsidP="001744D6">
      <w:pPr>
        <w:spacing w:line="276" w:lineRule="auto"/>
        <w:ind w:firstLine="709"/>
        <w:jc w:val="both"/>
        <w:rPr>
          <w:rFonts w:cstheme="minorHAnsi"/>
          <w:sz w:val="24"/>
          <w:szCs w:val="24"/>
        </w:rPr>
      </w:pPr>
      <w:r w:rsidRPr="00B36C48">
        <w:rPr>
          <w:rFonts w:cstheme="minorHAnsi"/>
          <w:sz w:val="24"/>
          <w:szCs w:val="24"/>
        </w:rPr>
        <w:t>Na terenie powiatu łobeskiego nie ma szpitala.</w:t>
      </w:r>
      <w:r w:rsidR="0037295B">
        <w:rPr>
          <w:rFonts w:cstheme="minorHAnsi"/>
          <w:sz w:val="24"/>
          <w:szCs w:val="24"/>
        </w:rPr>
        <w:t xml:space="preserve"> </w:t>
      </w:r>
      <w:r w:rsidRPr="00B36C48">
        <w:rPr>
          <w:rFonts w:cstheme="minorHAnsi"/>
          <w:sz w:val="24"/>
          <w:szCs w:val="24"/>
        </w:rPr>
        <w:t xml:space="preserve">Stacjonarne i całodobowe świadczenia zdrowotne inne niż szpitalne prowadzi Samodzielny Publiczny Szpital Rejonowy </w:t>
      </w:r>
      <w:r w:rsidR="001744D6">
        <w:rPr>
          <w:rFonts w:cstheme="minorHAnsi"/>
          <w:sz w:val="24"/>
          <w:szCs w:val="24"/>
        </w:rPr>
        <w:br/>
      </w:r>
      <w:r w:rsidRPr="00B36C48">
        <w:rPr>
          <w:rFonts w:cstheme="minorHAnsi"/>
          <w:sz w:val="24"/>
          <w:szCs w:val="24"/>
        </w:rPr>
        <w:t>w Nowogardzie, ul. Wojska Polskiego 7, 72-200 Nowogard Oddział w Resku, ul. Szpitalna 8, jako Zakład Opiekuńczo Leczniczy.</w:t>
      </w:r>
    </w:p>
    <w:p w14:paraId="52CAA93E" w14:textId="43CB8312" w:rsidR="008C28FE" w:rsidRDefault="008C28FE" w:rsidP="001744D6">
      <w:pPr>
        <w:spacing w:line="276" w:lineRule="auto"/>
        <w:ind w:firstLine="709"/>
        <w:jc w:val="both"/>
        <w:rPr>
          <w:rFonts w:cstheme="minorHAnsi"/>
          <w:sz w:val="24"/>
          <w:szCs w:val="24"/>
        </w:rPr>
      </w:pPr>
    </w:p>
    <w:p w14:paraId="71701151" w14:textId="73555113" w:rsidR="008C28FE" w:rsidRDefault="008C28FE" w:rsidP="001744D6">
      <w:pPr>
        <w:spacing w:line="276" w:lineRule="auto"/>
        <w:ind w:firstLine="709"/>
        <w:jc w:val="both"/>
        <w:rPr>
          <w:rFonts w:cstheme="minorHAnsi"/>
          <w:sz w:val="24"/>
          <w:szCs w:val="24"/>
        </w:rPr>
      </w:pPr>
    </w:p>
    <w:p w14:paraId="2B144176" w14:textId="43201393" w:rsidR="008C28FE" w:rsidRDefault="008C28FE" w:rsidP="001744D6">
      <w:pPr>
        <w:spacing w:line="276" w:lineRule="auto"/>
        <w:ind w:firstLine="709"/>
        <w:jc w:val="both"/>
        <w:rPr>
          <w:rFonts w:cstheme="minorHAnsi"/>
          <w:sz w:val="24"/>
          <w:szCs w:val="24"/>
        </w:rPr>
      </w:pPr>
    </w:p>
    <w:p w14:paraId="409BC1B9" w14:textId="3263AF73" w:rsidR="008C28FE" w:rsidRDefault="008C28FE" w:rsidP="001744D6">
      <w:pPr>
        <w:spacing w:line="276" w:lineRule="auto"/>
        <w:ind w:firstLine="709"/>
        <w:jc w:val="both"/>
        <w:rPr>
          <w:rFonts w:cstheme="minorHAnsi"/>
          <w:sz w:val="24"/>
          <w:szCs w:val="24"/>
        </w:rPr>
      </w:pPr>
    </w:p>
    <w:p w14:paraId="354E8F11" w14:textId="77777777" w:rsidR="008C28FE" w:rsidRPr="00B36C48" w:rsidRDefault="008C28FE" w:rsidP="001744D6">
      <w:pPr>
        <w:spacing w:line="276" w:lineRule="auto"/>
        <w:ind w:firstLine="709"/>
        <w:jc w:val="both"/>
        <w:rPr>
          <w:rFonts w:cstheme="minorHAnsi"/>
          <w:sz w:val="24"/>
          <w:szCs w:val="24"/>
        </w:rPr>
      </w:pPr>
    </w:p>
    <w:p w14:paraId="6BE6E3C1" w14:textId="167712B7" w:rsidR="00480990" w:rsidRPr="00B36C48" w:rsidRDefault="00480990" w:rsidP="008C28FE">
      <w:pPr>
        <w:spacing w:after="0" w:line="240" w:lineRule="auto"/>
        <w:jc w:val="both"/>
        <w:rPr>
          <w:rFonts w:cstheme="minorHAnsi"/>
          <w:b/>
          <w:sz w:val="24"/>
          <w:szCs w:val="24"/>
        </w:rPr>
      </w:pPr>
      <w:r w:rsidRPr="00B36C48">
        <w:rPr>
          <w:rFonts w:cstheme="minorHAnsi"/>
          <w:b/>
          <w:bCs/>
          <w:sz w:val="24"/>
          <w:szCs w:val="24"/>
        </w:rPr>
        <w:lastRenderedPageBreak/>
        <w:t>Tabela</w:t>
      </w:r>
      <w:r>
        <w:rPr>
          <w:rFonts w:cstheme="minorHAnsi"/>
          <w:b/>
          <w:bCs/>
          <w:sz w:val="24"/>
          <w:szCs w:val="24"/>
        </w:rPr>
        <w:t>-</w:t>
      </w:r>
      <w:r w:rsidRPr="00B36C48">
        <w:rPr>
          <w:rFonts w:cstheme="minorHAnsi"/>
          <w:b/>
          <w:bCs/>
          <w:sz w:val="24"/>
          <w:szCs w:val="24"/>
        </w:rPr>
        <w:t xml:space="preserve"> Zaopatrzenie szpitali w wodę do spożycia</w:t>
      </w:r>
    </w:p>
    <w:tbl>
      <w:tblPr>
        <w:tblpPr w:leftFromText="141" w:rightFromText="141" w:vertAnchor="text" w:horzAnchor="margin" w:tblpY="170"/>
        <w:tblW w:w="5217" w:type="pct"/>
        <w:tblLayout w:type="fixed"/>
        <w:tblCellMar>
          <w:left w:w="70" w:type="dxa"/>
          <w:right w:w="70" w:type="dxa"/>
        </w:tblCellMar>
        <w:tblLook w:val="0000" w:firstRow="0" w:lastRow="0" w:firstColumn="0" w:lastColumn="0" w:noHBand="0" w:noVBand="0"/>
      </w:tblPr>
      <w:tblGrid>
        <w:gridCol w:w="575"/>
        <w:gridCol w:w="1085"/>
        <w:gridCol w:w="1379"/>
        <w:gridCol w:w="1099"/>
        <w:gridCol w:w="1061"/>
        <w:gridCol w:w="1060"/>
        <w:gridCol w:w="1061"/>
        <w:gridCol w:w="1063"/>
        <w:gridCol w:w="1060"/>
      </w:tblGrid>
      <w:tr w:rsidR="00480990" w:rsidRPr="00B36C48" w14:paraId="032BEA5A" w14:textId="77777777" w:rsidTr="00AB4AF5">
        <w:trPr>
          <w:trHeight w:val="270"/>
        </w:trPr>
        <w:tc>
          <w:tcPr>
            <w:tcW w:w="304" w:type="pct"/>
            <w:vMerge w:val="restart"/>
            <w:tcBorders>
              <w:top w:val="single" w:sz="8" w:space="0" w:color="auto"/>
              <w:left w:val="single" w:sz="8" w:space="0" w:color="auto"/>
              <w:right w:val="single" w:sz="8" w:space="0" w:color="auto"/>
            </w:tcBorders>
            <w:shd w:val="clear" w:color="auto" w:fill="auto"/>
            <w:vAlign w:val="center"/>
          </w:tcPr>
          <w:p w14:paraId="13BC633E" w14:textId="77777777" w:rsidR="00480990" w:rsidRPr="00B36C48" w:rsidRDefault="00480990" w:rsidP="00AB4AF5">
            <w:pPr>
              <w:jc w:val="center"/>
              <w:rPr>
                <w:rFonts w:cstheme="minorHAnsi"/>
                <w:bCs/>
              </w:rPr>
            </w:pPr>
            <w:r w:rsidRPr="00B36C48">
              <w:rPr>
                <w:rFonts w:cstheme="minorHAnsi"/>
                <w:bCs/>
              </w:rPr>
              <w:t>Lp.</w:t>
            </w:r>
          </w:p>
        </w:tc>
        <w:tc>
          <w:tcPr>
            <w:tcW w:w="574"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3D380C61" w14:textId="77777777" w:rsidR="00480990" w:rsidRPr="00B36C48" w:rsidRDefault="00480990" w:rsidP="00AB4AF5">
            <w:pPr>
              <w:jc w:val="center"/>
              <w:rPr>
                <w:rFonts w:cstheme="minorHAnsi"/>
                <w:bCs/>
              </w:rPr>
            </w:pPr>
            <w:r w:rsidRPr="00B36C48">
              <w:rPr>
                <w:rFonts w:cstheme="minorHAnsi"/>
                <w:bCs/>
              </w:rPr>
              <w:t>Szpital</w:t>
            </w:r>
          </w:p>
        </w:tc>
        <w:tc>
          <w:tcPr>
            <w:tcW w:w="730"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2A3FAA53" w14:textId="77777777" w:rsidR="00480990" w:rsidRPr="00B36C48" w:rsidRDefault="00480990" w:rsidP="00AB4AF5">
            <w:pPr>
              <w:jc w:val="center"/>
              <w:rPr>
                <w:rFonts w:cstheme="minorHAnsi"/>
                <w:bCs/>
              </w:rPr>
            </w:pPr>
            <w:r w:rsidRPr="00B36C48">
              <w:rPr>
                <w:rFonts w:cstheme="minorHAnsi"/>
                <w:bCs/>
              </w:rPr>
              <w:t>Lokalizacja obiektu szpitalnego</w:t>
            </w:r>
          </w:p>
        </w:tc>
        <w:tc>
          <w:tcPr>
            <w:tcW w:w="1144" w:type="pct"/>
            <w:gridSpan w:val="2"/>
            <w:tcBorders>
              <w:top w:val="single" w:sz="8" w:space="0" w:color="auto"/>
              <w:left w:val="nil"/>
              <w:bottom w:val="single" w:sz="8" w:space="0" w:color="auto"/>
              <w:right w:val="single" w:sz="8" w:space="0" w:color="auto"/>
            </w:tcBorders>
            <w:shd w:val="clear" w:color="auto" w:fill="auto"/>
            <w:vAlign w:val="center"/>
          </w:tcPr>
          <w:p w14:paraId="6775F7C2" w14:textId="77777777" w:rsidR="00480990" w:rsidRPr="00B36C48" w:rsidRDefault="00480990" w:rsidP="00AB4AF5">
            <w:pPr>
              <w:jc w:val="center"/>
              <w:rPr>
                <w:rFonts w:cstheme="minorHAnsi"/>
                <w:bCs/>
              </w:rPr>
            </w:pPr>
            <w:r w:rsidRPr="00B36C48">
              <w:rPr>
                <w:rFonts w:cstheme="minorHAnsi"/>
                <w:bCs/>
              </w:rPr>
              <w:t>źródło zaopatrzenia podstawowe</w:t>
            </w:r>
          </w:p>
        </w:tc>
        <w:tc>
          <w:tcPr>
            <w:tcW w:w="1686" w:type="pct"/>
            <w:gridSpan w:val="3"/>
            <w:tcBorders>
              <w:top w:val="single" w:sz="8" w:space="0" w:color="auto"/>
              <w:left w:val="nil"/>
              <w:bottom w:val="single" w:sz="8" w:space="0" w:color="auto"/>
              <w:right w:val="single" w:sz="8" w:space="0" w:color="auto"/>
            </w:tcBorders>
            <w:shd w:val="clear" w:color="auto" w:fill="auto"/>
            <w:vAlign w:val="center"/>
          </w:tcPr>
          <w:p w14:paraId="33AEC3DD" w14:textId="77777777" w:rsidR="00480990" w:rsidRPr="00B36C48" w:rsidRDefault="00480990" w:rsidP="00AB4AF5">
            <w:pPr>
              <w:jc w:val="center"/>
              <w:rPr>
                <w:rFonts w:cstheme="minorHAnsi"/>
                <w:bCs/>
              </w:rPr>
            </w:pPr>
            <w:r w:rsidRPr="00B36C48">
              <w:rPr>
                <w:rFonts w:cstheme="minorHAnsi"/>
                <w:bCs/>
              </w:rPr>
              <w:t>rezerwowe źródło zaopatrzenia w wodę</w:t>
            </w:r>
          </w:p>
        </w:tc>
        <w:tc>
          <w:tcPr>
            <w:tcW w:w="561" w:type="pct"/>
            <w:vMerge w:val="restart"/>
            <w:tcBorders>
              <w:top w:val="single" w:sz="8" w:space="0" w:color="auto"/>
              <w:left w:val="nil"/>
              <w:right w:val="single" w:sz="8" w:space="0" w:color="auto"/>
            </w:tcBorders>
            <w:shd w:val="clear" w:color="auto" w:fill="auto"/>
            <w:noWrap/>
            <w:vAlign w:val="center"/>
          </w:tcPr>
          <w:p w14:paraId="529CCED3" w14:textId="77777777" w:rsidR="00480990" w:rsidRPr="00B36C48" w:rsidRDefault="00480990" w:rsidP="00AB4AF5">
            <w:pPr>
              <w:jc w:val="center"/>
              <w:rPr>
                <w:rFonts w:cstheme="minorHAnsi"/>
              </w:rPr>
            </w:pPr>
            <w:r w:rsidRPr="00B36C48">
              <w:rPr>
                <w:rFonts w:cstheme="minorHAnsi"/>
              </w:rPr>
              <w:t>Uwagi</w:t>
            </w:r>
          </w:p>
          <w:p w14:paraId="64B750D0" w14:textId="77777777" w:rsidR="00480990" w:rsidRPr="00B36C48" w:rsidRDefault="00480990" w:rsidP="00AB4AF5">
            <w:pPr>
              <w:jc w:val="center"/>
              <w:rPr>
                <w:rFonts w:cstheme="minorHAnsi"/>
              </w:rPr>
            </w:pPr>
            <w:r w:rsidRPr="00B36C48">
              <w:rPr>
                <w:rFonts w:cstheme="minorHAnsi"/>
              </w:rPr>
              <w:t>(np. program dostosowawczy)</w:t>
            </w:r>
          </w:p>
          <w:p w14:paraId="67A4256F" w14:textId="77777777" w:rsidR="00480990" w:rsidRPr="00B36C48" w:rsidRDefault="00480990" w:rsidP="00AB4AF5">
            <w:pPr>
              <w:jc w:val="center"/>
              <w:rPr>
                <w:rFonts w:cstheme="minorHAnsi"/>
              </w:rPr>
            </w:pPr>
            <w:r w:rsidRPr="00B36C48">
              <w:rPr>
                <w:rFonts w:cstheme="minorHAnsi"/>
              </w:rPr>
              <w:t>------------</w:t>
            </w:r>
          </w:p>
          <w:p w14:paraId="1F3D066B" w14:textId="77777777" w:rsidR="00480990" w:rsidRPr="00B36C48" w:rsidRDefault="00480990" w:rsidP="00AB4AF5">
            <w:pPr>
              <w:jc w:val="center"/>
              <w:rPr>
                <w:rFonts w:cstheme="minorHAnsi"/>
              </w:rPr>
            </w:pPr>
            <w:r w:rsidRPr="00B36C48">
              <w:rPr>
                <w:rFonts w:cstheme="minorHAnsi"/>
              </w:rPr>
              <w:t>Wodociąg własny w sytuacjach awaryjnych</w:t>
            </w:r>
          </w:p>
        </w:tc>
      </w:tr>
      <w:tr w:rsidR="00480990" w:rsidRPr="00B36C48" w14:paraId="20BD43BC" w14:textId="77777777" w:rsidTr="00AB4AF5">
        <w:trPr>
          <w:trHeight w:val="480"/>
        </w:trPr>
        <w:tc>
          <w:tcPr>
            <w:tcW w:w="304" w:type="pct"/>
            <w:vMerge/>
            <w:tcBorders>
              <w:left w:val="single" w:sz="8" w:space="0" w:color="auto"/>
              <w:bottom w:val="single" w:sz="8" w:space="0" w:color="auto"/>
              <w:right w:val="single" w:sz="8" w:space="0" w:color="auto"/>
            </w:tcBorders>
            <w:shd w:val="clear" w:color="auto" w:fill="auto"/>
          </w:tcPr>
          <w:p w14:paraId="46CA2A01" w14:textId="77777777" w:rsidR="00480990" w:rsidRPr="00B36C48" w:rsidRDefault="00480990" w:rsidP="00AB4AF5">
            <w:pPr>
              <w:jc w:val="center"/>
              <w:rPr>
                <w:rFonts w:cstheme="minorHAnsi"/>
                <w:bCs/>
              </w:rPr>
            </w:pPr>
          </w:p>
        </w:tc>
        <w:tc>
          <w:tcPr>
            <w:tcW w:w="574" w:type="pct"/>
            <w:vMerge/>
            <w:tcBorders>
              <w:top w:val="single" w:sz="8" w:space="0" w:color="auto"/>
              <w:left w:val="single" w:sz="8" w:space="0" w:color="auto"/>
              <w:bottom w:val="single" w:sz="8" w:space="0" w:color="auto"/>
              <w:right w:val="single" w:sz="8" w:space="0" w:color="auto"/>
            </w:tcBorders>
            <w:shd w:val="clear" w:color="auto" w:fill="auto"/>
          </w:tcPr>
          <w:p w14:paraId="54BA41C1" w14:textId="77777777" w:rsidR="00480990" w:rsidRPr="00B36C48" w:rsidRDefault="00480990" w:rsidP="00AB4AF5">
            <w:pPr>
              <w:rPr>
                <w:rFonts w:cstheme="minorHAnsi"/>
                <w:bCs/>
              </w:rPr>
            </w:pPr>
          </w:p>
        </w:tc>
        <w:tc>
          <w:tcPr>
            <w:tcW w:w="730" w:type="pct"/>
            <w:vMerge/>
            <w:tcBorders>
              <w:top w:val="single" w:sz="8" w:space="0" w:color="auto"/>
              <w:left w:val="single" w:sz="8" w:space="0" w:color="auto"/>
              <w:bottom w:val="single" w:sz="8" w:space="0" w:color="auto"/>
              <w:right w:val="single" w:sz="8" w:space="0" w:color="auto"/>
            </w:tcBorders>
            <w:shd w:val="clear" w:color="auto" w:fill="auto"/>
          </w:tcPr>
          <w:p w14:paraId="08796E58" w14:textId="77777777" w:rsidR="00480990" w:rsidRPr="00B36C48" w:rsidRDefault="00480990" w:rsidP="00AB4AF5">
            <w:pPr>
              <w:rPr>
                <w:rFonts w:cstheme="minorHAnsi"/>
                <w:bCs/>
              </w:rPr>
            </w:pPr>
          </w:p>
        </w:tc>
        <w:tc>
          <w:tcPr>
            <w:tcW w:w="582" w:type="pct"/>
            <w:tcBorders>
              <w:top w:val="nil"/>
              <w:left w:val="nil"/>
              <w:bottom w:val="single" w:sz="8" w:space="0" w:color="auto"/>
              <w:right w:val="single" w:sz="8" w:space="0" w:color="auto"/>
            </w:tcBorders>
            <w:shd w:val="clear" w:color="auto" w:fill="auto"/>
            <w:vAlign w:val="center"/>
          </w:tcPr>
          <w:p w14:paraId="358AE8A8" w14:textId="77777777" w:rsidR="00480990" w:rsidRPr="00B36C48" w:rsidRDefault="00480990" w:rsidP="00AB4AF5">
            <w:pPr>
              <w:jc w:val="center"/>
              <w:rPr>
                <w:rFonts w:cstheme="minorHAnsi"/>
                <w:bCs/>
              </w:rPr>
            </w:pPr>
            <w:r w:rsidRPr="00B36C48">
              <w:rPr>
                <w:rFonts w:cstheme="minorHAnsi"/>
                <w:bCs/>
              </w:rPr>
              <w:t>wodociąg własny</w:t>
            </w:r>
          </w:p>
        </w:tc>
        <w:tc>
          <w:tcPr>
            <w:tcW w:w="562" w:type="pct"/>
            <w:tcBorders>
              <w:top w:val="nil"/>
              <w:left w:val="nil"/>
              <w:bottom w:val="single" w:sz="8" w:space="0" w:color="auto"/>
              <w:right w:val="single" w:sz="8" w:space="0" w:color="auto"/>
            </w:tcBorders>
            <w:shd w:val="clear" w:color="auto" w:fill="auto"/>
            <w:vAlign w:val="center"/>
          </w:tcPr>
          <w:p w14:paraId="2D0C41D6" w14:textId="77777777" w:rsidR="00480990" w:rsidRPr="00B36C48" w:rsidRDefault="00480990" w:rsidP="00AB4AF5">
            <w:pPr>
              <w:jc w:val="center"/>
              <w:rPr>
                <w:rFonts w:cstheme="minorHAnsi"/>
                <w:bCs/>
              </w:rPr>
            </w:pPr>
            <w:r w:rsidRPr="00B36C48">
              <w:rPr>
                <w:rFonts w:cstheme="minorHAnsi"/>
                <w:bCs/>
              </w:rPr>
              <w:t>wodociąg sieciowy</w:t>
            </w:r>
          </w:p>
        </w:tc>
        <w:tc>
          <w:tcPr>
            <w:tcW w:w="561" w:type="pct"/>
            <w:tcBorders>
              <w:top w:val="nil"/>
              <w:left w:val="nil"/>
              <w:bottom w:val="single" w:sz="8" w:space="0" w:color="auto"/>
              <w:right w:val="single" w:sz="8" w:space="0" w:color="auto"/>
            </w:tcBorders>
            <w:shd w:val="clear" w:color="auto" w:fill="auto"/>
            <w:vAlign w:val="center"/>
          </w:tcPr>
          <w:p w14:paraId="4A466930" w14:textId="77777777" w:rsidR="00480990" w:rsidRPr="00B36C48" w:rsidRDefault="00480990" w:rsidP="00AB4AF5">
            <w:pPr>
              <w:jc w:val="center"/>
              <w:rPr>
                <w:rFonts w:cstheme="minorHAnsi"/>
                <w:bCs/>
              </w:rPr>
            </w:pPr>
            <w:r w:rsidRPr="00B36C48">
              <w:rPr>
                <w:rFonts w:cstheme="minorHAnsi"/>
                <w:bCs/>
              </w:rPr>
              <w:t>wodociąg własny</w:t>
            </w:r>
          </w:p>
        </w:tc>
        <w:tc>
          <w:tcPr>
            <w:tcW w:w="562" w:type="pct"/>
            <w:tcBorders>
              <w:top w:val="nil"/>
              <w:left w:val="nil"/>
              <w:bottom w:val="single" w:sz="8" w:space="0" w:color="auto"/>
              <w:right w:val="single" w:sz="8" w:space="0" w:color="auto"/>
            </w:tcBorders>
            <w:shd w:val="clear" w:color="auto" w:fill="auto"/>
            <w:vAlign w:val="center"/>
          </w:tcPr>
          <w:p w14:paraId="0A3E23FE" w14:textId="77777777" w:rsidR="00480990" w:rsidRPr="00B36C48" w:rsidRDefault="00480990" w:rsidP="00AB4AF5">
            <w:pPr>
              <w:jc w:val="center"/>
              <w:rPr>
                <w:rFonts w:cstheme="minorHAnsi"/>
                <w:bCs/>
              </w:rPr>
            </w:pPr>
            <w:r w:rsidRPr="00B36C48">
              <w:rPr>
                <w:rFonts w:cstheme="minorHAnsi"/>
                <w:bCs/>
              </w:rPr>
              <w:t>wodociąg sieciowy</w:t>
            </w:r>
          </w:p>
        </w:tc>
        <w:tc>
          <w:tcPr>
            <w:tcW w:w="563" w:type="pct"/>
            <w:tcBorders>
              <w:top w:val="nil"/>
              <w:left w:val="nil"/>
              <w:bottom w:val="single" w:sz="8" w:space="0" w:color="auto"/>
              <w:right w:val="single" w:sz="8" w:space="0" w:color="auto"/>
            </w:tcBorders>
            <w:shd w:val="clear" w:color="auto" w:fill="auto"/>
            <w:vAlign w:val="center"/>
          </w:tcPr>
          <w:p w14:paraId="0CF77AAD" w14:textId="77777777" w:rsidR="00480990" w:rsidRPr="00B36C48" w:rsidRDefault="00480990" w:rsidP="00AB4AF5">
            <w:pPr>
              <w:jc w:val="center"/>
              <w:rPr>
                <w:rFonts w:cstheme="minorHAnsi"/>
                <w:bCs/>
              </w:rPr>
            </w:pPr>
            <w:r w:rsidRPr="00B36C48">
              <w:rPr>
                <w:rFonts w:cstheme="minorHAnsi"/>
                <w:bCs/>
              </w:rPr>
              <w:t>zbiornik</w:t>
            </w:r>
          </w:p>
        </w:tc>
        <w:tc>
          <w:tcPr>
            <w:tcW w:w="561" w:type="pct"/>
            <w:vMerge/>
            <w:tcBorders>
              <w:left w:val="nil"/>
              <w:right w:val="single" w:sz="8" w:space="0" w:color="auto"/>
            </w:tcBorders>
            <w:shd w:val="clear" w:color="auto" w:fill="auto"/>
            <w:noWrap/>
          </w:tcPr>
          <w:p w14:paraId="0D2A098E" w14:textId="77777777" w:rsidR="00480990" w:rsidRPr="00B36C48" w:rsidRDefault="00480990" w:rsidP="00AB4AF5">
            <w:pPr>
              <w:rPr>
                <w:rFonts w:cstheme="minorHAnsi"/>
              </w:rPr>
            </w:pPr>
          </w:p>
        </w:tc>
      </w:tr>
      <w:tr w:rsidR="00480990" w:rsidRPr="00B36C48" w14:paraId="565CD123" w14:textId="77777777" w:rsidTr="00AB4AF5">
        <w:trPr>
          <w:cantSplit/>
          <w:trHeight w:val="1134"/>
        </w:trPr>
        <w:tc>
          <w:tcPr>
            <w:tcW w:w="304" w:type="pct"/>
            <w:tcBorders>
              <w:top w:val="single" w:sz="8" w:space="0" w:color="auto"/>
              <w:left w:val="single" w:sz="8" w:space="0" w:color="auto"/>
              <w:bottom w:val="single" w:sz="8" w:space="0" w:color="auto"/>
              <w:right w:val="single" w:sz="8" w:space="0" w:color="auto"/>
            </w:tcBorders>
            <w:shd w:val="clear" w:color="auto" w:fill="auto"/>
          </w:tcPr>
          <w:p w14:paraId="17DC5126" w14:textId="77777777" w:rsidR="00480990" w:rsidRPr="00B36C48" w:rsidRDefault="00480990" w:rsidP="00AB4AF5">
            <w:pPr>
              <w:jc w:val="center"/>
              <w:rPr>
                <w:rFonts w:cstheme="minorHAnsi"/>
                <w:bCs/>
              </w:rPr>
            </w:pPr>
            <w:r w:rsidRPr="00B36C48">
              <w:rPr>
                <w:rFonts w:cstheme="minorHAnsi"/>
                <w:bCs/>
              </w:rPr>
              <w:t>1.</w:t>
            </w:r>
          </w:p>
        </w:tc>
        <w:tc>
          <w:tcPr>
            <w:tcW w:w="574" w:type="pct"/>
            <w:tcBorders>
              <w:top w:val="single" w:sz="8" w:space="0" w:color="auto"/>
              <w:left w:val="nil"/>
              <w:bottom w:val="single" w:sz="8" w:space="0" w:color="auto"/>
              <w:right w:val="single" w:sz="8" w:space="0" w:color="auto"/>
            </w:tcBorders>
            <w:shd w:val="clear" w:color="auto" w:fill="auto"/>
          </w:tcPr>
          <w:p w14:paraId="7A21EE13" w14:textId="77777777" w:rsidR="00480990" w:rsidRPr="00B36C48" w:rsidRDefault="00480990" w:rsidP="00AB4AF5">
            <w:pPr>
              <w:rPr>
                <w:rFonts w:cstheme="minorHAnsi"/>
              </w:rPr>
            </w:pPr>
            <w:r w:rsidRPr="00B36C48">
              <w:rPr>
                <w:rFonts w:cstheme="minorHAnsi"/>
              </w:rPr>
              <w:t xml:space="preserve">SPSR w Nowogardzie, ul. Wojska Polskiego 7, 72-200 Nowogard </w:t>
            </w:r>
            <w:r w:rsidRPr="00B36C48">
              <w:rPr>
                <w:rFonts w:cstheme="minorHAnsi"/>
                <w:b/>
              </w:rPr>
              <w:t>Zakład Opiekuńczo Leczniczy Oddział Zamiejscowy Resko, ul. Szpitalna 8</w:t>
            </w:r>
          </w:p>
        </w:tc>
        <w:tc>
          <w:tcPr>
            <w:tcW w:w="730" w:type="pct"/>
            <w:tcBorders>
              <w:top w:val="nil"/>
              <w:left w:val="nil"/>
              <w:bottom w:val="single" w:sz="8" w:space="0" w:color="auto"/>
              <w:right w:val="single" w:sz="8" w:space="0" w:color="auto"/>
            </w:tcBorders>
            <w:shd w:val="clear" w:color="auto" w:fill="auto"/>
          </w:tcPr>
          <w:p w14:paraId="02B755DA" w14:textId="77777777" w:rsidR="00480990" w:rsidRPr="00B36C48" w:rsidRDefault="00480990" w:rsidP="00AB4AF5">
            <w:pPr>
              <w:rPr>
                <w:rFonts w:cstheme="minorHAnsi"/>
              </w:rPr>
            </w:pPr>
            <w:r w:rsidRPr="00B36C48">
              <w:rPr>
                <w:rFonts w:cstheme="minorHAnsi"/>
              </w:rPr>
              <w:t>Resko, ul. Szpitalna 8</w:t>
            </w:r>
          </w:p>
        </w:tc>
        <w:tc>
          <w:tcPr>
            <w:tcW w:w="582" w:type="pct"/>
            <w:tcBorders>
              <w:top w:val="nil"/>
              <w:left w:val="nil"/>
              <w:bottom w:val="single" w:sz="8" w:space="0" w:color="auto"/>
              <w:right w:val="single" w:sz="8" w:space="0" w:color="auto"/>
            </w:tcBorders>
            <w:shd w:val="clear" w:color="auto" w:fill="auto"/>
          </w:tcPr>
          <w:p w14:paraId="4E6544EA" w14:textId="77777777" w:rsidR="00480990" w:rsidRPr="00B36C48" w:rsidRDefault="00480990" w:rsidP="00AB4AF5">
            <w:pPr>
              <w:rPr>
                <w:rFonts w:cstheme="minorHAnsi"/>
              </w:rPr>
            </w:pPr>
            <w:r w:rsidRPr="00B36C48">
              <w:rPr>
                <w:rFonts w:cstheme="minorHAnsi"/>
              </w:rPr>
              <w:t>Resko, ul. Szpitalna 8-wyłączony</w:t>
            </w:r>
          </w:p>
        </w:tc>
        <w:tc>
          <w:tcPr>
            <w:tcW w:w="562" w:type="pct"/>
            <w:tcBorders>
              <w:top w:val="nil"/>
              <w:left w:val="nil"/>
              <w:bottom w:val="single" w:sz="8" w:space="0" w:color="auto"/>
              <w:right w:val="single" w:sz="8" w:space="0" w:color="auto"/>
            </w:tcBorders>
            <w:shd w:val="clear" w:color="auto" w:fill="auto"/>
          </w:tcPr>
          <w:p w14:paraId="1E11B21C" w14:textId="77777777" w:rsidR="00480990" w:rsidRPr="00B36C48" w:rsidRDefault="00480990" w:rsidP="00AB4AF5">
            <w:pPr>
              <w:rPr>
                <w:rFonts w:cstheme="minorHAnsi"/>
              </w:rPr>
            </w:pPr>
            <w:r w:rsidRPr="00B36C48">
              <w:rPr>
                <w:rFonts w:cstheme="minorHAnsi"/>
              </w:rPr>
              <w:t>Resko, ul. Mickiewicza</w:t>
            </w:r>
          </w:p>
        </w:tc>
        <w:tc>
          <w:tcPr>
            <w:tcW w:w="561" w:type="pct"/>
            <w:tcBorders>
              <w:top w:val="nil"/>
              <w:left w:val="nil"/>
              <w:bottom w:val="single" w:sz="8" w:space="0" w:color="auto"/>
              <w:right w:val="single" w:sz="8" w:space="0" w:color="auto"/>
            </w:tcBorders>
            <w:shd w:val="clear" w:color="auto" w:fill="auto"/>
          </w:tcPr>
          <w:p w14:paraId="27EA9246" w14:textId="77777777" w:rsidR="00480990" w:rsidRPr="00B36C48" w:rsidRDefault="00480990" w:rsidP="00AB4AF5">
            <w:pPr>
              <w:rPr>
                <w:rFonts w:cstheme="minorHAnsi"/>
              </w:rPr>
            </w:pPr>
            <w:r w:rsidRPr="00B36C48">
              <w:rPr>
                <w:rFonts w:cstheme="minorHAnsi"/>
              </w:rPr>
              <w:t>Resko, ul. Szpitalna 8</w:t>
            </w:r>
          </w:p>
        </w:tc>
        <w:tc>
          <w:tcPr>
            <w:tcW w:w="562" w:type="pct"/>
            <w:tcBorders>
              <w:top w:val="nil"/>
              <w:left w:val="nil"/>
              <w:bottom w:val="single" w:sz="8" w:space="0" w:color="auto"/>
              <w:right w:val="single" w:sz="8" w:space="0" w:color="auto"/>
            </w:tcBorders>
            <w:shd w:val="clear" w:color="auto" w:fill="auto"/>
          </w:tcPr>
          <w:p w14:paraId="6CFA4073" w14:textId="77777777" w:rsidR="00480990" w:rsidRPr="00B36C48" w:rsidRDefault="00480990" w:rsidP="00AB4AF5">
            <w:pPr>
              <w:rPr>
                <w:rFonts w:cstheme="minorHAnsi"/>
              </w:rPr>
            </w:pPr>
            <w:r w:rsidRPr="00B36C48">
              <w:rPr>
                <w:rFonts w:cstheme="minorHAnsi"/>
              </w:rPr>
              <w:t>Resko, ul. Mickiewicza</w:t>
            </w:r>
          </w:p>
        </w:tc>
        <w:tc>
          <w:tcPr>
            <w:tcW w:w="563" w:type="pct"/>
            <w:tcBorders>
              <w:top w:val="nil"/>
              <w:left w:val="nil"/>
              <w:bottom w:val="single" w:sz="8" w:space="0" w:color="auto"/>
              <w:right w:val="single" w:sz="8" w:space="0" w:color="auto"/>
            </w:tcBorders>
            <w:shd w:val="clear" w:color="auto" w:fill="auto"/>
          </w:tcPr>
          <w:p w14:paraId="57875E62" w14:textId="77777777" w:rsidR="00480990" w:rsidRPr="00B36C48" w:rsidRDefault="00480990" w:rsidP="00AB4AF5">
            <w:pPr>
              <w:rPr>
                <w:rFonts w:cstheme="minorHAnsi"/>
                <w:bCs/>
              </w:rPr>
            </w:pPr>
            <w:r w:rsidRPr="00B36C48">
              <w:rPr>
                <w:rFonts w:cstheme="minorHAnsi"/>
                <w:bCs/>
              </w:rPr>
              <w:t>brak</w:t>
            </w:r>
          </w:p>
        </w:tc>
        <w:tc>
          <w:tcPr>
            <w:tcW w:w="561" w:type="pct"/>
            <w:vMerge/>
            <w:tcBorders>
              <w:left w:val="nil"/>
              <w:bottom w:val="single" w:sz="8" w:space="0" w:color="auto"/>
              <w:right w:val="single" w:sz="8" w:space="0" w:color="auto"/>
            </w:tcBorders>
            <w:shd w:val="clear" w:color="auto" w:fill="auto"/>
            <w:noWrap/>
          </w:tcPr>
          <w:p w14:paraId="7F3CB0F0" w14:textId="77777777" w:rsidR="00480990" w:rsidRPr="00B36C48" w:rsidRDefault="00480990" w:rsidP="00AB4AF5">
            <w:pPr>
              <w:ind w:right="1370"/>
              <w:rPr>
                <w:rFonts w:cstheme="minorHAnsi"/>
              </w:rPr>
            </w:pPr>
          </w:p>
        </w:tc>
      </w:tr>
    </w:tbl>
    <w:p w14:paraId="41CFFF8F" w14:textId="77777777" w:rsidR="00480990" w:rsidRPr="00B36C48" w:rsidRDefault="00480990" w:rsidP="00480990">
      <w:pPr>
        <w:ind w:right="-425"/>
        <w:jc w:val="both"/>
        <w:rPr>
          <w:rFonts w:cstheme="minorHAnsi"/>
        </w:rPr>
      </w:pPr>
    </w:p>
    <w:p w14:paraId="33939BB1" w14:textId="77777777" w:rsidR="001744D6" w:rsidRDefault="00480990" w:rsidP="001744D6">
      <w:pPr>
        <w:spacing w:after="0"/>
        <w:ind w:right="-425" w:firstLine="709"/>
        <w:jc w:val="both"/>
        <w:rPr>
          <w:rFonts w:cstheme="minorHAnsi"/>
          <w:sz w:val="24"/>
          <w:szCs w:val="24"/>
        </w:rPr>
      </w:pPr>
      <w:r w:rsidRPr="00B36C48">
        <w:rPr>
          <w:rFonts w:cstheme="minorHAnsi"/>
          <w:sz w:val="24"/>
          <w:szCs w:val="24"/>
        </w:rPr>
        <w:t>Obiekt zaopatrywany w wodę przeznaczoną do spożycia z wodociągu zbiorowego zaopatrzenia Resko, ul. Mickiewicza, własne ujęcie stanowi zastępcze źródło zasilania w wodę tylko w przypadkach awaryjnych.</w:t>
      </w:r>
    </w:p>
    <w:p w14:paraId="0B33A81E" w14:textId="6721A4D8" w:rsidR="00480990" w:rsidRPr="00966870" w:rsidRDefault="00480990" w:rsidP="001744D6">
      <w:pPr>
        <w:spacing w:after="0"/>
        <w:ind w:right="-425" w:firstLine="709"/>
        <w:jc w:val="both"/>
        <w:rPr>
          <w:rFonts w:cstheme="minorHAnsi"/>
          <w:bCs/>
          <w:sz w:val="24"/>
          <w:szCs w:val="24"/>
        </w:rPr>
      </w:pPr>
      <w:r w:rsidRPr="00966870">
        <w:rPr>
          <w:rFonts w:cstheme="minorHAnsi"/>
          <w:bCs/>
          <w:sz w:val="24"/>
          <w:szCs w:val="24"/>
        </w:rPr>
        <w:t>W dniu 29.09.2022</w:t>
      </w:r>
      <w:r w:rsidR="001744D6">
        <w:rPr>
          <w:rFonts w:cstheme="minorHAnsi"/>
          <w:bCs/>
          <w:sz w:val="24"/>
          <w:szCs w:val="24"/>
        </w:rPr>
        <w:t xml:space="preserve"> </w:t>
      </w:r>
      <w:r w:rsidRPr="00966870">
        <w:rPr>
          <w:rFonts w:cstheme="minorHAnsi"/>
          <w:bCs/>
          <w:sz w:val="24"/>
          <w:szCs w:val="24"/>
        </w:rPr>
        <w:t>r. przeprowadzono kontrolę Zakładu Opiekuńczo-Leczniczego w Resku przy ul. Szpitalnej 8 z zakresu utrzymania należytego stanu sanitarno-technicznego, postępowania z bielizną szpitalną, postępowania z odpadami medycznymi, postępowania z odpadami komunalnymi oraz postępowania ze zwłokami. Podczas kontroli nie stwierdzono nieprawidłowości.</w:t>
      </w:r>
    </w:p>
    <w:p w14:paraId="5DD7D2E9" w14:textId="77777777" w:rsidR="001744D6" w:rsidRDefault="001744D6" w:rsidP="001744D6">
      <w:pPr>
        <w:pStyle w:val="Tekstpodstawowy2"/>
        <w:tabs>
          <w:tab w:val="left" w:pos="284"/>
          <w:tab w:val="left" w:pos="426"/>
        </w:tabs>
        <w:rPr>
          <w:rFonts w:ascii="Calibri" w:hAnsi="Calibri" w:cs="Calibri"/>
          <w:sz w:val="24"/>
          <w:szCs w:val="24"/>
        </w:rPr>
      </w:pPr>
    </w:p>
    <w:p w14:paraId="012AD083" w14:textId="10BDD66D" w:rsidR="00B2743C" w:rsidRPr="00EE6745" w:rsidRDefault="00B2743C">
      <w:pPr>
        <w:pStyle w:val="Tekstpodstawowy2"/>
        <w:numPr>
          <w:ilvl w:val="1"/>
          <w:numId w:val="10"/>
        </w:numPr>
        <w:tabs>
          <w:tab w:val="left" w:pos="284"/>
          <w:tab w:val="left" w:pos="426"/>
        </w:tabs>
        <w:ind w:left="0" w:firstLine="0"/>
        <w:rPr>
          <w:rFonts w:ascii="Calibri" w:hAnsi="Calibri" w:cs="Calibri"/>
          <w:sz w:val="24"/>
          <w:szCs w:val="24"/>
        </w:rPr>
      </w:pPr>
      <w:r w:rsidRPr="00EE6745">
        <w:rPr>
          <w:rFonts w:ascii="Calibri" w:hAnsi="Calibri" w:cs="Calibri"/>
          <w:sz w:val="24"/>
          <w:szCs w:val="24"/>
        </w:rPr>
        <w:t>Bloki żywieniowe</w:t>
      </w:r>
    </w:p>
    <w:p w14:paraId="74CD66AE" w14:textId="77777777" w:rsidR="00EE6745" w:rsidRDefault="00EE6745" w:rsidP="001744D6">
      <w:pPr>
        <w:spacing w:after="0" w:line="276" w:lineRule="auto"/>
        <w:ind w:firstLine="708"/>
        <w:jc w:val="both"/>
        <w:rPr>
          <w:rFonts w:ascii="Calibri" w:eastAsia="Calibri" w:hAnsi="Calibri" w:cs="Calibri"/>
          <w:color w:val="000000"/>
          <w:sz w:val="24"/>
          <w:szCs w:val="24"/>
        </w:rPr>
      </w:pPr>
      <w:r>
        <w:rPr>
          <w:rFonts w:ascii="Calibri" w:eastAsia="Calibri" w:hAnsi="Calibri" w:cs="Calibri"/>
          <w:color w:val="000000"/>
          <w:sz w:val="24"/>
          <w:szCs w:val="24"/>
        </w:rPr>
        <w:t>N</w:t>
      </w:r>
      <w:r w:rsidRPr="00D67EAC">
        <w:rPr>
          <w:rFonts w:ascii="Calibri" w:eastAsia="Calibri" w:hAnsi="Calibri" w:cs="Calibri"/>
          <w:color w:val="000000"/>
          <w:sz w:val="24"/>
          <w:szCs w:val="24"/>
        </w:rPr>
        <w:t>a terenie działania tutejszej Inspekcji nie znajduje się szpital i kuchnia niemowlęca</w:t>
      </w:r>
      <w:r>
        <w:rPr>
          <w:rFonts w:ascii="Calibri" w:eastAsia="Calibri" w:hAnsi="Calibri" w:cs="Calibri"/>
          <w:color w:val="000000"/>
          <w:sz w:val="24"/>
          <w:szCs w:val="24"/>
        </w:rPr>
        <w:t>.</w:t>
      </w:r>
    </w:p>
    <w:p w14:paraId="74A115F1" w14:textId="208C3AA6" w:rsidR="00EE6745" w:rsidRPr="00EE6745" w:rsidRDefault="00EE6745" w:rsidP="001744D6">
      <w:pPr>
        <w:suppressAutoHyphens/>
        <w:spacing w:after="0" w:line="276" w:lineRule="auto"/>
        <w:ind w:firstLine="708"/>
        <w:jc w:val="both"/>
        <w:rPr>
          <w:rFonts w:eastAsia="Times New Roman" w:cstheme="minorHAnsi"/>
          <w:kern w:val="0"/>
          <w:sz w:val="24"/>
          <w:szCs w:val="24"/>
          <w:lang w:eastAsia="pl-PL"/>
          <w14:ligatures w14:val="none"/>
        </w:rPr>
      </w:pPr>
      <w:r w:rsidRPr="00EE6745">
        <w:rPr>
          <w:rFonts w:eastAsia="Times New Roman" w:cstheme="minorHAnsi"/>
          <w:kern w:val="0"/>
          <w:sz w:val="24"/>
          <w:szCs w:val="24"/>
          <w:lang w:eastAsia="pl-PL"/>
          <w14:ligatures w14:val="none"/>
        </w:rPr>
        <w:t xml:space="preserve">W Zakładzie Opiekuńczo – Leczniczym w Resku funkcjonuje 1 kuchnia centralna produkująca posiłki dla pacjentów i zaopatrująca 3 kuchenki oddziałowe zlokalizowane na  trzech </w:t>
      </w:r>
      <w:r>
        <w:rPr>
          <w:rFonts w:eastAsia="Times New Roman" w:cstheme="minorHAnsi"/>
          <w:kern w:val="0"/>
          <w:sz w:val="24"/>
          <w:szCs w:val="24"/>
          <w:lang w:eastAsia="pl-PL"/>
          <w14:ligatures w14:val="none"/>
        </w:rPr>
        <w:t>piętrach</w:t>
      </w:r>
      <w:r w:rsidRPr="00EE6745">
        <w:rPr>
          <w:rFonts w:eastAsia="Times New Roman" w:cstheme="minorHAnsi"/>
          <w:kern w:val="0"/>
          <w:sz w:val="24"/>
          <w:szCs w:val="24"/>
          <w:lang w:eastAsia="pl-PL"/>
          <w14:ligatures w14:val="none"/>
        </w:rPr>
        <w:t xml:space="preserve"> Zakładu Opiekuńczo</w:t>
      </w:r>
      <w:r w:rsidR="001744D6">
        <w:rPr>
          <w:rFonts w:eastAsia="Times New Roman" w:cstheme="minorHAnsi"/>
          <w:kern w:val="0"/>
          <w:sz w:val="24"/>
          <w:szCs w:val="24"/>
          <w:lang w:eastAsia="pl-PL"/>
          <w14:ligatures w14:val="none"/>
        </w:rPr>
        <w:t xml:space="preserve"> </w:t>
      </w:r>
      <w:r w:rsidRPr="00EE6745">
        <w:rPr>
          <w:rFonts w:eastAsia="Times New Roman" w:cstheme="minorHAnsi"/>
          <w:kern w:val="0"/>
          <w:sz w:val="24"/>
          <w:szCs w:val="24"/>
          <w:lang w:eastAsia="pl-PL"/>
          <w14:ligatures w14:val="none"/>
        </w:rPr>
        <w:t>-</w:t>
      </w:r>
      <w:r w:rsidR="001744D6">
        <w:rPr>
          <w:rFonts w:eastAsia="Times New Roman" w:cstheme="minorHAnsi"/>
          <w:kern w:val="0"/>
          <w:sz w:val="24"/>
          <w:szCs w:val="24"/>
          <w:lang w:eastAsia="pl-PL"/>
          <w14:ligatures w14:val="none"/>
        </w:rPr>
        <w:t xml:space="preserve"> </w:t>
      </w:r>
      <w:r w:rsidRPr="00EE6745">
        <w:rPr>
          <w:rFonts w:eastAsia="Times New Roman" w:cstheme="minorHAnsi"/>
          <w:kern w:val="0"/>
          <w:sz w:val="24"/>
          <w:szCs w:val="24"/>
          <w:lang w:eastAsia="pl-PL"/>
          <w14:ligatures w14:val="none"/>
        </w:rPr>
        <w:t xml:space="preserve">Leczniczego. Zakład prowadzi zamknięte żywienie zbiorowe we własnym zakresie, tzn. nie prowadzi żywienia pacjentów w systemie cateringowym. </w:t>
      </w:r>
      <w:r w:rsidR="001744D6">
        <w:rPr>
          <w:rFonts w:eastAsia="Times New Roman" w:cstheme="minorHAnsi"/>
          <w:kern w:val="0"/>
          <w:sz w:val="24"/>
          <w:szCs w:val="24"/>
          <w:lang w:eastAsia="pl-PL"/>
          <w14:ligatures w14:val="none"/>
        </w:rPr>
        <w:t xml:space="preserve"> </w:t>
      </w:r>
      <w:r w:rsidRPr="00EE6745">
        <w:rPr>
          <w:rFonts w:eastAsia="Times New Roman" w:cstheme="minorHAnsi"/>
          <w:kern w:val="0"/>
          <w:sz w:val="24"/>
          <w:szCs w:val="24"/>
          <w:lang w:eastAsia="pl-PL"/>
          <w14:ligatures w14:val="none"/>
        </w:rPr>
        <w:t xml:space="preserve">W kuchni centralnej produkowane są posiłki dla pacjentów  (całodzienne wyżywienie).  </w:t>
      </w:r>
    </w:p>
    <w:p w14:paraId="62D3B7EF" w14:textId="1CB8D3C9" w:rsidR="00EE6745" w:rsidRPr="00EE6745" w:rsidRDefault="00EE6745" w:rsidP="001744D6">
      <w:pPr>
        <w:suppressAutoHyphens/>
        <w:spacing w:after="0" w:line="276" w:lineRule="auto"/>
        <w:ind w:firstLine="708"/>
        <w:jc w:val="both"/>
        <w:rPr>
          <w:rFonts w:eastAsia="Times New Roman" w:cstheme="minorHAnsi"/>
          <w:kern w:val="0"/>
          <w:sz w:val="24"/>
          <w:szCs w:val="24"/>
          <w:lang w:eastAsia="pl-PL"/>
          <w14:ligatures w14:val="none"/>
        </w:rPr>
      </w:pPr>
      <w:r w:rsidRPr="00EE6745">
        <w:rPr>
          <w:rFonts w:eastAsia="Times New Roman" w:cstheme="minorHAnsi"/>
          <w:kern w:val="0"/>
          <w:sz w:val="24"/>
          <w:szCs w:val="24"/>
          <w:lang w:eastAsia="pl-PL"/>
          <w14:ligatures w14:val="none"/>
        </w:rPr>
        <w:t xml:space="preserve">W kuchni centralnej wyodrębnione zostały pomieszczenia żywnościowe </w:t>
      </w:r>
      <w:r w:rsidR="001744D6">
        <w:rPr>
          <w:rFonts w:eastAsia="Times New Roman" w:cstheme="minorHAnsi"/>
          <w:kern w:val="0"/>
          <w:sz w:val="24"/>
          <w:szCs w:val="24"/>
          <w:lang w:eastAsia="pl-PL"/>
          <w14:ligatures w14:val="none"/>
        </w:rPr>
        <w:br/>
      </w:r>
      <w:r w:rsidRPr="00EE6745">
        <w:rPr>
          <w:rFonts w:eastAsia="Times New Roman" w:cstheme="minorHAnsi"/>
          <w:kern w:val="0"/>
          <w:sz w:val="24"/>
          <w:szCs w:val="24"/>
          <w:lang w:eastAsia="pl-PL"/>
          <w14:ligatures w14:val="none"/>
        </w:rPr>
        <w:t xml:space="preserve">z </w:t>
      </w:r>
      <w:r w:rsidR="001744D6">
        <w:rPr>
          <w:rFonts w:eastAsia="Times New Roman" w:cstheme="minorHAnsi"/>
          <w:kern w:val="0"/>
          <w:sz w:val="24"/>
          <w:szCs w:val="24"/>
          <w:lang w:eastAsia="pl-PL"/>
          <w14:ligatures w14:val="none"/>
        </w:rPr>
        <w:t>z</w:t>
      </w:r>
      <w:r w:rsidRPr="00EE6745">
        <w:rPr>
          <w:rFonts w:eastAsia="Times New Roman" w:cstheme="minorHAnsi"/>
          <w:kern w:val="0"/>
          <w:sz w:val="24"/>
          <w:szCs w:val="24"/>
          <w:lang w:eastAsia="pl-PL"/>
          <w14:ligatures w14:val="none"/>
        </w:rPr>
        <w:t xml:space="preserve">achowaniem funkcjonalności: pomieszczenie kuchni właściwej, pomieszczenia magazynowe: produktów suchych, urządzeń chłodniczych i zamrażalniczych, warzyw, magazyn podręczny, stanowisko do mycia i dezynfekcji jaj, pomieszczenie obróbki wstępnej, </w:t>
      </w:r>
      <w:r w:rsidRPr="00EE6745">
        <w:rPr>
          <w:rFonts w:eastAsia="Times New Roman" w:cstheme="minorHAnsi"/>
          <w:kern w:val="0"/>
          <w:sz w:val="24"/>
          <w:szCs w:val="24"/>
          <w:lang w:eastAsia="pl-PL"/>
          <w14:ligatures w14:val="none"/>
        </w:rPr>
        <w:lastRenderedPageBreak/>
        <w:t xml:space="preserve">pomieszczenie socjalne z szatnią i ubikacja dla pracowników. Pomieszczenia, sprzęt </w:t>
      </w:r>
      <w:r w:rsidR="001744D6">
        <w:rPr>
          <w:rFonts w:eastAsia="Times New Roman" w:cstheme="minorHAnsi"/>
          <w:kern w:val="0"/>
          <w:sz w:val="24"/>
          <w:szCs w:val="24"/>
          <w:lang w:eastAsia="pl-PL"/>
          <w14:ligatures w14:val="none"/>
        </w:rPr>
        <w:br/>
      </w:r>
      <w:r w:rsidRPr="00EE6745">
        <w:rPr>
          <w:rFonts w:eastAsia="Times New Roman" w:cstheme="minorHAnsi"/>
          <w:kern w:val="0"/>
          <w:sz w:val="24"/>
          <w:szCs w:val="24"/>
          <w:lang w:eastAsia="pl-PL"/>
          <w14:ligatures w14:val="none"/>
        </w:rPr>
        <w:t xml:space="preserve">i wyposażenie do kontaktu z żywnością  w dobrym  stanie i kondycji technicznej. Wszystkie umywalki, zlewozmywaki wyposażone w bieżącą ciepłą i zimną wodą. Zapewnione są środki myjąco-dezynfekujące. </w:t>
      </w:r>
    </w:p>
    <w:p w14:paraId="147AC5D7" w14:textId="28DB58E1" w:rsidR="00EE6745" w:rsidRDefault="00EE6745" w:rsidP="007E6CBC">
      <w:pPr>
        <w:spacing w:after="0" w:line="276" w:lineRule="auto"/>
        <w:ind w:firstLine="708"/>
        <w:jc w:val="both"/>
        <w:rPr>
          <w:rFonts w:eastAsia="Times New Roman" w:cstheme="minorHAnsi"/>
          <w:kern w:val="0"/>
          <w:sz w:val="24"/>
          <w:szCs w:val="24"/>
          <w:lang w:eastAsia="pl-PL"/>
          <w14:ligatures w14:val="none"/>
        </w:rPr>
      </w:pPr>
      <w:r w:rsidRPr="00EE6745">
        <w:rPr>
          <w:rFonts w:eastAsia="Times New Roman" w:cstheme="minorHAnsi"/>
          <w:kern w:val="0"/>
          <w:sz w:val="24"/>
          <w:szCs w:val="24"/>
          <w:lang w:eastAsia="pl-PL"/>
          <w14:ligatures w14:val="none"/>
        </w:rPr>
        <w:t xml:space="preserve">Posiłki na oddziały szpitala transportowane są windą z kuchni centralnej do kuchenek oddziałowych w naczyniach ze stali nierdzewnej, a napoje w termosach. Naczynia bemarowe </w:t>
      </w:r>
      <w:r w:rsidRPr="00EE6745">
        <w:rPr>
          <w:rFonts w:eastAsia="Times New Roman" w:cstheme="minorHAnsi"/>
          <w:kern w:val="0"/>
          <w:sz w:val="24"/>
          <w:szCs w:val="24"/>
          <w:lang w:eastAsia="pl-PL"/>
          <w14:ligatures w14:val="none"/>
        </w:rPr>
        <w:br/>
        <w:t xml:space="preserve">z windy wkładane są do wózków bemarowych posiadających regulację temperatury, następnie transportowane są do kuchenek oddziałowych, skąd wózkiem przewożone są na sale i wydawane pacjentom. Zastawa od pacjentów zbierana jest na drugi wózek i odwożona do kuchenek oddziałowych. Każda kuchenka oddziałowa wyposażona jest w: umywalkę do mycia rąk, zlewozmywak i zmywarko – wyparzarkę, szafki do przetrzymywania zastawy stołowej oraz kuchenkę elektryczną i podręczne urządzenie chłodnicze. Naczynia bemarowe oraz zastawa stołowa myte i wyparzane są po każdym użyciu i przechowywane w zamykanych szafkach. </w:t>
      </w:r>
    </w:p>
    <w:p w14:paraId="6F442F8D" w14:textId="74372685" w:rsidR="00EE6745" w:rsidRPr="00EE6745" w:rsidRDefault="00EE6745" w:rsidP="007E6CBC">
      <w:pPr>
        <w:spacing w:after="0" w:line="276" w:lineRule="auto"/>
        <w:ind w:firstLine="708"/>
        <w:jc w:val="both"/>
        <w:rPr>
          <w:rFonts w:eastAsia="Times New Roman" w:cstheme="minorHAnsi"/>
          <w:kern w:val="0"/>
          <w:sz w:val="24"/>
          <w:szCs w:val="24"/>
          <w:lang w:eastAsia="pl-PL"/>
          <w14:ligatures w14:val="none"/>
        </w:rPr>
      </w:pPr>
      <w:r w:rsidRPr="00EE6745">
        <w:rPr>
          <w:rFonts w:eastAsia="Times New Roman" w:cstheme="minorHAnsi"/>
          <w:kern w:val="0"/>
          <w:sz w:val="24"/>
          <w:szCs w:val="24"/>
          <w:lang w:eastAsia="pl-PL"/>
          <w14:ligatures w14:val="none"/>
        </w:rPr>
        <w:t xml:space="preserve">Przeprowadzono 2 kontrole. Podczas kontroli tematycznej pobrano </w:t>
      </w:r>
      <w:r w:rsidRPr="00EE6745">
        <w:rPr>
          <w:rFonts w:eastAsia="Times New Roman" w:cstheme="minorHAnsi"/>
          <w:bCs/>
          <w:kern w:val="0"/>
          <w:sz w:val="24"/>
          <w:szCs w:val="24"/>
          <w:lang w:eastAsia="pl-PL"/>
          <w14:ligatures w14:val="none"/>
        </w:rPr>
        <w:t xml:space="preserve"> </w:t>
      </w:r>
      <w:r w:rsidRPr="00EE6745">
        <w:rPr>
          <w:rFonts w:eastAsia="Times New Roman" w:cstheme="minorHAnsi"/>
          <w:b/>
          <w:kern w:val="0"/>
          <w:sz w:val="24"/>
          <w:szCs w:val="24"/>
          <w:lang w:eastAsia="pl-PL"/>
          <w14:ligatures w14:val="none"/>
        </w:rPr>
        <w:t>1</w:t>
      </w:r>
      <w:r w:rsidRPr="00EE6745">
        <w:rPr>
          <w:rFonts w:eastAsia="Times New Roman" w:cstheme="minorHAnsi"/>
          <w:bCs/>
          <w:kern w:val="0"/>
          <w:sz w:val="24"/>
          <w:szCs w:val="24"/>
          <w:lang w:eastAsia="pl-PL"/>
          <w14:ligatures w14:val="none"/>
        </w:rPr>
        <w:t xml:space="preserve"> próbkę posiłku obiadowego</w:t>
      </w:r>
      <w:r w:rsidRPr="00EE6745">
        <w:rPr>
          <w:rFonts w:eastAsia="Times New Roman" w:cstheme="minorHAnsi"/>
          <w:b/>
          <w:kern w:val="0"/>
          <w:sz w:val="24"/>
          <w:szCs w:val="24"/>
          <w:lang w:eastAsia="pl-PL"/>
          <w14:ligatures w14:val="none"/>
        </w:rPr>
        <w:t xml:space="preserve">. </w:t>
      </w:r>
      <w:r w:rsidRPr="00EE6745">
        <w:rPr>
          <w:rFonts w:eastAsia="Times New Roman" w:cstheme="minorHAnsi"/>
          <w:bCs/>
          <w:kern w:val="0"/>
          <w:sz w:val="24"/>
          <w:szCs w:val="24"/>
          <w:lang w:eastAsia="pl-PL"/>
          <w14:ligatures w14:val="none"/>
        </w:rPr>
        <w:t xml:space="preserve">Po weryfikacji sprawozdania z badań nr HŻ/664Q/22 z dnia 08.09.2022r. </w:t>
      </w:r>
      <w:r w:rsidR="007E6CBC">
        <w:rPr>
          <w:rFonts w:eastAsia="Times New Roman" w:cstheme="minorHAnsi"/>
          <w:bCs/>
          <w:kern w:val="0"/>
          <w:sz w:val="24"/>
          <w:szCs w:val="24"/>
          <w:lang w:eastAsia="pl-PL"/>
          <w14:ligatures w14:val="none"/>
        </w:rPr>
        <w:br/>
        <w:t>w</w:t>
      </w:r>
      <w:r w:rsidRPr="00EE6745">
        <w:rPr>
          <w:rFonts w:eastAsia="Times New Roman" w:cstheme="minorHAnsi"/>
          <w:bCs/>
          <w:kern w:val="0"/>
          <w:sz w:val="24"/>
          <w:szCs w:val="24"/>
          <w:lang w:eastAsia="pl-PL"/>
          <w14:ligatures w14:val="none"/>
        </w:rPr>
        <w:t xml:space="preserve"> korelacji z oceną przedłożonego jadłospisu nie wykazano odchyleń w zakresie zbadanych parametrów tj.: wartości energetycznej, zawartości białka, węglowodanów i tłuszczy.  Zalecono unikania powtarzalności potraw. Druga kontrola </w:t>
      </w:r>
      <w:r w:rsidRPr="00EE6745">
        <w:rPr>
          <w:rFonts w:eastAsia="Times New Roman" w:cstheme="minorHAnsi"/>
          <w:kern w:val="0"/>
          <w:sz w:val="24"/>
          <w:szCs w:val="24"/>
          <w:lang w:eastAsia="pl-PL"/>
          <w14:ligatures w14:val="none"/>
        </w:rPr>
        <w:t>kompleksowa nie wykazała nieprawidłowości</w:t>
      </w:r>
      <w:r w:rsidR="007E6CBC">
        <w:rPr>
          <w:rFonts w:eastAsia="Times New Roman" w:cstheme="minorHAnsi"/>
          <w:kern w:val="0"/>
          <w:sz w:val="24"/>
          <w:szCs w:val="24"/>
          <w:lang w:eastAsia="pl-PL"/>
          <w14:ligatures w14:val="none"/>
        </w:rPr>
        <w:t>.</w:t>
      </w:r>
    </w:p>
    <w:p w14:paraId="360F348F" w14:textId="00602D24" w:rsidR="00B2743C" w:rsidRDefault="00B2743C" w:rsidP="00B2743C">
      <w:pPr>
        <w:pStyle w:val="Tekstpodstawowy2"/>
        <w:tabs>
          <w:tab w:val="left" w:pos="284"/>
          <w:tab w:val="left" w:pos="426"/>
        </w:tabs>
        <w:rPr>
          <w:rFonts w:ascii="Calibri" w:hAnsi="Calibri" w:cs="Calibri"/>
          <w:color w:val="FF0000"/>
          <w:sz w:val="24"/>
          <w:szCs w:val="24"/>
        </w:rPr>
      </w:pPr>
    </w:p>
    <w:p w14:paraId="3EB4F8B8" w14:textId="77777777" w:rsidR="00B2743C" w:rsidRPr="00B2743C" w:rsidRDefault="00B2743C">
      <w:pPr>
        <w:numPr>
          <w:ilvl w:val="1"/>
          <w:numId w:val="10"/>
        </w:numPr>
        <w:tabs>
          <w:tab w:val="left" w:pos="142"/>
          <w:tab w:val="left" w:pos="284"/>
          <w:tab w:val="left" w:pos="426"/>
        </w:tabs>
        <w:spacing w:after="0" w:line="240" w:lineRule="auto"/>
        <w:ind w:left="0" w:firstLine="0"/>
        <w:jc w:val="both"/>
        <w:rPr>
          <w:rFonts w:ascii="Calibri" w:eastAsia="Times New Roman" w:hAnsi="Calibri" w:cs="Calibri"/>
          <w:kern w:val="0"/>
          <w:sz w:val="24"/>
          <w:szCs w:val="24"/>
          <w:lang w:eastAsia="pl-PL"/>
          <w14:ligatures w14:val="none"/>
        </w:rPr>
      </w:pPr>
      <w:r w:rsidRPr="00B2743C">
        <w:rPr>
          <w:rFonts w:ascii="Calibri" w:eastAsia="Times New Roman" w:hAnsi="Calibri" w:cs="Calibri"/>
          <w:kern w:val="0"/>
          <w:sz w:val="24"/>
          <w:szCs w:val="24"/>
          <w:lang w:eastAsia="pl-PL"/>
          <w14:ligatures w14:val="none"/>
        </w:rPr>
        <w:t>Dezynfekcja</w:t>
      </w:r>
    </w:p>
    <w:p w14:paraId="3FB66DE8" w14:textId="77777777" w:rsidR="00B2743C" w:rsidRPr="00B2743C" w:rsidRDefault="00B2743C" w:rsidP="00B2743C">
      <w:pPr>
        <w:tabs>
          <w:tab w:val="left" w:pos="142"/>
          <w:tab w:val="left" w:pos="284"/>
          <w:tab w:val="left" w:pos="426"/>
        </w:tabs>
        <w:spacing w:after="0" w:line="276" w:lineRule="auto"/>
        <w:jc w:val="both"/>
        <w:rPr>
          <w:rFonts w:ascii="Calibri" w:eastAsia="Times New Roman" w:hAnsi="Calibri" w:cs="Calibri"/>
          <w:kern w:val="0"/>
          <w:sz w:val="24"/>
          <w:szCs w:val="24"/>
          <w:lang w:eastAsia="pl-PL"/>
          <w14:ligatures w14:val="none"/>
        </w:rPr>
      </w:pPr>
      <w:r w:rsidRPr="00B2743C">
        <w:rPr>
          <w:rFonts w:ascii="Calibri" w:eastAsia="Times New Roman" w:hAnsi="Calibri" w:cs="Calibri"/>
          <w:kern w:val="0"/>
          <w:sz w:val="24"/>
          <w:szCs w:val="24"/>
          <w:lang w:eastAsia="pl-PL"/>
          <w14:ligatures w14:val="none"/>
        </w:rPr>
        <w:tab/>
      </w:r>
      <w:r w:rsidRPr="00B2743C">
        <w:rPr>
          <w:rFonts w:ascii="Calibri" w:eastAsia="Times New Roman" w:hAnsi="Calibri" w:cs="Calibri"/>
          <w:kern w:val="0"/>
          <w:sz w:val="24"/>
          <w:szCs w:val="24"/>
          <w:lang w:eastAsia="pl-PL"/>
          <w14:ligatures w14:val="none"/>
        </w:rPr>
        <w:tab/>
      </w:r>
      <w:r w:rsidRPr="00B2743C">
        <w:rPr>
          <w:rFonts w:ascii="Calibri" w:eastAsia="Times New Roman" w:hAnsi="Calibri" w:cs="Calibri"/>
          <w:kern w:val="0"/>
          <w:sz w:val="24"/>
          <w:szCs w:val="24"/>
          <w:lang w:eastAsia="pl-PL"/>
          <w14:ligatures w14:val="none"/>
        </w:rPr>
        <w:tab/>
      </w:r>
      <w:r w:rsidRPr="00B2743C">
        <w:rPr>
          <w:rFonts w:ascii="Calibri" w:eastAsia="Times New Roman" w:hAnsi="Calibri" w:cs="Calibri"/>
          <w:kern w:val="0"/>
          <w:sz w:val="24"/>
          <w:szCs w:val="24"/>
          <w:lang w:eastAsia="pl-PL"/>
          <w14:ligatures w14:val="none"/>
        </w:rPr>
        <w:tab/>
        <w:t xml:space="preserve">Czas dezynfekcji i stężenie środków dezynfekcyjnych są zgodne z zasadami </w:t>
      </w:r>
      <w:r w:rsidRPr="00B2743C">
        <w:rPr>
          <w:rFonts w:ascii="Calibri" w:eastAsia="Times New Roman" w:hAnsi="Calibri" w:cs="Calibri"/>
          <w:kern w:val="0"/>
          <w:sz w:val="24"/>
          <w:szCs w:val="24"/>
          <w:lang w:eastAsia="pl-PL"/>
          <w14:ligatures w14:val="none"/>
        </w:rPr>
        <w:br/>
        <w:t>i zaleceniami określonymi przez producenta. Placówki posiadają karty charakterystyki stosowanych środków dezynfekcyjnych. Stężone preparaty dezynfekcyjne przechowywane zgodnie z zaleceniami producenta. Roztwory robocze preparatów dezynfekcyjnych sporządzane były przez pielęgniarki oraz personel sprzątający.</w:t>
      </w:r>
    </w:p>
    <w:p w14:paraId="54A3268F" w14:textId="77777777" w:rsidR="00B2743C" w:rsidRPr="00B2743C" w:rsidRDefault="00B2743C" w:rsidP="00B2743C">
      <w:pPr>
        <w:spacing w:after="0" w:line="276" w:lineRule="auto"/>
        <w:ind w:firstLine="708"/>
        <w:jc w:val="both"/>
        <w:rPr>
          <w:rFonts w:ascii="Calibri" w:eastAsia="Times New Roman" w:hAnsi="Calibri" w:cs="Calibri"/>
          <w:kern w:val="0"/>
          <w:sz w:val="24"/>
          <w:szCs w:val="24"/>
          <w:lang w:eastAsia="pl-PL"/>
          <w14:ligatures w14:val="none"/>
        </w:rPr>
      </w:pPr>
      <w:r w:rsidRPr="00B2743C">
        <w:rPr>
          <w:rFonts w:ascii="Calibri" w:eastAsia="Times New Roman" w:hAnsi="Calibri" w:cs="Calibri"/>
          <w:kern w:val="0"/>
          <w:sz w:val="24"/>
          <w:szCs w:val="24"/>
          <w:lang w:eastAsia="pl-PL"/>
          <w14:ligatures w14:val="none"/>
        </w:rPr>
        <w:t xml:space="preserve">W 2022 r. w Zakładzie Opiekuńczo - Leczniczym w Resku większość pacjentów była leżąca, w związku z tym, przede wszystkim używane są pieluchomajtki. Dezynfekcja kaczek </w:t>
      </w:r>
      <w:r w:rsidRPr="00B2743C">
        <w:rPr>
          <w:rFonts w:ascii="Calibri" w:eastAsia="Times New Roman" w:hAnsi="Calibri" w:cs="Calibri"/>
          <w:kern w:val="0"/>
          <w:sz w:val="24"/>
          <w:szCs w:val="24"/>
          <w:lang w:eastAsia="pl-PL"/>
          <w14:ligatures w14:val="none"/>
        </w:rPr>
        <w:br/>
        <w:t xml:space="preserve">i basenów odbywa się sporadycznie w myjni dezynfektorze umieszczonym w brudowniku </w:t>
      </w:r>
      <w:r w:rsidRPr="00B2743C">
        <w:rPr>
          <w:rFonts w:ascii="Calibri" w:eastAsia="Times New Roman" w:hAnsi="Calibri" w:cs="Calibri"/>
          <w:kern w:val="0"/>
          <w:sz w:val="24"/>
          <w:szCs w:val="24"/>
          <w:lang w:eastAsia="pl-PL"/>
          <w14:ligatures w14:val="none"/>
        </w:rPr>
        <w:br/>
        <w:t>z użyciem preparatu Neodisher SBK.</w:t>
      </w:r>
    </w:p>
    <w:p w14:paraId="120B2E85" w14:textId="77777777" w:rsidR="00B2743C" w:rsidRPr="00B2743C" w:rsidRDefault="00B2743C" w:rsidP="00B2743C">
      <w:pPr>
        <w:spacing w:after="0" w:line="276" w:lineRule="auto"/>
        <w:ind w:firstLine="708"/>
        <w:jc w:val="both"/>
        <w:rPr>
          <w:rFonts w:ascii="Calibri" w:eastAsia="Times New Roman" w:hAnsi="Calibri" w:cs="Calibri"/>
          <w:kern w:val="0"/>
          <w:sz w:val="24"/>
          <w:szCs w:val="24"/>
          <w:lang w:eastAsia="pl-PL"/>
          <w14:ligatures w14:val="none"/>
        </w:rPr>
      </w:pPr>
      <w:r w:rsidRPr="00B2743C">
        <w:rPr>
          <w:rFonts w:ascii="Calibri" w:eastAsia="Times New Roman" w:hAnsi="Calibri" w:cs="Calibri"/>
          <w:kern w:val="0"/>
          <w:sz w:val="24"/>
          <w:szCs w:val="24"/>
          <w:lang w:eastAsia="pl-PL"/>
          <w14:ligatures w14:val="none"/>
        </w:rPr>
        <w:t xml:space="preserve">Zgodnie z procedurą „Postępowania ze skażonymi narzędziami chirurgicznymi </w:t>
      </w:r>
      <w:r w:rsidRPr="00B2743C">
        <w:rPr>
          <w:rFonts w:ascii="Calibri" w:eastAsia="Times New Roman" w:hAnsi="Calibri" w:cs="Calibri"/>
          <w:kern w:val="0"/>
          <w:sz w:val="24"/>
          <w:szCs w:val="24"/>
          <w:lang w:eastAsia="pl-PL"/>
          <w14:ligatures w14:val="none"/>
        </w:rPr>
        <w:br/>
        <w:t>i sprzętem medycznym w oddziałach szpitala” skażone narzędzia i sprzęt medyczny wielorazowego użycia podlegał nawilżaniu i dezynfekcji wstępnej przy użyciu preparatu dezynfekcyjnego w miejscu skażenia tj. na stanowisku pracy w przeznaczonym do tego pojemniku transportowym (w kolorze czerwonym). Następnie dostarczano go do Centralnej Sterylizatorni Samodzielnego Publicznego Szpitala Rejonowego w Nowogardzie ul. Wojska Polskiego 7, 72-200 Nowogard gdzie poddawany był myciu i dezynfekcji końcowej, pakietowaniu oraz sterylizacji. Narzędzia czyste i materiał sterylny do Zakładu Opiekuńczo – Leczniczego w Resku transportowane były w pojemniku o kolorze niebieskim.</w:t>
      </w:r>
    </w:p>
    <w:p w14:paraId="52044D60" w14:textId="77777777" w:rsidR="00B2743C" w:rsidRPr="00B2743C" w:rsidRDefault="00B2743C" w:rsidP="00B2743C">
      <w:pPr>
        <w:autoSpaceDE w:val="0"/>
        <w:autoSpaceDN w:val="0"/>
        <w:adjustRightInd w:val="0"/>
        <w:spacing w:after="0" w:line="276" w:lineRule="auto"/>
        <w:ind w:firstLine="708"/>
        <w:jc w:val="both"/>
        <w:rPr>
          <w:rFonts w:ascii="Calibri" w:eastAsia="Times New Roman" w:hAnsi="Calibri" w:cs="Calibri"/>
          <w:color w:val="FF0000"/>
          <w:kern w:val="0"/>
          <w:sz w:val="24"/>
          <w:szCs w:val="24"/>
          <w:lang w:eastAsia="pl-PL"/>
          <w14:ligatures w14:val="none"/>
        </w:rPr>
      </w:pPr>
      <w:r w:rsidRPr="00B2743C">
        <w:rPr>
          <w:rFonts w:ascii="Calibri" w:eastAsia="Times New Roman" w:hAnsi="Calibri" w:cs="Calibri"/>
          <w:kern w:val="0"/>
          <w:sz w:val="24"/>
          <w:szCs w:val="24"/>
          <w:lang w:eastAsia="pl-PL"/>
          <w14:ligatures w14:val="none"/>
        </w:rPr>
        <w:t>Do dezynfekcji powierzchni stosowane były następujące środki dezynfekcyjne</w:t>
      </w:r>
      <w:r w:rsidRPr="00B2743C">
        <w:rPr>
          <w:rFonts w:ascii="Calibri" w:eastAsia="Times New Roman" w:hAnsi="Calibri" w:cs="Calibri"/>
          <w:b/>
          <w:kern w:val="0"/>
          <w:sz w:val="24"/>
          <w:szCs w:val="24"/>
          <w:lang w:eastAsia="pl-PL"/>
          <w14:ligatures w14:val="none"/>
        </w:rPr>
        <w:t>:</w:t>
      </w:r>
      <w:r w:rsidRPr="00B2743C">
        <w:rPr>
          <w:rFonts w:ascii="Calibri" w:eastAsia="Times New Roman" w:hAnsi="Calibri" w:cs="Calibri"/>
          <w:kern w:val="0"/>
          <w:sz w:val="24"/>
          <w:szCs w:val="24"/>
          <w:lang w:eastAsia="pl-PL"/>
          <w14:ligatures w14:val="none"/>
        </w:rPr>
        <w:t xml:space="preserve"> Incidin Liqiud Spray, Sani Cloth chusteczki, Sani Cloth Active chusteczki, Taski Sprint Degerm, chlor </w:t>
      </w:r>
      <w:r w:rsidRPr="00B2743C">
        <w:rPr>
          <w:rFonts w:ascii="Calibri" w:eastAsia="Times New Roman" w:hAnsi="Calibri" w:cs="Calibri"/>
          <w:kern w:val="0"/>
          <w:sz w:val="24"/>
          <w:szCs w:val="24"/>
          <w:lang w:eastAsia="pl-PL"/>
          <w14:ligatures w14:val="none"/>
        </w:rPr>
        <w:lastRenderedPageBreak/>
        <w:t>plus, Incidin Oxy Wipe, Incidin Oxy Wipe S. Zasady doboru preparatów uzależnione były od ich zastosowania tj. rodzaju powierzchni, stopnia zabrudzenia, możliwo</w:t>
      </w:r>
      <w:r w:rsidRPr="00B2743C">
        <w:rPr>
          <w:rFonts w:ascii="Calibri" w:eastAsia="TimesNewRoman" w:hAnsi="Calibri" w:cs="Calibri"/>
          <w:kern w:val="0"/>
          <w:sz w:val="24"/>
          <w:szCs w:val="24"/>
          <w:lang w:eastAsia="pl-PL"/>
          <w14:ligatures w14:val="none"/>
        </w:rPr>
        <w:t>ś</w:t>
      </w:r>
      <w:r w:rsidRPr="00B2743C">
        <w:rPr>
          <w:rFonts w:ascii="Calibri" w:eastAsia="Times New Roman" w:hAnsi="Calibri" w:cs="Calibri"/>
          <w:kern w:val="0"/>
          <w:sz w:val="24"/>
          <w:szCs w:val="24"/>
          <w:lang w:eastAsia="pl-PL"/>
          <w14:ligatures w14:val="none"/>
        </w:rPr>
        <w:t>ci organizacyjnych, kompatybilno</w:t>
      </w:r>
      <w:r w:rsidRPr="00B2743C">
        <w:rPr>
          <w:rFonts w:ascii="Calibri" w:eastAsia="TimesNewRoman" w:hAnsi="Calibri" w:cs="Calibri"/>
          <w:kern w:val="0"/>
          <w:sz w:val="24"/>
          <w:szCs w:val="24"/>
          <w:lang w:eastAsia="pl-PL"/>
          <w14:ligatures w14:val="none"/>
        </w:rPr>
        <w:t>ś</w:t>
      </w:r>
      <w:r w:rsidRPr="00B2743C">
        <w:rPr>
          <w:rFonts w:ascii="Calibri" w:eastAsia="Times New Roman" w:hAnsi="Calibri" w:cs="Calibri"/>
          <w:kern w:val="0"/>
          <w:sz w:val="24"/>
          <w:szCs w:val="24"/>
          <w:lang w:eastAsia="pl-PL"/>
          <w14:ligatures w14:val="none"/>
        </w:rPr>
        <w:t xml:space="preserve">ci ze </w:t>
      </w:r>
      <w:r w:rsidRPr="00B2743C">
        <w:rPr>
          <w:rFonts w:ascii="Calibri" w:eastAsia="TimesNewRoman" w:hAnsi="Calibri" w:cs="Calibri"/>
          <w:kern w:val="0"/>
          <w:sz w:val="24"/>
          <w:szCs w:val="24"/>
          <w:lang w:eastAsia="pl-PL"/>
          <w14:ligatures w14:val="none"/>
        </w:rPr>
        <w:t>ś</w:t>
      </w:r>
      <w:r w:rsidRPr="00B2743C">
        <w:rPr>
          <w:rFonts w:ascii="Calibri" w:eastAsia="Times New Roman" w:hAnsi="Calibri" w:cs="Calibri"/>
          <w:kern w:val="0"/>
          <w:sz w:val="24"/>
          <w:szCs w:val="24"/>
          <w:lang w:eastAsia="pl-PL"/>
          <w14:ligatures w14:val="none"/>
        </w:rPr>
        <w:t>rodkiem dezynfekcyjnym. Zabiegi dezynfekcyjne stosowane były we wszystkich obszarach maj</w:t>
      </w:r>
      <w:r w:rsidRPr="00B2743C">
        <w:rPr>
          <w:rFonts w:ascii="Calibri" w:eastAsia="TimesNewRoman" w:hAnsi="Calibri" w:cs="Calibri"/>
          <w:kern w:val="0"/>
          <w:sz w:val="24"/>
          <w:szCs w:val="24"/>
          <w:lang w:eastAsia="pl-PL"/>
          <w14:ligatures w14:val="none"/>
        </w:rPr>
        <w:t>ą</w:t>
      </w:r>
      <w:r w:rsidRPr="00B2743C">
        <w:rPr>
          <w:rFonts w:ascii="Calibri" w:eastAsia="Times New Roman" w:hAnsi="Calibri" w:cs="Calibri"/>
          <w:kern w:val="0"/>
          <w:sz w:val="24"/>
          <w:szCs w:val="24"/>
          <w:lang w:eastAsia="pl-PL"/>
          <w14:ligatures w14:val="none"/>
        </w:rPr>
        <w:t>cych kontakt z materiałem organicznym. Wszystkie materace przed zanieczyszczeniem zabezpieczone były osłonami z ECOLASTICU, które zapewniały możliwość poddawaniu ich dezynfekcji wewnętrznej tj. preparatami chemicznymi. Poddano dezynfekcji komorowej: 140 poduszek, 257 kocy z</w:t>
      </w:r>
      <w:r w:rsidRPr="00B2743C">
        <w:rPr>
          <w:rFonts w:ascii="Calibri" w:eastAsia="Calibri" w:hAnsi="Calibri" w:cs="Calibri"/>
          <w:kern w:val="0"/>
          <w:sz w:val="24"/>
          <w:szCs w:val="24"/>
          <w14:ligatures w14:val="none"/>
        </w:rPr>
        <w:t>godnie z zawartą umową</w:t>
      </w:r>
      <w:r w:rsidRPr="00B2743C">
        <w:rPr>
          <w:rFonts w:ascii="Calibri" w:eastAsia="Times New Roman" w:hAnsi="Calibri" w:cs="Calibri"/>
          <w:kern w:val="0"/>
          <w:sz w:val="24"/>
          <w:szCs w:val="24"/>
          <w:lang w:eastAsia="pl-PL"/>
          <w14:ligatures w14:val="none"/>
        </w:rPr>
        <w:t xml:space="preserve"> w Zakładzie Usług Pralniczych SP. J. Henryka Różalska, Katarzyna Karasiewicz ul. Lipowa 11 76-032 </w:t>
      </w:r>
      <w:r w:rsidRPr="00B2743C">
        <w:rPr>
          <w:rFonts w:ascii="Calibri" w:eastAsia="Times New Roman" w:hAnsi="Calibri" w:cs="Calibri"/>
          <w:iCs/>
          <w:kern w:val="0"/>
          <w:sz w:val="24"/>
          <w:szCs w:val="24"/>
          <w:lang w:eastAsia="pl-PL"/>
          <w14:ligatures w14:val="none"/>
        </w:rPr>
        <w:t xml:space="preserve">Mielenko. </w:t>
      </w:r>
    </w:p>
    <w:p w14:paraId="0A194A66" w14:textId="77777777" w:rsidR="00B2743C" w:rsidRPr="00B2743C" w:rsidRDefault="00B2743C" w:rsidP="00B2743C">
      <w:pPr>
        <w:tabs>
          <w:tab w:val="left" w:pos="142"/>
          <w:tab w:val="left" w:pos="284"/>
          <w:tab w:val="left" w:pos="426"/>
        </w:tabs>
        <w:spacing w:after="0" w:line="276" w:lineRule="auto"/>
        <w:jc w:val="both"/>
        <w:rPr>
          <w:rFonts w:ascii="Calibri" w:eastAsia="Times New Roman" w:hAnsi="Calibri" w:cs="Calibri"/>
          <w:kern w:val="0"/>
          <w:sz w:val="24"/>
          <w:szCs w:val="24"/>
          <w:lang w:eastAsia="pl-PL"/>
          <w14:ligatures w14:val="none"/>
        </w:rPr>
      </w:pPr>
    </w:p>
    <w:p w14:paraId="0747DB76" w14:textId="77777777" w:rsidR="00B2743C" w:rsidRPr="00B2743C" w:rsidRDefault="00B2743C">
      <w:pPr>
        <w:numPr>
          <w:ilvl w:val="1"/>
          <w:numId w:val="10"/>
        </w:numPr>
        <w:tabs>
          <w:tab w:val="left" w:pos="284"/>
          <w:tab w:val="left" w:pos="426"/>
        </w:tabs>
        <w:spacing w:after="0" w:line="276" w:lineRule="auto"/>
        <w:ind w:left="0" w:firstLine="0"/>
        <w:jc w:val="both"/>
        <w:rPr>
          <w:rFonts w:ascii="Calibri" w:eastAsia="Times New Roman" w:hAnsi="Calibri" w:cs="Calibri"/>
          <w:kern w:val="0"/>
          <w:sz w:val="24"/>
          <w:szCs w:val="24"/>
          <w:lang w:eastAsia="pl-PL"/>
          <w14:ligatures w14:val="none"/>
        </w:rPr>
      </w:pPr>
      <w:r w:rsidRPr="00B2743C">
        <w:rPr>
          <w:rFonts w:ascii="Calibri" w:eastAsia="Times New Roman" w:hAnsi="Calibri" w:cs="Calibri"/>
          <w:kern w:val="0"/>
          <w:sz w:val="24"/>
          <w:szCs w:val="24"/>
          <w:lang w:eastAsia="pl-PL"/>
          <w14:ligatures w14:val="none"/>
        </w:rPr>
        <w:t>Sterylizacja</w:t>
      </w:r>
    </w:p>
    <w:p w14:paraId="6ABAFE61" w14:textId="77777777" w:rsidR="00B2743C" w:rsidRPr="00B2743C" w:rsidRDefault="00B2743C" w:rsidP="00B2743C">
      <w:pPr>
        <w:spacing w:after="0" w:line="276" w:lineRule="auto"/>
        <w:ind w:firstLine="708"/>
        <w:jc w:val="both"/>
        <w:rPr>
          <w:rFonts w:ascii="Calibri" w:eastAsia="Times New Roman" w:hAnsi="Calibri" w:cs="Calibri"/>
          <w:kern w:val="0"/>
          <w:sz w:val="24"/>
          <w:szCs w:val="24"/>
          <w:lang w:eastAsia="pl-PL"/>
          <w14:ligatures w14:val="none"/>
        </w:rPr>
      </w:pPr>
      <w:r w:rsidRPr="00B2743C">
        <w:rPr>
          <w:rFonts w:ascii="Calibri" w:eastAsia="Times New Roman" w:hAnsi="Calibri" w:cs="Calibri"/>
          <w:kern w:val="0"/>
          <w:sz w:val="24"/>
          <w:szCs w:val="24"/>
          <w:lang w:eastAsia="pl-PL"/>
          <w14:ligatures w14:val="none"/>
        </w:rPr>
        <w:t xml:space="preserve">Sterylizacja wyrobów medycznych i sprzętu medycznego na potrzeby Zakładu Opiekuńczo – Leczniczego w Resku prowadzona była w Samodzielnym Publicznym Szpitalu Rejonowym w Nowogardzie ul. Wojska Polskiego 7, 72-200 Nowogard. Transport narzędzi </w:t>
      </w:r>
      <w:r w:rsidRPr="00B2743C">
        <w:rPr>
          <w:rFonts w:ascii="Calibri" w:eastAsia="Times New Roman" w:hAnsi="Calibri" w:cs="Calibri"/>
          <w:kern w:val="0"/>
          <w:sz w:val="24"/>
          <w:szCs w:val="24"/>
          <w:lang w:eastAsia="pl-PL"/>
          <w14:ligatures w14:val="none"/>
        </w:rPr>
        <w:br/>
        <w:t>i innych wyrobów medycznych wielorazowego użycia do sterylizacji oraz sterylnych pakietów odbywał się zgodnie z opracowanymi procedurami przeciwepidemicznymi w wydzielonych pojemnikach transportowych ze szczelnym zamknięciem chroniącym przed mechanicznymi uszkodzeniami, oraz zanieczyszczeniem fizycznym, chemicznym i mikrobiologicznym. Kontrola procesów sterylizacji prowadzona była przez podmiot wykonujący sterylizację.</w:t>
      </w:r>
    </w:p>
    <w:p w14:paraId="22BDB824" w14:textId="28111FB9" w:rsidR="00B2743C" w:rsidRPr="00B2743C" w:rsidRDefault="00B2743C" w:rsidP="00B2743C">
      <w:pPr>
        <w:spacing w:after="0" w:line="276" w:lineRule="auto"/>
        <w:ind w:firstLine="708"/>
        <w:jc w:val="both"/>
        <w:rPr>
          <w:rFonts w:ascii="Calibri" w:eastAsia="Times New Roman" w:hAnsi="Calibri" w:cs="Calibri"/>
          <w:kern w:val="0"/>
          <w:sz w:val="24"/>
          <w:szCs w:val="24"/>
          <w:lang w:eastAsia="pl-PL"/>
          <w14:ligatures w14:val="none"/>
        </w:rPr>
      </w:pPr>
      <w:r w:rsidRPr="00B2743C">
        <w:rPr>
          <w:rFonts w:ascii="Calibri" w:eastAsia="Times New Roman" w:hAnsi="Calibri" w:cs="Calibri"/>
          <w:kern w:val="0"/>
          <w:sz w:val="24"/>
          <w:szCs w:val="24"/>
          <w:lang w:eastAsia="pl-PL"/>
          <w14:ligatures w14:val="none"/>
        </w:rPr>
        <w:t>Wyroby medyczne i sprzęt medyczny sterylny przechowywany był w pokoju przygotowawczo</w:t>
      </w:r>
      <w:r w:rsidR="007E6CBC">
        <w:rPr>
          <w:rFonts w:ascii="Calibri" w:eastAsia="Times New Roman" w:hAnsi="Calibri" w:cs="Calibri"/>
          <w:kern w:val="0"/>
          <w:sz w:val="24"/>
          <w:szCs w:val="24"/>
          <w:lang w:eastAsia="pl-PL"/>
          <w14:ligatures w14:val="none"/>
        </w:rPr>
        <w:t xml:space="preserve"> </w:t>
      </w:r>
      <w:r w:rsidRPr="00B2743C">
        <w:rPr>
          <w:rFonts w:ascii="Calibri" w:eastAsia="Times New Roman" w:hAnsi="Calibri" w:cs="Calibri"/>
          <w:kern w:val="0"/>
          <w:sz w:val="24"/>
          <w:szCs w:val="24"/>
          <w:lang w:eastAsia="pl-PL"/>
          <w14:ligatures w14:val="none"/>
        </w:rPr>
        <w:t>-</w:t>
      </w:r>
      <w:r w:rsidR="007E6CBC">
        <w:rPr>
          <w:rFonts w:ascii="Calibri" w:eastAsia="Times New Roman" w:hAnsi="Calibri" w:cs="Calibri"/>
          <w:kern w:val="0"/>
          <w:sz w:val="24"/>
          <w:szCs w:val="24"/>
          <w:lang w:eastAsia="pl-PL"/>
          <w14:ligatures w14:val="none"/>
        </w:rPr>
        <w:t xml:space="preserve"> </w:t>
      </w:r>
      <w:r w:rsidRPr="00B2743C">
        <w:rPr>
          <w:rFonts w:ascii="Calibri" w:eastAsia="Times New Roman" w:hAnsi="Calibri" w:cs="Calibri"/>
          <w:kern w:val="0"/>
          <w:sz w:val="24"/>
          <w:szCs w:val="24"/>
          <w:lang w:eastAsia="pl-PL"/>
          <w14:ligatures w14:val="none"/>
        </w:rPr>
        <w:t>pielęgniarskim, w poszczególnych odcinkach Zakładu Opiekuńczo Leczniczego, w prawidłowych warunkach, zgodnie z procedurą dotyczącą „Zasad przechowywania narzędzi i materiału po sterylizacji”. Sterylne pakiety posiadały datę sterylizacji oraz aktualną datę ważności.</w:t>
      </w:r>
    </w:p>
    <w:p w14:paraId="634DFBF1" w14:textId="77777777" w:rsidR="00B2743C" w:rsidRPr="00B2743C" w:rsidRDefault="00B2743C" w:rsidP="00B2743C">
      <w:pPr>
        <w:tabs>
          <w:tab w:val="left" w:pos="284"/>
          <w:tab w:val="left" w:pos="426"/>
        </w:tabs>
        <w:spacing w:after="0" w:line="276" w:lineRule="auto"/>
        <w:jc w:val="both"/>
        <w:rPr>
          <w:rFonts w:ascii="Calibri" w:eastAsia="Times New Roman" w:hAnsi="Calibri" w:cs="Calibri"/>
          <w:kern w:val="0"/>
          <w:sz w:val="24"/>
          <w:szCs w:val="24"/>
          <w:lang w:eastAsia="pl-PL"/>
          <w14:ligatures w14:val="none"/>
        </w:rPr>
      </w:pPr>
    </w:p>
    <w:p w14:paraId="41C7359A" w14:textId="77777777" w:rsidR="00B2743C" w:rsidRPr="00B2743C" w:rsidRDefault="00B2743C">
      <w:pPr>
        <w:numPr>
          <w:ilvl w:val="1"/>
          <w:numId w:val="10"/>
        </w:numPr>
        <w:tabs>
          <w:tab w:val="left" w:pos="284"/>
          <w:tab w:val="left" w:pos="426"/>
        </w:tabs>
        <w:spacing w:after="0" w:line="276" w:lineRule="auto"/>
        <w:ind w:left="0" w:firstLine="0"/>
        <w:jc w:val="both"/>
        <w:rPr>
          <w:rFonts w:ascii="Calibri" w:eastAsia="Times New Roman" w:hAnsi="Calibri" w:cs="Calibri"/>
          <w:kern w:val="0"/>
          <w:sz w:val="24"/>
          <w:szCs w:val="24"/>
          <w:lang w:eastAsia="pl-PL"/>
          <w14:ligatures w14:val="none"/>
        </w:rPr>
      </w:pPr>
      <w:r w:rsidRPr="00B2743C">
        <w:rPr>
          <w:rFonts w:ascii="Calibri" w:eastAsia="Times New Roman" w:hAnsi="Calibri" w:cs="Calibri"/>
          <w:kern w:val="0"/>
          <w:sz w:val="24"/>
          <w:szCs w:val="24"/>
          <w:lang w:eastAsia="pl-PL"/>
          <w14:ligatures w14:val="none"/>
        </w:rPr>
        <w:t>Utrzymanie bieżącej czystości i porządku</w:t>
      </w:r>
    </w:p>
    <w:p w14:paraId="126021C0" w14:textId="14450401" w:rsidR="00B2743C" w:rsidRDefault="00B2743C" w:rsidP="00B2743C">
      <w:pPr>
        <w:autoSpaceDE w:val="0"/>
        <w:autoSpaceDN w:val="0"/>
        <w:adjustRightInd w:val="0"/>
        <w:spacing w:after="0" w:line="276" w:lineRule="auto"/>
        <w:ind w:firstLine="708"/>
        <w:jc w:val="both"/>
        <w:rPr>
          <w:rFonts w:ascii="Calibri" w:eastAsia="Times New Roman" w:hAnsi="Calibri" w:cs="Calibri"/>
          <w:kern w:val="0"/>
          <w:sz w:val="24"/>
          <w:szCs w:val="24"/>
          <w:lang w:eastAsia="pl-PL"/>
          <w14:ligatures w14:val="none"/>
        </w:rPr>
      </w:pPr>
      <w:r w:rsidRPr="00B2743C">
        <w:rPr>
          <w:rFonts w:ascii="Calibri" w:eastAsia="Times New Roman" w:hAnsi="Calibri" w:cs="Calibri"/>
          <w:kern w:val="0"/>
          <w:sz w:val="24"/>
          <w:szCs w:val="24"/>
          <w:lang w:eastAsia="pl-PL"/>
          <w14:ligatures w14:val="none"/>
        </w:rPr>
        <w:t>Utrzymaniem bieżącej czystości i porządku w obiekcie ZOL w Resku w 2022 r. zajmował się personel zatrudniony w podmiocie leczniczym. Procesy utrzymania czysto</w:t>
      </w:r>
      <w:r w:rsidRPr="00B2743C">
        <w:rPr>
          <w:rFonts w:ascii="Calibri" w:eastAsia="TimesNewRoman" w:hAnsi="Calibri" w:cs="Calibri"/>
          <w:kern w:val="0"/>
          <w:sz w:val="24"/>
          <w:szCs w:val="24"/>
          <w:lang w:eastAsia="pl-PL"/>
          <w14:ligatures w14:val="none"/>
        </w:rPr>
        <w:t>ś</w:t>
      </w:r>
      <w:r w:rsidRPr="00B2743C">
        <w:rPr>
          <w:rFonts w:ascii="Calibri" w:eastAsia="Times New Roman" w:hAnsi="Calibri" w:cs="Calibri"/>
          <w:kern w:val="0"/>
          <w:sz w:val="24"/>
          <w:szCs w:val="24"/>
          <w:lang w:eastAsia="pl-PL"/>
          <w14:ligatures w14:val="none"/>
        </w:rPr>
        <w:t>ci oparte były na planie higieny szpitalnej okre</w:t>
      </w:r>
      <w:r w:rsidRPr="00B2743C">
        <w:rPr>
          <w:rFonts w:ascii="Calibri" w:eastAsia="TimesNewRoman" w:hAnsi="Calibri" w:cs="Calibri"/>
          <w:kern w:val="0"/>
          <w:sz w:val="24"/>
          <w:szCs w:val="24"/>
          <w:lang w:eastAsia="pl-PL"/>
          <w14:ligatures w14:val="none"/>
        </w:rPr>
        <w:t>ś</w:t>
      </w:r>
      <w:r w:rsidRPr="00B2743C">
        <w:rPr>
          <w:rFonts w:ascii="Calibri" w:eastAsia="Times New Roman" w:hAnsi="Calibri" w:cs="Calibri"/>
          <w:kern w:val="0"/>
          <w:sz w:val="24"/>
          <w:szCs w:val="24"/>
          <w:lang w:eastAsia="pl-PL"/>
          <w14:ligatures w14:val="none"/>
        </w:rPr>
        <w:t>laj</w:t>
      </w:r>
      <w:r w:rsidRPr="00B2743C">
        <w:rPr>
          <w:rFonts w:ascii="Calibri" w:eastAsia="TimesNewRoman" w:hAnsi="Calibri" w:cs="Calibri"/>
          <w:kern w:val="0"/>
          <w:sz w:val="24"/>
          <w:szCs w:val="24"/>
          <w:lang w:eastAsia="pl-PL"/>
          <w14:ligatures w14:val="none"/>
        </w:rPr>
        <w:t>ą</w:t>
      </w:r>
      <w:r w:rsidRPr="00B2743C">
        <w:rPr>
          <w:rFonts w:ascii="Calibri" w:eastAsia="Times New Roman" w:hAnsi="Calibri" w:cs="Calibri"/>
          <w:kern w:val="0"/>
          <w:sz w:val="24"/>
          <w:szCs w:val="24"/>
          <w:lang w:eastAsia="pl-PL"/>
          <w14:ligatures w14:val="none"/>
        </w:rPr>
        <w:t>cej obszar, techniki oraz cz</w:t>
      </w:r>
      <w:r w:rsidRPr="00B2743C">
        <w:rPr>
          <w:rFonts w:ascii="Calibri" w:eastAsia="TimesNewRoman" w:hAnsi="Calibri" w:cs="Calibri"/>
          <w:kern w:val="0"/>
          <w:sz w:val="24"/>
          <w:szCs w:val="24"/>
          <w:lang w:eastAsia="pl-PL"/>
          <w14:ligatures w14:val="none"/>
        </w:rPr>
        <w:t>ę</w:t>
      </w:r>
      <w:r w:rsidRPr="00B2743C">
        <w:rPr>
          <w:rFonts w:ascii="Calibri" w:eastAsia="Times New Roman" w:hAnsi="Calibri" w:cs="Calibri"/>
          <w:kern w:val="0"/>
          <w:sz w:val="24"/>
          <w:szCs w:val="24"/>
          <w:lang w:eastAsia="pl-PL"/>
          <w14:ligatures w14:val="none"/>
        </w:rPr>
        <w:t>stotliwo</w:t>
      </w:r>
      <w:r w:rsidRPr="00B2743C">
        <w:rPr>
          <w:rFonts w:ascii="Calibri" w:eastAsia="TimesNewRoman" w:hAnsi="Calibri" w:cs="Calibri"/>
          <w:kern w:val="0"/>
          <w:sz w:val="24"/>
          <w:szCs w:val="24"/>
          <w:lang w:eastAsia="pl-PL"/>
          <w14:ligatures w14:val="none"/>
        </w:rPr>
        <w:t xml:space="preserve">ść </w:t>
      </w:r>
      <w:r w:rsidRPr="00B2743C">
        <w:rPr>
          <w:rFonts w:ascii="Calibri" w:eastAsia="Times New Roman" w:hAnsi="Calibri" w:cs="Calibri"/>
          <w:kern w:val="0"/>
          <w:sz w:val="24"/>
          <w:szCs w:val="24"/>
          <w:lang w:eastAsia="pl-PL"/>
          <w14:ligatures w14:val="none"/>
        </w:rPr>
        <w:t>sprz</w:t>
      </w:r>
      <w:r w:rsidRPr="00B2743C">
        <w:rPr>
          <w:rFonts w:ascii="Calibri" w:eastAsia="TimesNewRoman" w:hAnsi="Calibri" w:cs="Calibri"/>
          <w:kern w:val="0"/>
          <w:sz w:val="24"/>
          <w:szCs w:val="24"/>
          <w:lang w:eastAsia="pl-PL"/>
          <w14:ligatures w14:val="none"/>
        </w:rPr>
        <w:t>ą</w:t>
      </w:r>
      <w:r w:rsidRPr="00B2743C">
        <w:rPr>
          <w:rFonts w:ascii="Calibri" w:eastAsia="Times New Roman" w:hAnsi="Calibri" w:cs="Calibri"/>
          <w:kern w:val="0"/>
          <w:sz w:val="24"/>
          <w:szCs w:val="24"/>
          <w:lang w:eastAsia="pl-PL"/>
          <w14:ligatures w14:val="none"/>
        </w:rPr>
        <w:t>tania pomieszcze</w:t>
      </w:r>
      <w:r w:rsidRPr="00B2743C">
        <w:rPr>
          <w:rFonts w:ascii="Calibri" w:eastAsia="TimesNewRoman" w:hAnsi="Calibri" w:cs="Calibri"/>
          <w:kern w:val="0"/>
          <w:sz w:val="24"/>
          <w:szCs w:val="24"/>
          <w:lang w:eastAsia="pl-PL"/>
          <w14:ligatures w14:val="none"/>
        </w:rPr>
        <w:t xml:space="preserve">ń </w:t>
      </w:r>
      <w:r w:rsidRPr="00B2743C">
        <w:rPr>
          <w:rFonts w:ascii="Calibri" w:eastAsia="Times New Roman" w:hAnsi="Calibri" w:cs="Calibri"/>
          <w:kern w:val="0"/>
          <w:sz w:val="24"/>
          <w:szCs w:val="24"/>
          <w:lang w:eastAsia="pl-PL"/>
          <w14:ligatures w14:val="none"/>
        </w:rPr>
        <w:t xml:space="preserve">szpitalnych. System sprzątania odbywał się w oparciu o wózki kuwetowe i mopy bawełniane jednego kontaktu oraz ściereczki jednorazowego użycia. Po każdorazowym użyciu wózki kuwetowe poddawano myciu i dezynfekcji w wyodrębnionym pomieszczeniu porządkowym, a końcówki mopów przekazywano do prania. W 2022 r. poddano praniu </w:t>
      </w:r>
      <w:r w:rsidR="007E6CBC">
        <w:rPr>
          <w:rFonts w:ascii="Calibri" w:eastAsia="Times New Roman" w:hAnsi="Calibri" w:cs="Calibri"/>
          <w:kern w:val="0"/>
          <w:sz w:val="24"/>
          <w:szCs w:val="24"/>
          <w:lang w:eastAsia="pl-PL"/>
          <w14:ligatures w14:val="none"/>
        </w:rPr>
        <w:br/>
      </w:r>
      <w:r w:rsidRPr="00B2743C">
        <w:rPr>
          <w:rFonts w:ascii="Calibri" w:eastAsia="Times New Roman" w:hAnsi="Calibri" w:cs="Calibri"/>
          <w:kern w:val="0"/>
          <w:sz w:val="24"/>
          <w:szCs w:val="24"/>
          <w:lang w:eastAsia="pl-PL"/>
          <w14:ligatures w14:val="none"/>
        </w:rPr>
        <w:t>i dezynfekcji 10526 nakładek na mopy. Sprzęt do sprzątania przechowywano</w:t>
      </w:r>
      <w:r w:rsidR="007E6CBC">
        <w:rPr>
          <w:rFonts w:ascii="Calibri" w:eastAsia="Times New Roman" w:hAnsi="Calibri" w:cs="Calibri"/>
          <w:kern w:val="0"/>
          <w:sz w:val="24"/>
          <w:szCs w:val="24"/>
          <w:lang w:eastAsia="pl-PL"/>
          <w14:ligatures w14:val="none"/>
        </w:rPr>
        <w:t xml:space="preserve"> </w:t>
      </w:r>
      <w:r w:rsidRPr="00B2743C">
        <w:rPr>
          <w:rFonts w:ascii="Calibri" w:eastAsia="Times New Roman" w:hAnsi="Calibri" w:cs="Calibri"/>
          <w:kern w:val="0"/>
          <w:sz w:val="24"/>
          <w:szCs w:val="24"/>
          <w:lang w:eastAsia="pl-PL"/>
          <w14:ligatures w14:val="none"/>
        </w:rPr>
        <w:t xml:space="preserve">w wydzielonym miejscu, w pomieszczeniu brudownika. Postępowanie ze sprzętem po zakończonym sprzątaniu było prawidłowe. Osoby odpowiadające bezpośrednio za sprzątanie współpracowały z pielęgniarkami oddziałowymi oraz pielęgniarką epidemiologiczną </w:t>
      </w:r>
      <w:r w:rsidR="007E6CBC">
        <w:rPr>
          <w:rFonts w:ascii="Calibri" w:eastAsia="Times New Roman" w:hAnsi="Calibri" w:cs="Calibri"/>
          <w:kern w:val="0"/>
          <w:sz w:val="24"/>
          <w:szCs w:val="24"/>
          <w:lang w:eastAsia="pl-PL"/>
          <w14:ligatures w14:val="none"/>
        </w:rPr>
        <w:br/>
      </w:r>
      <w:r w:rsidRPr="00B2743C">
        <w:rPr>
          <w:rFonts w:ascii="Calibri" w:eastAsia="Times New Roman" w:hAnsi="Calibri" w:cs="Calibri"/>
          <w:kern w:val="0"/>
          <w:sz w:val="24"/>
          <w:szCs w:val="24"/>
          <w:lang w:eastAsia="pl-PL"/>
          <w14:ligatures w14:val="none"/>
        </w:rPr>
        <w:t>w zakresie przestrzegania procedur przeciwepidemicznych.</w:t>
      </w:r>
    </w:p>
    <w:p w14:paraId="4C0B73D6" w14:textId="21D3532C" w:rsidR="00B2743C" w:rsidRDefault="00B2743C" w:rsidP="00B2743C">
      <w:pPr>
        <w:autoSpaceDE w:val="0"/>
        <w:autoSpaceDN w:val="0"/>
        <w:adjustRightInd w:val="0"/>
        <w:spacing w:after="0" w:line="276" w:lineRule="auto"/>
        <w:ind w:firstLine="708"/>
        <w:jc w:val="both"/>
        <w:rPr>
          <w:rFonts w:ascii="Calibri" w:eastAsia="Times New Roman" w:hAnsi="Calibri" w:cs="Calibri"/>
          <w:kern w:val="0"/>
          <w:sz w:val="24"/>
          <w:szCs w:val="24"/>
          <w:lang w:eastAsia="pl-PL"/>
          <w14:ligatures w14:val="none"/>
        </w:rPr>
      </w:pPr>
    </w:p>
    <w:p w14:paraId="432A8A36" w14:textId="5205218B" w:rsidR="008C28FE" w:rsidRDefault="008C28FE" w:rsidP="00B2743C">
      <w:pPr>
        <w:autoSpaceDE w:val="0"/>
        <w:autoSpaceDN w:val="0"/>
        <w:adjustRightInd w:val="0"/>
        <w:spacing w:after="0" w:line="276" w:lineRule="auto"/>
        <w:ind w:firstLine="708"/>
        <w:jc w:val="both"/>
        <w:rPr>
          <w:rFonts w:ascii="Calibri" w:eastAsia="Times New Roman" w:hAnsi="Calibri" w:cs="Calibri"/>
          <w:kern w:val="0"/>
          <w:sz w:val="24"/>
          <w:szCs w:val="24"/>
          <w:lang w:eastAsia="pl-PL"/>
          <w14:ligatures w14:val="none"/>
        </w:rPr>
      </w:pPr>
    </w:p>
    <w:p w14:paraId="29E4A8DD" w14:textId="442EF82F" w:rsidR="008C28FE" w:rsidRDefault="008C28FE" w:rsidP="00B2743C">
      <w:pPr>
        <w:autoSpaceDE w:val="0"/>
        <w:autoSpaceDN w:val="0"/>
        <w:adjustRightInd w:val="0"/>
        <w:spacing w:after="0" w:line="276" w:lineRule="auto"/>
        <w:ind w:firstLine="708"/>
        <w:jc w:val="both"/>
        <w:rPr>
          <w:rFonts w:ascii="Calibri" w:eastAsia="Times New Roman" w:hAnsi="Calibri" w:cs="Calibri"/>
          <w:kern w:val="0"/>
          <w:sz w:val="24"/>
          <w:szCs w:val="24"/>
          <w:lang w:eastAsia="pl-PL"/>
          <w14:ligatures w14:val="none"/>
        </w:rPr>
      </w:pPr>
    </w:p>
    <w:p w14:paraId="58F3EB01" w14:textId="208B6D97" w:rsidR="008C28FE" w:rsidRDefault="008C28FE" w:rsidP="00B2743C">
      <w:pPr>
        <w:autoSpaceDE w:val="0"/>
        <w:autoSpaceDN w:val="0"/>
        <w:adjustRightInd w:val="0"/>
        <w:spacing w:after="0" w:line="276" w:lineRule="auto"/>
        <w:ind w:firstLine="708"/>
        <w:jc w:val="both"/>
        <w:rPr>
          <w:rFonts w:ascii="Calibri" w:eastAsia="Times New Roman" w:hAnsi="Calibri" w:cs="Calibri"/>
          <w:kern w:val="0"/>
          <w:sz w:val="24"/>
          <w:szCs w:val="24"/>
          <w:lang w:eastAsia="pl-PL"/>
          <w14:ligatures w14:val="none"/>
        </w:rPr>
      </w:pPr>
    </w:p>
    <w:p w14:paraId="1FF806BC" w14:textId="77777777" w:rsidR="008C28FE" w:rsidRDefault="008C28FE" w:rsidP="00B2743C">
      <w:pPr>
        <w:autoSpaceDE w:val="0"/>
        <w:autoSpaceDN w:val="0"/>
        <w:adjustRightInd w:val="0"/>
        <w:spacing w:after="0" w:line="276" w:lineRule="auto"/>
        <w:ind w:firstLine="708"/>
        <w:jc w:val="both"/>
        <w:rPr>
          <w:rFonts w:ascii="Calibri" w:eastAsia="Times New Roman" w:hAnsi="Calibri" w:cs="Calibri"/>
          <w:kern w:val="0"/>
          <w:sz w:val="24"/>
          <w:szCs w:val="24"/>
          <w:lang w:eastAsia="pl-PL"/>
          <w14:ligatures w14:val="none"/>
        </w:rPr>
      </w:pPr>
    </w:p>
    <w:p w14:paraId="376D4E98" w14:textId="36B746A6" w:rsidR="00B2743C" w:rsidRDefault="00B2743C">
      <w:pPr>
        <w:pStyle w:val="Tekstpodstawowy2"/>
        <w:numPr>
          <w:ilvl w:val="1"/>
          <w:numId w:val="10"/>
        </w:numPr>
        <w:tabs>
          <w:tab w:val="left" w:pos="284"/>
          <w:tab w:val="left" w:pos="426"/>
        </w:tabs>
        <w:spacing w:line="276" w:lineRule="auto"/>
        <w:ind w:left="0" w:firstLine="0"/>
        <w:rPr>
          <w:rFonts w:ascii="Calibri" w:hAnsi="Calibri" w:cs="Calibri"/>
          <w:sz w:val="24"/>
          <w:szCs w:val="24"/>
        </w:rPr>
      </w:pPr>
      <w:r w:rsidRPr="005F0D26">
        <w:rPr>
          <w:rFonts w:ascii="Calibri" w:hAnsi="Calibri" w:cs="Calibri"/>
          <w:sz w:val="24"/>
          <w:szCs w:val="24"/>
        </w:rPr>
        <w:lastRenderedPageBreak/>
        <w:t>Postępowanie z bielizną szpitalną</w:t>
      </w:r>
    </w:p>
    <w:p w14:paraId="301E0F32" w14:textId="77777777" w:rsidR="007E6CBC" w:rsidRPr="005F0D26" w:rsidRDefault="007E6CBC" w:rsidP="007E6CBC">
      <w:pPr>
        <w:pStyle w:val="Tekstpodstawowy2"/>
        <w:tabs>
          <w:tab w:val="left" w:pos="284"/>
          <w:tab w:val="left" w:pos="426"/>
        </w:tabs>
        <w:spacing w:line="276" w:lineRule="auto"/>
        <w:rPr>
          <w:rFonts w:ascii="Calibri" w:hAnsi="Calibri" w:cs="Calibri"/>
          <w:sz w:val="24"/>
          <w:szCs w:val="24"/>
        </w:rPr>
      </w:pPr>
    </w:p>
    <w:p w14:paraId="2D0662B8" w14:textId="77777777" w:rsidR="00B2743C" w:rsidRPr="00B36C48" w:rsidRDefault="00B2743C" w:rsidP="00B2743C">
      <w:pPr>
        <w:jc w:val="both"/>
        <w:rPr>
          <w:rFonts w:cstheme="minorHAnsi"/>
          <w:bCs/>
          <w:sz w:val="24"/>
          <w:szCs w:val="24"/>
        </w:rPr>
      </w:pPr>
      <w:r w:rsidRPr="00B36C48">
        <w:rPr>
          <w:rFonts w:cstheme="minorHAnsi"/>
          <w:bCs/>
          <w:sz w:val="24"/>
          <w:szCs w:val="24"/>
        </w:rPr>
        <w:t xml:space="preserve">Tabela </w:t>
      </w:r>
      <w:r>
        <w:rPr>
          <w:rFonts w:cstheme="minorHAnsi"/>
          <w:bCs/>
          <w:sz w:val="24"/>
          <w:szCs w:val="24"/>
        </w:rPr>
        <w:t>-</w:t>
      </w:r>
      <w:r w:rsidRPr="00B36C48">
        <w:rPr>
          <w:rFonts w:cstheme="minorHAnsi"/>
          <w:bCs/>
          <w:sz w:val="24"/>
          <w:szCs w:val="24"/>
        </w:rPr>
        <w:t xml:space="preserve"> Wykaz miejsc prania bielizny szpitalnej w obiektach szpitalnych</w:t>
      </w:r>
    </w:p>
    <w:tbl>
      <w:tblPr>
        <w:tblW w:w="9720" w:type="dxa"/>
        <w:tblInd w:w="-1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40"/>
        <w:gridCol w:w="1260"/>
        <w:gridCol w:w="3240"/>
        <w:gridCol w:w="3420"/>
        <w:gridCol w:w="1260"/>
      </w:tblGrid>
      <w:tr w:rsidR="00B2743C" w:rsidRPr="00B36C48" w14:paraId="0F07AA30" w14:textId="77777777" w:rsidTr="00AB4AF5">
        <w:trPr>
          <w:trHeight w:val="470"/>
        </w:trPr>
        <w:tc>
          <w:tcPr>
            <w:tcW w:w="540" w:type="dxa"/>
            <w:tcBorders>
              <w:top w:val="single" w:sz="4" w:space="0" w:color="auto"/>
              <w:bottom w:val="single" w:sz="4" w:space="0" w:color="auto"/>
            </w:tcBorders>
            <w:shd w:val="clear" w:color="auto" w:fill="auto"/>
          </w:tcPr>
          <w:p w14:paraId="6905E5B6" w14:textId="77777777" w:rsidR="00B2743C" w:rsidRPr="00B36C48" w:rsidRDefault="00B2743C" w:rsidP="00AB4AF5">
            <w:pPr>
              <w:rPr>
                <w:rFonts w:cstheme="minorHAnsi"/>
                <w:bCs/>
              </w:rPr>
            </w:pPr>
            <w:r w:rsidRPr="00B36C48">
              <w:rPr>
                <w:rFonts w:cstheme="minorHAnsi"/>
                <w:bCs/>
              </w:rPr>
              <w:t>Lp.</w:t>
            </w:r>
          </w:p>
        </w:tc>
        <w:tc>
          <w:tcPr>
            <w:tcW w:w="1260" w:type="dxa"/>
            <w:tcBorders>
              <w:top w:val="single" w:sz="4" w:space="0" w:color="auto"/>
              <w:bottom w:val="single" w:sz="4" w:space="0" w:color="auto"/>
            </w:tcBorders>
            <w:shd w:val="clear" w:color="auto" w:fill="auto"/>
          </w:tcPr>
          <w:p w14:paraId="224A7227" w14:textId="77777777" w:rsidR="00B2743C" w:rsidRPr="00B36C48" w:rsidRDefault="00B2743C" w:rsidP="00AB4AF5">
            <w:pPr>
              <w:rPr>
                <w:rFonts w:cstheme="minorHAnsi"/>
                <w:bCs/>
              </w:rPr>
            </w:pPr>
            <w:r w:rsidRPr="00B36C48">
              <w:rPr>
                <w:rFonts w:cstheme="minorHAnsi"/>
                <w:bCs/>
              </w:rPr>
              <w:t xml:space="preserve">    Szpital</w:t>
            </w:r>
          </w:p>
        </w:tc>
        <w:tc>
          <w:tcPr>
            <w:tcW w:w="3240" w:type="dxa"/>
            <w:tcBorders>
              <w:top w:val="single" w:sz="4" w:space="0" w:color="auto"/>
              <w:bottom w:val="single" w:sz="4" w:space="0" w:color="auto"/>
            </w:tcBorders>
            <w:shd w:val="clear" w:color="auto" w:fill="auto"/>
          </w:tcPr>
          <w:p w14:paraId="1D09FF63" w14:textId="77777777" w:rsidR="00B2743C" w:rsidRPr="00B36C48" w:rsidRDefault="00B2743C" w:rsidP="00AB4AF5">
            <w:pPr>
              <w:rPr>
                <w:rFonts w:cstheme="minorHAnsi"/>
                <w:bCs/>
                <w:sz w:val="24"/>
                <w:szCs w:val="24"/>
              </w:rPr>
            </w:pPr>
            <w:r w:rsidRPr="00B36C48">
              <w:rPr>
                <w:rFonts w:cstheme="minorHAnsi"/>
                <w:bCs/>
                <w:sz w:val="24"/>
                <w:szCs w:val="24"/>
              </w:rPr>
              <w:t xml:space="preserve">  Lokalizacja obiektu szpitalnego</w:t>
            </w:r>
          </w:p>
        </w:tc>
        <w:tc>
          <w:tcPr>
            <w:tcW w:w="3420" w:type="dxa"/>
            <w:tcBorders>
              <w:top w:val="single" w:sz="4" w:space="0" w:color="auto"/>
              <w:bottom w:val="single" w:sz="4" w:space="0" w:color="auto"/>
            </w:tcBorders>
            <w:shd w:val="clear" w:color="auto" w:fill="auto"/>
            <w:noWrap/>
          </w:tcPr>
          <w:p w14:paraId="23973BCE" w14:textId="77777777" w:rsidR="00B2743C" w:rsidRPr="00B36C48" w:rsidRDefault="00B2743C" w:rsidP="00AB4AF5">
            <w:pPr>
              <w:rPr>
                <w:rFonts w:cstheme="minorHAnsi"/>
                <w:sz w:val="24"/>
                <w:szCs w:val="24"/>
              </w:rPr>
            </w:pPr>
            <w:r w:rsidRPr="00B36C48">
              <w:rPr>
                <w:rFonts w:cstheme="minorHAnsi"/>
                <w:bCs/>
                <w:sz w:val="24"/>
                <w:szCs w:val="24"/>
              </w:rPr>
              <w:t>Miejsce prania bielizny szpitalnej</w:t>
            </w:r>
          </w:p>
        </w:tc>
        <w:tc>
          <w:tcPr>
            <w:tcW w:w="1260" w:type="dxa"/>
            <w:tcBorders>
              <w:top w:val="single" w:sz="4" w:space="0" w:color="auto"/>
              <w:bottom w:val="single" w:sz="4" w:space="0" w:color="auto"/>
            </w:tcBorders>
          </w:tcPr>
          <w:p w14:paraId="7BDE0235" w14:textId="77777777" w:rsidR="00B2743C" w:rsidRPr="00B36C48" w:rsidRDefault="00B2743C" w:rsidP="00AB4AF5">
            <w:pPr>
              <w:rPr>
                <w:rFonts w:cstheme="minorHAnsi"/>
                <w:bCs/>
                <w:sz w:val="24"/>
                <w:szCs w:val="24"/>
              </w:rPr>
            </w:pPr>
            <w:r w:rsidRPr="00B36C48">
              <w:rPr>
                <w:rFonts w:cstheme="minorHAnsi"/>
                <w:sz w:val="24"/>
                <w:szCs w:val="24"/>
              </w:rPr>
              <w:t>Uwagi</w:t>
            </w:r>
          </w:p>
        </w:tc>
      </w:tr>
      <w:tr w:rsidR="00B2743C" w:rsidRPr="00B36C48" w14:paraId="131699DD" w14:textId="77777777" w:rsidTr="00AB4AF5">
        <w:trPr>
          <w:trHeight w:val="202"/>
        </w:trPr>
        <w:tc>
          <w:tcPr>
            <w:tcW w:w="540" w:type="dxa"/>
            <w:tcBorders>
              <w:top w:val="single" w:sz="4" w:space="0" w:color="auto"/>
            </w:tcBorders>
          </w:tcPr>
          <w:p w14:paraId="34189B86" w14:textId="77777777" w:rsidR="00B2743C" w:rsidRPr="00B36C48" w:rsidRDefault="00B2743C" w:rsidP="00AB4AF5">
            <w:pPr>
              <w:rPr>
                <w:rFonts w:cstheme="minorHAnsi"/>
              </w:rPr>
            </w:pPr>
            <w:r w:rsidRPr="00B36C48">
              <w:rPr>
                <w:rFonts w:cstheme="minorHAnsi"/>
              </w:rPr>
              <w:t>1.</w:t>
            </w:r>
          </w:p>
        </w:tc>
        <w:tc>
          <w:tcPr>
            <w:tcW w:w="1260" w:type="dxa"/>
            <w:tcBorders>
              <w:top w:val="single" w:sz="4" w:space="0" w:color="auto"/>
            </w:tcBorders>
          </w:tcPr>
          <w:p w14:paraId="2F134457" w14:textId="77777777" w:rsidR="00B2743C" w:rsidRPr="00B36C48" w:rsidRDefault="00B2743C" w:rsidP="00AB4AF5">
            <w:pPr>
              <w:rPr>
                <w:rFonts w:cstheme="minorHAnsi"/>
              </w:rPr>
            </w:pPr>
            <w:r w:rsidRPr="00B36C48">
              <w:rPr>
                <w:rFonts w:cstheme="minorHAnsi"/>
              </w:rPr>
              <w:t>SPSR w Nowogardzie, ul. Wojska Polskiego 7, 72-200 Nowogard Zakład Opiekuńczo Leczniczy Oddział Zamiejscowy Resko, ul. Szpitalna 8</w:t>
            </w:r>
          </w:p>
        </w:tc>
        <w:tc>
          <w:tcPr>
            <w:tcW w:w="3240" w:type="dxa"/>
            <w:tcBorders>
              <w:top w:val="single" w:sz="4" w:space="0" w:color="auto"/>
            </w:tcBorders>
          </w:tcPr>
          <w:p w14:paraId="11317D39" w14:textId="77777777" w:rsidR="00B2743C" w:rsidRPr="00B36C48" w:rsidRDefault="00B2743C" w:rsidP="00AB4AF5">
            <w:pPr>
              <w:rPr>
                <w:rFonts w:cstheme="minorHAnsi"/>
                <w:sz w:val="24"/>
                <w:szCs w:val="24"/>
              </w:rPr>
            </w:pPr>
            <w:r w:rsidRPr="00B36C48">
              <w:rPr>
                <w:rFonts w:cstheme="minorHAnsi"/>
                <w:sz w:val="24"/>
                <w:szCs w:val="24"/>
              </w:rPr>
              <w:t>Resko, ul. Szpitalna 8</w:t>
            </w:r>
          </w:p>
        </w:tc>
        <w:tc>
          <w:tcPr>
            <w:tcW w:w="3420" w:type="dxa"/>
            <w:tcBorders>
              <w:top w:val="single" w:sz="4" w:space="0" w:color="auto"/>
            </w:tcBorders>
          </w:tcPr>
          <w:p w14:paraId="329DAF5A" w14:textId="77777777" w:rsidR="00B2743C" w:rsidRPr="00B36C48" w:rsidRDefault="00B2743C" w:rsidP="00AB4AF5">
            <w:pPr>
              <w:rPr>
                <w:rFonts w:cstheme="minorHAnsi"/>
                <w:sz w:val="24"/>
                <w:szCs w:val="24"/>
              </w:rPr>
            </w:pPr>
            <w:r w:rsidRPr="00B36C48">
              <w:rPr>
                <w:rFonts w:cstheme="minorHAnsi"/>
                <w:sz w:val="24"/>
                <w:szCs w:val="24"/>
              </w:rPr>
              <w:t>Usługi Pralnicze  Sp.J. Henryka Różalska Katarzyna Karasiewicz, ul. Lipowa 11, 76-032 Mielenko.</w:t>
            </w:r>
          </w:p>
        </w:tc>
        <w:tc>
          <w:tcPr>
            <w:tcW w:w="1260" w:type="dxa"/>
            <w:tcBorders>
              <w:top w:val="single" w:sz="4" w:space="0" w:color="auto"/>
            </w:tcBorders>
          </w:tcPr>
          <w:p w14:paraId="665CD9A6" w14:textId="77777777" w:rsidR="00B2743C" w:rsidRPr="00B36C48" w:rsidRDefault="00B2743C" w:rsidP="00AB4AF5">
            <w:pPr>
              <w:rPr>
                <w:rFonts w:cstheme="minorHAnsi"/>
                <w:sz w:val="24"/>
                <w:szCs w:val="24"/>
              </w:rPr>
            </w:pPr>
          </w:p>
        </w:tc>
      </w:tr>
    </w:tbl>
    <w:p w14:paraId="1929684B" w14:textId="502DBAE8" w:rsidR="00B2743C" w:rsidRDefault="00B2743C" w:rsidP="007E6CBC">
      <w:pPr>
        <w:spacing w:after="0"/>
        <w:ind w:right="-425" w:firstLine="708"/>
        <w:jc w:val="both"/>
        <w:rPr>
          <w:rFonts w:cstheme="minorHAnsi"/>
          <w:sz w:val="24"/>
          <w:szCs w:val="24"/>
        </w:rPr>
      </w:pPr>
      <w:r w:rsidRPr="00B36C48">
        <w:rPr>
          <w:rFonts w:cstheme="minorHAnsi"/>
          <w:b/>
          <w:sz w:val="24"/>
          <w:szCs w:val="24"/>
        </w:rPr>
        <w:t>Opis</w:t>
      </w:r>
      <w:r w:rsidRPr="00B36C48">
        <w:rPr>
          <w:rFonts w:cstheme="minorHAnsi"/>
          <w:sz w:val="24"/>
          <w:szCs w:val="24"/>
        </w:rPr>
        <w:t>: Brudna bielizna pochodząca z oddziałów ZOL-u transportowana jest wózkami do wydzielonego pomieszczenia w szpitalu</w:t>
      </w:r>
      <w:r w:rsidR="007E6CBC">
        <w:rPr>
          <w:rFonts w:cstheme="minorHAnsi"/>
          <w:sz w:val="24"/>
          <w:szCs w:val="24"/>
        </w:rPr>
        <w:t xml:space="preserve"> </w:t>
      </w:r>
      <w:r w:rsidRPr="00B36C48">
        <w:rPr>
          <w:rFonts w:cstheme="minorHAnsi"/>
          <w:sz w:val="24"/>
          <w:szCs w:val="24"/>
        </w:rPr>
        <w:t>-</w:t>
      </w:r>
      <w:r w:rsidR="007E6CBC">
        <w:rPr>
          <w:rFonts w:cstheme="minorHAnsi"/>
          <w:sz w:val="24"/>
          <w:szCs w:val="24"/>
        </w:rPr>
        <w:t xml:space="preserve"> </w:t>
      </w:r>
      <w:r w:rsidRPr="00B36C48">
        <w:rPr>
          <w:rFonts w:cstheme="minorHAnsi"/>
          <w:sz w:val="24"/>
          <w:szCs w:val="24"/>
        </w:rPr>
        <w:t>brudownika. Pościel zabierana jest trzy razy w tygodniu  przez Zakład Usług Pralniczych Sp.</w:t>
      </w:r>
      <w:r w:rsidR="007E6CBC">
        <w:rPr>
          <w:rFonts w:cstheme="minorHAnsi"/>
          <w:sz w:val="24"/>
          <w:szCs w:val="24"/>
        </w:rPr>
        <w:t xml:space="preserve"> </w:t>
      </w:r>
      <w:r w:rsidRPr="00B36C48">
        <w:rPr>
          <w:rFonts w:cstheme="minorHAnsi"/>
          <w:sz w:val="24"/>
          <w:szCs w:val="24"/>
        </w:rPr>
        <w:t>J. Henryka Różalska</w:t>
      </w:r>
      <w:r w:rsidR="007E6CBC">
        <w:rPr>
          <w:rFonts w:cstheme="minorHAnsi"/>
          <w:sz w:val="24"/>
          <w:szCs w:val="24"/>
        </w:rPr>
        <w:t>,</w:t>
      </w:r>
      <w:r w:rsidRPr="00B36C48">
        <w:rPr>
          <w:rFonts w:cstheme="minorHAnsi"/>
          <w:sz w:val="24"/>
          <w:szCs w:val="24"/>
        </w:rPr>
        <w:t xml:space="preserve"> Katarzyna Karasiewicz, ul. Lipowa 11, </w:t>
      </w:r>
      <w:r w:rsidR="007E6CBC">
        <w:rPr>
          <w:rFonts w:cstheme="minorHAnsi"/>
          <w:sz w:val="24"/>
          <w:szCs w:val="24"/>
        </w:rPr>
        <w:br/>
      </w:r>
      <w:r w:rsidRPr="00B36C48">
        <w:rPr>
          <w:rFonts w:cstheme="minorHAnsi"/>
          <w:sz w:val="24"/>
          <w:szCs w:val="24"/>
        </w:rPr>
        <w:t>76</w:t>
      </w:r>
      <w:r w:rsidR="007E6CBC">
        <w:rPr>
          <w:rFonts w:cstheme="minorHAnsi"/>
          <w:sz w:val="24"/>
          <w:szCs w:val="24"/>
        </w:rPr>
        <w:t xml:space="preserve"> </w:t>
      </w:r>
      <w:r w:rsidRPr="00B36C48">
        <w:rPr>
          <w:rFonts w:cstheme="minorHAnsi"/>
          <w:sz w:val="24"/>
          <w:szCs w:val="24"/>
        </w:rPr>
        <w:t>-</w:t>
      </w:r>
      <w:r w:rsidR="007E6CBC">
        <w:rPr>
          <w:rFonts w:cstheme="minorHAnsi"/>
          <w:sz w:val="24"/>
          <w:szCs w:val="24"/>
        </w:rPr>
        <w:t xml:space="preserve"> </w:t>
      </w:r>
      <w:r w:rsidRPr="00B36C48">
        <w:rPr>
          <w:rFonts w:cstheme="minorHAnsi"/>
          <w:sz w:val="24"/>
          <w:szCs w:val="24"/>
        </w:rPr>
        <w:t>032 Mielenko wg podpisanej umowy, która obejmuje pranie i dezynfekowanie oraz suszenie, maglowanie, lub prasowanie bielizny szpitalnej. Wózki czyszczone i dezynfekowane na bieżąco przez wyznaczonego pracownika. W pomieszczeniu mycia wózków zapewniona jest umywalka, kratka ściekowa. Bielizna pościelowa czysta przywożona jest w zamkniętych czystych workach, następnie przechowywana</w:t>
      </w:r>
      <w:r>
        <w:rPr>
          <w:rFonts w:cstheme="minorHAnsi"/>
          <w:sz w:val="24"/>
          <w:szCs w:val="24"/>
        </w:rPr>
        <w:t xml:space="preserve"> </w:t>
      </w:r>
      <w:r w:rsidRPr="00B36C48">
        <w:rPr>
          <w:rFonts w:cstheme="minorHAnsi"/>
          <w:sz w:val="24"/>
          <w:szCs w:val="24"/>
        </w:rPr>
        <w:t xml:space="preserve">jest w szafach na każdym piętrze. </w:t>
      </w:r>
    </w:p>
    <w:p w14:paraId="10DC56D5" w14:textId="77777777" w:rsidR="005465F6" w:rsidRDefault="005465F6" w:rsidP="00B2743C">
      <w:pPr>
        <w:spacing w:after="0"/>
        <w:ind w:right="-425"/>
        <w:jc w:val="both"/>
        <w:rPr>
          <w:rFonts w:cstheme="minorHAnsi"/>
          <w:sz w:val="24"/>
          <w:szCs w:val="24"/>
        </w:rPr>
      </w:pPr>
    </w:p>
    <w:p w14:paraId="40930BB7" w14:textId="77777777" w:rsidR="005465F6" w:rsidRPr="005F0D26" w:rsidRDefault="005465F6">
      <w:pPr>
        <w:pStyle w:val="Tekstpodstawowy2"/>
        <w:numPr>
          <w:ilvl w:val="1"/>
          <w:numId w:val="10"/>
        </w:numPr>
        <w:tabs>
          <w:tab w:val="left" w:pos="284"/>
          <w:tab w:val="left" w:pos="426"/>
        </w:tabs>
        <w:spacing w:line="276" w:lineRule="auto"/>
        <w:ind w:left="0" w:firstLine="0"/>
        <w:rPr>
          <w:rFonts w:ascii="Calibri" w:hAnsi="Calibri" w:cs="Calibri"/>
          <w:sz w:val="24"/>
          <w:szCs w:val="24"/>
        </w:rPr>
      </w:pPr>
      <w:r w:rsidRPr="005F0D26">
        <w:rPr>
          <w:rFonts w:ascii="Calibri" w:hAnsi="Calibri" w:cs="Calibri"/>
          <w:sz w:val="24"/>
          <w:szCs w:val="24"/>
        </w:rPr>
        <w:t>Prosektoria i postępowanie ze zwłokami</w:t>
      </w:r>
    </w:p>
    <w:p w14:paraId="146DDB39" w14:textId="77777777" w:rsidR="005465F6" w:rsidRPr="00B36C48" w:rsidRDefault="005465F6" w:rsidP="005465F6">
      <w:pPr>
        <w:jc w:val="both"/>
        <w:rPr>
          <w:rFonts w:cstheme="minorHAnsi"/>
          <w:bCs/>
          <w:sz w:val="24"/>
          <w:szCs w:val="24"/>
        </w:rPr>
      </w:pPr>
      <w:r w:rsidRPr="00B36C48">
        <w:rPr>
          <w:rFonts w:cstheme="minorHAnsi"/>
          <w:bCs/>
          <w:sz w:val="24"/>
          <w:szCs w:val="24"/>
        </w:rPr>
        <w:t xml:space="preserve">Tabela </w:t>
      </w:r>
      <w:r>
        <w:rPr>
          <w:rFonts w:cstheme="minorHAnsi"/>
          <w:bCs/>
          <w:sz w:val="24"/>
          <w:szCs w:val="24"/>
        </w:rPr>
        <w:t>-</w:t>
      </w:r>
      <w:r w:rsidRPr="00B36C48">
        <w:rPr>
          <w:rFonts w:cstheme="minorHAnsi"/>
          <w:bCs/>
          <w:sz w:val="24"/>
          <w:szCs w:val="24"/>
        </w:rPr>
        <w:t xml:space="preserve"> </w:t>
      </w:r>
      <w:r w:rsidRPr="00B36C48">
        <w:rPr>
          <w:rFonts w:cstheme="minorHAnsi"/>
          <w:sz w:val="24"/>
          <w:szCs w:val="24"/>
        </w:rPr>
        <w:t>Wykaz prosektoriów, chłodni szpitalnych i pomieszczeń pro - morte</w:t>
      </w:r>
    </w:p>
    <w:tbl>
      <w:tblPr>
        <w:tblW w:w="5277" w:type="pct"/>
        <w:tblInd w:w="-110" w:type="dxa"/>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CellMar>
          <w:left w:w="70" w:type="dxa"/>
          <w:right w:w="70" w:type="dxa"/>
        </w:tblCellMar>
        <w:tblLook w:val="0000" w:firstRow="0" w:lastRow="0" w:firstColumn="0" w:lastColumn="0" w:noHBand="0" w:noVBand="0"/>
      </w:tblPr>
      <w:tblGrid>
        <w:gridCol w:w="404"/>
        <w:gridCol w:w="1365"/>
        <w:gridCol w:w="1148"/>
        <w:gridCol w:w="3698"/>
        <w:gridCol w:w="775"/>
        <w:gridCol w:w="1478"/>
        <w:gridCol w:w="696"/>
      </w:tblGrid>
      <w:tr w:rsidR="005465F6" w:rsidRPr="00B36C48" w14:paraId="47D545BA" w14:textId="77777777" w:rsidTr="00AB4AF5">
        <w:trPr>
          <w:trHeight w:val="470"/>
        </w:trPr>
        <w:tc>
          <w:tcPr>
            <w:tcW w:w="212" w:type="pct"/>
            <w:vMerge w:val="restart"/>
            <w:shd w:val="clear" w:color="auto" w:fill="auto"/>
          </w:tcPr>
          <w:p w14:paraId="557FD679" w14:textId="77777777" w:rsidR="005465F6" w:rsidRPr="00B36C48" w:rsidRDefault="005465F6" w:rsidP="00AB4AF5">
            <w:pPr>
              <w:rPr>
                <w:rFonts w:cstheme="minorHAnsi"/>
                <w:bCs/>
              </w:rPr>
            </w:pPr>
            <w:r w:rsidRPr="00B36C48">
              <w:rPr>
                <w:rFonts w:cstheme="minorHAnsi"/>
                <w:bCs/>
              </w:rPr>
              <w:t>Lp.</w:t>
            </w:r>
          </w:p>
        </w:tc>
        <w:tc>
          <w:tcPr>
            <w:tcW w:w="571" w:type="pct"/>
            <w:vMerge w:val="restart"/>
            <w:shd w:val="clear" w:color="auto" w:fill="auto"/>
          </w:tcPr>
          <w:p w14:paraId="2453C5B6" w14:textId="77777777" w:rsidR="005465F6" w:rsidRPr="00B36C48" w:rsidRDefault="005465F6" w:rsidP="00AB4AF5">
            <w:pPr>
              <w:rPr>
                <w:rFonts w:cstheme="minorHAnsi"/>
                <w:bCs/>
              </w:rPr>
            </w:pPr>
            <w:r w:rsidRPr="00B36C48">
              <w:rPr>
                <w:rFonts w:cstheme="minorHAnsi"/>
                <w:bCs/>
              </w:rPr>
              <w:t xml:space="preserve">    Szpital</w:t>
            </w:r>
          </w:p>
        </w:tc>
        <w:tc>
          <w:tcPr>
            <w:tcW w:w="552" w:type="pct"/>
            <w:vMerge w:val="restart"/>
            <w:shd w:val="clear" w:color="auto" w:fill="auto"/>
          </w:tcPr>
          <w:p w14:paraId="3CD4A438" w14:textId="77777777" w:rsidR="005465F6" w:rsidRPr="00B36C48" w:rsidRDefault="005465F6" w:rsidP="00AB4AF5">
            <w:pPr>
              <w:rPr>
                <w:rFonts w:cstheme="minorHAnsi"/>
                <w:bCs/>
              </w:rPr>
            </w:pPr>
            <w:r w:rsidRPr="00B36C48">
              <w:rPr>
                <w:rFonts w:cstheme="minorHAnsi"/>
                <w:bCs/>
              </w:rPr>
              <w:t xml:space="preserve">Lokalizacja </w:t>
            </w:r>
          </w:p>
          <w:p w14:paraId="44ACCEA9" w14:textId="77777777" w:rsidR="005465F6" w:rsidRPr="00B36C48" w:rsidRDefault="005465F6" w:rsidP="00AB4AF5">
            <w:pPr>
              <w:rPr>
                <w:rFonts w:cstheme="minorHAnsi"/>
                <w:bCs/>
              </w:rPr>
            </w:pPr>
            <w:r w:rsidRPr="00B36C48">
              <w:rPr>
                <w:rFonts w:cstheme="minorHAnsi"/>
                <w:bCs/>
              </w:rPr>
              <w:t>obiektu szpitalnego</w:t>
            </w:r>
          </w:p>
        </w:tc>
        <w:tc>
          <w:tcPr>
            <w:tcW w:w="1726" w:type="pct"/>
            <w:vMerge w:val="restart"/>
            <w:shd w:val="clear" w:color="auto" w:fill="auto"/>
            <w:noWrap/>
            <w:vAlign w:val="center"/>
          </w:tcPr>
          <w:p w14:paraId="34810CD3" w14:textId="77777777" w:rsidR="005465F6" w:rsidRPr="00B36C48" w:rsidRDefault="005465F6" w:rsidP="00AB4AF5">
            <w:pPr>
              <w:jc w:val="center"/>
              <w:rPr>
                <w:rFonts w:cstheme="minorHAnsi"/>
              </w:rPr>
            </w:pPr>
            <w:r w:rsidRPr="00B36C48">
              <w:rPr>
                <w:rFonts w:cstheme="minorHAnsi"/>
              </w:rPr>
              <w:t>Prosektorium</w:t>
            </w:r>
          </w:p>
        </w:tc>
        <w:tc>
          <w:tcPr>
            <w:tcW w:w="1533" w:type="pct"/>
            <w:gridSpan w:val="2"/>
            <w:shd w:val="clear" w:color="auto" w:fill="auto"/>
            <w:vAlign w:val="center"/>
          </w:tcPr>
          <w:p w14:paraId="55D5D5EA" w14:textId="77777777" w:rsidR="005465F6" w:rsidRPr="00B36C48" w:rsidRDefault="005465F6" w:rsidP="00AB4AF5">
            <w:pPr>
              <w:jc w:val="center"/>
              <w:rPr>
                <w:rFonts w:cstheme="minorHAnsi"/>
              </w:rPr>
            </w:pPr>
            <w:r w:rsidRPr="00B36C48">
              <w:rPr>
                <w:rFonts w:cstheme="minorHAnsi"/>
              </w:rPr>
              <w:t>Miejsce przechowywania zwłok</w:t>
            </w:r>
          </w:p>
        </w:tc>
        <w:tc>
          <w:tcPr>
            <w:tcW w:w="405" w:type="pct"/>
            <w:vMerge w:val="restart"/>
          </w:tcPr>
          <w:p w14:paraId="077C54FE" w14:textId="77777777" w:rsidR="005465F6" w:rsidRPr="00B36C48" w:rsidRDefault="005465F6" w:rsidP="00AB4AF5">
            <w:pPr>
              <w:jc w:val="center"/>
              <w:rPr>
                <w:rFonts w:cstheme="minorHAnsi"/>
              </w:rPr>
            </w:pPr>
            <w:r w:rsidRPr="00B36C48">
              <w:rPr>
                <w:rFonts w:cstheme="minorHAnsi"/>
              </w:rPr>
              <w:t>Uwagi</w:t>
            </w:r>
          </w:p>
        </w:tc>
      </w:tr>
      <w:tr w:rsidR="005465F6" w:rsidRPr="00B36C48" w14:paraId="7DCE956B" w14:textId="77777777" w:rsidTr="00AB4AF5">
        <w:trPr>
          <w:trHeight w:val="470"/>
        </w:trPr>
        <w:tc>
          <w:tcPr>
            <w:tcW w:w="212" w:type="pct"/>
            <w:vMerge/>
            <w:shd w:val="clear" w:color="auto" w:fill="auto"/>
          </w:tcPr>
          <w:p w14:paraId="5BE0C5EA" w14:textId="77777777" w:rsidR="005465F6" w:rsidRPr="00B36C48" w:rsidRDefault="005465F6" w:rsidP="00AB4AF5">
            <w:pPr>
              <w:rPr>
                <w:rFonts w:cstheme="minorHAnsi"/>
                <w:bCs/>
              </w:rPr>
            </w:pPr>
          </w:p>
        </w:tc>
        <w:tc>
          <w:tcPr>
            <w:tcW w:w="571" w:type="pct"/>
            <w:vMerge/>
            <w:shd w:val="clear" w:color="auto" w:fill="auto"/>
          </w:tcPr>
          <w:p w14:paraId="59157793" w14:textId="77777777" w:rsidR="005465F6" w:rsidRPr="00B36C48" w:rsidRDefault="005465F6" w:rsidP="00AB4AF5">
            <w:pPr>
              <w:rPr>
                <w:rFonts w:cstheme="minorHAnsi"/>
                <w:bCs/>
              </w:rPr>
            </w:pPr>
          </w:p>
        </w:tc>
        <w:tc>
          <w:tcPr>
            <w:tcW w:w="552" w:type="pct"/>
            <w:vMerge/>
            <w:shd w:val="clear" w:color="auto" w:fill="auto"/>
          </w:tcPr>
          <w:p w14:paraId="27992CE1" w14:textId="77777777" w:rsidR="005465F6" w:rsidRPr="00B36C48" w:rsidRDefault="005465F6" w:rsidP="00AB4AF5">
            <w:pPr>
              <w:rPr>
                <w:rFonts w:cstheme="minorHAnsi"/>
                <w:bCs/>
              </w:rPr>
            </w:pPr>
          </w:p>
        </w:tc>
        <w:tc>
          <w:tcPr>
            <w:tcW w:w="1726" w:type="pct"/>
            <w:vMerge/>
            <w:shd w:val="clear" w:color="auto" w:fill="auto"/>
            <w:noWrap/>
            <w:vAlign w:val="center"/>
          </w:tcPr>
          <w:p w14:paraId="3A5B6B7C" w14:textId="77777777" w:rsidR="005465F6" w:rsidRPr="00B36C48" w:rsidRDefault="005465F6" w:rsidP="00AB4AF5">
            <w:pPr>
              <w:jc w:val="center"/>
              <w:rPr>
                <w:rFonts w:cstheme="minorHAnsi"/>
              </w:rPr>
            </w:pPr>
          </w:p>
        </w:tc>
        <w:tc>
          <w:tcPr>
            <w:tcW w:w="414" w:type="pct"/>
            <w:shd w:val="clear" w:color="auto" w:fill="auto"/>
            <w:vAlign w:val="center"/>
          </w:tcPr>
          <w:p w14:paraId="60375347" w14:textId="77777777" w:rsidR="005465F6" w:rsidRPr="00B36C48" w:rsidRDefault="005465F6" w:rsidP="00AB4AF5">
            <w:pPr>
              <w:jc w:val="center"/>
              <w:rPr>
                <w:rFonts w:cstheme="minorHAnsi"/>
              </w:rPr>
            </w:pPr>
            <w:r w:rsidRPr="00B36C48">
              <w:rPr>
                <w:rFonts w:cstheme="minorHAnsi"/>
              </w:rPr>
              <w:t>Pro – morte</w:t>
            </w:r>
          </w:p>
          <w:p w14:paraId="4582C5D3" w14:textId="77777777" w:rsidR="005465F6" w:rsidRPr="00B36C48" w:rsidRDefault="005465F6" w:rsidP="00AB4AF5">
            <w:pPr>
              <w:jc w:val="center"/>
              <w:rPr>
                <w:rFonts w:cstheme="minorHAnsi"/>
              </w:rPr>
            </w:pPr>
            <w:r w:rsidRPr="00B36C48">
              <w:rPr>
                <w:rFonts w:cstheme="minorHAnsi"/>
              </w:rPr>
              <w:t>(ilość miejsc)</w:t>
            </w:r>
          </w:p>
        </w:tc>
        <w:tc>
          <w:tcPr>
            <w:tcW w:w="1119" w:type="pct"/>
          </w:tcPr>
          <w:p w14:paraId="44EC133B" w14:textId="77777777" w:rsidR="005465F6" w:rsidRPr="00B36C48" w:rsidRDefault="005465F6" w:rsidP="00AB4AF5">
            <w:pPr>
              <w:jc w:val="center"/>
              <w:rPr>
                <w:rFonts w:cstheme="minorHAnsi"/>
                <w:vertAlign w:val="superscript"/>
              </w:rPr>
            </w:pPr>
            <w:r w:rsidRPr="00B36C48">
              <w:rPr>
                <w:rFonts w:cstheme="minorHAnsi"/>
              </w:rPr>
              <w:t>Chłodnia</w:t>
            </w:r>
            <w:r w:rsidRPr="00B36C48">
              <w:rPr>
                <w:rFonts w:cstheme="minorHAnsi"/>
                <w:vertAlign w:val="superscript"/>
              </w:rPr>
              <w:t>*</w:t>
            </w:r>
          </w:p>
          <w:p w14:paraId="2FAAA7A2" w14:textId="77777777" w:rsidR="005465F6" w:rsidRPr="00B36C48" w:rsidRDefault="005465F6" w:rsidP="00AB4AF5">
            <w:pPr>
              <w:jc w:val="center"/>
              <w:rPr>
                <w:rFonts w:cstheme="minorHAnsi"/>
              </w:rPr>
            </w:pPr>
            <w:r w:rsidRPr="00B36C48">
              <w:rPr>
                <w:rFonts w:cstheme="minorHAnsi"/>
              </w:rPr>
              <w:t>(ilość miejsc)</w:t>
            </w:r>
          </w:p>
        </w:tc>
        <w:tc>
          <w:tcPr>
            <w:tcW w:w="405" w:type="pct"/>
            <w:vMerge/>
          </w:tcPr>
          <w:p w14:paraId="40EDCC97" w14:textId="77777777" w:rsidR="005465F6" w:rsidRPr="00B36C48" w:rsidRDefault="005465F6" w:rsidP="00AB4AF5">
            <w:pPr>
              <w:jc w:val="center"/>
              <w:rPr>
                <w:rFonts w:cstheme="minorHAnsi"/>
              </w:rPr>
            </w:pPr>
          </w:p>
        </w:tc>
      </w:tr>
      <w:tr w:rsidR="005465F6" w:rsidRPr="00B36C48" w14:paraId="4B297296" w14:textId="77777777" w:rsidTr="00AB4AF5">
        <w:trPr>
          <w:trHeight w:val="470"/>
        </w:trPr>
        <w:tc>
          <w:tcPr>
            <w:tcW w:w="212" w:type="pct"/>
            <w:shd w:val="clear" w:color="auto" w:fill="auto"/>
          </w:tcPr>
          <w:p w14:paraId="79471E88" w14:textId="77777777" w:rsidR="005465F6" w:rsidRPr="00B36C48" w:rsidRDefault="005465F6" w:rsidP="00AB4AF5">
            <w:pPr>
              <w:rPr>
                <w:rFonts w:cstheme="minorHAnsi"/>
                <w:bCs/>
              </w:rPr>
            </w:pPr>
            <w:r w:rsidRPr="00B36C48">
              <w:rPr>
                <w:rFonts w:cstheme="minorHAnsi"/>
                <w:bCs/>
              </w:rPr>
              <w:t>1.</w:t>
            </w:r>
          </w:p>
        </w:tc>
        <w:tc>
          <w:tcPr>
            <w:tcW w:w="571" w:type="pct"/>
            <w:shd w:val="clear" w:color="auto" w:fill="auto"/>
          </w:tcPr>
          <w:p w14:paraId="386B4091" w14:textId="77777777" w:rsidR="005465F6" w:rsidRPr="00B36C48" w:rsidRDefault="005465F6" w:rsidP="00AB4AF5">
            <w:pPr>
              <w:rPr>
                <w:rFonts w:cstheme="minorHAnsi"/>
              </w:rPr>
            </w:pPr>
            <w:r w:rsidRPr="00B36C48">
              <w:rPr>
                <w:rFonts w:cstheme="minorHAnsi"/>
              </w:rPr>
              <w:t xml:space="preserve">SPSR w Nowogardzie, ul. Wojska Polskiego 7, 72-200 Nowogard </w:t>
            </w:r>
            <w:r w:rsidRPr="00B36C48">
              <w:rPr>
                <w:rFonts w:cstheme="minorHAnsi"/>
                <w:b/>
              </w:rPr>
              <w:t xml:space="preserve">Zakład Opiekuńczo </w:t>
            </w:r>
            <w:r w:rsidRPr="00B36C48">
              <w:rPr>
                <w:rFonts w:cstheme="minorHAnsi"/>
                <w:b/>
              </w:rPr>
              <w:lastRenderedPageBreak/>
              <w:t>Leczniczy Oddział Zamiejscowy Resko, ul. Szpitalna 8</w:t>
            </w:r>
          </w:p>
        </w:tc>
        <w:tc>
          <w:tcPr>
            <w:tcW w:w="552" w:type="pct"/>
            <w:shd w:val="clear" w:color="auto" w:fill="auto"/>
          </w:tcPr>
          <w:p w14:paraId="0598C994" w14:textId="77777777" w:rsidR="005465F6" w:rsidRPr="00B36C48" w:rsidRDefault="005465F6" w:rsidP="00AB4AF5">
            <w:pPr>
              <w:rPr>
                <w:rFonts w:cstheme="minorHAnsi"/>
              </w:rPr>
            </w:pPr>
            <w:r w:rsidRPr="00B36C48">
              <w:rPr>
                <w:rFonts w:cstheme="minorHAnsi"/>
              </w:rPr>
              <w:lastRenderedPageBreak/>
              <w:t>Resko, ul. Szpitalna 8</w:t>
            </w:r>
          </w:p>
        </w:tc>
        <w:tc>
          <w:tcPr>
            <w:tcW w:w="1726" w:type="pct"/>
            <w:shd w:val="clear" w:color="auto" w:fill="auto"/>
            <w:noWrap/>
            <w:vAlign w:val="center"/>
          </w:tcPr>
          <w:p w14:paraId="5179F081" w14:textId="77777777" w:rsidR="005465F6" w:rsidRPr="00B36C48" w:rsidRDefault="005465F6" w:rsidP="00AB4AF5">
            <w:pPr>
              <w:rPr>
                <w:rFonts w:cstheme="minorHAnsi"/>
              </w:rPr>
            </w:pPr>
            <w:r w:rsidRPr="00B36C48">
              <w:rPr>
                <w:rFonts w:cstheme="minorHAnsi"/>
              </w:rPr>
              <w:t>Na terenie szpitala w osobnym budynku</w:t>
            </w:r>
          </w:p>
        </w:tc>
        <w:tc>
          <w:tcPr>
            <w:tcW w:w="414" w:type="pct"/>
            <w:shd w:val="clear" w:color="auto" w:fill="auto"/>
            <w:vAlign w:val="center"/>
          </w:tcPr>
          <w:p w14:paraId="4E0C787A" w14:textId="77777777" w:rsidR="005465F6" w:rsidRPr="00B36C48" w:rsidRDefault="005465F6" w:rsidP="00AB4AF5">
            <w:pPr>
              <w:jc w:val="center"/>
              <w:rPr>
                <w:rFonts w:cstheme="minorHAnsi"/>
              </w:rPr>
            </w:pPr>
            <w:r w:rsidRPr="00B36C48">
              <w:rPr>
                <w:rFonts w:cstheme="minorHAnsi"/>
              </w:rPr>
              <w:t>0</w:t>
            </w:r>
          </w:p>
        </w:tc>
        <w:tc>
          <w:tcPr>
            <w:tcW w:w="1119" w:type="pct"/>
          </w:tcPr>
          <w:p w14:paraId="4F76C493" w14:textId="77777777" w:rsidR="005465F6" w:rsidRPr="00B36C48" w:rsidRDefault="005465F6" w:rsidP="00AB4AF5">
            <w:pPr>
              <w:jc w:val="center"/>
              <w:rPr>
                <w:rFonts w:cstheme="minorHAnsi"/>
              </w:rPr>
            </w:pPr>
            <w:r w:rsidRPr="00B36C48">
              <w:rPr>
                <w:rFonts w:cstheme="minorHAnsi"/>
              </w:rPr>
              <w:t>1 dwukomorowa</w:t>
            </w:r>
          </w:p>
          <w:p w14:paraId="1A601698" w14:textId="77777777" w:rsidR="005465F6" w:rsidRPr="00B36C48" w:rsidRDefault="005465F6" w:rsidP="00AB4AF5">
            <w:pPr>
              <w:jc w:val="center"/>
              <w:rPr>
                <w:rFonts w:cstheme="minorHAnsi"/>
              </w:rPr>
            </w:pPr>
            <w:r w:rsidRPr="00B36C48">
              <w:rPr>
                <w:rFonts w:cstheme="minorHAnsi"/>
              </w:rPr>
              <w:t>dwa miejsca</w:t>
            </w:r>
          </w:p>
        </w:tc>
        <w:tc>
          <w:tcPr>
            <w:tcW w:w="405" w:type="pct"/>
          </w:tcPr>
          <w:p w14:paraId="734F7ADD" w14:textId="77777777" w:rsidR="005465F6" w:rsidRPr="00B36C48" w:rsidRDefault="005465F6" w:rsidP="00AB4AF5">
            <w:pPr>
              <w:jc w:val="center"/>
              <w:rPr>
                <w:rFonts w:cstheme="minorHAnsi"/>
              </w:rPr>
            </w:pPr>
          </w:p>
        </w:tc>
      </w:tr>
    </w:tbl>
    <w:p w14:paraId="5F639CD3" w14:textId="53D20539" w:rsidR="005465F6" w:rsidRDefault="005465F6" w:rsidP="005465F6">
      <w:pPr>
        <w:ind w:left="142" w:firstLine="578"/>
        <w:jc w:val="both"/>
        <w:rPr>
          <w:rFonts w:cstheme="minorHAnsi"/>
          <w:bCs/>
          <w:sz w:val="24"/>
          <w:szCs w:val="24"/>
        </w:rPr>
      </w:pPr>
      <w:r w:rsidRPr="00B36C48">
        <w:rPr>
          <w:rFonts w:cstheme="minorHAnsi"/>
          <w:b/>
          <w:bCs/>
          <w:sz w:val="24"/>
          <w:szCs w:val="24"/>
        </w:rPr>
        <w:t>Opis</w:t>
      </w:r>
      <w:r w:rsidRPr="00B36C48">
        <w:rPr>
          <w:rFonts w:cstheme="minorHAnsi"/>
          <w:bCs/>
          <w:sz w:val="24"/>
          <w:szCs w:val="24"/>
        </w:rPr>
        <w:t>: Na terenie Zakładu Opiekuńczo-Leczniczego w Resku znajduje się prosektorium w osobnym budynku. Zapewniony jest dostęp do bieżącej ciepłej i zimnej wody, nad umywalką wywieszona instrukcja dotycząca prawidłowego mycia rąk. W prosektorium znajdują się: chłodnia dwukomorowa do przechowywania zwłok, kapliczka, szafki ze środkami do dezynfekcji oraz rękawiczkami jednorazowymi, workami, instrukcja bezpiecznego postępowania z substancjami i preparatami chemicznymi. Dezynfekcja chłodni prowadzona jest przez wyznaczonego pracownika. Zwłoki osób zmarłych w Zakładzie Opiekuńczo-Leczniczym są myte, następnie czyste ciało przekładane jest do zabezpieczonego specjalistycznego worka</w:t>
      </w:r>
      <w:r>
        <w:rPr>
          <w:rFonts w:cstheme="minorHAnsi"/>
          <w:bCs/>
          <w:sz w:val="24"/>
          <w:szCs w:val="24"/>
        </w:rPr>
        <w:t xml:space="preserve"> </w:t>
      </w:r>
      <w:r w:rsidRPr="00B36C48">
        <w:rPr>
          <w:rFonts w:cstheme="minorHAnsi"/>
          <w:bCs/>
          <w:sz w:val="24"/>
          <w:szCs w:val="24"/>
        </w:rPr>
        <w:t xml:space="preserve">i przewożone wózkiem do chłodni w prosektorium, następnie odbierane w ciągu 24 godzin przez zakłady pogrzebowe. Do przewożenia zwłok wydzielony jest jeden wózek, przechowywany w wydzielonym pomieszczeniu do dezynfekcji wózków. Prowadzona jest ewidencja osób zmarłych.   </w:t>
      </w:r>
    </w:p>
    <w:p w14:paraId="3B1F2C1B" w14:textId="77777777" w:rsidR="00AC7954" w:rsidRPr="00B36C48" w:rsidRDefault="00AC7954" w:rsidP="005465F6">
      <w:pPr>
        <w:ind w:left="142" w:firstLine="578"/>
        <w:jc w:val="both"/>
        <w:rPr>
          <w:rFonts w:cstheme="minorHAnsi"/>
          <w:bCs/>
          <w:sz w:val="24"/>
          <w:szCs w:val="24"/>
        </w:rPr>
      </w:pPr>
    </w:p>
    <w:p w14:paraId="2F96F3E6" w14:textId="77777777" w:rsidR="005465F6" w:rsidRPr="005465F6" w:rsidRDefault="005465F6">
      <w:pPr>
        <w:numPr>
          <w:ilvl w:val="0"/>
          <w:numId w:val="10"/>
        </w:numPr>
        <w:tabs>
          <w:tab w:val="left" w:pos="284"/>
        </w:tabs>
        <w:spacing w:after="0" w:line="240" w:lineRule="auto"/>
        <w:ind w:left="0" w:firstLine="0"/>
        <w:jc w:val="both"/>
        <w:rPr>
          <w:rFonts w:ascii="Calibri" w:eastAsia="Times New Roman" w:hAnsi="Calibri" w:cs="Calibri"/>
          <w:b/>
          <w:bCs/>
          <w:kern w:val="0"/>
          <w:sz w:val="24"/>
          <w:szCs w:val="24"/>
          <w:lang w:eastAsia="pl-PL"/>
          <w14:ligatures w14:val="none"/>
        </w:rPr>
      </w:pPr>
      <w:r w:rsidRPr="005465F6">
        <w:rPr>
          <w:rFonts w:ascii="Calibri" w:eastAsia="Times New Roman" w:hAnsi="Calibri" w:cs="Calibri"/>
          <w:b/>
          <w:bCs/>
          <w:kern w:val="0"/>
          <w:sz w:val="24"/>
          <w:szCs w:val="24"/>
          <w:lang w:eastAsia="pl-PL"/>
          <w14:ligatures w14:val="none"/>
        </w:rPr>
        <w:t>Przychodnie, ośrodki zdrowia, poradnie i ambulatoria</w:t>
      </w:r>
    </w:p>
    <w:p w14:paraId="4D179C70" w14:textId="77777777" w:rsidR="005465F6" w:rsidRPr="005465F6" w:rsidRDefault="005465F6" w:rsidP="005465F6">
      <w:pPr>
        <w:tabs>
          <w:tab w:val="left" w:pos="284"/>
        </w:tabs>
        <w:spacing w:after="0" w:line="240" w:lineRule="auto"/>
        <w:jc w:val="both"/>
        <w:rPr>
          <w:rFonts w:ascii="Calibri" w:eastAsia="Times New Roman" w:hAnsi="Calibri" w:cs="Calibri"/>
          <w:kern w:val="0"/>
          <w:sz w:val="24"/>
          <w:szCs w:val="24"/>
          <w:lang w:eastAsia="pl-PL"/>
          <w14:ligatures w14:val="none"/>
        </w:rPr>
      </w:pPr>
    </w:p>
    <w:p w14:paraId="1DD96562" w14:textId="72732DC8" w:rsidR="005465F6" w:rsidRPr="005465F6" w:rsidRDefault="005465F6" w:rsidP="005465F6">
      <w:pPr>
        <w:spacing w:after="0" w:line="276" w:lineRule="auto"/>
        <w:ind w:firstLine="708"/>
        <w:jc w:val="both"/>
        <w:rPr>
          <w:rFonts w:ascii="Calibri" w:eastAsia="Times New Roman" w:hAnsi="Calibri" w:cs="Calibri"/>
          <w:color w:val="FF0000"/>
          <w:kern w:val="0"/>
          <w:sz w:val="24"/>
          <w:szCs w:val="24"/>
          <w:lang w:eastAsia="pl-PL"/>
          <w14:ligatures w14:val="none"/>
        </w:rPr>
      </w:pPr>
      <w:r w:rsidRPr="005465F6">
        <w:rPr>
          <w:rFonts w:ascii="Calibri" w:eastAsia="Times New Roman" w:hAnsi="Calibri" w:cs="Calibri"/>
          <w:kern w:val="0"/>
          <w:sz w:val="24"/>
          <w:szCs w:val="24"/>
          <w:lang w:eastAsia="pl-PL"/>
          <w14:ligatures w14:val="none"/>
        </w:rPr>
        <w:t>Na dzień 31.12.2022 r. w wykazie podmiotów działalności leczniczej nadzorowanych przez Państwowego Powiatowego Inspektora Sanitarnego w Łobzie figurowało 45 obiektów zaliczanych do grupy przychodnie, ośrodki zdrowia, poradnie i ambulatoria. W 2022 r. przeprowadzono w 45 podmiotach leczniczych kontrole sanitarne dotyczące oceny stanu sanitarno</w:t>
      </w:r>
      <w:r w:rsidR="00AC7954">
        <w:rPr>
          <w:rFonts w:ascii="Calibri" w:eastAsia="Times New Roman" w:hAnsi="Calibri" w:cs="Calibri"/>
          <w:kern w:val="0"/>
          <w:sz w:val="24"/>
          <w:szCs w:val="24"/>
          <w:lang w:eastAsia="pl-PL"/>
          <w14:ligatures w14:val="none"/>
        </w:rPr>
        <w:t xml:space="preserve"> </w:t>
      </w:r>
      <w:r w:rsidRPr="005465F6">
        <w:rPr>
          <w:rFonts w:ascii="Calibri" w:eastAsia="Times New Roman" w:hAnsi="Calibri" w:cs="Calibri"/>
          <w:kern w:val="0"/>
          <w:sz w:val="24"/>
          <w:szCs w:val="24"/>
          <w:lang w:eastAsia="pl-PL"/>
          <w14:ligatures w14:val="none"/>
        </w:rPr>
        <w:t>-</w:t>
      </w:r>
      <w:r w:rsidR="00AC7954">
        <w:rPr>
          <w:rFonts w:ascii="Calibri" w:eastAsia="Times New Roman" w:hAnsi="Calibri" w:cs="Calibri"/>
          <w:kern w:val="0"/>
          <w:sz w:val="24"/>
          <w:szCs w:val="24"/>
          <w:lang w:eastAsia="pl-PL"/>
          <w14:ligatures w14:val="none"/>
        </w:rPr>
        <w:t xml:space="preserve"> </w:t>
      </w:r>
      <w:r w:rsidRPr="005465F6">
        <w:rPr>
          <w:rFonts w:ascii="Calibri" w:eastAsia="Times New Roman" w:hAnsi="Calibri" w:cs="Calibri"/>
          <w:kern w:val="0"/>
          <w:sz w:val="24"/>
          <w:szCs w:val="24"/>
          <w:lang w:eastAsia="pl-PL"/>
          <w14:ligatures w14:val="none"/>
        </w:rPr>
        <w:t xml:space="preserve">higienicznego. W analizowanym okresie prowadzone były 3 postępowania administracyjne w związku ze stwierdzonym podczas kontroli złym stanem technicznym urządzeń i pomieszczeń. Termin usunięcia nieprawidłowości został wyznaczony do </w:t>
      </w:r>
      <w:r w:rsidR="00AC7954">
        <w:rPr>
          <w:rFonts w:ascii="Calibri" w:eastAsia="Times New Roman" w:hAnsi="Calibri" w:cs="Calibri"/>
          <w:kern w:val="0"/>
          <w:sz w:val="24"/>
          <w:szCs w:val="24"/>
          <w:lang w:eastAsia="pl-PL"/>
          <w14:ligatures w14:val="none"/>
        </w:rPr>
        <w:br/>
      </w:r>
      <w:r w:rsidRPr="005465F6">
        <w:rPr>
          <w:rFonts w:ascii="Calibri" w:eastAsia="Times New Roman" w:hAnsi="Calibri" w:cs="Calibri"/>
          <w:kern w:val="0"/>
          <w:sz w:val="24"/>
          <w:szCs w:val="24"/>
          <w:lang w:eastAsia="pl-PL"/>
          <w14:ligatures w14:val="none"/>
        </w:rPr>
        <w:t>31.12.2022 r. lub później.</w:t>
      </w:r>
    </w:p>
    <w:p w14:paraId="38131B45" w14:textId="77777777" w:rsidR="005465F6" w:rsidRPr="005465F6" w:rsidRDefault="005465F6" w:rsidP="005465F6">
      <w:pPr>
        <w:spacing w:after="0" w:line="276" w:lineRule="auto"/>
        <w:ind w:firstLine="708"/>
        <w:jc w:val="both"/>
        <w:rPr>
          <w:rFonts w:ascii="Calibri" w:eastAsia="Times New Roman" w:hAnsi="Calibri" w:cs="Calibri"/>
          <w:color w:val="FF0000"/>
          <w:kern w:val="0"/>
          <w:sz w:val="24"/>
          <w:szCs w:val="24"/>
          <w:lang w:eastAsia="pl-PL"/>
          <w14:ligatures w14:val="none"/>
        </w:rPr>
      </w:pPr>
      <w:r w:rsidRPr="005465F6">
        <w:rPr>
          <w:rFonts w:ascii="Calibri" w:eastAsia="Times New Roman" w:hAnsi="Calibri" w:cs="Calibri"/>
          <w:kern w:val="0"/>
          <w:sz w:val="24"/>
          <w:szCs w:val="24"/>
          <w:lang w:eastAsia="pl-PL"/>
          <w14:ligatures w14:val="none"/>
        </w:rPr>
        <w:t xml:space="preserve">Wszystkie podmioty lecznicze były dostosowane do wymagań rozporządzenia </w:t>
      </w:r>
      <w:r w:rsidRPr="005465F6">
        <w:rPr>
          <w:rFonts w:ascii="Calibri" w:eastAsia="Times New Roman" w:hAnsi="Calibri" w:cs="Calibri"/>
          <w:iCs/>
          <w:kern w:val="0"/>
          <w:sz w:val="24"/>
          <w:szCs w:val="24"/>
          <w:lang w:eastAsia="pl-PL"/>
          <w14:ligatures w14:val="none"/>
        </w:rPr>
        <w:t>Ministra Zdrowia z dnia 26 czerwca 2012 r. w sprawie szczegółowych wymaga</w:t>
      </w:r>
      <w:r w:rsidRPr="005465F6">
        <w:rPr>
          <w:rFonts w:ascii="Calibri" w:eastAsia="Times New Roman" w:hAnsi="Calibri" w:cs="Calibri"/>
          <w:kern w:val="0"/>
          <w:sz w:val="24"/>
          <w:szCs w:val="24"/>
          <w:lang w:eastAsia="pl-PL"/>
          <w14:ligatures w14:val="none"/>
        </w:rPr>
        <w:t>ń</w:t>
      </w:r>
      <w:r w:rsidRPr="005465F6">
        <w:rPr>
          <w:rFonts w:ascii="Calibri" w:eastAsia="Times New Roman" w:hAnsi="Calibri" w:cs="Calibri"/>
          <w:iCs/>
          <w:kern w:val="0"/>
          <w:sz w:val="24"/>
          <w:szCs w:val="24"/>
          <w:lang w:eastAsia="pl-PL"/>
          <w14:ligatures w14:val="none"/>
        </w:rPr>
        <w:t>, jakim powinny odpowiada</w:t>
      </w:r>
      <w:r w:rsidRPr="005465F6">
        <w:rPr>
          <w:rFonts w:ascii="Calibri" w:eastAsia="Times New Roman" w:hAnsi="Calibri" w:cs="Calibri"/>
          <w:kern w:val="0"/>
          <w:sz w:val="24"/>
          <w:szCs w:val="24"/>
          <w:lang w:eastAsia="pl-PL"/>
          <w14:ligatures w14:val="none"/>
        </w:rPr>
        <w:t>ć pomieszczenia i urządzenia podmiotu wykonującego działalność leczniczą (t. j. Dz. U. z 2022 r., poz. 402).</w:t>
      </w:r>
      <w:r w:rsidRPr="005465F6">
        <w:rPr>
          <w:rFonts w:ascii="Calibri" w:eastAsia="Times New Roman" w:hAnsi="Calibri" w:cs="Calibri"/>
          <w:color w:val="FF0000"/>
          <w:kern w:val="0"/>
          <w:sz w:val="24"/>
          <w:szCs w:val="24"/>
          <w:lang w:eastAsia="pl-PL"/>
          <w14:ligatures w14:val="none"/>
        </w:rPr>
        <w:t xml:space="preserve"> </w:t>
      </w:r>
    </w:p>
    <w:p w14:paraId="500A0886" w14:textId="47B05980" w:rsidR="005465F6" w:rsidRPr="005465F6" w:rsidRDefault="005465F6" w:rsidP="005465F6">
      <w:pPr>
        <w:spacing w:after="0" w:line="276" w:lineRule="auto"/>
        <w:ind w:firstLine="708"/>
        <w:jc w:val="both"/>
        <w:rPr>
          <w:rFonts w:ascii="Calibri" w:eastAsia="Times New Roman" w:hAnsi="Calibri" w:cs="Calibri"/>
          <w:kern w:val="0"/>
          <w:sz w:val="24"/>
          <w:szCs w:val="24"/>
          <w:lang w:eastAsia="pl-PL"/>
          <w14:ligatures w14:val="none"/>
        </w:rPr>
      </w:pPr>
      <w:r w:rsidRPr="005465F6">
        <w:rPr>
          <w:rFonts w:ascii="Calibri" w:eastAsia="Times New Roman" w:hAnsi="Calibri" w:cs="Calibri"/>
          <w:kern w:val="0"/>
          <w:sz w:val="24"/>
          <w:szCs w:val="24"/>
          <w:lang w:eastAsia="pl-PL"/>
          <w14:ligatures w14:val="none"/>
        </w:rPr>
        <w:t xml:space="preserve">Stan sanitarno - techniczny podmiotów działalności leczniczej w 2022 r. ocenia się jako dobry. Pomieszczenia i urządzenia podmiotów leczniczych przystosowano do rodzaju oraz zakresu udzielanych świadczeń zdrowotnych. Powierzchnie w pomieszczeniach podmiotów leczniczych, połączenia ścian z podłogami, meble stanowiące wyposażenie wykonane były </w:t>
      </w:r>
      <w:r w:rsidR="00AC7954">
        <w:rPr>
          <w:rFonts w:ascii="Calibri" w:eastAsia="Times New Roman" w:hAnsi="Calibri" w:cs="Calibri"/>
          <w:kern w:val="0"/>
          <w:sz w:val="24"/>
          <w:szCs w:val="24"/>
          <w:lang w:eastAsia="pl-PL"/>
          <w14:ligatures w14:val="none"/>
        </w:rPr>
        <w:br/>
      </w:r>
      <w:r w:rsidRPr="005465F6">
        <w:rPr>
          <w:rFonts w:ascii="Calibri" w:eastAsia="Times New Roman" w:hAnsi="Calibri" w:cs="Calibri"/>
          <w:kern w:val="0"/>
          <w:sz w:val="24"/>
          <w:szCs w:val="24"/>
          <w:lang w:eastAsia="pl-PL"/>
          <w14:ligatures w14:val="none"/>
        </w:rPr>
        <w:t>z materiałów umożliwiających ich mycie i dezynfekcję. Zapewniono dostęp do pomieszczeń podmiotów leczniczych dla osób niepełnosprawnych, w tym poruszających się na wózkach inwalidzkich.</w:t>
      </w:r>
    </w:p>
    <w:p w14:paraId="2BF5CA15" w14:textId="77777777" w:rsidR="005465F6" w:rsidRPr="005465F6" w:rsidRDefault="005465F6" w:rsidP="005465F6">
      <w:pPr>
        <w:autoSpaceDE w:val="0"/>
        <w:autoSpaceDN w:val="0"/>
        <w:adjustRightInd w:val="0"/>
        <w:spacing w:after="0" w:line="276" w:lineRule="auto"/>
        <w:ind w:firstLine="708"/>
        <w:jc w:val="both"/>
        <w:rPr>
          <w:rFonts w:ascii="Calibri" w:eastAsia="Times New Roman" w:hAnsi="Calibri" w:cs="Calibri"/>
          <w:kern w:val="0"/>
          <w:sz w:val="24"/>
          <w:szCs w:val="24"/>
          <w:lang w:eastAsia="pl-PL"/>
          <w14:ligatures w14:val="none"/>
        </w:rPr>
      </w:pPr>
      <w:r w:rsidRPr="005465F6">
        <w:rPr>
          <w:rFonts w:ascii="Calibri" w:eastAsia="Times New Roman" w:hAnsi="Calibri" w:cs="Calibri"/>
          <w:kern w:val="0"/>
          <w:sz w:val="24"/>
          <w:szCs w:val="24"/>
          <w:lang w:eastAsia="pl-PL"/>
          <w14:ligatures w14:val="none"/>
        </w:rPr>
        <w:t xml:space="preserve">We wszystkich obiektach były opracowane i wdrożone procedury w zakresie zapobiegania zakażeniom i chorobom zakaźnym związanych z udzielaniem świadczeń zdrowotnych. Procedury były zatwierdzone, posiadały oświadczenia pracowników </w:t>
      </w:r>
      <w:r w:rsidRPr="005465F6">
        <w:rPr>
          <w:rFonts w:ascii="Calibri" w:eastAsia="Times New Roman" w:hAnsi="Calibri" w:cs="Calibri"/>
          <w:kern w:val="0"/>
          <w:sz w:val="24"/>
          <w:szCs w:val="24"/>
          <w:lang w:eastAsia="pl-PL"/>
          <w14:ligatures w14:val="none"/>
        </w:rPr>
        <w:br/>
      </w:r>
      <w:r w:rsidRPr="005465F6">
        <w:rPr>
          <w:rFonts w:ascii="Calibri" w:eastAsia="Times New Roman" w:hAnsi="Calibri" w:cs="Calibri"/>
          <w:kern w:val="0"/>
          <w:sz w:val="24"/>
          <w:szCs w:val="24"/>
          <w:lang w:eastAsia="pl-PL"/>
          <w14:ligatures w14:val="none"/>
        </w:rPr>
        <w:lastRenderedPageBreak/>
        <w:t xml:space="preserve">o zaznajomieniu z procedurami. Aktualizacja procedur prowadzona była na bieżąco podczas przeprowadzanych kontroli wewnętrznych, które prowadzono zgodnie z obowiązującymi przepisami tj. przynajmniej jeden raz na pół roku. </w:t>
      </w:r>
    </w:p>
    <w:p w14:paraId="0F565376" w14:textId="03951379" w:rsidR="005465F6" w:rsidRPr="005465F6" w:rsidRDefault="005465F6" w:rsidP="005465F6">
      <w:pPr>
        <w:spacing w:after="0" w:line="276" w:lineRule="auto"/>
        <w:ind w:firstLine="708"/>
        <w:jc w:val="both"/>
        <w:rPr>
          <w:rFonts w:ascii="Calibri" w:eastAsia="Times New Roman" w:hAnsi="Calibri" w:cs="Calibri"/>
          <w:kern w:val="0"/>
          <w:sz w:val="24"/>
          <w:szCs w:val="24"/>
          <w:lang w:eastAsia="pl-PL"/>
          <w14:ligatures w14:val="none"/>
        </w:rPr>
      </w:pPr>
      <w:r w:rsidRPr="005465F6">
        <w:rPr>
          <w:rFonts w:ascii="Calibri" w:eastAsia="Times New Roman" w:hAnsi="Calibri" w:cs="Calibri"/>
          <w:kern w:val="0"/>
          <w:sz w:val="24"/>
          <w:szCs w:val="24"/>
          <w:lang w:eastAsia="pl-PL"/>
          <w14:ligatures w14:val="none"/>
        </w:rPr>
        <w:t xml:space="preserve">W większości podmiotów stosowany był wyłącznie sprzęt jednorazowego użytku. </w:t>
      </w:r>
      <w:r w:rsidRPr="005465F6">
        <w:rPr>
          <w:rFonts w:ascii="Calibri" w:eastAsia="Times New Roman" w:hAnsi="Calibri" w:cs="Calibri"/>
          <w:bCs/>
          <w:kern w:val="0"/>
          <w:sz w:val="24"/>
          <w:szCs w:val="24"/>
          <w:lang w:eastAsia="pl-PL"/>
          <w14:ligatures w14:val="none"/>
        </w:rPr>
        <w:t>W</w:t>
      </w:r>
      <w:r w:rsidRPr="005465F6">
        <w:rPr>
          <w:rFonts w:ascii="Calibri" w:eastAsia="Times New Roman" w:hAnsi="Calibri" w:cs="Calibri"/>
          <w:kern w:val="0"/>
          <w:sz w:val="24"/>
          <w:szCs w:val="24"/>
          <w:lang w:eastAsia="pl-PL"/>
          <w14:ligatures w14:val="none"/>
        </w:rPr>
        <w:t xml:space="preserve">yroby medyczne i sprzęt medyczny sterylny przechowywany był w prawidłowych warunkach, oznaczony datą sterylizacji oraz aktualną datą ważności pakietu. </w:t>
      </w:r>
      <w:r w:rsidRPr="005465F6">
        <w:rPr>
          <w:rFonts w:ascii="Calibri" w:eastAsia="Times New Roman" w:hAnsi="Calibri" w:cs="Calibri"/>
          <w:kern w:val="0"/>
          <w:sz w:val="24"/>
          <w:szCs w:val="24"/>
          <w:lang w:eastAsia="pl-PL"/>
          <w14:ligatures w14:val="none"/>
        </w:rPr>
        <w:br/>
        <w:t xml:space="preserve">W przychodniach, które używały narzędzi wielokrotnego użytku, przygotowywanie roztworów roboczych środków dezynfekcyjnych, dobór środków oraz sposób ich użytkowania był prawidłowy. Dezynfekcja narzędzi medycznych wielorazowego użycia wstępna i końcowa odbywała się w miejscu skażenia, w większości podmiotów w sposób manualny, następnie sprzęt transportowany był do podmiotów posiadających sterylizatornię. Roztwory robocze preparatów dezynfekcyjnych sporządzane były przez osoby za to odpowiedzialne, zgodnie </w:t>
      </w:r>
      <w:r w:rsidR="00AC7954">
        <w:rPr>
          <w:rFonts w:ascii="Calibri" w:eastAsia="Times New Roman" w:hAnsi="Calibri" w:cs="Calibri"/>
          <w:kern w:val="0"/>
          <w:sz w:val="24"/>
          <w:szCs w:val="24"/>
          <w:lang w:eastAsia="pl-PL"/>
          <w14:ligatures w14:val="none"/>
        </w:rPr>
        <w:br/>
      </w:r>
      <w:r w:rsidRPr="005465F6">
        <w:rPr>
          <w:rFonts w:ascii="Calibri" w:eastAsia="Times New Roman" w:hAnsi="Calibri" w:cs="Calibri"/>
          <w:kern w:val="0"/>
          <w:sz w:val="24"/>
          <w:szCs w:val="24"/>
          <w:lang w:eastAsia="pl-PL"/>
          <w14:ligatures w14:val="none"/>
        </w:rPr>
        <w:t xml:space="preserve">z wewnętrznymi procedurami podmiotu, bezpośrednio przed użyciem i wg zaleceń producenta, z zachowaniem podstawowych zasad bezpieczeństwa oraz z zastosowaniem środków ochrony indywidualnej. Przy doborze środków do przeprowadzenia dezynfekcji brany był pod uwagę rodzaj powierzchni oraz stopień zabrudzenia. Do dezynfekcji powierzchni stosowane były: Aerodesin 2000, Velox Top AF, Incidin Spray, Incidur Spray, Incides N, Prima Dent Foam. Powierzchnie duże tj. ciągi komunikacyjne i powierzchnie podłóg okresowo dezynfekowano preparatami chlorowymi: Incidin Plus, Sopal, Domestos, Ace, podchloryn sodu. Zaopatrzenie podmiotów leczniczych w środki dezynfekcyjne, w zakresie ilości </w:t>
      </w:r>
      <w:r w:rsidR="00AC7954">
        <w:rPr>
          <w:rFonts w:ascii="Calibri" w:eastAsia="Times New Roman" w:hAnsi="Calibri" w:cs="Calibri"/>
          <w:kern w:val="0"/>
          <w:sz w:val="24"/>
          <w:szCs w:val="24"/>
          <w:lang w:eastAsia="pl-PL"/>
          <w14:ligatures w14:val="none"/>
        </w:rPr>
        <w:br/>
      </w:r>
      <w:r w:rsidRPr="005465F6">
        <w:rPr>
          <w:rFonts w:ascii="Calibri" w:eastAsia="Times New Roman" w:hAnsi="Calibri" w:cs="Calibri"/>
          <w:kern w:val="0"/>
          <w:sz w:val="24"/>
          <w:szCs w:val="24"/>
          <w:lang w:eastAsia="pl-PL"/>
          <w14:ligatures w14:val="none"/>
        </w:rPr>
        <w:t>i asortymentu było wystarczające.</w:t>
      </w:r>
    </w:p>
    <w:p w14:paraId="7DCC8272" w14:textId="0918C727" w:rsidR="005465F6" w:rsidRPr="005465F6" w:rsidRDefault="005465F6" w:rsidP="005465F6">
      <w:pPr>
        <w:autoSpaceDE w:val="0"/>
        <w:autoSpaceDN w:val="0"/>
        <w:adjustRightInd w:val="0"/>
        <w:spacing w:after="0" w:line="276" w:lineRule="auto"/>
        <w:ind w:firstLine="708"/>
        <w:jc w:val="both"/>
        <w:rPr>
          <w:rFonts w:ascii="Calibri" w:eastAsia="Times New Roman" w:hAnsi="Calibri" w:cs="Calibri"/>
          <w:kern w:val="0"/>
          <w:sz w:val="24"/>
          <w:szCs w:val="24"/>
          <w:lang w:eastAsia="pl-PL"/>
          <w14:ligatures w14:val="none"/>
        </w:rPr>
      </w:pPr>
      <w:r w:rsidRPr="005465F6">
        <w:rPr>
          <w:rFonts w:ascii="Calibri" w:eastAsia="Times New Roman" w:hAnsi="Calibri" w:cs="Calibri"/>
          <w:kern w:val="0"/>
          <w:sz w:val="24"/>
          <w:szCs w:val="24"/>
          <w:lang w:eastAsia="pl-PL"/>
          <w14:ligatures w14:val="none"/>
        </w:rPr>
        <w:t>Za utrzymanie czystości bieżącej i porządku w podmiotach leczniczych odpowiadał zatrudniony personel lub firma zewnętrzna w ramach zawartej umowy. Prace porządkowe oraz mycie i dezynfekcja powierzchni prowadzone były z częstotliwością i rodzajem czynności zależnym od obszaru i rodzaju pomieszczeń, zgodnie opracowanymi procedurami higienicznymi</w:t>
      </w:r>
      <w:r w:rsidR="00AC7954">
        <w:rPr>
          <w:rFonts w:ascii="Calibri" w:eastAsia="Times New Roman" w:hAnsi="Calibri" w:cs="Calibri"/>
          <w:kern w:val="0"/>
          <w:sz w:val="24"/>
          <w:szCs w:val="24"/>
          <w:lang w:eastAsia="pl-PL"/>
          <w14:ligatures w14:val="none"/>
        </w:rPr>
        <w:t>.</w:t>
      </w:r>
      <w:r w:rsidRPr="005465F6">
        <w:rPr>
          <w:rFonts w:ascii="Calibri" w:eastAsia="Times New Roman" w:hAnsi="Calibri" w:cs="Calibri"/>
          <w:bCs/>
          <w:kern w:val="0"/>
          <w:sz w:val="24"/>
          <w:szCs w:val="24"/>
          <w:lang w:eastAsia="pl-PL"/>
          <w14:ligatures w14:val="none"/>
        </w:rPr>
        <w:t xml:space="preserve"> </w:t>
      </w:r>
      <w:r w:rsidRPr="005465F6">
        <w:rPr>
          <w:rFonts w:ascii="Calibri" w:eastAsia="Times New Roman" w:hAnsi="Calibri" w:cs="Calibri"/>
          <w:kern w:val="0"/>
          <w:sz w:val="24"/>
          <w:szCs w:val="24"/>
          <w:lang w:eastAsia="pl-PL"/>
          <w14:ligatures w14:val="none"/>
        </w:rPr>
        <w:t>Personel sprzątający zabezpieczony był w niezbędne środki ochrony osobistej. Postępowanie ze sprzętem po zakończonym sprzątaniu nie budziło zastrzeżeń.</w:t>
      </w:r>
    </w:p>
    <w:p w14:paraId="29B5528A" w14:textId="77777777" w:rsidR="005465F6" w:rsidRPr="005465F6" w:rsidRDefault="005465F6" w:rsidP="005465F6">
      <w:pPr>
        <w:spacing w:after="0" w:line="276" w:lineRule="auto"/>
        <w:ind w:firstLine="708"/>
        <w:jc w:val="both"/>
        <w:rPr>
          <w:rFonts w:ascii="Calibri" w:eastAsia="Times New Roman" w:hAnsi="Calibri" w:cs="Calibri"/>
          <w:kern w:val="0"/>
          <w:sz w:val="24"/>
          <w:szCs w:val="24"/>
          <w:lang w:eastAsia="pl-PL"/>
          <w14:ligatures w14:val="none"/>
        </w:rPr>
      </w:pPr>
      <w:r w:rsidRPr="005465F6">
        <w:rPr>
          <w:rFonts w:ascii="Calibri" w:eastAsia="Times New Roman" w:hAnsi="Calibri" w:cs="Calibri"/>
          <w:kern w:val="0"/>
          <w:sz w:val="24"/>
          <w:szCs w:val="24"/>
          <w:lang w:eastAsia="pl-PL"/>
          <w14:ligatures w14:val="none"/>
        </w:rPr>
        <w:t>W większości podmiotów leczniczych stosowana była przede wszystkim bielizna jednorazowego użytku. Podmioty, w których stosowano bieliznę wielokrotnego użytku, posiadają zawarte umowy z pralniami świadczącymi usługi w zakresie prania.</w:t>
      </w:r>
      <w:r w:rsidRPr="005465F6">
        <w:rPr>
          <w:rFonts w:ascii="Calibri" w:eastAsia="Times New Roman" w:hAnsi="Calibri" w:cs="Calibri"/>
          <w:bCs/>
          <w:kern w:val="0"/>
          <w:sz w:val="24"/>
          <w:szCs w:val="24"/>
          <w:lang w:eastAsia="pl-PL"/>
          <w14:ligatures w14:val="none"/>
        </w:rPr>
        <w:t xml:space="preserve"> Dostępność </w:t>
      </w:r>
      <w:r w:rsidRPr="005465F6">
        <w:rPr>
          <w:rFonts w:ascii="Calibri" w:eastAsia="Times New Roman" w:hAnsi="Calibri" w:cs="Calibri"/>
          <w:bCs/>
          <w:kern w:val="0"/>
          <w:sz w:val="24"/>
          <w:szCs w:val="24"/>
          <w:lang w:eastAsia="pl-PL"/>
          <w14:ligatures w14:val="none"/>
        </w:rPr>
        <w:br/>
        <w:t>i użycie środków ochrony personelu dostosowana była odpowiednio do zagrożenia.</w:t>
      </w:r>
      <w:r w:rsidRPr="005465F6">
        <w:rPr>
          <w:rFonts w:ascii="Calibri" w:eastAsia="Times New Roman" w:hAnsi="Calibri" w:cs="Calibri"/>
          <w:kern w:val="0"/>
          <w:sz w:val="24"/>
          <w:szCs w:val="24"/>
          <w:lang w:eastAsia="pl-PL"/>
          <w14:ligatures w14:val="none"/>
        </w:rPr>
        <w:t xml:space="preserve"> Postępowanie z bielizną czystą oraz z bielizną brudną było prawidłowe i zgodne </w:t>
      </w:r>
      <w:r w:rsidRPr="005465F6">
        <w:rPr>
          <w:rFonts w:ascii="Calibri" w:eastAsia="Times New Roman" w:hAnsi="Calibri" w:cs="Calibri"/>
          <w:kern w:val="0"/>
          <w:sz w:val="24"/>
          <w:szCs w:val="24"/>
          <w:lang w:eastAsia="pl-PL"/>
          <w14:ligatures w14:val="none"/>
        </w:rPr>
        <w:br/>
        <w:t>z opracowanymi wewnętrznymi procedurami.</w:t>
      </w:r>
    </w:p>
    <w:p w14:paraId="2C2C4D2E" w14:textId="40CE10CB" w:rsidR="005465F6" w:rsidRPr="005465F6" w:rsidRDefault="005465F6" w:rsidP="005465F6">
      <w:pPr>
        <w:autoSpaceDE w:val="0"/>
        <w:autoSpaceDN w:val="0"/>
        <w:adjustRightInd w:val="0"/>
        <w:spacing w:after="0" w:line="276" w:lineRule="auto"/>
        <w:ind w:firstLine="709"/>
        <w:jc w:val="both"/>
        <w:rPr>
          <w:rFonts w:ascii="Calibri" w:eastAsia="Times New Roman" w:hAnsi="Calibri" w:cs="Calibri"/>
          <w:kern w:val="0"/>
          <w:sz w:val="24"/>
          <w:szCs w:val="24"/>
          <w:lang w:eastAsia="pl-PL"/>
          <w14:ligatures w14:val="none"/>
        </w:rPr>
      </w:pPr>
      <w:r w:rsidRPr="005465F6">
        <w:rPr>
          <w:rFonts w:ascii="Calibri" w:eastAsia="Times New Roman" w:hAnsi="Calibri" w:cs="Calibri"/>
          <w:kern w:val="0"/>
          <w:sz w:val="24"/>
          <w:szCs w:val="24"/>
          <w:lang w:eastAsia="pl-PL"/>
          <w14:ligatures w14:val="none"/>
        </w:rPr>
        <w:t xml:space="preserve">Gospodarka odpadami była prawidłowa, na bieżąco prowadzono dokumentację </w:t>
      </w:r>
      <w:r w:rsidRPr="005465F6">
        <w:rPr>
          <w:rFonts w:ascii="Calibri" w:eastAsia="Times New Roman" w:hAnsi="Calibri" w:cs="Calibri"/>
          <w:kern w:val="0"/>
          <w:sz w:val="24"/>
          <w:szCs w:val="24"/>
          <w:lang w:eastAsia="pl-PL"/>
          <w14:ligatures w14:val="none"/>
        </w:rPr>
        <w:br/>
        <w:t xml:space="preserve">w tym zakresie. Wszystkie podmioty posiadały umowy na odbiór odpadów medycznych </w:t>
      </w:r>
      <w:r w:rsidRPr="005465F6">
        <w:rPr>
          <w:rFonts w:ascii="Calibri" w:eastAsia="Times New Roman" w:hAnsi="Calibri" w:cs="Calibri"/>
          <w:kern w:val="0"/>
          <w:sz w:val="24"/>
          <w:szCs w:val="24"/>
          <w:lang w:eastAsia="pl-PL"/>
          <w14:ligatures w14:val="none"/>
        </w:rPr>
        <w:br/>
        <w:t xml:space="preserve">z wyspecjalizowanymi firmami. Odpady były segregowane, zbierane do odpowiednich pojemników oraz worków opisanych w sposób prawidłowy. Odpady medyczne, do czasu </w:t>
      </w:r>
      <w:r w:rsidR="00AC7954" w:rsidRPr="005465F6">
        <w:rPr>
          <w:rFonts w:ascii="Calibri" w:eastAsia="Times New Roman" w:hAnsi="Calibri" w:cs="Calibri"/>
          <w:kern w:val="0"/>
          <w:sz w:val="24"/>
          <w:szCs w:val="24"/>
          <w:lang w:eastAsia="pl-PL"/>
          <w14:ligatures w14:val="none"/>
        </w:rPr>
        <w:t xml:space="preserve">ich </w:t>
      </w:r>
      <w:r w:rsidRPr="005465F6">
        <w:rPr>
          <w:rFonts w:ascii="Calibri" w:eastAsia="Times New Roman" w:hAnsi="Calibri" w:cs="Calibri"/>
          <w:kern w:val="0"/>
          <w:sz w:val="24"/>
          <w:szCs w:val="24"/>
          <w:lang w:eastAsia="pl-PL"/>
          <w14:ligatures w14:val="none"/>
        </w:rPr>
        <w:t xml:space="preserve">przekazania przechowywano w urządzeniach chłodniczych </w:t>
      </w:r>
      <w:r w:rsidRPr="005465F6">
        <w:rPr>
          <w:rFonts w:ascii="Calibri" w:eastAsia="Times New Roman" w:hAnsi="Calibri" w:cs="Calibri"/>
          <w:bCs/>
          <w:kern w:val="0"/>
          <w:sz w:val="24"/>
          <w:szCs w:val="24"/>
          <w:lang w:eastAsia="pl-PL"/>
          <w14:ligatures w14:val="none"/>
        </w:rPr>
        <w:t>monitorowanych pod kątem spełnienia wymaganej temperatury składowania odpadów</w:t>
      </w:r>
      <w:r w:rsidRPr="005465F6">
        <w:rPr>
          <w:rFonts w:ascii="Calibri" w:eastAsia="Times New Roman" w:hAnsi="Calibri" w:cs="Calibri"/>
          <w:kern w:val="0"/>
          <w:sz w:val="24"/>
          <w:szCs w:val="24"/>
          <w:lang w:eastAsia="pl-PL"/>
          <w14:ligatures w14:val="none"/>
        </w:rPr>
        <w:t>. Częstotliwość odbioru była dostosowana do ilości wytwarzanych odpadów.</w:t>
      </w:r>
    </w:p>
    <w:p w14:paraId="3A999768" w14:textId="77777777" w:rsidR="005465F6" w:rsidRPr="005465F6" w:rsidRDefault="005465F6" w:rsidP="005465F6">
      <w:pPr>
        <w:spacing w:after="0" w:line="276" w:lineRule="auto"/>
        <w:ind w:firstLine="709"/>
        <w:jc w:val="both"/>
        <w:rPr>
          <w:rFonts w:ascii="Calibri" w:eastAsia="Times New Roman" w:hAnsi="Calibri" w:cs="Calibri"/>
          <w:kern w:val="0"/>
          <w:sz w:val="24"/>
          <w:szCs w:val="24"/>
          <w:lang w:eastAsia="pl-PL"/>
          <w14:ligatures w14:val="none"/>
        </w:rPr>
      </w:pPr>
      <w:r w:rsidRPr="005465F6">
        <w:rPr>
          <w:rFonts w:ascii="Calibri" w:eastAsia="Times New Roman" w:hAnsi="Calibri" w:cs="Calibri"/>
          <w:kern w:val="0"/>
          <w:sz w:val="24"/>
          <w:szCs w:val="24"/>
          <w:lang w:eastAsia="pl-PL"/>
          <w14:ligatures w14:val="none"/>
        </w:rPr>
        <w:t>W 2022 r. w nadzorowanych podmiotach leczniczych</w:t>
      </w:r>
      <w:r w:rsidRPr="005465F6">
        <w:rPr>
          <w:rFonts w:ascii="Calibri" w:eastAsia="Times New Roman" w:hAnsi="Calibri" w:cs="Calibri"/>
          <w:kern w:val="0"/>
          <w:sz w:val="24"/>
          <w:szCs w:val="24"/>
          <w:lang w:eastAsia="ar-SA"/>
          <w14:ligatures w14:val="none"/>
        </w:rPr>
        <w:t xml:space="preserve"> </w:t>
      </w:r>
      <w:r w:rsidRPr="005465F6">
        <w:rPr>
          <w:rFonts w:ascii="Calibri" w:eastAsia="Times New Roman" w:hAnsi="Calibri" w:cs="Calibri"/>
          <w:kern w:val="0"/>
          <w:sz w:val="24"/>
          <w:szCs w:val="24"/>
          <w:lang w:eastAsia="pl-PL"/>
          <w14:ligatures w14:val="none"/>
        </w:rPr>
        <w:t xml:space="preserve">obowiązek egzekwowania zapisów ustawy z dnia 9 listopada 1995 r. o ochronie zdrowia przed następstwami używania </w:t>
      </w:r>
      <w:r w:rsidRPr="005465F6">
        <w:rPr>
          <w:rFonts w:ascii="Calibri" w:eastAsia="Times New Roman" w:hAnsi="Calibri" w:cs="Calibri"/>
          <w:kern w:val="0"/>
          <w:sz w:val="24"/>
          <w:szCs w:val="24"/>
          <w:lang w:eastAsia="pl-PL"/>
          <w14:ligatures w14:val="none"/>
        </w:rPr>
        <w:lastRenderedPageBreak/>
        <w:t>tytoniu i wyrobów tytoniowych (t. j. Dz. U. z 2021 r., poz. 276 z późn. zm.) był przestrzegany. Obiekty podmiotów leczniczych były prawidłowo oznakowane piktogramem ze znakiem „Zakaz palenia”.</w:t>
      </w:r>
    </w:p>
    <w:p w14:paraId="31524560" w14:textId="77777777" w:rsidR="005465F6" w:rsidRPr="005465F6" w:rsidRDefault="005465F6" w:rsidP="005465F6">
      <w:pPr>
        <w:spacing w:after="0" w:line="240" w:lineRule="auto"/>
        <w:jc w:val="both"/>
        <w:rPr>
          <w:rFonts w:ascii="Times New Roman" w:eastAsia="Times New Roman" w:hAnsi="Times New Roman" w:cs="Times New Roman"/>
          <w:kern w:val="0"/>
          <w:sz w:val="24"/>
          <w:szCs w:val="24"/>
          <w:lang w:eastAsia="pl-PL"/>
          <w14:ligatures w14:val="none"/>
        </w:rPr>
      </w:pPr>
    </w:p>
    <w:p w14:paraId="3C3C507D" w14:textId="77777777" w:rsidR="005465F6" w:rsidRPr="005465F6" w:rsidRDefault="005465F6">
      <w:pPr>
        <w:numPr>
          <w:ilvl w:val="0"/>
          <w:numId w:val="10"/>
        </w:numPr>
        <w:tabs>
          <w:tab w:val="left" w:pos="284"/>
        </w:tabs>
        <w:spacing w:after="0" w:line="240" w:lineRule="auto"/>
        <w:ind w:left="0" w:firstLine="0"/>
        <w:jc w:val="both"/>
        <w:rPr>
          <w:rFonts w:ascii="Calibri" w:eastAsia="Times New Roman" w:hAnsi="Calibri" w:cs="Calibri"/>
          <w:b/>
          <w:bCs/>
          <w:kern w:val="0"/>
          <w:sz w:val="24"/>
          <w:szCs w:val="24"/>
          <w:lang w:eastAsia="pl-PL"/>
          <w14:ligatures w14:val="none"/>
        </w:rPr>
      </w:pPr>
      <w:r w:rsidRPr="005465F6">
        <w:rPr>
          <w:rFonts w:ascii="Calibri" w:eastAsia="Times New Roman" w:hAnsi="Calibri" w:cs="Calibri"/>
          <w:b/>
          <w:bCs/>
          <w:kern w:val="0"/>
          <w:sz w:val="24"/>
          <w:szCs w:val="24"/>
          <w:lang w:eastAsia="pl-PL"/>
          <w14:ligatures w14:val="none"/>
        </w:rPr>
        <w:t>Działalność lecznicza wykonywana przez praktykę zawodową</w:t>
      </w:r>
    </w:p>
    <w:p w14:paraId="70E8925D" w14:textId="77777777" w:rsidR="005465F6" w:rsidRPr="005465F6" w:rsidRDefault="005465F6" w:rsidP="005465F6">
      <w:pPr>
        <w:tabs>
          <w:tab w:val="left" w:pos="284"/>
        </w:tabs>
        <w:spacing w:after="0" w:line="240" w:lineRule="auto"/>
        <w:jc w:val="both"/>
        <w:rPr>
          <w:rFonts w:ascii="Calibri" w:eastAsia="Times New Roman" w:hAnsi="Calibri" w:cs="Calibri"/>
          <w:kern w:val="0"/>
          <w:sz w:val="24"/>
          <w:szCs w:val="24"/>
          <w:lang w:eastAsia="pl-PL"/>
          <w14:ligatures w14:val="none"/>
        </w:rPr>
      </w:pPr>
    </w:p>
    <w:p w14:paraId="2543FA84" w14:textId="5A75FCAE" w:rsidR="005465F6" w:rsidRPr="005465F6" w:rsidRDefault="005465F6" w:rsidP="005465F6">
      <w:pPr>
        <w:tabs>
          <w:tab w:val="left" w:pos="284"/>
        </w:tabs>
        <w:spacing w:after="0" w:line="276" w:lineRule="auto"/>
        <w:jc w:val="both"/>
        <w:rPr>
          <w:rFonts w:ascii="Calibri" w:eastAsia="Times New Roman" w:hAnsi="Calibri" w:cs="Calibri"/>
          <w:kern w:val="0"/>
          <w:sz w:val="24"/>
          <w:szCs w:val="24"/>
          <w:lang w:eastAsia="pl-PL"/>
          <w14:ligatures w14:val="none"/>
        </w:rPr>
      </w:pPr>
      <w:r w:rsidRPr="005465F6">
        <w:rPr>
          <w:rFonts w:ascii="Calibri" w:eastAsia="Times New Roman" w:hAnsi="Calibri" w:cs="Calibri"/>
          <w:kern w:val="0"/>
          <w:sz w:val="24"/>
          <w:szCs w:val="24"/>
          <w:lang w:eastAsia="pl-PL"/>
          <w14:ligatures w14:val="none"/>
        </w:rPr>
        <w:tab/>
      </w:r>
      <w:r w:rsidRPr="005465F6">
        <w:rPr>
          <w:rFonts w:ascii="Calibri" w:eastAsia="Times New Roman" w:hAnsi="Calibri" w:cs="Calibri"/>
          <w:kern w:val="0"/>
          <w:sz w:val="24"/>
          <w:szCs w:val="24"/>
          <w:lang w:eastAsia="pl-PL"/>
          <w14:ligatures w14:val="none"/>
        </w:rPr>
        <w:tab/>
        <w:t>Pod nadzorem Państwowego Powiatowego Inspektora Sanitarnego w Łobzie znajduj</w:t>
      </w:r>
      <w:r w:rsidR="00AC7954">
        <w:rPr>
          <w:rFonts w:ascii="Calibri" w:eastAsia="Times New Roman" w:hAnsi="Calibri" w:cs="Calibri"/>
          <w:kern w:val="0"/>
          <w:sz w:val="24"/>
          <w:szCs w:val="24"/>
          <w:lang w:eastAsia="pl-PL"/>
          <w14:ligatures w14:val="none"/>
        </w:rPr>
        <w:t>ą</w:t>
      </w:r>
      <w:r w:rsidRPr="005465F6">
        <w:rPr>
          <w:rFonts w:ascii="Calibri" w:eastAsia="Times New Roman" w:hAnsi="Calibri" w:cs="Calibri"/>
          <w:kern w:val="0"/>
          <w:sz w:val="24"/>
          <w:szCs w:val="24"/>
          <w:lang w:eastAsia="pl-PL"/>
          <w14:ligatures w14:val="none"/>
        </w:rPr>
        <w:t xml:space="preserve"> się 22 podmiot</w:t>
      </w:r>
      <w:r w:rsidR="00AC7954">
        <w:rPr>
          <w:rFonts w:ascii="Calibri" w:eastAsia="Times New Roman" w:hAnsi="Calibri" w:cs="Calibri"/>
          <w:kern w:val="0"/>
          <w:sz w:val="24"/>
          <w:szCs w:val="24"/>
          <w:lang w:eastAsia="pl-PL"/>
          <w14:ligatures w14:val="none"/>
        </w:rPr>
        <w:t>y</w:t>
      </w:r>
      <w:r w:rsidRPr="005465F6">
        <w:rPr>
          <w:rFonts w:ascii="Calibri" w:eastAsia="Times New Roman" w:hAnsi="Calibri" w:cs="Calibri"/>
          <w:kern w:val="0"/>
          <w:sz w:val="24"/>
          <w:szCs w:val="24"/>
          <w:lang w:eastAsia="pl-PL"/>
          <w14:ligatures w14:val="none"/>
        </w:rPr>
        <w:t xml:space="preserve"> prowadząc</w:t>
      </w:r>
      <w:r w:rsidR="00AC7954">
        <w:rPr>
          <w:rFonts w:ascii="Calibri" w:eastAsia="Times New Roman" w:hAnsi="Calibri" w:cs="Calibri"/>
          <w:kern w:val="0"/>
          <w:sz w:val="24"/>
          <w:szCs w:val="24"/>
          <w:lang w:eastAsia="pl-PL"/>
          <w14:ligatures w14:val="none"/>
        </w:rPr>
        <w:t>e</w:t>
      </w:r>
      <w:r w:rsidRPr="005465F6">
        <w:rPr>
          <w:rFonts w:ascii="Calibri" w:eastAsia="Times New Roman" w:hAnsi="Calibri" w:cs="Calibri"/>
          <w:kern w:val="0"/>
          <w:sz w:val="24"/>
          <w:szCs w:val="24"/>
          <w:lang w:eastAsia="pl-PL"/>
          <w14:ligatures w14:val="none"/>
        </w:rPr>
        <w:t xml:space="preserve"> działalność leczniczą w ramach indywidualnych praktyk zawodowych. W 2022 roku skontrolowano 22 indywidualn</w:t>
      </w:r>
      <w:r w:rsidR="00AC7954">
        <w:rPr>
          <w:rFonts w:ascii="Calibri" w:eastAsia="Times New Roman" w:hAnsi="Calibri" w:cs="Calibri"/>
          <w:kern w:val="0"/>
          <w:sz w:val="24"/>
          <w:szCs w:val="24"/>
          <w:lang w:eastAsia="pl-PL"/>
          <w14:ligatures w14:val="none"/>
        </w:rPr>
        <w:t xml:space="preserve">e </w:t>
      </w:r>
      <w:r w:rsidRPr="005465F6">
        <w:rPr>
          <w:rFonts w:ascii="Calibri" w:eastAsia="Times New Roman" w:hAnsi="Calibri" w:cs="Calibri"/>
          <w:kern w:val="0"/>
          <w:sz w:val="24"/>
          <w:szCs w:val="24"/>
          <w:lang w:eastAsia="pl-PL"/>
          <w14:ligatures w14:val="none"/>
        </w:rPr>
        <w:t>praktyk</w:t>
      </w:r>
      <w:r w:rsidR="00AC7954">
        <w:rPr>
          <w:rFonts w:ascii="Calibri" w:eastAsia="Times New Roman" w:hAnsi="Calibri" w:cs="Calibri"/>
          <w:kern w:val="0"/>
          <w:sz w:val="24"/>
          <w:szCs w:val="24"/>
          <w:lang w:eastAsia="pl-PL"/>
          <w14:ligatures w14:val="none"/>
        </w:rPr>
        <w:t>i</w:t>
      </w:r>
      <w:r w:rsidRPr="005465F6">
        <w:rPr>
          <w:rFonts w:ascii="Calibri" w:eastAsia="Times New Roman" w:hAnsi="Calibri" w:cs="Calibri"/>
          <w:kern w:val="0"/>
          <w:sz w:val="24"/>
          <w:szCs w:val="24"/>
          <w:lang w:eastAsia="pl-PL"/>
          <w14:ligatures w14:val="none"/>
        </w:rPr>
        <w:t>. Stan sanitarno - techniczny skontrolowanych placówek nie budził zastrzeżeń. W analizowanym okresie odnotowano nieprawidłowości w 1 gabinecie stomatologicznym.</w:t>
      </w:r>
    </w:p>
    <w:p w14:paraId="3BEE4FD4" w14:textId="77777777" w:rsidR="005465F6" w:rsidRPr="005465F6" w:rsidRDefault="005465F6" w:rsidP="005465F6">
      <w:pPr>
        <w:spacing w:after="0" w:line="276" w:lineRule="auto"/>
        <w:ind w:firstLine="708"/>
        <w:jc w:val="both"/>
        <w:rPr>
          <w:rFonts w:ascii="Calibri" w:eastAsia="Times New Roman" w:hAnsi="Calibri" w:cs="Calibri"/>
          <w:kern w:val="0"/>
          <w:sz w:val="24"/>
          <w:szCs w:val="24"/>
          <w:lang w:eastAsia="pl-PL"/>
          <w14:ligatures w14:val="none"/>
        </w:rPr>
      </w:pPr>
      <w:r w:rsidRPr="005465F6">
        <w:rPr>
          <w:rFonts w:ascii="Calibri" w:eastAsia="Times New Roman" w:hAnsi="Calibri" w:cs="Calibri"/>
          <w:kern w:val="0"/>
          <w:sz w:val="24"/>
          <w:szCs w:val="24"/>
          <w:lang w:eastAsia="pl-PL"/>
          <w14:ligatures w14:val="none"/>
        </w:rPr>
        <w:t xml:space="preserve">W 2022 roku stan sanitarno – techniczny pomieszczeń, w których prowadzono praktyki lekarskie, lekarzy dentystów oraz pielęgniarek i położnych utrzymany był na poziomie dobrym. Wyposażenie gabinetów, meble, powierzchnie pomieszczeń, połączenie ścian z podłogami wykonane były z materiałów umożliwiających ich skuteczne mycie </w:t>
      </w:r>
      <w:r w:rsidRPr="005465F6">
        <w:rPr>
          <w:rFonts w:ascii="Calibri" w:eastAsia="Times New Roman" w:hAnsi="Calibri" w:cs="Calibri"/>
          <w:kern w:val="0"/>
          <w:sz w:val="24"/>
          <w:szCs w:val="24"/>
          <w:lang w:eastAsia="pl-PL"/>
          <w14:ligatures w14:val="none"/>
        </w:rPr>
        <w:br/>
        <w:t>i dezynfekcję. Do pomieszczeń zapewniono dostęp dla osób niepełnosprawnych czy poruszających się na wózkach inwalidzkich.</w:t>
      </w:r>
    </w:p>
    <w:p w14:paraId="4079427F" w14:textId="77777777" w:rsidR="005465F6" w:rsidRPr="005465F6" w:rsidRDefault="005465F6" w:rsidP="005465F6">
      <w:pPr>
        <w:spacing w:after="0" w:line="276" w:lineRule="auto"/>
        <w:ind w:firstLine="708"/>
        <w:jc w:val="both"/>
        <w:rPr>
          <w:rFonts w:ascii="Calibri" w:eastAsia="Times New Roman" w:hAnsi="Calibri" w:cs="Calibri"/>
          <w:kern w:val="0"/>
          <w:sz w:val="24"/>
          <w:szCs w:val="24"/>
          <w:lang w:eastAsia="pl-PL"/>
          <w14:ligatures w14:val="none"/>
        </w:rPr>
      </w:pPr>
      <w:r w:rsidRPr="005465F6">
        <w:rPr>
          <w:rFonts w:ascii="Calibri" w:eastAsia="Times New Roman" w:hAnsi="Calibri" w:cs="Calibri"/>
          <w:kern w:val="0"/>
          <w:sz w:val="24"/>
          <w:szCs w:val="24"/>
          <w:lang w:eastAsia="pl-PL"/>
          <w14:ligatures w14:val="none"/>
        </w:rPr>
        <w:t xml:space="preserve">W gabinetach opracowane i stosowane były procedury zapobiegania zakażeniom </w:t>
      </w:r>
      <w:r w:rsidRPr="005465F6">
        <w:rPr>
          <w:rFonts w:ascii="Calibri" w:eastAsia="Times New Roman" w:hAnsi="Calibri" w:cs="Calibri"/>
          <w:kern w:val="0"/>
          <w:sz w:val="24"/>
          <w:szCs w:val="24"/>
          <w:lang w:eastAsia="pl-PL"/>
          <w14:ligatures w14:val="none"/>
        </w:rPr>
        <w:br/>
        <w:t xml:space="preserve">i chorobom zakaźnym związane z udzielaniem świadczeń zdrowotnych, były aktualizowane </w:t>
      </w:r>
      <w:r w:rsidRPr="005465F6">
        <w:rPr>
          <w:rFonts w:ascii="Calibri" w:eastAsia="Times New Roman" w:hAnsi="Calibri" w:cs="Calibri"/>
          <w:kern w:val="0"/>
          <w:sz w:val="24"/>
          <w:szCs w:val="24"/>
          <w:lang w:eastAsia="pl-PL"/>
          <w14:ligatures w14:val="none"/>
        </w:rPr>
        <w:br/>
        <w:t>i odpowiednie do rodzaju prowadzonej praktyki. Zgodnie z obowiązującymi przepisami kontrole wewnętrze przeprowadzane były dwa razy do roku, co potwierdzano protokołami kontroli wewnętrznej.</w:t>
      </w:r>
    </w:p>
    <w:p w14:paraId="06F8CABF" w14:textId="77777777" w:rsidR="005465F6" w:rsidRPr="005465F6" w:rsidRDefault="005465F6" w:rsidP="005465F6">
      <w:pPr>
        <w:spacing w:after="0" w:line="276" w:lineRule="auto"/>
        <w:ind w:firstLine="708"/>
        <w:jc w:val="both"/>
        <w:rPr>
          <w:rFonts w:ascii="Calibri" w:eastAsia="Times New Roman" w:hAnsi="Calibri" w:cs="Calibri"/>
          <w:bCs/>
          <w:kern w:val="0"/>
          <w:sz w:val="24"/>
          <w:szCs w:val="24"/>
          <w:lang w:eastAsia="pl-PL"/>
          <w14:ligatures w14:val="none"/>
        </w:rPr>
      </w:pPr>
      <w:r w:rsidRPr="005465F6">
        <w:rPr>
          <w:rFonts w:ascii="Calibri" w:eastAsia="Times New Roman" w:hAnsi="Calibri" w:cs="Calibri"/>
          <w:bCs/>
          <w:kern w:val="0"/>
          <w:sz w:val="24"/>
          <w:szCs w:val="24"/>
          <w:lang w:eastAsia="pl-PL"/>
          <w14:ligatures w14:val="none"/>
        </w:rPr>
        <w:t xml:space="preserve">Mycie i dezynfekcję narzędzi wielorazowego użycia przeprowadzano albo </w:t>
      </w:r>
      <w:r w:rsidRPr="005465F6">
        <w:rPr>
          <w:rFonts w:ascii="Calibri" w:eastAsia="Times New Roman" w:hAnsi="Calibri" w:cs="Calibri"/>
          <w:bCs/>
          <w:kern w:val="0"/>
          <w:sz w:val="24"/>
          <w:szCs w:val="24"/>
          <w:lang w:eastAsia="pl-PL"/>
          <w14:ligatures w14:val="none"/>
        </w:rPr>
        <w:br/>
        <w:t xml:space="preserve">w pomieszczeniu, w którym udzielane są świadczenia zdrowotne, albo w wydzielonym pomieszczeniu w obrębie praktyki lekarskiej. W części praktyk do udzielania świadczeń zdrowotnych stosowany był wyłącznie sprzęt jednorazowego użytku. </w:t>
      </w:r>
    </w:p>
    <w:p w14:paraId="1186B53E" w14:textId="77777777" w:rsidR="005465F6" w:rsidRPr="005465F6" w:rsidRDefault="005465F6" w:rsidP="005465F6">
      <w:pPr>
        <w:spacing w:after="0" w:line="276" w:lineRule="auto"/>
        <w:ind w:firstLine="708"/>
        <w:jc w:val="both"/>
        <w:rPr>
          <w:rFonts w:ascii="Calibri" w:eastAsia="Times New Roman" w:hAnsi="Calibri" w:cs="Calibri"/>
          <w:kern w:val="0"/>
          <w:sz w:val="24"/>
          <w:szCs w:val="24"/>
          <w:lang w:eastAsia="pl-PL"/>
          <w14:ligatures w14:val="none"/>
        </w:rPr>
      </w:pPr>
      <w:r w:rsidRPr="005465F6">
        <w:rPr>
          <w:rFonts w:ascii="Calibri" w:eastAsia="Times New Roman" w:hAnsi="Calibri" w:cs="Calibri"/>
          <w:bCs/>
          <w:kern w:val="0"/>
          <w:sz w:val="24"/>
          <w:szCs w:val="24"/>
          <w:lang w:eastAsia="pl-PL"/>
          <w14:ligatures w14:val="none"/>
        </w:rPr>
        <w:t>Preparaty dezynfekcyjne stosowano zgodnie z ich przeznaczeniem (określonym przez producenta) uwzględniając specyfikę gabinetu.</w:t>
      </w:r>
      <w:r w:rsidRPr="005465F6">
        <w:rPr>
          <w:rFonts w:ascii="Calibri" w:eastAsia="Times New Roman" w:hAnsi="Calibri" w:cs="Calibri"/>
          <w:kern w:val="0"/>
          <w:sz w:val="24"/>
          <w:szCs w:val="24"/>
          <w:lang w:eastAsia="pl-PL"/>
          <w14:ligatures w14:val="none"/>
        </w:rPr>
        <w:t xml:space="preserve"> </w:t>
      </w:r>
      <w:r w:rsidRPr="005465F6">
        <w:rPr>
          <w:rFonts w:ascii="Calibri" w:eastAsia="Times New Roman" w:hAnsi="Calibri" w:cs="Calibri"/>
          <w:bCs/>
          <w:kern w:val="0"/>
          <w:sz w:val="24"/>
          <w:szCs w:val="24"/>
          <w:lang w:eastAsia="pl-PL"/>
          <w14:ligatures w14:val="none"/>
        </w:rPr>
        <w:t xml:space="preserve">Do dezynfekcji narzędzi medycznych </w:t>
      </w:r>
      <w:r w:rsidRPr="005465F6">
        <w:rPr>
          <w:rFonts w:ascii="Calibri" w:eastAsia="Times New Roman" w:hAnsi="Calibri" w:cs="Calibri"/>
          <w:bCs/>
          <w:kern w:val="0"/>
          <w:sz w:val="24"/>
          <w:szCs w:val="24"/>
          <w:lang w:eastAsia="pl-PL"/>
          <w14:ligatures w14:val="none"/>
        </w:rPr>
        <w:br/>
        <w:t xml:space="preserve">i powierzchni zanieczyszczonych materiałem biologicznym używane były preparaty </w:t>
      </w:r>
      <w:r w:rsidRPr="005465F6">
        <w:rPr>
          <w:rFonts w:ascii="Calibri" w:eastAsia="Times New Roman" w:hAnsi="Calibri" w:cs="Calibri"/>
          <w:bCs/>
          <w:kern w:val="0"/>
          <w:sz w:val="24"/>
          <w:szCs w:val="24"/>
          <w:lang w:eastAsia="pl-PL"/>
          <w14:ligatures w14:val="none"/>
        </w:rPr>
        <w:br/>
        <w:t>w stężeniach posiadających pełny zakres biobójczy. Sposób i zakres dezynfekcji narzędzi, powierzchni i sprzętu medycznego określały opracowane, we wszystkich placówkach, procedury, instrukcje i plany higieny</w:t>
      </w:r>
      <w:r w:rsidRPr="005465F6">
        <w:rPr>
          <w:rFonts w:ascii="Calibri" w:eastAsia="Times New Roman" w:hAnsi="Calibri" w:cs="Calibri"/>
          <w:kern w:val="0"/>
          <w:sz w:val="24"/>
          <w:szCs w:val="24"/>
          <w:lang w:eastAsia="pl-PL"/>
          <w14:ligatures w14:val="none"/>
        </w:rPr>
        <w:t xml:space="preserve">. </w:t>
      </w:r>
      <w:r w:rsidRPr="005465F6">
        <w:rPr>
          <w:rFonts w:ascii="Calibri" w:eastAsia="Times New Roman" w:hAnsi="Calibri" w:cs="Calibri"/>
          <w:bCs/>
          <w:kern w:val="0"/>
          <w:sz w:val="24"/>
          <w:szCs w:val="24"/>
          <w:lang w:eastAsia="pl-PL"/>
          <w14:ligatures w14:val="none"/>
        </w:rPr>
        <w:t xml:space="preserve">Roztwory środków dezynfekcyjnych przygotowywane były prawidłowo i stosowane zgodnie z zaleceniami producenta. </w:t>
      </w:r>
      <w:r w:rsidRPr="005465F6">
        <w:rPr>
          <w:rFonts w:ascii="Calibri" w:eastAsia="Times New Roman" w:hAnsi="Calibri" w:cs="Calibri"/>
          <w:kern w:val="0"/>
          <w:sz w:val="24"/>
          <w:szCs w:val="24"/>
          <w:lang w:eastAsia="pl-PL"/>
          <w14:ligatures w14:val="none"/>
        </w:rPr>
        <w:t>Stężone preparaty dezynfekcyjne przechowywano zgodne z zaleceniami producenta.</w:t>
      </w:r>
    </w:p>
    <w:p w14:paraId="77E3B34F" w14:textId="77777777" w:rsidR="005465F6" w:rsidRPr="005465F6" w:rsidRDefault="005465F6" w:rsidP="005465F6">
      <w:pPr>
        <w:spacing w:after="0" w:line="276" w:lineRule="auto"/>
        <w:ind w:firstLine="708"/>
        <w:jc w:val="both"/>
        <w:rPr>
          <w:rFonts w:ascii="Calibri" w:eastAsia="Times New Roman" w:hAnsi="Calibri" w:cs="Calibri"/>
          <w:kern w:val="0"/>
          <w:sz w:val="24"/>
          <w:szCs w:val="24"/>
          <w:lang w:eastAsia="pl-PL"/>
          <w14:ligatures w14:val="none"/>
        </w:rPr>
      </w:pPr>
      <w:r w:rsidRPr="005465F6">
        <w:rPr>
          <w:rFonts w:ascii="Calibri" w:eastAsia="Times New Roman" w:hAnsi="Calibri" w:cs="Calibri"/>
          <w:kern w:val="0"/>
          <w:sz w:val="24"/>
          <w:szCs w:val="24"/>
          <w:lang w:eastAsia="pl-PL"/>
          <w14:ligatures w14:val="none"/>
        </w:rPr>
        <w:t xml:space="preserve">W 2022 r. utrzymaniem bieżącej czystości i porządku zajmował się zatrudniony personel lub firmy zewnętrzne. Prace porządkowe oraz mycie i dezynfekcja powierzchni prowadzone były zgodnie z opracowanymi procedurami medycznymi. Wszystkie praktyki posiadają wydzielone pomieszczenia porządkowe bądź miejsca z przeznaczeniem na przechowywanie sprzętu do sprzątania, środków czystościowych i preparatów dezynfekcyjnych. Zaopatrzenie praktyk zawodowych w środki myjąco – dezynfekujące było wystarczające. </w:t>
      </w:r>
    </w:p>
    <w:p w14:paraId="7562C8D8" w14:textId="77777777" w:rsidR="005465F6" w:rsidRPr="005465F6" w:rsidRDefault="005465F6" w:rsidP="005465F6">
      <w:pPr>
        <w:spacing w:after="0" w:line="276" w:lineRule="auto"/>
        <w:ind w:firstLine="708"/>
        <w:jc w:val="both"/>
        <w:rPr>
          <w:rFonts w:ascii="Calibri" w:eastAsia="Times New Roman" w:hAnsi="Calibri" w:cs="Calibri"/>
          <w:kern w:val="0"/>
          <w:sz w:val="24"/>
          <w:szCs w:val="24"/>
          <w:lang w:eastAsia="pl-PL"/>
          <w14:ligatures w14:val="none"/>
        </w:rPr>
      </w:pPr>
      <w:r w:rsidRPr="005465F6">
        <w:rPr>
          <w:rFonts w:ascii="Calibri" w:eastAsia="Times New Roman" w:hAnsi="Calibri" w:cs="Calibri"/>
          <w:kern w:val="0"/>
          <w:sz w:val="24"/>
          <w:szCs w:val="24"/>
          <w:lang w:eastAsia="pl-PL"/>
          <w14:ligatures w14:val="none"/>
        </w:rPr>
        <w:lastRenderedPageBreak/>
        <w:t xml:space="preserve">Postępowanie z odpadami medycznymi niebezpiecznymi, ich magazynowanie oraz terminowość przekazywania do utylizacji była prawidłowa. </w:t>
      </w:r>
      <w:r w:rsidRPr="005465F6">
        <w:rPr>
          <w:rFonts w:ascii="Calibri" w:eastAsia="Times New Roman" w:hAnsi="Calibri" w:cs="Calibri"/>
          <w:bCs/>
          <w:kern w:val="0"/>
          <w:sz w:val="24"/>
          <w:szCs w:val="24"/>
          <w:lang w:eastAsia="pl-PL"/>
          <w14:ligatures w14:val="none"/>
        </w:rPr>
        <w:t xml:space="preserve">Podmioty, w których wytwarzano odpady medyczne niebezpieczne posiadały podpisane umowy z firmami wykonującymi usługi w zakresie odbioru, transportu i utylizacji odpadów niebezpiecznych. Wszystkie skontrolowane praktyki zawodowe posiadały opracowane procedury postępowania </w:t>
      </w:r>
      <w:r w:rsidRPr="005465F6">
        <w:rPr>
          <w:rFonts w:ascii="Calibri" w:eastAsia="Times New Roman" w:hAnsi="Calibri" w:cs="Calibri"/>
          <w:bCs/>
          <w:kern w:val="0"/>
          <w:sz w:val="24"/>
          <w:szCs w:val="24"/>
          <w:lang w:eastAsia="pl-PL"/>
          <w14:ligatures w14:val="none"/>
        </w:rPr>
        <w:br/>
        <w:t xml:space="preserve">z odpadami medycznymi na stanowiskach pracy, które zawierały informacje dotyczące zasad selektywnego zbierania odpadów, ich magazynowania oraz transportu. Odpady medyczne zakaźne przechowywano w podmiotach leczniczych w wydzielonych do tego celu urządzeniach chłodniczych monitorowanych pod kątem spełnienia wymaganej temperatury. Prowadzone zapisy monitoringu były prawidłowe. </w:t>
      </w:r>
      <w:r w:rsidRPr="005465F6">
        <w:rPr>
          <w:rFonts w:ascii="Calibri" w:eastAsia="Times New Roman" w:hAnsi="Calibri" w:cs="Calibri"/>
          <w:kern w:val="0"/>
          <w:sz w:val="24"/>
          <w:szCs w:val="24"/>
          <w:lang w:eastAsia="pl-PL"/>
          <w14:ligatures w14:val="none"/>
        </w:rPr>
        <w:t>D</w:t>
      </w:r>
      <w:r w:rsidRPr="005465F6">
        <w:rPr>
          <w:rFonts w:ascii="Calibri" w:eastAsia="Times New Roman" w:hAnsi="Calibri" w:cs="Calibri"/>
          <w:bCs/>
          <w:kern w:val="0"/>
          <w:sz w:val="24"/>
          <w:szCs w:val="24"/>
          <w:lang w:eastAsia="pl-PL"/>
          <w14:ligatures w14:val="none"/>
        </w:rPr>
        <w:t>okumentację dotyczącą gospodarki odpadami prowadzono prawidłowo.</w:t>
      </w:r>
    </w:p>
    <w:p w14:paraId="69BFFD14" w14:textId="77777777" w:rsidR="005465F6" w:rsidRPr="005465F6" w:rsidRDefault="005465F6" w:rsidP="005465F6">
      <w:pPr>
        <w:spacing w:after="0" w:line="276" w:lineRule="auto"/>
        <w:ind w:firstLine="708"/>
        <w:jc w:val="both"/>
        <w:rPr>
          <w:rFonts w:ascii="Calibri" w:eastAsia="Times New Roman" w:hAnsi="Calibri" w:cs="Calibri"/>
          <w:bCs/>
          <w:kern w:val="0"/>
          <w:sz w:val="24"/>
          <w:szCs w:val="24"/>
          <w:lang w:eastAsia="pl-PL"/>
          <w14:ligatures w14:val="none"/>
        </w:rPr>
      </w:pPr>
      <w:r w:rsidRPr="005465F6">
        <w:rPr>
          <w:rFonts w:ascii="Calibri" w:eastAsia="Times New Roman" w:hAnsi="Calibri" w:cs="Calibri"/>
          <w:bCs/>
          <w:kern w:val="0"/>
          <w:sz w:val="24"/>
          <w:szCs w:val="24"/>
          <w:lang w:eastAsia="pl-PL"/>
          <w14:ligatures w14:val="none"/>
        </w:rPr>
        <w:t>W większości praktyk lekarskich i pielęgniarskich stosowano bieliznę</w:t>
      </w:r>
      <w:r w:rsidRPr="005465F6">
        <w:rPr>
          <w:rFonts w:ascii="Calibri" w:eastAsia="Times New Roman" w:hAnsi="Calibri" w:cs="Calibri"/>
          <w:b/>
          <w:bCs/>
          <w:kern w:val="0"/>
          <w:sz w:val="24"/>
          <w:szCs w:val="24"/>
          <w:lang w:eastAsia="pl-PL"/>
          <w14:ligatures w14:val="none"/>
        </w:rPr>
        <w:t xml:space="preserve"> </w:t>
      </w:r>
      <w:r w:rsidRPr="005465F6">
        <w:rPr>
          <w:rFonts w:ascii="Calibri" w:eastAsia="Times New Roman" w:hAnsi="Calibri" w:cs="Calibri"/>
          <w:bCs/>
          <w:kern w:val="0"/>
          <w:sz w:val="24"/>
          <w:szCs w:val="24"/>
          <w:lang w:eastAsia="pl-PL"/>
          <w14:ligatures w14:val="none"/>
        </w:rPr>
        <w:t>jednorazowego użytku, którą w zależności od specyfiki wykonywanych świadczeń traktowano jako odpad medyczny bądź komunalny. Praktyki, które podczas udzielania świadczeń zdrowotnych stosowały bieliznę wielokrotnego użytku zawarły umowy z pralniami w zakresie wykonywania prania bądź pranie prowadziły we własnym zakresie.</w:t>
      </w:r>
    </w:p>
    <w:p w14:paraId="055CD6CA" w14:textId="7FCDBC1A" w:rsidR="005465F6" w:rsidRPr="005465F6" w:rsidRDefault="005465F6" w:rsidP="005465F6">
      <w:pPr>
        <w:spacing w:after="0" w:line="276" w:lineRule="auto"/>
        <w:ind w:firstLine="708"/>
        <w:jc w:val="both"/>
        <w:rPr>
          <w:rFonts w:ascii="Calibri" w:eastAsia="Times New Roman" w:hAnsi="Calibri" w:cs="Calibri"/>
          <w:kern w:val="0"/>
          <w:sz w:val="24"/>
          <w:szCs w:val="24"/>
          <w:lang w:eastAsia="pl-PL"/>
          <w14:ligatures w14:val="none"/>
        </w:rPr>
      </w:pPr>
      <w:r w:rsidRPr="005465F6">
        <w:rPr>
          <w:rFonts w:ascii="Calibri" w:eastAsia="Times New Roman" w:hAnsi="Calibri" w:cs="Calibri"/>
          <w:bCs/>
          <w:kern w:val="0"/>
          <w:sz w:val="24"/>
          <w:szCs w:val="24"/>
          <w:lang w:eastAsia="pl-PL"/>
          <w14:ligatures w14:val="none"/>
        </w:rPr>
        <w:t>Praktyki lekarskie, gdzie świadczenia zdrowotne wykonywano przy użyciu sprzętu wielorazowego użytku podlegającego sterylizacji posiadają na wyposażeniu gabinetu autoklaw parowy i prowadziły sterylizację we własnym zakresie bądź lekarze prowadzący praktykę zawarli umowy z podmiotem świadczącym usługi w zakresie sterylizacji.</w:t>
      </w:r>
      <w:r w:rsidRPr="005465F6">
        <w:rPr>
          <w:rFonts w:ascii="Calibri" w:eastAsia="Times New Roman" w:hAnsi="Calibri" w:cs="Calibri"/>
          <w:kern w:val="0"/>
          <w:sz w:val="24"/>
          <w:szCs w:val="24"/>
          <w:lang w:eastAsia="pl-PL"/>
          <w14:ligatures w14:val="none"/>
        </w:rPr>
        <w:t xml:space="preserve"> Sposób postępowania z narzędziami wielokrotnego użytku był prawidłowy. Narzędzia medyczne wielorazowego użytku poddawane były dezynfekcji, myciu, pakietowaniu i sterylizacji najczęściej w miejscu wykonywania praktyki. Pod nadzorem Inspekcji Sanitarnej w Łobzie </w:t>
      </w:r>
      <w:r w:rsidRPr="005465F6">
        <w:rPr>
          <w:rFonts w:ascii="Calibri" w:eastAsia="Times New Roman" w:hAnsi="Calibri" w:cs="Calibri"/>
          <w:kern w:val="0"/>
          <w:sz w:val="24"/>
          <w:szCs w:val="24"/>
          <w:lang w:eastAsia="pl-PL"/>
          <w14:ligatures w14:val="none"/>
        </w:rPr>
        <w:br/>
        <w:t>w 2022 r. znajdowało się 12 sterylizatorów parowych zlokalizowanych w gabinetach stomatologicznych, wykonano 45 kontrol</w:t>
      </w:r>
      <w:r w:rsidR="00490309">
        <w:rPr>
          <w:rFonts w:ascii="Calibri" w:eastAsia="Times New Roman" w:hAnsi="Calibri" w:cs="Calibri"/>
          <w:kern w:val="0"/>
          <w:sz w:val="24"/>
          <w:szCs w:val="24"/>
          <w:lang w:eastAsia="pl-PL"/>
          <w14:ligatures w14:val="none"/>
        </w:rPr>
        <w:t>i</w:t>
      </w:r>
      <w:r w:rsidRPr="005465F6">
        <w:rPr>
          <w:rFonts w:ascii="Calibri" w:eastAsia="Times New Roman" w:hAnsi="Calibri" w:cs="Calibri"/>
          <w:kern w:val="0"/>
          <w:sz w:val="24"/>
          <w:szCs w:val="24"/>
          <w:lang w:eastAsia="pl-PL"/>
          <w14:ligatures w14:val="none"/>
        </w:rPr>
        <w:t xml:space="preserve"> procesów sterylizacji</w:t>
      </w:r>
      <w:r w:rsidRPr="005465F6">
        <w:rPr>
          <w:rFonts w:ascii="Calibri" w:eastAsia="Times New Roman" w:hAnsi="Calibri" w:cs="Calibri"/>
          <w:b/>
          <w:i/>
          <w:kern w:val="0"/>
          <w:sz w:val="24"/>
          <w:szCs w:val="24"/>
          <w:lang w:eastAsia="pl-PL"/>
          <w14:ligatures w14:val="none"/>
        </w:rPr>
        <w:t xml:space="preserve">. </w:t>
      </w:r>
      <w:r w:rsidRPr="005465F6">
        <w:rPr>
          <w:rFonts w:ascii="Calibri" w:eastAsia="Times New Roman" w:hAnsi="Calibri" w:cs="Calibri"/>
          <w:kern w:val="0"/>
          <w:sz w:val="24"/>
          <w:szCs w:val="24"/>
          <w:lang w:eastAsia="pl-PL"/>
          <w14:ligatures w14:val="none"/>
        </w:rPr>
        <w:t xml:space="preserve">Każdorazowo podczas przeprowadzania kontroli ocenie podlegały procedury oraz sposób dokumentowania skuteczności procesów sterylizacji. </w:t>
      </w:r>
    </w:p>
    <w:p w14:paraId="55A8B3C9" w14:textId="12B61BD9" w:rsidR="005465F6" w:rsidRPr="005465F6" w:rsidRDefault="005465F6" w:rsidP="005465F6">
      <w:pPr>
        <w:spacing w:after="0" w:line="276" w:lineRule="auto"/>
        <w:ind w:firstLine="708"/>
        <w:jc w:val="both"/>
        <w:rPr>
          <w:rFonts w:ascii="Calibri" w:eastAsia="Times New Roman" w:hAnsi="Calibri" w:cs="Calibri"/>
          <w:kern w:val="0"/>
          <w:sz w:val="24"/>
          <w:szCs w:val="24"/>
          <w:lang w:eastAsia="pl-PL"/>
          <w14:ligatures w14:val="none"/>
        </w:rPr>
      </w:pPr>
      <w:r w:rsidRPr="005465F6">
        <w:rPr>
          <w:rFonts w:ascii="Calibri" w:eastAsia="Times New Roman" w:hAnsi="Calibri" w:cs="Calibri"/>
          <w:kern w:val="0"/>
          <w:sz w:val="24"/>
          <w:szCs w:val="24"/>
          <w:lang w:eastAsia="pl-PL"/>
          <w14:ligatures w14:val="none"/>
        </w:rPr>
        <w:t xml:space="preserve">Część gabinetów, zwłaszcza stomatologiczne, podobnie jak w latach ubiegłych funkcjonowała w podwójnym zakresie tj. świadczyła usługi jako gabinety prywatne </w:t>
      </w:r>
      <w:r w:rsidRPr="005465F6">
        <w:rPr>
          <w:rFonts w:ascii="Calibri" w:eastAsia="Times New Roman" w:hAnsi="Calibri" w:cs="Calibri"/>
          <w:kern w:val="0"/>
          <w:sz w:val="24"/>
          <w:szCs w:val="24"/>
          <w:lang w:eastAsia="pl-PL"/>
          <w14:ligatures w14:val="none"/>
        </w:rPr>
        <w:br/>
        <w:t xml:space="preserve">i kontraktowe z NFZ (z czasowym rozdziałem przyjęć). Praktyki zawodowe, gdzie różni lekarze specjaliści świadczą usługi w jednym pomieszczeniu, realizowały świadczenia zdrowotne </w:t>
      </w:r>
      <w:r w:rsidR="00490309">
        <w:rPr>
          <w:rFonts w:ascii="Calibri" w:eastAsia="Times New Roman" w:hAnsi="Calibri" w:cs="Calibri"/>
          <w:kern w:val="0"/>
          <w:sz w:val="24"/>
          <w:szCs w:val="24"/>
          <w:lang w:eastAsia="pl-PL"/>
          <w14:ligatures w14:val="none"/>
        </w:rPr>
        <w:br/>
      </w:r>
      <w:r w:rsidRPr="005465F6">
        <w:rPr>
          <w:rFonts w:ascii="Calibri" w:eastAsia="Times New Roman" w:hAnsi="Calibri" w:cs="Calibri"/>
          <w:kern w:val="0"/>
          <w:sz w:val="24"/>
          <w:szCs w:val="24"/>
          <w:lang w:eastAsia="pl-PL"/>
          <w14:ligatures w14:val="none"/>
        </w:rPr>
        <w:t>z zapewnieniem rozdziału czasowego przyjęć.</w:t>
      </w:r>
    </w:p>
    <w:p w14:paraId="44060CE5" w14:textId="77777777" w:rsidR="005465F6" w:rsidRPr="005465F6" w:rsidRDefault="005465F6" w:rsidP="005465F6">
      <w:pPr>
        <w:tabs>
          <w:tab w:val="left" w:pos="284"/>
        </w:tabs>
        <w:spacing w:after="0" w:line="276" w:lineRule="auto"/>
        <w:jc w:val="both"/>
        <w:rPr>
          <w:rFonts w:ascii="Calibri" w:eastAsia="Times New Roman" w:hAnsi="Calibri" w:cs="Calibri"/>
          <w:kern w:val="0"/>
          <w:sz w:val="24"/>
          <w:szCs w:val="24"/>
          <w:lang w:eastAsia="pl-PL"/>
          <w14:ligatures w14:val="none"/>
        </w:rPr>
      </w:pPr>
      <w:r w:rsidRPr="005465F6">
        <w:rPr>
          <w:rFonts w:ascii="Calibri" w:eastAsia="Times New Roman" w:hAnsi="Calibri" w:cs="Calibri"/>
          <w:kern w:val="0"/>
          <w:sz w:val="24"/>
          <w:szCs w:val="24"/>
          <w:lang w:eastAsia="pl-PL"/>
          <w14:ligatures w14:val="none"/>
        </w:rPr>
        <w:tab/>
      </w:r>
      <w:r w:rsidRPr="005465F6">
        <w:rPr>
          <w:rFonts w:ascii="Calibri" w:eastAsia="Times New Roman" w:hAnsi="Calibri" w:cs="Calibri"/>
          <w:kern w:val="0"/>
          <w:sz w:val="24"/>
          <w:szCs w:val="24"/>
          <w:lang w:eastAsia="pl-PL"/>
          <w14:ligatures w14:val="none"/>
        </w:rPr>
        <w:tab/>
        <w:t>Jednostki były prawidłowo oznakowane piktogramem ze znakiem zakaz palenia papierosów i e-papierosów zgodnie z przepisami ustawy z dnia 9 listopada 1995 r. o ochronie zdrowia przed następstwami używania tytoniu i wyrobów tytoniowych (t. j. Dz. U. z 2021 r., poz. 276 z późn. zm.).</w:t>
      </w:r>
    </w:p>
    <w:p w14:paraId="1B58FE4A" w14:textId="77777777" w:rsidR="004D7B24" w:rsidRDefault="004D7B24" w:rsidP="005465F6">
      <w:pPr>
        <w:tabs>
          <w:tab w:val="left" w:pos="284"/>
        </w:tabs>
        <w:spacing w:after="0" w:line="276" w:lineRule="auto"/>
        <w:jc w:val="both"/>
        <w:rPr>
          <w:rFonts w:ascii="Calibri" w:eastAsia="Times New Roman" w:hAnsi="Calibri" w:cs="Calibri"/>
          <w:b/>
          <w:bCs/>
          <w:kern w:val="0"/>
          <w:sz w:val="24"/>
          <w:szCs w:val="24"/>
          <w:lang w:eastAsia="pl-PL"/>
          <w14:ligatures w14:val="none"/>
        </w:rPr>
      </w:pPr>
    </w:p>
    <w:p w14:paraId="516FD595" w14:textId="2AD72952" w:rsidR="005465F6" w:rsidRPr="00490309" w:rsidRDefault="005465F6" w:rsidP="005465F6">
      <w:pPr>
        <w:tabs>
          <w:tab w:val="left" w:pos="284"/>
        </w:tabs>
        <w:spacing w:after="0" w:line="276" w:lineRule="auto"/>
        <w:jc w:val="both"/>
        <w:rPr>
          <w:rFonts w:ascii="Calibri" w:eastAsia="Times New Roman" w:hAnsi="Calibri" w:cs="Calibri"/>
          <w:b/>
          <w:bCs/>
          <w:kern w:val="0"/>
          <w:sz w:val="24"/>
          <w:szCs w:val="24"/>
          <w:lang w:eastAsia="pl-PL"/>
          <w14:ligatures w14:val="none"/>
        </w:rPr>
      </w:pPr>
      <w:r w:rsidRPr="00490309">
        <w:rPr>
          <w:rFonts w:ascii="Calibri" w:eastAsia="Times New Roman" w:hAnsi="Calibri" w:cs="Calibri"/>
          <w:b/>
          <w:bCs/>
          <w:kern w:val="0"/>
          <w:sz w:val="24"/>
          <w:szCs w:val="24"/>
          <w:lang w:eastAsia="pl-PL"/>
          <w14:ligatures w14:val="none"/>
        </w:rPr>
        <w:t>Podsumowanie i wnioski</w:t>
      </w:r>
    </w:p>
    <w:p w14:paraId="1DFE1784" w14:textId="77777777" w:rsidR="005465F6" w:rsidRPr="005465F6" w:rsidRDefault="005465F6" w:rsidP="005465F6">
      <w:pPr>
        <w:spacing w:after="0" w:line="276" w:lineRule="auto"/>
        <w:ind w:firstLine="708"/>
        <w:jc w:val="both"/>
        <w:rPr>
          <w:rFonts w:ascii="Calibri" w:eastAsia="Times New Roman" w:hAnsi="Calibri" w:cs="Calibri"/>
          <w:kern w:val="0"/>
          <w:sz w:val="24"/>
          <w:szCs w:val="24"/>
          <w:lang w:eastAsia="pl-PL"/>
          <w14:ligatures w14:val="none"/>
        </w:rPr>
      </w:pPr>
      <w:r w:rsidRPr="005465F6">
        <w:rPr>
          <w:rFonts w:ascii="Calibri" w:eastAsia="Times New Roman" w:hAnsi="Calibri" w:cs="Calibri"/>
          <w:kern w:val="0"/>
          <w:sz w:val="24"/>
          <w:szCs w:val="24"/>
          <w:lang w:eastAsia="pl-PL"/>
          <w14:ligatures w14:val="none"/>
        </w:rPr>
        <w:t>Stan sanitarno-techniczny podmiotów świadczących usługi medyczne oceniono jako zadawalający.</w:t>
      </w:r>
      <w:r w:rsidRPr="005465F6">
        <w:rPr>
          <w:rFonts w:ascii="Calibri" w:eastAsia="Times New Roman" w:hAnsi="Calibri" w:cs="Calibri"/>
          <w:color w:val="000000"/>
          <w:kern w:val="0"/>
          <w:sz w:val="24"/>
          <w:szCs w:val="24"/>
          <w:lang w:eastAsia="pl-PL"/>
          <w14:ligatures w14:val="none"/>
        </w:rPr>
        <w:t xml:space="preserve"> </w:t>
      </w:r>
      <w:r w:rsidRPr="005465F6">
        <w:rPr>
          <w:rFonts w:ascii="Calibri" w:eastAsia="Times New Roman" w:hAnsi="Calibri" w:cs="Calibri"/>
          <w:kern w:val="0"/>
          <w:sz w:val="24"/>
          <w:szCs w:val="24"/>
          <w:lang w:eastAsia="pl-PL"/>
          <w14:ligatures w14:val="none"/>
        </w:rPr>
        <w:t xml:space="preserve">Stwierdzane uchybienia w w/w obiektach dotyczyły niewłaściwego stanu technicznego pomieszczeń bądź wyposażenia pomieszczeń. Bieżące naprawy odbywają się </w:t>
      </w:r>
      <w:r w:rsidRPr="005465F6">
        <w:rPr>
          <w:rFonts w:ascii="Calibri" w:eastAsia="Times New Roman" w:hAnsi="Calibri" w:cs="Calibri"/>
          <w:kern w:val="0"/>
          <w:sz w:val="24"/>
          <w:szCs w:val="24"/>
          <w:lang w:eastAsia="pl-PL"/>
          <w14:ligatures w14:val="none"/>
        </w:rPr>
        <w:lastRenderedPageBreak/>
        <w:t>sukcesywnie i w krótkim czasie. Podnoszony jest standard obiektów i dostosowanie pomieszczeń do obowiązujących przepisów prawnych.</w:t>
      </w:r>
    </w:p>
    <w:p w14:paraId="37D8DD66" w14:textId="40E6D0EE" w:rsidR="005465F6" w:rsidRPr="005465F6" w:rsidRDefault="005465F6" w:rsidP="005465F6">
      <w:pPr>
        <w:spacing w:after="0" w:line="276" w:lineRule="auto"/>
        <w:ind w:firstLine="708"/>
        <w:jc w:val="both"/>
        <w:rPr>
          <w:rFonts w:ascii="Calibri" w:eastAsia="Times New Roman" w:hAnsi="Calibri" w:cs="Calibri"/>
          <w:color w:val="000000"/>
          <w:kern w:val="0"/>
          <w:sz w:val="24"/>
          <w:szCs w:val="24"/>
          <w:lang w:eastAsia="pl-PL"/>
          <w14:ligatures w14:val="none"/>
        </w:rPr>
      </w:pPr>
      <w:r w:rsidRPr="005465F6">
        <w:rPr>
          <w:rFonts w:ascii="Calibri" w:eastAsia="Times New Roman" w:hAnsi="Calibri" w:cs="Calibri"/>
          <w:color w:val="000000"/>
          <w:kern w:val="0"/>
          <w:sz w:val="24"/>
          <w:szCs w:val="24"/>
          <w:lang w:eastAsia="pl-PL"/>
          <w14:ligatures w14:val="none"/>
        </w:rPr>
        <w:t xml:space="preserve">W związku z sytuacją epidemiologiczną w Polsce związaną z epidemią COVID-19 zaostrzono wymogi stosowania procedur higienicznych w podmiotach leczniczych. W trakcie prowadzonego nadzoru sanitarnego zastrzeżeń nie budziło przestrzeganie zasad aseptyki, sterylizacji, dezynfekcji, zabezpieczenie w sprzęt i materiały medyczne oraz prowadzenie działalności przeciwepidemicznej w zakresie chorób zakaźnych. Czystość bieżąca i porządek </w:t>
      </w:r>
      <w:r w:rsidR="00490309">
        <w:rPr>
          <w:rFonts w:ascii="Calibri" w:eastAsia="Times New Roman" w:hAnsi="Calibri" w:cs="Calibri"/>
          <w:color w:val="000000"/>
          <w:kern w:val="0"/>
          <w:sz w:val="24"/>
          <w:szCs w:val="24"/>
          <w:lang w:eastAsia="pl-PL"/>
          <w14:ligatures w14:val="none"/>
        </w:rPr>
        <w:br/>
      </w:r>
      <w:r w:rsidRPr="005465F6">
        <w:rPr>
          <w:rFonts w:ascii="Calibri" w:eastAsia="Times New Roman" w:hAnsi="Calibri" w:cs="Calibri"/>
          <w:color w:val="000000"/>
          <w:kern w:val="0"/>
          <w:sz w:val="24"/>
          <w:szCs w:val="24"/>
          <w:lang w:eastAsia="pl-PL"/>
          <w14:ligatures w14:val="none"/>
        </w:rPr>
        <w:t>w podmiotach działalności leczniczej utrzymany był na poziomie dobrym.</w:t>
      </w:r>
      <w:r w:rsidRPr="005465F6">
        <w:rPr>
          <w:rFonts w:ascii="Calibri" w:eastAsia="Times New Roman" w:hAnsi="Calibri" w:cs="Calibri"/>
          <w:kern w:val="0"/>
          <w:sz w:val="24"/>
          <w:szCs w:val="24"/>
          <w:lang w:eastAsia="pl-PL"/>
          <w14:ligatures w14:val="none"/>
        </w:rPr>
        <w:t xml:space="preserve"> Placówki świadczące usługi lecznicze posiadają opracowane procedury medyczne, zwiększają asortyment stosowanego sprzętu jednorazowego użycia, przez co zwiększają bezpieczeństwo korzystającym z usług medycznych. </w:t>
      </w:r>
    </w:p>
    <w:p w14:paraId="15B25F9C" w14:textId="71EA1DAA" w:rsidR="005465F6" w:rsidRDefault="005465F6" w:rsidP="005465F6">
      <w:pPr>
        <w:spacing w:after="0" w:line="276" w:lineRule="auto"/>
        <w:ind w:firstLine="708"/>
        <w:jc w:val="both"/>
        <w:rPr>
          <w:rFonts w:ascii="Calibri" w:eastAsia="Times New Roman" w:hAnsi="Calibri" w:cs="Calibri"/>
          <w:kern w:val="0"/>
          <w:sz w:val="24"/>
          <w:szCs w:val="24"/>
          <w:lang w:eastAsia="pl-PL"/>
          <w14:ligatures w14:val="none"/>
        </w:rPr>
      </w:pPr>
      <w:r w:rsidRPr="005465F6">
        <w:rPr>
          <w:rFonts w:ascii="Calibri" w:eastAsia="Times New Roman" w:hAnsi="Calibri" w:cs="Calibri"/>
          <w:color w:val="000000"/>
          <w:kern w:val="0"/>
          <w:sz w:val="24"/>
          <w:szCs w:val="24"/>
          <w:lang w:eastAsia="pl-PL"/>
          <w14:ligatures w14:val="none"/>
        </w:rPr>
        <w:t xml:space="preserve">Na terenie podmiotów działalności leczniczej przestrzegane były obowiązki </w:t>
      </w:r>
      <w:r w:rsidRPr="005465F6">
        <w:rPr>
          <w:rFonts w:ascii="Calibri" w:eastAsia="Times New Roman" w:hAnsi="Calibri" w:cs="Calibri"/>
          <w:kern w:val="0"/>
          <w:sz w:val="24"/>
          <w:szCs w:val="24"/>
          <w:lang w:eastAsia="pl-PL"/>
          <w14:ligatures w14:val="none"/>
        </w:rPr>
        <w:t>wynikające z przepisów ustawy z dnia 9 listopada 1995 r. o ochronie zdrowia przed następstwami używania tytoniu i wyrobów tytoniowych (t. j. Dz. U. z 2021 r., poz. 276 z późn. zm.).</w:t>
      </w:r>
    </w:p>
    <w:p w14:paraId="3D80EF7B" w14:textId="059F0D73" w:rsidR="00490309" w:rsidRDefault="00490309" w:rsidP="005465F6">
      <w:pPr>
        <w:spacing w:after="0" w:line="276" w:lineRule="auto"/>
        <w:ind w:firstLine="708"/>
        <w:jc w:val="both"/>
        <w:rPr>
          <w:rFonts w:ascii="Calibri" w:eastAsia="Times New Roman" w:hAnsi="Calibri" w:cs="Calibri"/>
          <w:kern w:val="0"/>
          <w:sz w:val="24"/>
          <w:szCs w:val="24"/>
          <w:lang w:eastAsia="pl-PL"/>
          <w14:ligatures w14:val="none"/>
        </w:rPr>
      </w:pPr>
    </w:p>
    <w:p w14:paraId="68C0A517" w14:textId="6A69707F" w:rsidR="005465F6" w:rsidRDefault="005465F6">
      <w:pPr>
        <w:numPr>
          <w:ilvl w:val="0"/>
          <w:numId w:val="10"/>
        </w:numPr>
        <w:tabs>
          <w:tab w:val="left" w:pos="284"/>
        </w:tabs>
        <w:autoSpaceDE w:val="0"/>
        <w:autoSpaceDN w:val="0"/>
        <w:adjustRightInd w:val="0"/>
        <w:spacing w:after="0" w:line="276" w:lineRule="auto"/>
        <w:ind w:left="0" w:firstLine="0"/>
        <w:jc w:val="both"/>
        <w:rPr>
          <w:rFonts w:ascii="Calibri" w:eastAsia="Times New Roman" w:hAnsi="Calibri" w:cs="Calibri"/>
          <w:b/>
          <w:bCs/>
          <w:kern w:val="0"/>
          <w:sz w:val="24"/>
          <w:szCs w:val="24"/>
          <w:lang w:eastAsia="pl-PL"/>
          <w14:ligatures w14:val="none"/>
        </w:rPr>
      </w:pPr>
      <w:r w:rsidRPr="005465F6">
        <w:rPr>
          <w:rFonts w:ascii="Calibri" w:eastAsia="Times New Roman" w:hAnsi="Calibri" w:cs="Calibri"/>
          <w:b/>
          <w:bCs/>
          <w:kern w:val="0"/>
          <w:sz w:val="24"/>
          <w:szCs w:val="24"/>
          <w:lang w:eastAsia="pl-PL"/>
          <w14:ligatures w14:val="none"/>
        </w:rPr>
        <w:t>Postępowanie z odpadami medycznymi</w:t>
      </w:r>
    </w:p>
    <w:p w14:paraId="6A0D9A11" w14:textId="77777777" w:rsidR="00490309" w:rsidRDefault="00490309" w:rsidP="00490309">
      <w:pPr>
        <w:tabs>
          <w:tab w:val="left" w:pos="284"/>
        </w:tabs>
        <w:autoSpaceDE w:val="0"/>
        <w:autoSpaceDN w:val="0"/>
        <w:adjustRightInd w:val="0"/>
        <w:spacing w:after="0" w:line="276" w:lineRule="auto"/>
        <w:jc w:val="both"/>
        <w:rPr>
          <w:rFonts w:ascii="Calibri" w:eastAsia="Times New Roman" w:hAnsi="Calibri" w:cs="Calibri"/>
          <w:b/>
          <w:bCs/>
          <w:kern w:val="0"/>
          <w:sz w:val="24"/>
          <w:szCs w:val="24"/>
          <w:lang w:eastAsia="pl-PL"/>
          <w14:ligatures w14:val="none"/>
        </w:rPr>
      </w:pPr>
    </w:p>
    <w:p w14:paraId="0A0C45E2" w14:textId="77777777" w:rsidR="002C72C3" w:rsidRPr="00B36C48" w:rsidRDefault="002C72C3" w:rsidP="00490309">
      <w:pPr>
        <w:jc w:val="both"/>
        <w:rPr>
          <w:rFonts w:cstheme="minorHAnsi"/>
          <w:sz w:val="24"/>
          <w:szCs w:val="24"/>
        </w:rPr>
      </w:pPr>
      <w:r w:rsidRPr="00B36C48">
        <w:rPr>
          <w:rFonts w:cstheme="minorHAnsi"/>
          <w:bCs/>
          <w:sz w:val="24"/>
          <w:szCs w:val="24"/>
        </w:rPr>
        <w:t xml:space="preserve">Tabela </w:t>
      </w:r>
      <w:r>
        <w:rPr>
          <w:rFonts w:cstheme="minorHAnsi"/>
          <w:bCs/>
          <w:sz w:val="24"/>
          <w:szCs w:val="24"/>
        </w:rPr>
        <w:t>-</w:t>
      </w:r>
      <w:r w:rsidRPr="00B36C48">
        <w:rPr>
          <w:rFonts w:cstheme="minorHAnsi"/>
          <w:bCs/>
          <w:sz w:val="24"/>
          <w:szCs w:val="24"/>
        </w:rPr>
        <w:t xml:space="preserve"> </w:t>
      </w:r>
      <w:r w:rsidRPr="00B36C48">
        <w:rPr>
          <w:rFonts w:cstheme="minorHAnsi"/>
          <w:sz w:val="24"/>
          <w:szCs w:val="24"/>
        </w:rPr>
        <w:t xml:space="preserve">Wykaz firm odbierających odpady medyczne ze szpitali oraz </w:t>
      </w:r>
      <w:r w:rsidRPr="00B36C48">
        <w:rPr>
          <w:rFonts w:cstheme="minorHAnsi"/>
          <w:bCs/>
          <w:sz w:val="24"/>
          <w:szCs w:val="24"/>
        </w:rPr>
        <w:t xml:space="preserve">wykaz </w:t>
      </w:r>
      <w:r w:rsidRPr="00B36C48">
        <w:rPr>
          <w:rFonts w:cstheme="minorHAnsi"/>
          <w:sz w:val="24"/>
          <w:szCs w:val="24"/>
        </w:rPr>
        <w:t>szpitali</w:t>
      </w:r>
      <w:r>
        <w:rPr>
          <w:rFonts w:cstheme="minorHAnsi"/>
          <w:sz w:val="24"/>
          <w:szCs w:val="24"/>
        </w:rPr>
        <w:t xml:space="preserve"> </w:t>
      </w:r>
      <w:r w:rsidRPr="00B36C48">
        <w:rPr>
          <w:rFonts w:cstheme="minorHAnsi"/>
          <w:sz w:val="24"/>
          <w:szCs w:val="24"/>
        </w:rPr>
        <w:t>prowadzących instalacje do termicznego unieszkodliwiania odpadów medycznych</w:t>
      </w:r>
    </w:p>
    <w:tbl>
      <w:tblPr>
        <w:tblW w:w="9961" w:type="dxa"/>
        <w:tblInd w:w="-1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22"/>
        <w:gridCol w:w="1134"/>
        <w:gridCol w:w="992"/>
        <w:gridCol w:w="1560"/>
        <w:gridCol w:w="1559"/>
        <w:gridCol w:w="1984"/>
        <w:gridCol w:w="1701"/>
        <w:gridCol w:w="709"/>
      </w:tblGrid>
      <w:tr w:rsidR="002C72C3" w:rsidRPr="00B36C48" w14:paraId="04C20F71" w14:textId="77777777" w:rsidTr="00AB4AF5">
        <w:trPr>
          <w:trHeight w:val="2519"/>
        </w:trPr>
        <w:tc>
          <w:tcPr>
            <w:tcW w:w="322" w:type="dxa"/>
            <w:tcBorders>
              <w:bottom w:val="single" w:sz="4" w:space="0" w:color="auto"/>
            </w:tcBorders>
            <w:shd w:val="clear" w:color="auto" w:fill="auto"/>
          </w:tcPr>
          <w:p w14:paraId="13E1AA39" w14:textId="77777777" w:rsidR="002C72C3" w:rsidRPr="00490309" w:rsidRDefault="002C72C3" w:rsidP="00AB4AF5">
            <w:pPr>
              <w:rPr>
                <w:rFonts w:cstheme="minorHAnsi"/>
                <w:bCs/>
                <w:sz w:val="20"/>
                <w:szCs w:val="20"/>
              </w:rPr>
            </w:pPr>
            <w:r w:rsidRPr="00490309">
              <w:rPr>
                <w:rFonts w:cstheme="minorHAnsi"/>
                <w:bCs/>
                <w:sz w:val="20"/>
                <w:szCs w:val="20"/>
              </w:rPr>
              <w:t>Lp.</w:t>
            </w:r>
          </w:p>
        </w:tc>
        <w:tc>
          <w:tcPr>
            <w:tcW w:w="1134" w:type="dxa"/>
            <w:tcBorders>
              <w:top w:val="single" w:sz="4" w:space="0" w:color="auto"/>
              <w:bottom w:val="single" w:sz="4" w:space="0" w:color="auto"/>
            </w:tcBorders>
            <w:shd w:val="clear" w:color="auto" w:fill="auto"/>
          </w:tcPr>
          <w:p w14:paraId="534C0C3F" w14:textId="77777777" w:rsidR="002C72C3" w:rsidRPr="00490309" w:rsidRDefault="002C72C3" w:rsidP="00AB4AF5">
            <w:pPr>
              <w:rPr>
                <w:rFonts w:cstheme="minorHAnsi"/>
                <w:bCs/>
                <w:sz w:val="20"/>
                <w:szCs w:val="20"/>
              </w:rPr>
            </w:pPr>
            <w:r w:rsidRPr="00490309">
              <w:rPr>
                <w:rFonts w:cstheme="minorHAnsi"/>
                <w:bCs/>
                <w:sz w:val="20"/>
                <w:szCs w:val="20"/>
              </w:rPr>
              <w:t>Szpital</w:t>
            </w:r>
          </w:p>
        </w:tc>
        <w:tc>
          <w:tcPr>
            <w:tcW w:w="992" w:type="dxa"/>
            <w:tcBorders>
              <w:top w:val="single" w:sz="4" w:space="0" w:color="auto"/>
              <w:bottom w:val="single" w:sz="4" w:space="0" w:color="auto"/>
            </w:tcBorders>
            <w:shd w:val="clear" w:color="auto" w:fill="auto"/>
          </w:tcPr>
          <w:p w14:paraId="277EA7ED" w14:textId="77777777" w:rsidR="002C72C3" w:rsidRPr="00490309" w:rsidRDefault="002C72C3" w:rsidP="00AB4AF5">
            <w:pPr>
              <w:rPr>
                <w:rFonts w:cstheme="minorHAnsi"/>
                <w:bCs/>
                <w:sz w:val="20"/>
                <w:szCs w:val="20"/>
              </w:rPr>
            </w:pPr>
            <w:r w:rsidRPr="00490309">
              <w:rPr>
                <w:rFonts w:cstheme="minorHAnsi"/>
                <w:bCs/>
                <w:sz w:val="20"/>
                <w:szCs w:val="20"/>
              </w:rPr>
              <w:t>Lokalizacja obiektu szpitalnego</w:t>
            </w:r>
          </w:p>
        </w:tc>
        <w:tc>
          <w:tcPr>
            <w:tcW w:w="1560" w:type="dxa"/>
            <w:tcBorders>
              <w:top w:val="single" w:sz="4" w:space="0" w:color="auto"/>
              <w:bottom w:val="single" w:sz="4" w:space="0" w:color="auto"/>
            </w:tcBorders>
            <w:shd w:val="clear" w:color="auto" w:fill="auto"/>
            <w:noWrap/>
          </w:tcPr>
          <w:p w14:paraId="40FCFD2C" w14:textId="77777777" w:rsidR="002C72C3" w:rsidRPr="00490309" w:rsidRDefault="002C72C3" w:rsidP="00AB4AF5">
            <w:pPr>
              <w:rPr>
                <w:rFonts w:cstheme="minorHAnsi"/>
                <w:sz w:val="20"/>
                <w:szCs w:val="20"/>
              </w:rPr>
            </w:pPr>
            <w:r w:rsidRPr="00490309">
              <w:rPr>
                <w:rFonts w:cstheme="minorHAnsi"/>
                <w:sz w:val="20"/>
                <w:szCs w:val="20"/>
              </w:rPr>
              <w:t>Firma odbierająca i transportująca  odpady   medyczne         do miejsca ich unieszkodliwiania</w:t>
            </w:r>
          </w:p>
        </w:tc>
        <w:tc>
          <w:tcPr>
            <w:tcW w:w="1559" w:type="dxa"/>
            <w:tcBorders>
              <w:top w:val="single" w:sz="4" w:space="0" w:color="auto"/>
              <w:bottom w:val="single" w:sz="4" w:space="0" w:color="auto"/>
            </w:tcBorders>
          </w:tcPr>
          <w:p w14:paraId="4489652A" w14:textId="77777777" w:rsidR="002C72C3" w:rsidRPr="00490309" w:rsidRDefault="002C72C3" w:rsidP="00AB4AF5">
            <w:pPr>
              <w:rPr>
                <w:rFonts w:cstheme="minorHAnsi"/>
                <w:sz w:val="20"/>
                <w:szCs w:val="20"/>
              </w:rPr>
            </w:pPr>
            <w:r w:rsidRPr="00490309">
              <w:rPr>
                <w:rFonts w:cstheme="minorHAnsi"/>
                <w:sz w:val="20"/>
                <w:szCs w:val="20"/>
              </w:rPr>
              <w:t xml:space="preserve">Miejsce unieszkodliwiania odpadów medycznych </w:t>
            </w:r>
          </w:p>
          <w:p w14:paraId="65FAD07A" w14:textId="77777777" w:rsidR="002C72C3" w:rsidRPr="00490309" w:rsidRDefault="002C72C3" w:rsidP="00AB4AF5">
            <w:pPr>
              <w:rPr>
                <w:rFonts w:cstheme="minorHAnsi"/>
                <w:sz w:val="20"/>
                <w:szCs w:val="20"/>
              </w:rPr>
            </w:pPr>
            <w:r w:rsidRPr="00490309">
              <w:rPr>
                <w:rFonts w:cstheme="minorHAnsi"/>
                <w:sz w:val="20"/>
                <w:szCs w:val="20"/>
              </w:rPr>
              <w:t>(lokalizacja spalarni)</w:t>
            </w:r>
          </w:p>
        </w:tc>
        <w:tc>
          <w:tcPr>
            <w:tcW w:w="1984" w:type="dxa"/>
            <w:tcBorders>
              <w:top w:val="single" w:sz="4" w:space="0" w:color="auto"/>
              <w:bottom w:val="single" w:sz="4" w:space="0" w:color="auto"/>
            </w:tcBorders>
          </w:tcPr>
          <w:p w14:paraId="621CB874" w14:textId="77777777" w:rsidR="002C72C3" w:rsidRPr="00490309" w:rsidRDefault="002C72C3" w:rsidP="00AB4AF5">
            <w:pPr>
              <w:rPr>
                <w:rFonts w:cstheme="minorHAnsi"/>
                <w:sz w:val="20"/>
                <w:szCs w:val="20"/>
              </w:rPr>
            </w:pPr>
            <w:r w:rsidRPr="00490309">
              <w:rPr>
                <w:rFonts w:cstheme="minorHAnsi"/>
                <w:sz w:val="20"/>
                <w:szCs w:val="20"/>
              </w:rPr>
              <w:t>Szpitalne instalacje do termicznego unieszkodliwiania odpadów medycznych(lokalizacja spalarni oraz rodzaj stosowanych urządzeń)</w:t>
            </w:r>
          </w:p>
        </w:tc>
        <w:tc>
          <w:tcPr>
            <w:tcW w:w="1701" w:type="dxa"/>
            <w:tcBorders>
              <w:top w:val="single" w:sz="4" w:space="0" w:color="auto"/>
              <w:bottom w:val="single" w:sz="4" w:space="0" w:color="auto"/>
            </w:tcBorders>
          </w:tcPr>
          <w:p w14:paraId="02DD15B5" w14:textId="77777777" w:rsidR="002C72C3" w:rsidRPr="00490309" w:rsidRDefault="002C72C3" w:rsidP="00AB4AF5">
            <w:pPr>
              <w:rPr>
                <w:rFonts w:cstheme="minorHAnsi"/>
                <w:sz w:val="20"/>
                <w:szCs w:val="20"/>
              </w:rPr>
            </w:pPr>
            <w:r w:rsidRPr="00490309">
              <w:rPr>
                <w:rFonts w:cstheme="minorHAnsi"/>
                <w:sz w:val="20"/>
                <w:szCs w:val="20"/>
              </w:rPr>
              <w:t>Dokumenty potwierdzające  unieszkodliwienie  przekazanych zakaźnych odpadów medycznych*(czy szpital jako wytwórca odpadów posiada takie dokumenty)</w:t>
            </w:r>
          </w:p>
        </w:tc>
        <w:tc>
          <w:tcPr>
            <w:tcW w:w="709" w:type="dxa"/>
            <w:tcBorders>
              <w:top w:val="single" w:sz="4" w:space="0" w:color="auto"/>
              <w:bottom w:val="single" w:sz="4" w:space="0" w:color="auto"/>
            </w:tcBorders>
          </w:tcPr>
          <w:p w14:paraId="769672E1" w14:textId="77777777" w:rsidR="002C72C3" w:rsidRPr="00490309" w:rsidRDefault="002C72C3" w:rsidP="00AB4AF5">
            <w:pPr>
              <w:rPr>
                <w:rFonts w:cstheme="minorHAnsi"/>
                <w:sz w:val="20"/>
                <w:szCs w:val="20"/>
              </w:rPr>
            </w:pPr>
            <w:r w:rsidRPr="00490309">
              <w:rPr>
                <w:rFonts w:cstheme="minorHAnsi"/>
                <w:sz w:val="20"/>
                <w:szCs w:val="20"/>
              </w:rPr>
              <w:t>Uwagi</w:t>
            </w:r>
          </w:p>
        </w:tc>
      </w:tr>
      <w:tr w:rsidR="002C72C3" w:rsidRPr="00B36C48" w14:paraId="12297FDD" w14:textId="77777777" w:rsidTr="00AB4AF5">
        <w:trPr>
          <w:trHeight w:val="202"/>
        </w:trPr>
        <w:tc>
          <w:tcPr>
            <w:tcW w:w="322" w:type="dxa"/>
            <w:tcBorders>
              <w:top w:val="single" w:sz="4" w:space="0" w:color="auto"/>
            </w:tcBorders>
            <w:shd w:val="clear" w:color="auto" w:fill="auto"/>
          </w:tcPr>
          <w:p w14:paraId="23D7033F" w14:textId="77777777" w:rsidR="002C72C3" w:rsidRPr="00490309" w:rsidRDefault="002C72C3" w:rsidP="00AB4AF5">
            <w:pPr>
              <w:rPr>
                <w:rFonts w:cstheme="minorHAnsi"/>
                <w:sz w:val="20"/>
                <w:szCs w:val="20"/>
              </w:rPr>
            </w:pPr>
            <w:r w:rsidRPr="00490309">
              <w:rPr>
                <w:rFonts w:cstheme="minorHAnsi"/>
                <w:sz w:val="20"/>
                <w:szCs w:val="20"/>
              </w:rPr>
              <w:t>1.</w:t>
            </w:r>
          </w:p>
        </w:tc>
        <w:tc>
          <w:tcPr>
            <w:tcW w:w="1134" w:type="dxa"/>
            <w:tcBorders>
              <w:top w:val="single" w:sz="4" w:space="0" w:color="auto"/>
            </w:tcBorders>
            <w:shd w:val="clear" w:color="auto" w:fill="auto"/>
          </w:tcPr>
          <w:p w14:paraId="0AA44D46" w14:textId="77777777" w:rsidR="002C72C3" w:rsidRPr="00490309" w:rsidRDefault="002C72C3" w:rsidP="00AB4AF5">
            <w:pPr>
              <w:rPr>
                <w:rFonts w:cstheme="minorHAnsi"/>
                <w:sz w:val="20"/>
                <w:szCs w:val="20"/>
              </w:rPr>
            </w:pPr>
            <w:r w:rsidRPr="00490309">
              <w:rPr>
                <w:rFonts w:cstheme="minorHAnsi"/>
                <w:sz w:val="20"/>
                <w:szCs w:val="20"/>
              </w:rPr>
              <w:t>SPZZOZ Gryfice, ul. Niechorska 27 Oddział Zamiejscowy Resko, ul. Szpitalna 8</w:t>
            </w:r>
          </w:p>
        </w:tc>
        <w:tc>
          <w:tcPr>
            <w:tcW w:w="992" w:type="dxa"/>
            <w:tcBorders>
              <w:top w:val="single" w:sz="4" w:space="0" w:color="auto"/>
            </w:tcBorders>
            <w:shd w:val="clear" w:color="auto" w:fill="auto"/>
          </w:tcPr>
          <w:p w14:paraId="5C35318C" w14:textId="77777777" w:rsidR="002C72C3" w:rsidRPr="00490309" w:rsidRDefault="002C72C3" w:rsidP="00AB4AF5">
            <w:pPr>
              <w:rPr>
                <w:rFonts w:cstheme="minorHAnsi"/>
                <w:sz w:val="20"/>
                <w:szCs w:val="20"/>
              </w:rPr>
            </w:pPr>
            <w:r w:rsidRPr="00490309">
              <w:rPr>
                <w:rFonts w:cstheme="minorHAnsi"/>
                <w:sz w:val="20"/>
                <w:szCs w:val="20"/>
              </w:rPr>
              <w:t>Resko, ul. Szpitalna 8</w:t>
            </w:r>
          </w:p>
        </w:tc>
        <w:tc>
          <w:tcPr>
            <w:tcW w:w="1560" w:type="dxa"/>
            <w:tcBorders>
              <w:top w:val="single" w:sz="4" w:space="0" w:color="auto"/>
            </w:tcBorders>
            <w:shd w:val="clear" w:color="auto" w:fill="auto"/>
          </w:tcPr>
          <w:p w14:paraId="7FBAADC2" w14:textId="77777777" w:rsidR="002C72C3" w:rsidRPr="00490309" w:rsidRDefault="002C72C3" w:rsidP="00AB4AF5">
            <w:pPr>
              <w:rPr>
                <w:rFonts w:cstheme="minorHAnsi"/>
                <w:sz w:val="20"/>
                <w:szCs w:val="20"/>
              </w:rPr>
            </w:pPr>
            <w:r w:rsidRPr="00490309">
              <w:rPr>
                <w:rFonts w:cstheme="minorHAnsi"/>
                <w:sz w:val="20"/>
                <w:szCs w:val="20"/>
              </w:rPr>
              <w:t>Marcin Jóźwiak Medimar, 76-037 Łekno 13</w:t>
            </w:r>
          </w:p>
        </w:tc>
        <w:tc>
          <w:tcPr>
            <w:tcW w:w="1559" w:type="dxa"/>
            <w:tcBorders>
              <w:top w:val="single" w:sz="4" w:space="0" w:color="auto"/>
            </w:tcBorders>
          </w:tcPr>
          <w:p w14:paraId="37A8ECE1" w14:textId="77777777" w:rsidR="002C72C3" w:rsidRPr="00490309" w:rsidRDefault="002C72C3" w:rsidP="00AB4AF5">
            <w:pPr>
              <w:rPr>
                <w:rFonts w:cstheme="minorHAnsi"/>
                <w:sz w:val="20"/>
                <w:szCs w:val="20"/>
              </w:rPr>
            </w:pPr>
            <w:r w:rsidRPr="00490309">
              <w:rPr>
                <w:rFonts w:cstheme="minorHAnsi"/>
                <w:sz w:val="20"/>
                <w:szCs w:val="20"/>
              </w:rPr>
              <w:t>Spalarnia SPZZOZ Gryfice, ul. Niechorska 27</w:t>
            </w:r>
          </w:p>
        </w:tc>
        <w:tc>
          <w:tcPr>
            <w:tcW w:w="1984" w:type="dxa"/>
            <w:tcBorders>
              <w:top w:val="single" w:sz="4" w:space="0" w:color="auto"/>
            </w:tcBorders>
          </w:tcPr>
          <w:p w14:paraId="669441E3" w14:textId="77777777" w:rsidR="002C72C3" w:rsidRPr="00490309" w:rsidRDefault="002C72C3" w:rsidP="00AB4AF5">
            <w:pPr>
              <w:rPr>
                <w:rFonts w:cstheme="minorHAnsi"/>
                <w:sz w:val="20"/>
                <w:szCs w:val="20"/>
              </w:rPr>
            </w:pPr>
            <w:r w:rsidRPr="00490309">
              <w:rPr>
                <w:rFonts w:cstheme="minorHAnsi"/>
                <w:sz w:val="20"/>
                <w:szCs w:val="20"/>
              </w:rPr>
              <w:t>Spalarnia SPZZOZ Gryfice, ul. Niechorska 27</w:t>
            </w:r>
          </w:p>
        </w:tc>
        <w:tc>
          <w:tcPr>
            <w:tcW w:w="1701" w:type="dxa"/>
            <w:tcBorders>
              <w:top w:val="single" w:sz="4" w:space="0" w:color="auto"/>
            </w:tcBorders>
          </w:tcPr>
          <w:p w14:paraId="60B08C9C" w14:textId="77777777" w:rsidR="002C72C3" w:rsidRPr="00490309" w:rsidRDefault="002C72C3" w:rsidP="00AB4AF5">
            <w:pPr>
              <w:rPr>
                <w:rFonts w:cstheme="minorHAnsi"/>
                <w:sz w:val="20"/>
                <w:szCs w:val="20"/>
              </w:rPr>
            </w:pPr>
            <w:r w:rsidRPr="00490309">
              <w:rPr>
                <w:rFonts w:cstheme="minorHAnsi"/>
                <w:sz w:val="20"/>
                <w:szCs w:val="20"/>
              </w:rPr>
              <w:t>Własne procedury szpitalne</w:t>
            </w:r>
          </w:p>
        </w:tc>
        <w:tc>
          <w:tcPr>
            <w:tcW w:w="709" w:type="dxa"/>
            <w:tcBorders>
              <w:top w:val="single" w:sz="4" w:space="0" w:color="auto"/>
            </w:tcBorders>
          </w:tcPr>
          <w:p w14:paraId="700F3322" w14:textId="77777777" w:rsidR="002C72C3" w:rsidRPr="00B36C48" w:rsidRDefault="002C72C3" w:rsidP="00AB4AF5">
            <w:pPr>
              <w:rPr>
                <w:rFonts w:cstheme="minorHAnsi"/>
                <w:sz w:val="24"/>
                <w:szCs w:val="24"/>
              </w:rPr>
            </w:pPr>
          </w:p>
        </w:tc>
      </w:tr>
    </w:tbl>
    <w:p w14:paraId="6DE7B19D" w14:textId="0A305389" w:rsidR="002C72C3" w:rsidRPr="00F422DD" w:rsidRDefault="002C72C3" w:rsidP="00490309">
      <w:pPr>
        <w:spacing w:after="0"/>
        <w:ind w:firstLine="708"/>
        <w:jc w:val="both"/>
        <w:rPr>
          <w:rFonts w:cstheme="minorHAnsi"/>
          <w:bCs/>
          <w:sz w:val="24"/>
          <w:szCs w:val="24"/>
        </w:rPr>
      </w:pPr>
      <w:r w:rsidRPr="00B36C48">
        <w:rPr>
          <w:rFonts w:cstheme="minorHAnsi"/>
          <w:b/>
          <w:bCs/>
          <w:sz w:val="24"/>
          <w:szCs w:val="24"/>
        </w:rPr>
        <w:t xml:space="preserve">Opis: </w:t>
      </w:r>
      <w:r w:rsidRPr="00B36C48">
        <w:rPr>
          <w:rFonts w:cstheme="minorHAnsi"/>
          <w:bCs/>
          <w:sz w:val="24"/>
          <w:szCs w:val="24"/>
        </w:rPr>
        <w:t>Zabezpieczone na oddziałach ZOL-u odpady medyczne o kodzie 180103 i 180104 transportowane są przy użyciu trwałych worków do magazynu znajdującego się w osobnym budynku z osobnym wejściem na terenie obiektu. Pomieszczenie zamykane na klucz, świeżo wyrem</w:t>
      </w:r>
      <w:r>
        <w:rPr>
          <w:rFonts w:cstheme="minorHAnsi"/>
          <w:bCs/>
          <w:sz w:val="24"/>
          <w:szCs w:val="24"/>
        </w:rPr>
        <w:t>ontowane, wyposażone w umywalkę</w:t>
      </w:r>
      <w:r w:rsidRPr="00B36C48">
        <w:rPr>
          <w:rFonts w:cstheme="minorHAnsi"/>
          <w:bCs/>
          <w:sz w:val="24"/>
          <w:szCs w:val="24"/>
        </w:rPr>
        <w:t xml:space="preserve">, środki do dezynfekcji rąk </w:t>
      </w:r>
      <w:r>
        <w:rPr>
          <w:rFonts w:cstheme="minorHAnsi"/>
          <w:bCs/>
          <w:sz w:val="24"/>
          <w:szCs w:val="24"/>
        </w:rPr>
        <w:t>i powierzchni, ręczniki papierowe</w:t>
      </w:r>
      <w:r w:rsidRPr="00B36C48">
        <w:rPr>
          <w:rFonts w:cstheme="minorHAnsi"/>
          <w:bCs/>
          <w:sz w:val="24"/>
          <w:szCs w:val="24"/>
        </w:rPr>
        <w:t>, lodówkę, trzy pojemniki czerwone oznakowane na odpady medyczne. Wywieszona instrukcja mycia rąk. Wentylacja mechaniczna.</w:t>
      </w:r>
      <w:r>
        <w:rPr>
          <w:rFonts w:cstheme="minorHAnsi"/>
          <w:bCs/>
          <w:sz w:val="24"/>
          <w:szCs w:val="24"/>
        </w:rPr>
        <w:t xml:space="preserve"> ZOL posiada szczegółową procedurę postępowania odpadami medycznymi na stanowiskach pracy oraz instrukcje postępowania </w:t>
      </w:r>
      <w:r w:rsidR="00490309">
        <w:rPr>
          <w:rFonts w:cstheme="minorHAnsi"/>
          <w:bCs/>
          <w:sz w:val="24"/>
          <w:szCs w:val="24"/>
        </w:rPr>
        <w:br/>
      </w:r>
      <w:r>
        <w:rPr>
          <w:rFonts w:cstheme="minorHAnsi"/>
          <w:bCs/>
          <w:sz w:val="24"/>
          <w:szCs w:val="24"/>
        </w:rPr>
        <w:t>z kontenerami na materiał skażony.</w:t>
      </w:r>
      <w:r w:rsidRPr="00B36C48">
        <w:rPr>
          <w:rFonts w:cstheme="minorHAnsi"/>
          <w:bCs/>
          <w:sz w:val="24"/>
          <w:szCs w:val="24"/>
        </w:rPr>
        <w:t xml:space="preserve"> Odpady niebezpieczne transportowane są </w:t>
      </w:r>
      <w:r>
        <w:rPr>
          <w:rFonts w:cstheme="minorHAnsi"/>
          <w:bCs/>
          <w:sz w:val="24"/>
          <w:szCs w:val="24"/>
        </w:rPr>
        <w:t xml:space="preserve">trzy razy </w:t>
      </w:r>
      <w:r w:rsidR="00490309">
        <w:rPr>
          <w:rFonts w:cstheme="minorHAnsi"/>
          <w:bCs/>
          <w:sz w:val="24"/>
          <w:szCs w:val="24"/>
        </w:rPr>
        <w:br/>
      </w:r>
      <w:r>
        <w:rPr>
          <w:rFonts w:cstheme="minorHAnsi"/>
          <w:bCs/>
          <w:sz w:val="24"/>
          <w:szCs w:val="24"/>
        </w:rPr>
        <w:lastRenderedPageBreak/>
        <w:t xml:space="preserve">w tygodniu </w:t>
      </w:r>
      <w:r w:rsidRPr="00B36C48">
        <w:rPr>
          <w:rFonts w:cstheme="minorHAnsi"/>
          <w:bCs/>
          <w:sz w:val="24"/>
          <w:szCs w:val="24"/>
        </w:rPr>
        <w:t xml:space="preserve">samochodem specjalnego przeznaczenia do spalarni zlokalizowanej w szpitalu </w:t>
      </w:r>
      <w:r w:rsidR="00490309">
        <w:rPr>
          <w:rFonts w:cstheme="minorHAnsi"/>
          <w:bCs/>
          <w:sz w:val="24"/>
          <w:szCs w:val="24"/>
        </w:rPr>
        <w:br/>
      </w:r>
      <w:r w:rsidRPr="00B36C48">
        <w:rPr>
          <w:rFonts w:cstheme="minorHAnsi"/>
          <w:bCs/>
          <w:sz w:val="24"/>
          <w:szCs w:val="24"/>
        </w:rPr>
        <w:t>w Gryficach</w:t>
      </w:r>
      <w:r w:rsidR="00490309">
        <w:rPr>
          <w:rFonts w:cstheme="minorHAnsi"/>
          <w:bCs/>
          <w:sz w:val="24"/>
          <w:szCs w:val="24"/>
        </w:rPr>
        <w:t xml:space="preserve"> przy</w:t>
      </w:r>
      <w:r w:rsidRPr="00B36C48">
        <w:rPr>
          <w:rFonts w:cstheme="minorHAnsi"/>
          <w:bCs/>
          <w:sz w:val="24"/>
          <w:szCs w:val="24"/>
        </w:rPr>
        <w:t xml:space="preserve"> ul. </w:t>
      </w:r>
      <w:r w:rsidR="00490309">
        <w:rPr>
          <w:rFonts w:cstheme="minorHAnsi"/>
          <w:bCs/>
          <w:sz w:val="24"/>
          <w:szCs w:val="24"/>
        </w:rPr>
        <w:t>N</w:t>
      </w:r>
      <w:r w:rsidRPr="00B36C48">
        <w:rPr>
          <w:rFonts w:cstheme="minorHAnsi"/>
          <w:bCs/>
          <w:sz w:val="24"/>
          <w:szCs w:val="24"/>
        </w:rPr>
        <w:t>iechorsk</w:t>
      </w:r>
      <w:r w:rsidR="00490309">
        <w:rPr>
          <w:rFonts w:cstheme="minorHAnsi"/>
          <w:bCs/>
          <w:sz w:val="24"/>
          <w:szCs w:val="24"/>
        </w:rPr>
        <w:t>iej</w:t>
      </w:r>
      <w:r w:rsidRPr="00B36C48">
        <w:rPr>
          <w:rFonts w:cstheme="minorHAnsi"/>
          <w:bCs/>
          <w:sz w:val="24"/>
          <w:szCs w:val="24"/>
        </w:rPr>
        <w:t xml:space="preserve">  27 przez firmę  Marcin Jóźwiak Medimar, 76-037 Łekno 13.  </w:t>
      </w:r>
    </w:p>
    <w:p w14:paraId="4920BE14" w14:textId="26ACE67B" w:rsidR="00D235B3" w:rsidRPr="00D235B3" w:rsidRDefault="00D235B3" w:rsidP="00490309">
      <w:pPr>
        <w:spacing w:after="200" w:line="276" w:lineRule="auto"/>
        <w:ind w:firstLine="426"/>
        <w:jc w:val="both"/>
        <w:rPr>
          <w:rFonts w:ascii="Calibri" w:eastAsia="Times New Roman" w:hAnsi="Calibri" w:cs="Calibri"/>
          <w:bCs/>
          <w:kern w:val="0"/>
          <w:sz w:val="24"/>
          <w:szCs w:val="24"/>
          <w:lang w:eastAsia="pl-PL"/>
          <w14:ligatures w14:val="none"/>
        </w:rPr>
      </w:pPr>
      <w:r w:rsidRPr="00D235B3">
        <w:rPr>
          <w:rFonts w:ascii="Calibri" w:eastAsia="Times New Roman" w:hAnsi="Calibri" w:cs="Calibri"/>
          <w:bCs/>
          <w:kern w:val="0"/>
          <w:sz w:val="24"/>
          <w:szCs w:val="24"/>
          <w:lang w:eastAsia="pl-PL"/>
          <w14:ligatures w14:val="none"/>
        </w:rPr>
        <w:t xml:space="preserve">Odpady komunalne gromadzone w pojemnikach wyłożonych workiem, segregowane, usuwane poza obiekt codziennie do pojemników ustawionych na zewnątrz budynku  </w:t>
      </w:r>
      <w:r w:rsidR="00490309">
        <w:rPr>
          <w:rFonts w:ascii="Calibri" w:eastAsia="Times New Roman" w:hAnsi="Calibri" w:cs="Calibri"/>
          <w:bCs/>
          <w:kern w:val="0"/>
          <w:sz w:val="24"/>
          <w:szCs w:val="24"/>
          <w:lang w:eastAsia="pl-PL"/>
          <w14:ligatures w14:val="none"/>
        </w:rPr>
        <w:br/>
        <w:t>w</w:t>
      </w:r>
      <w:r w:rsidRPr="00D235B3">
        <w:rPr>
          <w:rFonts w:ascii="Calibri" w:eastAsia="Times New Roman" w:hAnsi="Calibri" w:cs="Calibri"/>
          <w:bCs/>
          <w:kern w:val="0"/>
          <w:sz w:val="24"/>
          <w:szCs w:val="24"/>
          <w:lang w:eastAsia="pl-PL"/>
          <w14:ligatures w14:val="none"/>
        </w:rPr>
        <w:t xml:space="preserve"> miejscu utwardzonym. Odbiór odpadów odbywa się zgodnie z harmonogramem wywozu odpadów przez firmę specjalistyczną Zakład Usług Budowlanych i Komunalnych w Resku.</w:t>
      </w:r>
    </w:p>
    <w:p w14:paraId="0D19F233" w14:textId="09271BB7" w:rsidR="00B2743C" w:rsidRDefault="00D235B3">
      <w:pPr>
        <w:pStyle w:val="Akapitzlist"/>
        <w:numPr>
          <w:ilvl w:val="0"/>
          <w:numId w:val="11"/>
        </w:numPr>
        <w:tabs>
          <w:tab w:val="left" w:pos="284"/>
        </w:tabs>
        <w:autoSpaceDE w:val="0"/>
        <w:autoSpaceDN w:val="0"/>
        <w:adjustRightInd w:val="0"/>
        <w:spacing w:after="0"/>
        <w:ind w:left="0" w:firstLine="0"/>
        <w:jc w:val="both"/>
        <w:rPr>
          <w:rFonts w:eastAsia="Times New Roman" w:cs="Calibri"/>
          <w:b/>
          <w:bCs/>
          <w:sz w:val="28"/>
          <w:szCs w:val="28"/>
          <w:lang w:eastAsia="pl-PL"/>
        </w:rPr>
      </w:pPr>
      <w:r w:rsidRPr="00490309">
        <w:rPr>
          <w:rFonts w:eastAsia="Times New Roman" w:cs="Calibri"/>
          <w:b/>
          <w:bCs/>
          <w:sz w:val="28"/>
          <w:szCs w:val="28"/>
          <w:lang w:eastAsia="pl-PL"/>
        </w:rPr>
        <w:t>Higiena żywności, żywienia i przedmiotów użytku</w:t>
      </w:r>
    </w:p>
    <w:p w14:paraId="3C5EDE8C" w14:textId="77777777" w:rsidR="008C28FE" w:rsidRDefault="008C28FE" w:rsidP="008C28FE">
      <w:pPr>
        <w:pStyle w:val="Akapitzlist"/>
        <w:tabs>
          <w:tab w:val="left" w:pos="284"/>
        </w:tabs>
        <w:autoSpaceDE w:val="0"/>
        <w:autoSpaceDN w:val="0"/>
        <w:adjustRightInd w:val="0"/>
        <w:spacing w:after="0"/>
        <w:ind w:left="0"/>
        <w:jc w:val="both"/>
        <w:rPr>
          <w:rFonts w:eastAsia="Times New Roman" w:cs="Calibri"/>
          <w:b/>
          <w:bCs/>
          <w:sz w:val="28"/>
          <w:szCs w:val="28"/>
          <w:lang w:eastAsia="pl-PL"/>
        </w:rPr>
      </w:pPr>
    </w:p>
    <w:p w14:paraId="5FB1D54F" w14:textId="77777777" w:rsidR="00282AD5" w:rsidRPr="00282AD5" w:rsidRDefault="00282AD5" w:rsidP="00490309">
      <w:pPr>
        <w:autoSpaceDE w:val="0"/>
        <w:autoSpaceDN w:val="0"/>
        <w:adjustRightInd w:val="0"/>
        <w:spacing w:after="0"/>
        <w:jc w:val="both"/>
        <w:rPr>
          <w:rFonts w:eastAsia="Times New Roman" w:cs="Calibri"/>
          <w:b/>
          <w:bCs/>
          <w:sz w:val="24"/>
          <w:szCs w:val="24"/>
          <w:lang w:eastAsia="pl-PL"/>
        </w:rPr>
      </w:pPr>
      <w:r w:rsidRPr="00282AD5">
        <w:rPr>
          <w:rFonts w:eastAsia="Times New Roman" w:cs="Calibri"/>
          <w:b/>
          <w:bCs/>
          <w:sz w:val="24"/>
          <w:szCs w:val="24"/>
          <w:lang w:eastAsia="pl-PL"/>
        </w:rPr>
        <w:t xml:space="preserve">1.  Stan sanitarny nadzorowanych obiektów </w:t>
      </w:r>
    </w:p>
    <w:p w14:paraId="3DAFD0DE" w14:textId="77777777" w:rsidR="00490309" w:rsidRDefault="00282AD5" w:rsidP="00490309">
      <w:pPr>
        <w:tabs>
          <w:tab w:val="num" w:pos="0"/>
        </w:tabs>
        <w:autoSpaceDE w:val="0"/>
        <w:autoSpaceDN w:val="0"/>
        <w:adjustRightInd w:val="0"/>
        <w:spacing w:after="0"/>
        <w:ind w:firstLine="426"/>
        <w:jc w:val="both"/>
        <w:rPr>
          <w:rFonts w:eastAsia="Times New Roman" w:cs="Calibri"/>
          <w:sz w:val="24"/>
          <w:szCs w:val="24"/>
          <w:lang w:eastAsia="pl-PL"/>
        </w:rPr>
      </w:pPr>
      <w:r w:rsidRPr="00282AD5">
        <w:rPr>
          <w:rFonts w:eastAsia="Times New Roman" w:cs="Calibri"/>
          <w:sz w:val="24"/>
          <w:szCs w:val="24"/>
          <w:lang w:eastAsia="pl-PL"/>
        </w:rPr>
        <w:t xml:space="preserve">Na terenie powiatu </w:t>
      </w:r>
      <w:r w:rsidR="00490309">
        <w:rPr>
          <w:rFonts w:eastAsia="Times New Roman" w:cs="Calibri"/>
          <w:sz w:val="24"/>
          <w:szCs w:val="24"/>
          <w:lang w:eastAsia="pl-PL"/>
        </w:rPr>
        <w:t>łobeskiego</w:t>
      </w:r>
      <w:r w:rsidRPr="00282AD5">
        <w:rPr>
          <w:rFonts w:eastAsia="Times New Roman" w:cs="Calibri"/>
          <w:sz w:val="24"/>
          <w:szCs w:val="24"/>
          <w:lang w:eastAsia="pl-PL"/>
        </w:rPr>
        <w:t xml:space="preserve"> nadzorem sanitarnym objęto 738 zakładów żywnościowo                                                          - żywieniowych, wytwórni opakowań do żywności, miejsc obrotu materiałami i wyrobami przeznaczonymi do kontaktu z żywnością oraz środków transportu żywności. W ramach nadzoru nad produktami kosmetycznymi objęto nadzorem 4 zakłady</w:t>
      </w:r>
      <w:r w:rsidR="00490309">
        <w:rPr>
          <w:rFonts w:eastAsia="Times New Roman" w:cs="Calibri"/>
          <w:sz w:val="24"/>
          <w:szCs w:val="24"/>
          <w:lang w:eastAsia="pl-PL"/>
        </w:rPr>
        <w:t>.</w:t>
      </w:r>
      <w:r w:rsidRPr="00282AD5">
        <w:rPr>
          <w:rFonts w:eastAsia="Times New Roman" w:cs="Calibri"/>
          <w:sz w:val="24"/>
          <w:szCs w:val="24"/>
          <w:lang w:eastAsia="pl-PL"/>
        </w:rPr>
        <w:t xml:space="preserve"> Łącznie skontrolowano  172 obiekty oraz 3 obiekty obrotu produktami kosmetycznymi.</w:t>
      </w:r>
      <w:r w:rsidR="00490309">
        <w:rPr>
          <w:rFonts w:eastAsia="Times New Roman" w:cs="Calibri"/>
          <w:sz w:val="24"/>
          <w:szCs w:val="24"/>
          <w:lang w:eastAsia="pl-PL"/>
        </w:rPr>
        <w:t xml:space="preserve"> </w:t>
      </w:r>
    </w:p>
    <w:p w14:paraId="53A6A916" w14:textId="35227B81" w:rsidR="00282AD5" w:rsidRPr="00282AD5" w:rsidRDefault="00490309" w:rsidP="00C848A9">
      <w:pPr>
        <w:tabs>
          <w:tab w:val="num" w:pos="0"/>
        </w:tabs>
        <w:autoSpaceDE w:val="0"/>
        <w:autoSpaceDN w:val="0"/>
        <w:adjustRightInd w:val="0"/>
        <w:spacing w:after="0"/>
        <w:ind w:firstLine="709"/>
        <w:jc w:val="both"/>
        <w:rPr>
          <w:rFonts w:eastAsia="Times New Roman" w:cs="Calibri"/>
          <w:bCs/>
          <w:sz w:val="24"/>
          <w:szCs w:val="24"/>
          <w:lang w:eastAsia="pl-PL"/>
        </w:rPr>
      </w:pPr>
      <w:r>
        <w:rPr>
          <w:rFonts w:eastAsia="Times New Roman" w:cs="Calibri"/>
          <w:sz w:val="24"/>
          <w:szCs w:val="24"/>
          <w:lang w:eastAsia="pl-PL"/>
        </w:rPr>
        <w:t>S</w:t>
      </w:r>
      <w:r w:rsidR="00282AD5" w:rsidRPr="00282AD5">
        <w:rPr>
          <w:rFonts w:eastAsia="Times New Roman" w:cs="Calibri"/>
          <w:sz w:val="24"/>
          <w:szCs w:val="24"/>
          <w:lang w:eastAsia="pl-PL"/>
        </w:rPr>
        <w:t>porządzono 112 arkuszy oceny stanu sanitarnego</w:t>
      </w:r>
      <w:r>
        <w:rPr>
          <w:rFonts w:eastAsia="Times New Roman" w:cs="Calibri"/>
          <w:sz w:val="24"/>
          <w:szCs w:val="24"/>
          <w:lang w:eastAsia="pl-PL"/>
        </w:rPr>
        <w:t>.</w:t>
      </w:r>
      <w:r w:rsidR="00C848A9">
        <w:rPr>
          <w:rFonts w:eastAsia="Times New Roman" w:cs="Calibri"/>
          <w:sz w:val="24"/>
          <w:szCs w:val="24"/>
          <w:lang w:eastAsia="pl-PL"/>
        </w:rPr>
        <w:t xml:space="preserve"> </w:t>
      </w:r>
      <w:r w:rsidR="00282AD5" w:rsidRPr="00282AD5">
        <w:rPr>
          <w:rFonts w:eastAsia="Times New Roman" w:cs="Calibri"/>
          <w:bCs/>
          <w:sz w:val="24"/>
          <w:szCs w:val="24"/>
          <w:lang w:eastAsia="pl-PL"/>
        </w:rPr>
        <w:t>Sporządzono 524 protokoły kontroli sanitarnych i sprawdzających</w:t>
      </w:r>
      <w:r w:rsidR="00C848A9">
        <w:rPr>
          <w:rFonts w:eastAsia="Times New Roman" w:cs="Calibri"/>
          <w:bCs/>
          <w:sz w:val="24"/>
          <w:szCs w:val="24"/>
          <w:lang w:eastAsia="pl-PL"/>
        </w:rPr>
        <w:t>,</w:t>
      </w:r>
      <w:r w:rsidR="00282AD5" w:rsidRPr="00282AD5">
        <w:rPr>
          <w:rFonts w:eastAsia="Times New Roman" w:cs="Calibri"/>
          <w:bCs/>
          <w:sz w:val="24"/>
          <w:szCs w:val="24"/>
          <w:lang w:eastAsia="pl-PL"/>
        </w:rPr>
        <w:t xml:space="preserve"> w tym 80 interwencyjnych i 176 kontroli covidowych </w:t>
      </w:r>
      <w:r w:rsidR="00282AD5" w:rsidRPr="00282AD5">
        <w:rPr>
          <w:rFonts w:eastAsia="Times New Roman" w:cs="Calibri"/>
          <w:sz w:val="24"/>
          <w:szCs w:val="24"/>
          <w:lang w:eastAsia="pl-PL"/>
        </w:rPr>
        <w:t>o</w:t>
      </w:r>
      <w:r w:rsidR="00282AD5" w:rsidRPr="00282AD5">
        <w:rPr>
          <w:rFonts w:eastAsia="Times New Roman" w:cs="Calibri"/>
          <w:bCs/>
          <w:sz w:val="24"/>
          <w:szCs w:val="24"/>
          <w:lang w:eastAsia="pl-PL"/>
        </w:rPr>
        <w:t xml:space="preserve">raz 6 protokołów  w obiektach  produkcji i obrotu produktów kosmetycznych i 35 w obiektach spoza ewidencji.                </w:t>
      </w:r>
    </w:p>
    <w:p w14:paraId="3BB180DE" w14:textId="1A8E7459" w:rsidR="00282AD5" w:rsidRPr="00282AD5" w:rsidRDefault="00282AD5" w:rsidP="00C848A9">
      <w:pPr>
        <w:autoSpaceDE w:val="0"/>
        <w:autoSpaceDN w:val="0"/>
        <w:adjustRightInd w:val="0"/>
        <w:spacing w:after="0"/>
        <w:ind w:firstLine="709"/>
        <w:jc w:val="both"/>
        <w:rPr>
          <w:rFonts w:eastAsia="Times New Roman" w:cs="Calibri"/>
          <w:sz w:val="24"/>
          <w:szCs w:val="24"/>
          <w:lang w:eastAsia="pl-PL"/>
        </w:rPr>
      </w:pPr>
      <w:r w:rsidRPr="00282AD5">
        <w:rPr>
          <w:rFonts w:eastAsia="Times New Roman" w:cs="Calibri"/>
          <w:sz w:val="24"/>
          <w:szCs w:val="24"/>
          <w:lang w:eastAsia="pl-PL"/>
        </w:rPr>
        <w:t xml:space="preserve">W ramach postępowania administracyjnego wydano  52 decyzje administracyjne, </w:t>
      </w:r>
      <w:r w:rsidR="00C549C7">
        <w:rPr>
          <w:rFonts w:eastAsia="Times New Roman" w:cs="Calibri"/>
          <w:sz w:val="24"/>
          <w:szCs w:val="24"/>
          <w:lang w:eastAsia="pl-PL"/>
        </w:rPr>
        <w:br/>
      </w:r>
      <w:r w:rsidRPr="00282AD5">
        <w:rPr>
          <w:rFonts w:eastAsia="Times New Roman" w:cs="Calibri"/>
          <w:sz w:val="24"/>
          <w:szCs w:val="24"/>
          <w:lang w:eastAsia="pl-PL"/>
        </w:rPr>
        <w:t>w tym:</w:t>
      </w:r>
    </w:p>
    <w:p w14:paraId="3B046CE0" w14:textId="77777777" w:rsidR="00C848A9" w:rsidRDefault="00C848A9" w:rsidP="00C848A9">
      <w:pPr>
        <w:autoSpaceDE w:val="0"/>
        <w:autoSpaceDN w:val="0"/>
        <w:adjustRightInd w:val="0"/>
        <w:spacing w:after="0"/>
        <w:jc w:val="both"/>
        <w:rPr>
          <w:rFonts w:eastAsia="Times New Roman" w:cs="Calibri"/>
          <w:sz w:val="24"/>
          <w:szCs w:val="24"/>
          <w:lang w:eastAsia="pl-PL"/>
        </w:rPr>
      </w:pPr>
      <w:r>
        <w:rPr>
          <w:rFonts w:eastAsia="Times New Roman" w:cs="Calibri"/>
          <w:sz w:val="24"/>
          <w:szCs w:val="24"/>
          <w:lang w:eastAsia="pl-PL"/>
        </w:rPr>
        <w:t xml:space="preserve">- </w:t>
      </w:r>
      <w:r w:rsidR="00282AD5" w:rsidRPr="00282AD5">
        <w:rPr>
          <w:rFonts w:eastAsia="Times New Roman" w:cs="Calibri"/>
          <w:sz w:val="24"/>
          <w:szCs w:val="24"/>
          <w:lang w:eastAsia="pl-PL"/>
        </w:rPr>
        <w:t>Decyzje nakazujące poprawę stanu sanitarno – higienicznego zakładu – 35</w:t>
      </w:r>
      <w:r>
        <w:rPr>
          <w:rFonts w:eastAsia="Times New Roman" w:cs="Calibri"/>
          <w:sz w:val="24"/>
          <w:szCs w:val="24"/>
          <w:lang w:eastAsia="pl-PL"/>
        </w:rPr>
        <w:t>;</w:t>
      </w:r>
    </w:p>
    <w:p w14:paraId="3B0FCBA8" w14:textId="169A5D92" w:rsidR="00282AD5" w:rsidRPr="00282AD5" w:rsidRDefault="00C848A9" w:rsidP="00C848A9">
      <w:pPr>
        <w:autoSpaceDE w:val="0"/>
        <w:autoSpaceDN w:val="0"/>
        <w:adjustRightInd w:val="0"/>
        <w:spacing w:after="0"/>
        <w:jc w:val="both"/>
        <w:rPr>
          <w:rFonts w:eastAsia="Times New Roman" w:cs="Calibri"/>
          <w:sz w:val="24"/>
          <w:szCs w:val="24"/>
          <w:lang w:eastAsia="pl-PL"/>
        </w:rPr>
      </w:pPr>
      <w:r>
        <w:rPr>
          <w:rFonts w:eastAsia="Times New Roman" w:cs="Calibri"/>
          <w:sz w:val="24"/>
          <w:szCs w:val="24"/>
          <w:lang w:eastAsia="pl-PL"/>
        </w:rPr>
        <w:t xml:space="preserve">- </w:t>
      </w:r>
      <w:r w:rsidR="00282AD5" w:rsidRPr="00282AD5">
        <w:rPr>
          <w:rFonts w:eastAsia="Times New Roman" w:cs="Calibri"/>
          <w:sz w:val="24"/>
          <w:szCs w:val="24"/>
          <w:lang w:eastAsia="pl-PL"/>
        </w:rPr>
        <w:t>Zmiany decyzji</w:t>
      </w:r>
      <w:r>
        <w:rPr>
          <w:rFonts w:eastAsia="Times New Roman" w:cs="Calibri"/>
          <w:sz w:val="24"/>
          <w:szCs w:val="24"/>
          <w:lang w:eastAsia="pl-PL"/>
        </w:rPr>
        <w:t xml:space="preserve"> –</w:t>
      </w:r>
      <w:r w:rsidR="00282AD5" w:rsidRPr="00282AD5">
        <w:rPr>
          <w:rFonts w:eastAsia="Times New Roman" w:cs="Calibri"/>
          <w:sz w:val="24"/>
          <w:szCs w:val="24"/>
          <w:lang w:eastAsia="pl-PL"/>
        </w:rPr>
        <w:t xml:space="preserve"> 3</w:t>
      </w:r>
      <w:r>
        <w:rPr>
          <w:rFonts w:eastAsia="Times New Roman" w:cs="Calibri"/>
          <w:sz w:val="24"/>
          <w:szCs w:val="24"/>
          <w:lang w:eastAsia="pl-PL"/>
        </w:rPr>
        <w:t>;</w:t>
      </w:r>
    </w:p>
    <w:p w14:paraId="6804AECA" w14:textId="33D1A81D" w:rsidR="00282AD5" w:rsidRPr="00282AD5" w:rsidRDefault="00C848A9" w:rsidP="00C848A9">
      <w:pPr>
        <w:autoSpaceDE w:val="0"/>
        <w:autoSpaceDN w:val="0"/>
        <w:adjustRightInd w:val="0"/>
        <w:spacing w:after="0"/>
        <w:jc w:val="both"/>
        <w:rPr>
          <w:rFonts w:eastAsia="Times New Roman" w:cs="Calibri"/>
          <w:sz w:val="24"/>
          <w:szCs w:val="24"/>
          <w:lang w:eastAsia="pl-PL"/>
        </w:rPr>
      </w:pPr>
      <w:r>
        <w:rPr>
          <w:rFonts w:eastAsia="Times New Roman" w:cs="Calibri"/>
          <w:sz w:val="24"/>
          <w:szCs w:val="24"/>
          <w:lang w:eastAsia="pl-PL"/>
        </w:rPr>
        <w:t xml:space="preserve">- </w:t>
      </w:r>
      <w:r w:rsidR="00282AD5" w:rsidRPr="00282AD5">
        <w:rPr>
          <w:rFonts w:eastAsia="Times New Roman" w:cs="Calibri"/>
          <w:sz w:val="24"/>
          <w:szCs w:val="24"/>
          <w:lang w:eastAsia="pl-PL"/>
        </w:rPr>
        <w:t>Umorzenia postępowania administracyjnego – 13</w:t>
      </w:r>
      <w:r>
        <w:rPr>
          <w:rFonts w:eastAsia="Times New Roman" w:cs="Calibri"/>
          <w:sz w:val="24"/>
          <w:szCs w:val="24"/>
          <w:lang w:eastAsia="pl-PL"/>
        </w:rPr>
        <w:t>;</w:t>
      </w:r>
    </w:p>
    <w:p w14:paraId="16B27585" w14:textId="3BF8F8FF" w:rsidR="00282AD5" w:rsidRPr="00282AD5" w:rsidRDefault="00C848A9" w:rsidP="00C848A9">
      <w:pPr>
        <w:autoSpaceDE w:val="0"/>
        <w:autoSpaceDN w:val="0"/>
        <w:adjustRightInd w:val="0"/>
        <w:spacing w:after="0"/>
        <w:jc w:val="both"/>
        <w:rPr>
          <w:rFonts w:eastAsia="Times New Roman" w:cs="Calibri"/>
          <w:sz w:val="24"/>
          <w:szCs w:val="24"/>
          <w:lang w:eastAsia="pl-PL"/>
        </w:rPr>
      </w:pPr>
      <w:r>
        <w:rPr>
          <w:rFonts w:eastAsia="Times New Roman" w:cs="Calibri"/>
          <w:sz w:val="24"/>
          <w:szCs w:val="24"/>
          <w:lang w:eastAsia="pl-PL"/>
        </w:rPr>
        <w:t xml:space="preserve">- </w:t>
      </w:r>
      <w:r w:rsidR="00282AD5" w:rsidRPr="00282AD5">
        <w:rPr>
          <w:rFonts w:eastAsia="Times New Roman" w:cs="Calibri"/>
          <w:sz w:val="24"/>
          <w:szCs w:val="24"/>
          <w:lang w:eastAsia="pl-PL"/>
        </w:rPr>
        <w:t>Decyzje warunkowego zatwierdzenia</w:t>
      </w:r>
      <w:r>
        <w:rPr>
          <w:rFonts w:eastAsia="Times New Roman" w:cs="Calibri"/>
          <w:sz w:val="24"/>
          <w:szCs w:val="24"/>
          <w:lang w:eastAsia="pl-PL"/>
        </w:rPr>
        <w:t xml:space="preserve"> </w:t>
      </w:r>
      <w:r w:rsidR="00282AD5" w:rsidRPr="00282AD5">
        <w:rPr>
          <w:rFonts w:eastAsia="Times New Roman" w:cs="Calibri"/>
          <w:sz w:val="24"/>
          <w:szCs w:val="24"/>
          <w:lang w:eastAsia="pl-PL"/>
        </w:rPr>
        <w:t>- 0</w:t>
      </w:r>
      <w:r>
        <w:rPr>
          <w:rFonts w:eastAsia="Times New Roman" w:cs="Calibri"/>
          <w:sz w:val="24"/>
          <w:szCs w:val="24"/>
          <w:lang w:eastAsia="pl-PL"/>
        </w:rPr>
        <w:t>;</w:t>
      </w:r>
    </w:p>
    <w:p w14:paraId="575325A3" w14:textId="0F6A4179" w:rsidR="00282AD5" w:rsidRPr="00282AD5" w:rsidRDefault="00C848A9" w:rsidP="00C848A9">
      <w:pPr>
        <w:autoSpaceDE w:val="0"/>
        <w:autoSpaceDN w:val="0"/>
        <w:adjustRightInd w:val="0"/>
        <w:spacing w:after="0"/>
        <w:jc w:val="both"/>
        <w:rPr>
          <w:rFonts w:eastAsia="Times New Roman" w:cs="Calibri"/>
          <w:sz w:val="24"/>
          <w:szCs w:val="24"/>
          <w:lang w:eastAsia="pl-PL"/>
        </w:rPr>
      </w:pPr>
      <w:r>
        <w:rPr>
          <w:rFonts w:eastAsia="Times New Roman" w:cs="Calibri"/>
          <w:sz w:val="24"/>
          <w:szCs w:val="24"/>
          <w:lang w:eastAsia="pl-PL"/>
        </w:rPr>
        <w:t xml:space="preserve">- </w:t>
      </w:r>
      <w:r w:rsidR="00282AD5" w:rsidRPr="00282AD5">
        <w:rPr>
          <w:rFonts w:eastAsia="Times New Roman" w:cs="Calibri"/>
          <w:sz w:val="24"/>
          <w:szCs w:val="24"/>
          <w:lang w:eastAsia="pl-PL"/>
        </w:rPr>
        <w:t>Uchylenie decyzji</w:t>
      </w:r>
      <w:r>
        <w:rPr>
          <w:rFonts w:eastAsia="Times New Roman" w:cs="Calibri"/>
          <w:sz w:val="24"/>
          <w:szCs w:val="24"/>
          <w:lang w:eastAsia="pl-PL"/>
        </w:rPr>
        <w:t xml:space="preserve"> –</w:t>
      </w:r>
      <w:r w:rsidR="00282AD5" w:rsidRPr="00282AD5">
        <w:rPr>
          <w:rFonts w:eastAsia="Times New Roman" w:cs="Calibri"/>
          <w:sz w:val="24"/>
          <w:szCs w:val="24"/>
          <w:lang w:eastAsia="pl-PL"/>
        </w:rPr>
        <w:t xml:space="preserve"> 1</w:t>
      </w:r>
      <w:r>
        <w:rPr>
          <w:rFonts w:eastAsia="Times New Roman" w:cs="Calibri"/>
          <w:sz w:val="24"/>
          <w:szCs w:val="24"/>
          <w:lang w:eastAsia="pl-PL"/>
        </w:rPr>
        <w:t>.</w:t>
      </w:r>
    </w:p>
    <w:p w14:paraId="2BD7D281" w14:textId="7F097BEE" w:rsidR="00282AD5" w:rsidRPr="00282AD5" w:rsidRDefault="00C848A9" w:rsidP="00C848A9">
      <w:pPr>
        <w:autoSpaceDE w:val="0"/>
        <w:autoSpaceDN w:val="0"/>
        <w:adjustRightInd w:val="0"/>
        <w:spacing w:after="0"/>
        <w:ind w:firstLine="708"/>
        <w:jc w:val="both"/>
        <w:rPr>
          <w:rFonts w:eastAsia="Times New Roman" w:cs="Calibri"/>
          <w:bCs/>
          <w:sz w:val="24"/>
          <w:szCs w:val="24"/>
          <w:lang w:eastAsia="pl-PL"/>
        </w:rPr>
      </w:pPr>
      <w:r>
        <w:rPr>
          <w:rFonts w:eastAsia="Times New Roman" w:cs="Calibri"/>
          <w:bCs/>
          <w:sz w:val="24"/>
          <w:szCs w:val="24"/>
          <w:lang w:eastAsia="pl-PL"/>
        </w:rPr>
        <w:t>P</w:t>
      </w:r>
      <w:r w:rsidR="00282AD5" w:rsidRPr="00282AD5">
        <w:rPr>
          <w:rFonts w:eastAsia="Times New Roman" w:cs="Calibri"/>
          <w:bCs/>
          <w:sz w:val="24"/>
          <w:szCs w:val="24"/>
          <w:lang w:eastAsia="pl-PL"/>
        </w:rPr>
        <w:t>oza tym wydano:</w:t>
      </w:r>
    </w:p>
    <w:p w14:paraId="11B3751C" w14:textId="1C5F0986" w:rsidR="00282AD5" w:rsidRPr="00282AD5" w:rsidRDefault="00282AD5" w:rsidP="00C848A9">
      <w:pPr>
        <w:autoSpaceDE w:val="0"/>
        <w:autoSpaceDN w:val="0"/>
        <w:adjustRightInd w:val="0"/>
        <w:spacing w:after="0"/>
        <w:jc w:val="both"/>
        <w:rPr>
          <w:rFonts w:eastAsia="Times New Roman" w:cs="Calibri"/>
          <w:sz w:val="24"/>
          <w:szCs w:val="24"/>
          <w:lang w:eastAsia="pl-PL"/>
        </w:rPr>
      </w:pPr>
      <w:r w:rsidRPr="00282AD5">
        <w:rPr>
          <w:rFonts w:eastAsia="Times New Roman" w:cs="Calibri"/>
          <w:sz w:val="24"/>
          <w:szCs w:val="24"/>
          <w:lang w:eastAsia="pl-PL"/>
        </w:rPr>
        <w:t>- 16 decyzji zatwierdzających działalność obiektów (oraz 14 zmian zakresu prowadzonej działalności – rozszerzenia decyzji)</w:t>
      </w:r>
      <w:r w:rsidR="00C848A9">
        <w:rPr>
          <w:rFonts w:eastAsia="Times New Roman" w:cs="Calibri"/>
          <w:sz w:val="24"/>
          <w:szCs w:val="24"/>
          <w:lang w:eastAsia="pl-PL"/>
        </w:rPr>
        <w:t>;</w:t>
      </w:r>
    </w:p>
    <w:p w14:paraId="2CA06946" w14:textId="66F4CAF1" w:rsidR="00282AD5" w:rsidRPr="00282AD5" w:rsidRDefault="00282AD5" w:rsidP="00C848A9">
      <w:pPr>
        <w:autoSpaceDE w:val="0"/>
        <w:autoSpaceDN w:val="0"/>
        <w:adjustRightInd w:val="0"/>
        <w:spacing w:after="0"/>
        <w:jc w:val="both"/>
        <w:rPr>
          <w:rFonts w:eastAsia="Times New Roman" w:cs="Calibri"/>
          <w:sz w:val="24"/>
          <w:szCs w:val="24"/>
          <w:lang w:eastAsia="pl-PL"/>
        </w:rPr>
      </w:pPr>
      <w:r w:rsidRPr="00282AD5">
        <w:rPr>
          <w:rFonts w:eastAsia="Times New Roman" w:cs="Calibri"/>
          <w:sz w:val="24"/>
          <w:szCs w:val="24"/>
          <w:lang w:eastAsia="pl-PL"/>
        </w:rPr>
        <w:t>-  32 decyzj</w:t>
      </w:r>
      <w:r w:rsidR="00C848A9">
        <w:rPr>
          <w:rFonts w:eastAsia="Times New Roman" w:cs="Calibri"/>
          <w:sz w:val="24"/>
          <w:szCs w:val="24"/>
          <w:lang w:eastAsia="pl-PL"/>
        </w:rPr>
        <w:t>e</w:t>
      </w:r>
      <w:r w:rsidRPr="00282AD5">
        <w:rPr>
          <w:rFonts w:eastAsia="Times New Roman" w:cs="Calibri"/>
          <w:sz w:val="24"/>
          <w:szCs w:val="24"/>
          <w:lang w:eastAsia="pl-PL"/>
        </w:rPr>
        <w:t xml:space="preserve"> wykreślając</w:t>
      </w:r>
      <w:r w:rsidR="00C848A9">
        <w:rPr>
          <w:rFonts w:eastAsia="Times New Roman" w:cs="Calibri"/>
          <w:sz w:val="24"/>
          <w:szCs w:val="24"/>
          <w:lang w:eastAsia="pl-PL"/>
        </w:rPr>
        <w:t>e</w:t>
      </w:r>
      <w:r w:rsidRPr="00282AD5">
        <w:rPr>
          <w:rFonts w:eastAsia="Times New Roman" w:cs="Calibri"/>
          <w:sz w:val="24"/>
          <w:szCs w:val="24"/>
          <w:lang w:eastAsia="pl-PL"/>
        </w:rPr>
        <w:t xml:space="preserve"> z rejestru obiektów podlegających nadzorowi Inspekcji Sanitarnej</w:t>
      </w:r>
      <w:r w:rsidR="00C848A9">
        <w:rPr>
          <w:rFonts w:eastAsia="Times New Roman" w:cs="Calibri"/>
          <w:sz w:val="24"/>
          <w:szCs w:val="24"/>
          <w:lang w:eastAsia="pl-PL"/>
        </w:rPr>
        <w:t>;</w:t>
      </w:r>
    </w:p>
    <w:p w14:paraId="58D2B24E" w14:textId="77777777" w:rsidR="00C848A9" w:rsidRDefault="00282AD5" w:rsidP="00C848A9">
      <w:pPr>
        <w:autoSpaceDE w:val="0"/>
        <w:autoSpaceDN w:val="0"/>
        <w:adjustRightInd w:val="0"/>
        <w:spacing w:after="0"/>
        <w:jc w:val="both"/>
        <w:rPr>
          <w:rFonts w:eastAsia="Times New Roman" w:cs="Calibri"/>
          <w:sz w:val="24"/>
          <w:szCs w:val="24"/>
          <w:lang w:eastAsia="pl-PL"/>
        </w:rPr>
      </w:pPr>
      <w:r w:rsidRPr="00282AD5">
        <w:rPr>
          <w:rFonts w:eastAsia="Times New Roman" w:cs="Calibri"/>
          <w:sz w:val="24"/>
          <w:szCs w:val="24"/>
          <w:lang w:eastAsia="pl-PL"/>
        </w:rPr>
        <w:t>-  115 decyzji płatniczych</w:t>
      </w:r>
      <w:r w:rsidR="00C848A9">
        <w:rPr>
          <w:rFonts w:eastAsia="Times New Roman" w:cs="Calibri"/>
          <w:sz w:val="24"/>
          <w:szCs w:val="24"/>
          <w:lang w:eastAsia="pl-PL"/>
        </w:rPr>
        <w:t>,</w:t>
      </w:r>
      <w:r w:rsidRPr="00282AD5">
        <w:rPr>
          <w:rFonts w:eastAsia="Times New Roman" w:cs="Calibri"/>
          <w:sz w:val="24"/>
          <w:szCs w:val="24"/>
          <w:lang w:eastAsia="pl-PL"/>
        </w:rPr>
        <w:t xml:space="preserve"> w tym 2 w zakładach spoza ewidencji</w:t>
      </w:r>
      <w:r w:rsidR="00C848A9">
        <w:rPr>
          <w:rFonts w:eastAsia="Times New Roman" w:cs="Calibri"/>
          <w:sz w:val="24"/>
          <w:szCs w:val="24"/>
          <w:lang w:eastAsia="pl-PL"/>
        </w:rPr>
        <w:t>.</w:t>
      </w:r>
      <w:r w:rsidRPr="00282AD5">
        <w:rPr>
          <w:rFonts w:eastAsia="Times New Roman" w:cs="Calibri"/>
          <w:sz w:val="24"/>
          <w:szCs w:val="24"/>
          <w:lang w:eastAsia="pl-PL"/>
        </w:rPr>
        <w:t xml:space="preserve"> </w:t>
      </w:r>
    </w:p>
    <w:p w14:paraId="44E7721F" w14:textId="77777777" w:rsidR="00C848A9" w:rsidRDefault="00282AD5" w:rsidP="00C848A9">
      <w:pPr>
        <w:tabs>
          <w:tab w:val="num" w:pos="0"/>
        </w:tabs>
        <w:autoSpaceDE w:val="0"/>
        <w:autoSpaceDN w:val="0"/>
        <w:adjustRightInd w:val="0"/>
        <w:spacing w:after="0"/>
        <w:ind w:firstLine="709"/>
        <w:jc w:val="both"/>
        <w:rPr>
          <w:rFonts w:eastAsia="Times New Roman" w:cs="Calibri"/>
          <w:sz w:val="24"/>
          <w:szCs w:val="24"/>
          <w:lang w:eastAsia="pl-PL"/>
        </w:rPr>
      </w:pPr>
      <w:r w:rsidRPr="00282AD5">
        <w:rPr>
          <w:rFonts w:eastAsia="Times New Roman" w:cs="Calibri"/>
          <w:sz w:val="24"/>
          <w:szCs w:val="24"/>
          <w:lang w:eastAsia="pl-PL"/>
        </w:rPr>
        <w:t>W 36 przypadkach winnych zaniedbań w zakresie braku przestrzegania podstawowych wymagań</w:t>
      </w:r>
      <w:r w:rsidR="00C848A9">
        <w:rPr>
          <w:rFonts w:eastAsia="Times New Roman" w:cs="Calibri"/>
          <w:sz w:val="24"/>
          <w:szCs w:val="24"/>
          <w:lang w:eastAsia="pl-PL"/>
        </w:rPr>
        <w:t xml:space="preserve"> </w:t>
      </w:r>
      <w:r w:rsidRPr="00282AD5">
        <w:rPr>
          <w:rFonts w:eastAsia="Times New Roman" w:cs="Calibri"/>
          <w:sz w:val="24"/>
          <w:szCs w:val="24"/>
          <w:lang w:eastAsia="pl-PL"/>
        </w:rPr>
        <w:t>sanitarnych ukarano mandatami na sumę  5680 zł.</w:t>
      </w:r>
      <w:r w:rsidR="00C848A9">
        <w:rPr>
          <w:rFonts w:eastAsia="Times New Roman" w:cs="Calibri"/>
          <w:sz w:val="24"/>
          <w:szCs w:val="24"/>
          <w:lang w:eastAsia="pl-PL"/>
        </w:rPr>
        <w:t xml:space="preserve"> </w:t>
      </w:r>
    </w:p>
    <w:p w14:paraId="4A0C0A69" w14:textId="72B07E19" w:rsidR="00282AD5" w:rsidRPr="00282AD5" w:rsidRDefault="00282AD5" w:rsidP="00C848A9">
      <w:pPr>
        <w:tabs>
          <w:tab w:val="num" w:pos="0"/>
        </w:tabs>
        <w:autoSpaceDE w:val="0"/>
        <w:autoSpaceDN w:val="0"/>
        <w:adjustRightInd w:val="0"/>
        <w:spacing w:after="0"/>
        <w:ind w:firstLine="709"/>
        <w:jc w:val="both"/>
        <w:rPr>
          <w:rFonts w:eastAsia="Times New Roman" w:cs="Calibri"/>
          <w:sz w:val="24"/>
          <w:szCs w:val="24"/>
          <w:lang w:eastAsia="pl-PL"/>
        </w:rPr>
      </w:pPr>
      <w:r w:rsidRPr="00282AD5">
        <w:rPr>
          <w:rFonts w:eastAsia="Times New Roman" w:cs="Calibri"/>
          <w:sz w:val="24"/>
          <w:szCs w:val="24"/>
          <w:lang w:eastAsia="pl-PL"/>
        </w:rPr>
        <w:t>Nie wydawano decyzji warunkowego zatwierdzenia oraz przedłużenia warunkowego zatwierdzenia</w:t>
      </w:r>
      <w:r w:rsidR="00C848A9">
        <w:rPr>
          <w:rFonts w:eastAsia="Times New Roman" w:cs="Calibri"/>
          <w:sz w:val="24"/>
          <w:szCs w:val="24"/>
          <w:lang w:eastAsia="pl-PL"/>
        </w:rPr>
        <w:t>.</w:t>
      </w:r>
    </w:p>
    <w:p w14:paraId="4AF833DD" w14:textId="32C0D412" w:rsidR="00282AD5" w:rsidRPr="00282AD5" w:rsidRDefault="00282AD5" w:rsidP="00C848A9">
      <w:pPr>
        <w:autoSpaceDE w:val="0"/>
        <w:autoSpaceDN w:val="0"/>
        <w:adjustRightInd w:val="0"/>
        <w:spacing w:after="0"/>
        <w:jc w:val="both"/>
        <w:rPr>
          <w:rFonts w:eastAsia="Times New Roman" w:cs="Calibri"/>
          <w:sz w:val="24"/>
          <w:szCs w:val="24"/>
          <w:lang w:eastAsia="pl-PL"/>
        </w:rPr>
      </w:pPr>
      <w:r w:rsidRPr="00282AD5">
        <w:rPr>
          <w:rFonts w:eastAsia="Times New Roman" w:cs="Calibri"/>
          <w:b/>
          <w:sz w:val="24"/>
          <w:szCs w:val="24"/>
          <w:lang w:eastAsia="pl-PL"/>
        </w:rPr>
        <w:tab/>
      </w:r>
      <w:r w:rsidRPr="00282AD5">
        <w:rPr>
          <w:rFonts w:eastAsia="Times New Roman" w:cs="Calibri"/>
          <w:sz w:val="24"/>
          <w:szCs w:val="24"/>
          <w:lang w:eastAsia="pl-PL"/>
        </w:rPr>
        <w:t xml:space="preserve">W ramach nadzoru nad jakością zdrowotną środków spożywczych, materiałów </w:t>
      </w:r>
      <w:r w:rsidR="00C848A9">
        <w:rPr>
          <w:rFonts w:eastAsia="Times New Roman" w:cs="Calibri"/>
          <w:sz w:val="24"/>
          <w:szCs w:val="24"/>
          <w:lang w:eastAsia="pl-PL"/>
        </w:rPr>
        <w:br/>
      </w:r>
      <w:r w:rsidRPr="00282AD5">
        <w:rPr>
          <w:rFonts w:eastAsia="Times New Roman" w:cs="Calibri"/>
          <w:sz w:val="24"/>
          <w:szCs w:val="24"/>
          <w:lang w:eastAsia="pl-PL"/>
        </w:rPr>
        <w:t>i wyrobów przeznaczonych do kontaktu z żywnością oraz produktów kosmetycznych pobrano do badań laboratoryjnych 156 próbek</w:t>
      </w:r>
      <w:r w:rsidR="00C848A9">
        <w:rPr>
          <w:rFonts w:eastAsia="Times New Roman" w:cs="Calibri"/>
          <w:sz w:val="24"/>
          <w:szCs w:val="24"/>
          <w:lang w:eastAsia="pl-PL"/>
        </w:rPr>
        <w:t>,</w:t>
      </w:r>
      <w:r w:rsidRPr="00282AD5">
        <w:rPr>
          <w:rFonts w:eastAsia="Times New Roman" w:cs="Calibri"/>
          <w:sz w:val="24"/>
          <w:szCs w:val="24"/>
          <w:lang w:eastAsia="pl-PL"/>
        </w:rPr>
        <w:t xml:space="preserve"> w tym 9 próbek sanitarnych oraz 1 próbkę produktu kosmetycznego</w:t>
      </w:r>
      <w:r w:rsidR="00C848A9">
        <w:rPr>
          <w:rFonts w:eastAsia="Times New Roman" w:cs="Calibri"/>
          <w:sz w:val="24"/>
          <w:szCs w:val="24"/>
          <w:lang w:eastAsia="pl-PL"/>
        </w:rPr>
        <w:t>.</w:t>
      </w:r>
      <w:r w:rsidRPr="00282AD5">
        <w:rPr>
          <w:rFonts w:eastAsia="Times New Roman" w:cs="Calibri"/>
          <w:sz w:val="24"/>
          <w:szCs w:val="24"/>
          <w:lang w:eastAsia="pl-PL"/>
        </w:rPr>
        <w:t xml:space="preserve"> Wszystkie próbki otrzymały wyniki prawidłowe.</w:t>
      </w:r>
    </w:p>
    <w:p w14:paraId="7811F85E" w14:textId="2A7E452F" w:rsidR="00282AD5" w:rsidRPr="00282AD5" w:rsidRDefault="00282AD5" w:rsidP="00C848A9">
      <w:pPr>
        <w:autoSpaceDE w:val="0"/>
        <w:autoSpaceDN w:val="0"/>
        <w:adjustRightInd w:val="0"/>
        <w:spacing w:after="0" w:line="276" w:lineRule="auto"/>
        <w:jc w:val="both"/>
        <w:rPr>
          <w:rFonts w:eastAsia="Times New Roman" w:cs="Calibri"/>
          <w:b/>
          <w:bCs/>
          <w:sz w:val="24"/>
          <w:szCs w:val="24"/>
          <w:lang w:eastAsia="pl-PL"/>
        </w:rPr>
      </w:pPr>
      <w:r w:rsidRPr="00282AD5">
        <w:rPr>
          <w:rFonts w:eastAsia="Times New Roman" w:cs="Calibri"/>
          <w:sz w:val="24"/>
          <w:szCs w:val="24"/>
          <w:lang w:eastAsia="pl-PL"/>
        </w:rPr>
        <w:t xml:space="preserve">  </w:t>
      </w:r>
      <w:r w:rsidRPr="00282AD5">
        <w:rPr>
          <w:rFonts w:eastAsia="Times New Roman" w:cs="Calibri"/>
          <w:bCs/>
          <w:sz w:val="24"/>
          <w:szCs w:val="24"/>
          <w:lang w:eastAsia="pl-PL"/>
        </w:rPr>
        <w:tab/>
        <w:t xml:space="preserve">W skontrolowanych obiektach żywności i żywienia wdrażano wymagania określone                 w </w:t>
      </w:r>
      <w:r w:rsidRPr="00282AD5">
        <w:rPr>
          <w:rFonts w:eastAsia="Times New Roman" w:cs="Calibri"/>
          <w:sz w:val="24"/>
          <w:szCs w:val="24"/>
          <w:lang w:eastAsia="pl-PL"/>
        </w:rPr>
        <w:t xml:space="preserve">Rozporządzeniu Parlamentu Europejskiego i Rady (WE) nr 178/2002 z dnia 22 stycznia </w:t>
      </w:r>
      <w:r w:rsidR="00C848A9">
        <w:rPr>
          <w:rFonts w:eastAsia="Times New Roman" w:cs="Calibri"/>
          <w:sz w:val="24"/>
          <w:szCs w:val="24"/>
          <w:lang w:eastAsia="pl-PL"/>
        </w:rPr>
        <w:br/>
      </w:r>
      <w:r w:rsidRPr="00282AD5">
        <w:rPr>
          <w:rFonts w:eastAsia="Times New Roman" w:cs="Calibri"/>
          <w:sz w:val="24"/>
          <w:szCs w:val="24"/>
          <w:lang w:eastAsia="pl-PL"/>
        </w:rPr>
        <w:t>2002</w:t>
      </w:r>
      <w:r w:rsidR="00C848A9">
        <w:rPr>
          <w:rFonts w:eastAsia="Times New Roman" w:cs="Calibri"/>
          <w:sz w:val="24"/>
          <w:szCs w:val="24"/>
          <w:lang w:eastAsia="pl-PL"/>
        </w:rPr>
        <w:t xml:space="preserve"> </w:t>
      </w:r>
      <w:r w:rsidRPr="00282AD5">
        <w:rPr>
          <w:rFonts w:eastAsia="Times New Roman" w:cs="Calibri"/>
          <w:sz w:val="24"/>
          <w:szCs w:val="24"/>
          <w:lang w:eastAsia="pl-PL"/>
        </w:rPr>
        <w:t xml:space="preserve">r. ustanawiające ogólne zasady i wymagania prawa żywnościowego, ustanawiające Europejski Urząd ds. Bezpieczeństwa Żywności oraz ustanawiające procedury w sprawie bezpieczeństwa żywnościowego, </w:t>
      </w:r>
      <w:r w:rsidRPr="00282AD5">
        <w:rPr>
          <w:rFonts w:eastAsia="Times New Roman" w:cs="Calibri"/>
          <w:bCs/>
          <w:sz w:val="24"/>
          <w:szCs w:val="24"/>
          <w:lang w:eastAsia="pl-PL"/>
        </w:rPr>
        <w:t xml:space="preserve">Rozporządzeniu (WE) nr 852/2004 Parlamentu Europejskiego </w:t>
      </w:r>
      <w:r w:rsidRPr="00282AD5">
        <w:rPr>
          <w:rFonts w:eastAsia="Times New Roman" w:cs="Calibri"/>
          <w:bCs/>
          <w:sz w:val="24"/>
          <w:szCs w:val="24"/>
          <w:lang w:eastAsia="pl-PL"/>
        </w:rPr>
        <w:lastRenderedPageBreak/>
        <w:t>i Rady z dnia 29 kwietnia  2004</w:t>
      </w:r>
      <w:r w:rsidR="00C848A9">
        <w:rPr>
          <w:rFonts w:eastAsia="Times New Roman" w:cs="Calibri"/>
          <w:bCs/>
          <w:sz w:val="24"/>
          <w:szCs w:val="24"/>
          <w:lang w:eastAsia="pl-PL"/>
        </w:rPr>
        <w:t xml:space="preserve"> </w:t>
      </w:r>
      <w:r w:rsidRPr="00282AD5">
        <w:rPr>
          <w:rFonts w:eastAsia="Times New Roman" w:cs="Calibri"/>
          <w:bCs/>
          <w:sz w:val="24"/>
          <w:szCs w:val="24"/>
          <w:lang w:eastAsia="pl-PL"/>
        </w:rPr>
        <w:t>r</w:t>
      </w:r>
      <w:r w:rsidR="00C848A9">
        <w:rPr>
          <w:rFonts w:eastAsia="Times New Roman" w:cs="Calibri"/>
          <w:bCs/>
          <w:sz w:val="24"/>
          <w:szCs w:val="24"/>
          <w:lang w:eastAsia="pl-PL"/>
        </w:rPr>
        <w:t>.</w:t>
      </w:r>
      <w:r w:rsidRPr="00282AD5">
        <w:rPr>
          <w:rFonts w:eastAsia="Times New Roman" w:cs="Calibri"/>
          <w:bCs/>
          <w:sz w:val="24"/>
          <w:szCs w:val="24"/>
          <w:lang w:eastAsia="pl-PL"/>
        </w:rPr>
        <w:t xml:space="preserve"> w sprawie higieny środków spożywczych oraz  w </w:t>
      </w:r>
      <w:r w:rsidRPr="00282AD5">
        <w:rPr>
          <w:rFonts w:eastAsia="Times New Roman" w:cs="Calibri"/>
          <w:sz w:val="24"/>
          <w:szCs w:val="24"/>
          <w:lang w:eastAsia="pl-PL"/>
        </w:rPr>
        <w:t>Ustawie</w:t>
      </w:r>
      <w:r w:rsidRPr="00282AD5">
        <w:rPr>
          <w:rFonts w:eastAsia="Times New Roman" w:cs="Calibri"/>
          <w:bCs/>
          <w:sz w:val="24"/>
          <w:szCs w:val="24"/>
          <w:lang w:eastAsia="pl-PL"/>
        </w:rPr>
        <w:t xml:space="preserve"> </w:t>
      </w:r>
      <w:r w:rsidR="00C848A9">
        <w:rPr>
          <w:rFonts w:eastAsia="Times New Roman" w:cs="Calibri"/>
          <w:bCs/>
          <w:sz w:val="24"/>
          <w:szCs w:val="24"/>
          <w:lang w:eastAsia="pl-PL"/>
        </w:rPr>
        <w:br/>
      </w:r>
      <w:r w:rsidRPr="00282AD5">
        <w:rPr>
          <w:rFonts w:eastAsia="Times New Roman" w:cs="Calibri"/>
          <w:sz w:val="24"/>
          <w:szCs w:val="24"/>
          <w:lang w:eastAsia="pl-PL"/>
        </w:rPr>
        <w:t>z dnia 25 sierpnia 2006</w:t>
      </w:r>
      <w:r w:rsidR="00C848A9">
        <w:rPr>
          <w:rFonts w:eastAsia="Times New Roman" w:cs="Calibri"/>
          <w:sz w:val="24"/>
          <w:szCs w:val="24"/>
          <w:lang w:eastAsia="pl-PL"/>
        </w:rPr>
        <w:t xml:space="preserve"> </w:t>
      </w:r>
      <w:r w:rsidRPr="00282AD5">
        <w:rPr>
          <w:rFonts w:eastAsia="Times New Roman" w:cs="Calibri"/>
          <w:sz w:val="24"/>
          <w:szCs w:val="24"/>
          <w:lang w:eastAsia="pl-PL"/>
        </w:rPr>
        <w:t>r. o bezpieczeństwie żywności i żywienia (t.</w:t>
      </w:r>
      <w:r w:rsidR="00C848A9">
        <w:rPr>
          <w:rFonts w:eastAsia="Times New Roman" w:cs="Calibri"/>
          <w:sz w:val="24"/>
          <w:szCs w:val="24"/>
          <w:lang w:eastAsia="pl-PL"/>
        </w:rPr>
        <w:t xml:space="preserve"> </w:t>
      </w:r>
      <w:r w:rsidRPr="00282AD5">
        <w:rPr>
          <w:rFonts w:eastAsia="Times New Roman" w:cs="Calibri"/>
          <w:sz w:val="24"/>
          <w:szCs w:val="24"/>
          <w:lang w:eastAsia="pl-PL"/>
        </w:rPr>
        <w:t>j.: Dz. U. z 2022</w:t>
      </w:r>
      <w:r w:rsidR="00C848A9">
        <w:rPr>
          <w:rFonts w:eastAsia="Times New Roman" w:cs="Calibri"/>
          <w:sz w:val="24"/>
          <w:szCs w:val="24"/>
          <w:lang w:eastAsia="pl-PL"/>
        </w:rPr>
        <w:t xml:space="preserve"> </w:t>
      </w:r>
      <w:r w:rsidRPr="00282AD5">
        <w:rPr>
          <w:rFonts w:eastAsia="Times New Roman" w:cs="Calibri"/>
          <w:sz w:val="24"/>
          <w:szCs w:val="24"/>
          <w:lang w:eastAsia="pl-PL"/>
        </w:rPr>
        <w:t>r. 2132)</w:t>
      </w:r>
      <w:r w:rsidR="00C848A9">
        <w:rPr>
          <w:rFonts w:eastAsia="Times New Roman" w:cs="Calibri"/>
          <w:sz w:val="24"/>
          <w:szCs w:val="24"/>
          <w:lang w:eastAsia="pl-PL"/>
        </w:rPr>
        <w:t>.</w:t>
      </w:r>
    </w:p>
    <w:p w14:paraId="64722236" w14:textId="77777777" w:rsidR="00282AD5" w:rsidRPr="00282AD5" w:rsidRDefault="00282AD5" w:rsidP="00F41DA6">
      <w:pPr>
        <w:autoSpaceDE w:val="0"/>
        <w:autoSpaceDN w:val="0"/>
        <w:adjustRightInd w:val="0"/>
        <w:spacing w:after="0" w:line="276" w:lineRule="auto"/>
        <w:ind w:firstLine="708"/>
        <w:jc w:val="both"/>
        <w:rPr>
          <w:rFonts w:eastAsia="Times New Roman" w:cs="Calibri"/>
          <w:sz w:val="24"/>
          <w:szCs w:val="24"/>
          <w:lang w:eastAsia="pl-PL"/>
        </w:rPr>
      </w:pPr>
      <w:r w:rsidRPr="00282AD5">
        <w:rPr>
          <w:rFonts w:eastAsia="Times New Roman" w:cs="Calibri"/>
          <w:sz w:val="24"/>
          <w:szCs w:val="24"/>
          <w:lang w:eastAsia="pl-PL"/>
        </w:rPr>
        <w:t>W roku  sprawozdawczym najczęściej stwierdzanymi uchybieniami w zakładach produkcji i obrotu  żywnością w powiecie łobeskim były:</w:t>
      </w:r>
      <w:r w:rsidRPr="00282AD5">
        <w:rPr>
          <w:rFonts w:eastAsia="Times New Roman" w:cs="Calibri"/>
          <w:sz w:val="24"/>
          <w:szCs w:val="24"/>
          <w:lang w:eastAsia="pl-PL"/>
        </w:rPr>
        <w:tab/>
      </w:r>
    </w:p>
    <w:p w14:paraId="09975966" w14:textId="54A1372F" w:rsidR="00282AD5" w:rsidRPr="00282AD5" w:rsidRDefault="00282AD5">
      <w:pPr>
        <w:numPr>
          <w:ilvl w:val="0"/>
          <w:numId w:val="7"/>
        </w:numPr>
        <w:tabs>
          <w:tab w:val="clear" w:pos="720"/>
          <w:tab w:val="num" w:pos="284"/>
        </w:tabs>
        <w:autoSpaceDE w:val="0"/>
        <w:autoSpaceDN w:val="0"/>
        <w:adjustRightInd w:val="0"/>
        <w:spacing w:after="0" w:line="276" w:lineRule="auto"/>
        <w:ind w:left="0" w:firstLine="0"/>
        <w:jc w:val="both"/>
        <w:rPr>
          <w:rFonts w:eastAsia="Times New Roman" w:cs="Calibri"/>
          <w:sz w:val="24"/>
          <w:szCs w:val="24"/>
          <w:lang w:eastAsia="pl-PL"/>
        </w:rPr>
      </w:pPr>
      <w:r w:rsidRPr="00282AD5">
        <w:rPr>
          <w:rFonts w:eastAsia="Times New Roman" w:cs="Calibri"/>
          <w:sz w:val="24"/>
          <w:szCs w:val="24"/>
          <w:lang w:eastAsia="pl-PL"/>
        </w:rPr>
        <w:t>brak bieżących zapisów i wdrożonych procedur z zakresu Dobrej Praktyki Higienicznej, Produkcyjnej i systemu HACCP</w:t>
      </w:r>
      <w:r w:rsidR="00F41DA6">
        <w:rPr>
          <w:rFonts w:eastAsia="Times New Roman" w:cs="Calibri"/>
          <w:sz w:val="24"/>
          <w:szCs w:val="24"/>
          <w:lang w:eastAsia="pl-PL"/>
        </w:rPr>
        <w:t>;</w:t>
      </w:r>
    </w:p>
    <w:p w14:paraId="0E4D4120" w14:textId="77777777" w:rsidR="00282AD5" w:rsidRPr="00282AD5" w:rsidRDefault="00282AD5">
      <w:pPr>
        <w:numPr>
          <w:ilvl w:val="0"/>
          <w:numId w:val="7"/>
        </w:numPr>
        <w:tabs>
          <w:tab w:val="clear" w:pos="720"/>
          <w:tab w:val="left" w:pos="284"/>
        </w:tabs>
        <w:autoSpaceDE w:val="0"/>
        <w:autoSpaceDN w:val="0"/>
        <w:adjustRightInd w:val="0"/>
        <w:spacing w:after="0" w:line="276" w:lineRule="auto"/>
        <w:ind w:left="0" w:firstLine="0"/>
        <w:jc w:val="both"/>
        <w:rPr>
          <w:rFonts w:eastAsia="Times New Roman" w:cs="Calibri"/>
          <w:sz w:val="24"/>
          <w:szCs w:val="24"/>
          <w:lang w:eastAsia="pl-PL"/>
        </w:rPr>
      </w:pPr>
      <w:r w:rsidRPr="00282AD5">
        <w:rPr>
          <w:rFonts w:eastAsia="Times New Roman" w:cs="Calibri"/>
          <w:sz w:val="24"/>
          <w:szCs w:val="24"/>
          <w:lang w:eastAsia="pl-PL"/>
        </w:rPr>
        <w:t>zły stan techniczny pomieszczeń w zakładach (zniszczone, zawilgocone ściany, sufity, drzwi, ubytki glazury w podłogach);</w:t>
      </w:r>
    </w:p>
    <w:p w14:paraId="44C81C67" w14:textId="1AC799AC" w:rsidR="00282AD5" w:rsidRPr="00282AD5" w:rsidRDefault="00282AD5">
      <w:pPr>
        <w:numPr>
          <w:ilvl w:val="0"/>
          <w:numId w:val="7"/>
        </w:numPr>
        <w:tabs>
          <w:tab w:val="clear" w:pos="720"/>
          <w:tab w:val="num" w:pos="284"/>
        </w:tabs>
        <w:autoSpaceDE w:val="0"/>
        <w:autoSpaceDN w:val="0"/>
        <w:adjustRightInd w:val="0"/>
        <w:spacing w:after="0" w:line="276" w:lineRule="auto"/>
        <w:ind w:left="0" w:firstLine="0"/>
        <w:jc w:val="both"/>
        <w:rPr>
          <w:rFonts w:eastAsia="Times New Roman" w:cs="Calibri"/>
          <w:sz w:val="24"/>
          <w:szCs w:val="24"/>
          <w:lang w:eastAsia="pl-PL"/>
        </w:rPr>
      </w:pPr>
      <w:r w:rsidRPr="00282AD5">
        <w:rPr>
          <w:rFonts w:eastAsia="Times New Roman" w:cs="Calibri"/>
          <w:sz w:val="24"/>
          <w:szCs w:val="24"/>
          <w:lang w:eastAsia="pl-PL"/>
        </w:rPr>
        <w:t xml:space="preserve">niewłaściwy stan techniczny wyposażenia i sprzętu </w:t>
      </w:r>
      <w:r w:rsidR="00F41DA6">
        <w:rPr>
          <w:rFonts w:eastAsia="Times New Roman" w:cs="Calibri"/>
          <w:sz w:val="24"/>
          <w:szCs w:val="24"/>
          <w:lang w:eastAsia="pl-PL"/>
        </w:rPr>
        <w:t>(</w:t>
      </w:r>
      <w:r w:rsidRPr="00282AD5">
        <w:rPr>
          <w:rFonts w:eastAsia="Times New Roman" w:cs="Calibri"/>
          <w:sz w:val="24"/>
          <w:szCs w:val="24"/>
          <w:lang w:eastAsia="pl-PL"/>
        </w:rPr>
        <w:t>zniszczone lady, regały, blaty, pęknięte szyby w urządzeniach chłodniczych</w:t>
      </w:r>
      <w:r w:rsidR="00F41DA6">
        <w:rPr>
          <w:rFonts w:eastAsia="Times New Roman" w:cs="Calibri"/>
          <w:sz w:val="24"/>
          <w:szCs w:val="24"/>
          <w:lang w:eastAsia="pl-PL"/>
        </w:rPr>
        <w:t>);</w:t>
      </w:r>
    </w:p>
    <w:p w14:paraId="4BF66299" w14:textId="467E7FC2" w:rsidR="00282AD5" w:rsidRPr="00282AD5" w:rsidRDefault="00282AD5">
      <w:pPr>
        <w:numPr>
          <w:ilvl w:val="0"/>
          <w:numId w:val="7"/>
        </w:numPr>
        <w:tabs>
          <w:tab w:val="clear" w:pos="720"/>
          <w:tab w:val="num" w:pos="284"/>
        </w:tabs>
        <w:autoSpaceDE w:val="0"/>
        <w:autoSpaceDN w:val="0"/>
        <w:adjustRightInd w:val="0"/>
        <w:spacing w:after="0" w:line="276" w:lineRule="auto"/>
        <w:ind w:left="0" w:firstLine="0"/>
        <w:jc w:val="both"/>
        <w:rPr>
          <w:rFonts w:eastAsia="Times New Roman" w:cs="Calibri"/>
          <w:sz w:val="24"/>
          <w:szCs w:val="24"/>
          <w:lang w:eastAsia="pl-PL"/>
        </w:rPr>
      </w:pPr>
      <w:r w:rsidRPr="00282AD5">
        <w:rPr>
          <w:rFonts w:eastAsia="Times New Roman" w:cs="Calibri"/>
          <w:sz w:val="24"/>
          <w:szCs w:val="24"/>
          <w:lang w:eastAsia="pl-PL"/>
        </w:rPr>
        <w:t>wprowadzanie do obrotu środków spożywczych po upływie terminu przydatności do spożycia lub dacie minimalnej trwałości</w:t>
      </w:r>
      <w:r w:rsidR="00F41DA6">
        <w:rPr>
          <w:rFonts w:eastAsia="Times New Roman" w:cs="Calibri"/>
          <w:sz w:val="24"/>
          <w:szCs w:val="24"/>
          <w:lang w:eastAsia="pl-PL"/>
        </w:rPr>
        <w:t>;</w:t>
      </w:r>
    </w:p>
    <w:p w14:paraId="463176DA" w14:textId="2C752DF1" w:rsidR="00282AD5" w:rsidRPr="00282AD5" w:rsidRDefault="00282AD5">
      <w:pPr>
        <w:numPr>
          <w:ilvl w:val="0"/>
          <w:numId w:val="7"/>
        </w:numPr>
        <w:tabs>
          <w:tab w:val="clear" w:pos="720"/>
          <w:tab w:val="num" w:pos="284"/>
        </w:tabs>
        <w:autoSpaceDE w:val="0"/>
        <w:autoSpaceDN w:val="0"/>
        <w:adjustRightInd w:val="0"/>
        <w:spacing w:after="0" w:line="276" w:lineRule="auto"/>
        <w:ind w:left="0" w:firstLine="0"/>
        <w:jc w:val="both"/>
        <w:rPr>
          <w:rFonts w:eastAsia="Times New Roman" w:cs="Calibri"/>
          <w:sz w:val="24"/>
          <w:szCs w:val="24"/>
          <w:lang w:eastAsia="pl-PL"/>
        </w:rPr>
      </w:pPr>
      <w:r w:rsidRPr="00282AD5">
        <w:rPr>
          <w:rFonts w:eastAsia="Times New Roman" w:cs="Calibri"/>
          <w:sz w:val="24"/>
          <w:szCs w:val="24"/>
          <w:lang w:eastAsia="pl-PL"/>
        </w:rPr>
        <w:t>brak urządzeń do monitorowania warunków przechowywania środków spożywczych</w:t>
      </w:r>
      <w:r w:rsidR="00F41DA6">
        <w:rPr>
          <w:rFonts w:eastAsia="Times New Roman" w:cs="Calibri"/>
          <w:sz w:val="24"/>
          <w:szCs w:val="24"/>
          <w:lang w:eastAsia="pl-PL"/>
        </w:rPr>
        <w:t>;</w:t>
      </w:r>
    </w:p>
    <w:p w14:paraId="72A958EB" w14:textId="3AB0BFC7" w:rsidR="00282AD5" w:rsidRPr="00282AD5" w:rsidRDefault="00282AD5">
      <w:pPr>
        <w:numPr>
          <w:ilvl w:val="0"/>
          <w:numId w:val="7"/>
        </w:numPr>
        <w:tabs>
          <w:tab w:val="clear" w:pos="720"/>
          <w:tab w:val="num" w:pos="284"/>
        </w:tabs>
        <w:autoSpaceDE w:val="0"/>
        <w:autoSpaceDN w:val="0"/>
        <w:adjustRightInd w:val="0"/>
        <w:spacing w:after="0" w:line="276" w:lineRule="auto"/>
        <w:ind w:left="0" w:firstLine="0"/>
        <w:jc w:val="both"/>
        <w:rPr>
          <w:rFonts w:eastAsia="Times New Roman" w:cs="Calibri"/>
          <w:sz w:val="24"/>
          <w:szCs w:val="24"/>
          <w:lang w:eastAsia="pl-PL"/>
        </w:rPr>
      </w:pPr>
      <w:r w:rsidRPr="00282AD5">
        <w:rPr>
          <w:rFonts w:eastAsia="Times New Roman" w:cs="Calibri"/>
          <w:sz w:val="24"/>
          <w:szCs w:val="24"/>
          <w:lang w:eastAsia="pl-PL"/>
        </w:rPr>
        <w:t>brak ciepłej bieżącej wody przy umywalkach do mycia rąk</w:t>
      </w:r>
      <w:r w:rsidR="00F41DA6">
        <w:rPr>
          <w:rFonts w:eastAsia="Times New Roman" w:cs="Calibri"/>
          <w:sz w:val="24"/>
          <w:szCs w:val="24"/>
          <w:lang w:eastAsia="pl-PL"/>
        </w:rPr>
        <w:t>;</w:t>
      </w:r>
    </w:p>
    <w:p w14:paraId="65C51366" w14:textId="77777777" w:rsidR="00282AD5" w:rsidRPr="00282AD5" w:rsidRDefault="00282AD5">
      <w:pPr>
        <w:numPr>
          <w:ilvl w:val="0"/>
          <w:numId w:val="7"/>
        </w:numPr>
        <w:tabs>
          <w:tab w:val="left" w:pos="284"/>
        </w:tabs>
        <w:autoSpaceDE w:val="0"/>
        <w:autoSpaceDN w:val="0"/>
        <w:adjustRightInd w:val="0"/>
        <w:spacing w:after="0" w:line="276" w:lineRule="auto"/>
        <w:ind w:left="0" w:firstLine="0"/>
        <w:jc w:val="both"/>
        <w:rPr>
          <w:rFonts w:eastAsia="Times New Roman" w:cs="Calibri"/>
          <w:sz w:val="24"/>
          <w:szCs w:val="24"/>
          <w:lang w:eastAsia="pl-PL"/>
        </w:rPr>
      </w:pPr>
      <w:r w:rsidRPr="00282AD5">
        <w:rPr>
          <w:rFonts w:eastAsia="Times New Roman" w:cs="Calibri"/>
          <w:sz w:val="24"/>
          <w:szCs w:val="24"/>
          <w:lang w:eastAsia="pl-PL"/>
        </w:rPr>
        <w:t>nieuwzględnienie w procedurze postępowania z partiami żywności nieodpowiadającymi wymaganiom jakości zdrowotnej, prawidłowego sposobu zagospodarowania ubocznych produktów pochodzenia zwierzęcego stanowiący materiał kategorii 3.</w:t>
      </w:r>
      <w:r w:rsidRPr="00282AD5">
        <w:rPr>
          <w:rFonts w:eastAsia="Times New Roman" w:cs="Calibri"/>
          <w:bCs/>
          <w:sz w:val="24"/>
          <w:szCs w:val="24"/>
          <w:lang w:eastAsia="pl-PL"/>
        </w:rPr>
        <w:tab/>
      </w:r>
    </w:p>
    <w:p w14:paraId="54861CC6" w14:textId="77777777" w:rsidR="00282AD5" w:rsidRPr="00282AD5" w:rsidRDefault="00282AD5" w:rsidP="00C848A9">
      <w:pPr>
        <w:autoSpaceDE w:val="0"/>
        <w:autoSpaceDN w:val="0"/>
        <w:adjustRightInd w:val="0"/>
        <w:spacing w:after="0" w:line="276" w:lineRule="auto"/>
        <w:jc w:val="both"/>
        <w:rPr>
          <w:rFonts w:eastAsia="Times New Roman" w:cs="Calibri"/>
          <w:sz w:val="24"/>
          <w:szCs w:val="24"/>
          <w:lang w:eastAsia="pl-PL"/>
        </w:rPr>
      </w:pPr>
    </w:p>
    <w:p w14:paraId="380AC746" w14:textId="515AEB1B" w:rsidR="00282AD5" w:rsidRPr="00F41DA6" w:rsidRDefault="00282AD5">
      <w:pPr>
        <w:pStyle w:val="Akapitzlist"/>
        <w:numPr>
          <w:ilvl w:val="1"/>
          <w:numId w:val="61"/>
        </w:numPr>
        <w:autoSpaceDE w:val="0"/>
        <w:autoSpaceDN w:val="0"/>
        <w:adjustRightInd w:val="0"/>
        <w:spacing w:after="0"/>
        <w:jc w:val="both"/>
        <w:rPr>
          <w:rFonts w:eastAsia="Times New Roman" w:cs="Calibri"/>
          <w:bCs/>
          <w:sz w:val="24"/>
          <w:szCs w:val="24"/>
          <w:lang w:eastAsia="pl-PL"/>
        </w:rPr>
      </w:pPr>
      <w:r w:rsidRPr="00F41DA6">
        <w:rPr>
          <w:rFonts w:eastAsia="Times New Roman" w:cs="Calibri"/>
          <w:bCs/>
          <w:sz w:val="24"/>
          <w:szCs w:val="24"/>
          <w:lang w:eastAsia="pl-PL"/>
        </w:rPr>
        <w:t>Zakłady produkcji żywności</w:t>
      </w:r>
    </w:p>
    <w:p w14:paraId="2749B2BE" w14:textId="77777777" w:rsidR="00F41DA6" w:rsidRPr="00F41DA6" w:rsidRDefault="00F41DA6" w:rsidP="00F41DA6">
      <w:pPr>
        <w:pStyle w:val="Akapitzlist"/>
        <w:autoSpaceDE w:val="0"/>
        <w:autoSpaceDN w:val="0"/>
        <w:adjustRightInd w:val="0"/>
        <w:spacing w:after="0"/>
        <w:ind w:left="420"/>
        <w:jc w:val="both"/>
        <w:rPr>
          <w:rFonts w:eastAsia="Times New Roman" w:cs="Calibri"/>
          <w:bCs/>
          <w:sz w:val="24"/>
          <w:szCs w:val="24"/>
          <w:lang w:eastAsia="pl-PL"/>
        </w:rPr>
      </w:pPr>
    </w:p>
    <w:p w14:paraId="23BE4C63" w14:textId="77777777" w:rsidR="00F41DA6" w:rsidRDefault="00282AD5" w:rsidP="00F41DA6">
      <w:pPr>
        <w:autoSpaceDE w:val="0"/>
        <w:autoSpaceDN w:val="0"/>
        <w:adjustRightInd w:val="0"/>
        <w:spacing w:after="0" w:line="276" w:lineRule="auto"/>
        <w:ind w:firstLine="709"/>
        <w:jc w:val="both"/>
        <w:rPr>
          <w:rFonts w:eastAsia="Times New Roman" w:cs="Calibri"/>
          <w:sz w:val="24"/>
          <w:szCs w:val="24"/>
          <w:lang w:eastAsia="pl-PL"/>
        </w:rPr>
      </w:pPr>
      <w:r w:rsidRPr="00282AD5">
        <w:rPr>
          <w:rFonts w:eastAsia="Times New Roman" w:cs="Calibri"/>
          <w:sz w:val="24"/>
          <w:szCs w:val="24"/>
          <w:lang w:eastAsia="pl-PL"/>
        </w:rPr>
        <w:t xml:space="preserve">Na terenie powiatu </w:t>
      </w:r>
      <w:r w:rsidR="00F41DA6">
        <w:rPr>
          <w:rFonts w:eastAsia="Times New Roman" w:cs="Calibri"/>
          <w:sz w:val="24"/>
          <w:szCs w:val="24"/>
          <w:lang w:eastAsia="pl-PL"/>
        </w:rPr>
        <w:t>łobeskiego</w:t>
      </w:r>
      <w:r w:rsidRPr="00282AD5">
        <w:rPr>
          <w:rFonts w:eastAsia="Times New Roman" w:cs="Calibri"/>
          <w:sz w:val="24"/>
          <w:szCs w:val="24"/>
          <w:lang w:eastAsia="pl-PL"/>
        </w:rPr>
        <w:t xml:space="preserve"> nadzorem sanitarnym objęto 15 zakładów produkcji tj. </w:t>
      </w:r>
      <w:r w:rsidR="00F41DA6">
        <w:rPr>
          <w:rFonts w:eastAsia="Times New Roman" w:cs="Calibri"/>
          <w:sz w:val="24"/>
          <w:szCs w:val="24"/>
          <w:lang w:eastAsia="pl-PL"/>
        </w:rPr>
        <w:br/>
      </w:r>
      <w:r w:rsidRPr="00282AD5">
        <w:rPr>
          <w:rFonts w:eastAsia="Times New Roman" w:cs="Calibri"/>
          <w:sz w:val="24"/>
          <w:szCs w:val="24"/>
          <w:lang w:eastAsia="pl-PL"/>
        </w:rPr>
        <w:t>1</w:t>
      </w:r>
      <w:r w:rsidR="00F41DA6">
        <w:rPr>
          <w:rFonts w:eastAsia="Times New Roman" w:cs="Calibri"/>
          <w:sz w:val="24"/>
          <w:szCs w:val="24"/>
          <w:lang w:eastAsia="pl-PL"/>
        </w:rPr>
        <w:t xml:space="preserve"> </w:t>
      </w:r>
      <w:r w:rsidRPr="00282AD5">
        <w:rPr>
          <w:rFonts w:eastAsia="Times New Roman" w:cs="Calibri"/>
          <w:sz w:val="24"/>
          <w:szCs w:val="24"/>
          <w:lang w:eastAsia="pl-PL"/>
        </w:rPr>
        <w:t>wytwórni</w:t>
      </w:r>
      <w:r w:rsidR="00F41DA6">
        <w:rPr>
          <w:rFonts w:eastAsia="Times New Roman" w:cs="Calibri"/>
          <w:sz w:val="24"/>
          <w:szCs w:val="24"/>
          <w:lang w:eastAsia="pl-PL"/>
        </w:rPr>
        <w:t>ę</w:t>
      </w:r>
      <w:r w:rsidRPr="00282AD5">
        <w:rPr>
          <w:rFonts w:eastAsia="Times New Roman" w:cs="Calibri"/>
          <w:sz w:val="24"/>
          <w:szCs w:val="24"/>
          <w:lang w:eastAsia="pl-PL"/>
        </w:rPr>
        <w:t xml:space="preserve"> lodów, 6 zakładów produkujących lody z automatu, 5 piekarni, 2</w:t>
      </w:r>
      <w:r w:rsidR="00F41DA6">
        <w:rPr>
          <w:rFonts w:eastAsia="Times New Roman" w:cs="Calibri"/>
          <w:sz w:val="24"/>
          <w:szCs w:val="24"/>
          <w:lang w:eastAsia="pl-PL"/>
        </w:rPr>
        <w:t xml:space="preserve"> </w:t>
      </w:r>
      <w:r w:rsidRPr="00282AD5">
        <w:rPr>
          <w:rFonts w:eastAsia="Times New Roman" w:cs="Calibri"/>
          <w:sz w:val="24"/>
          <w:szCs w:val="24"/>
          <w:lang w:eastAsia="pl-PL"/>
        </w:rPr>
        <w:t>przetwórnie owocowo</w:t>
      </w:r>
      <w:r w:rsidR="00F41DA6">
        <w:rPr>
          <w:rFonts w:eastAsia="Times New Roman" w:cs="Calibri"/>
          <w:sz w:val="24"/>
          <w:szCs w:val="24"/>
          <w:lang w:eastAsia="pl-PL"/>
        </w:rPr>
        <w:t xml:space="preserve"> </w:t>
      </w:r>
      <w:r w:rsidRPr="00282AD5">
        <w:rPr>
          <w:rFonts w:eastAsia="Times New Roman" w:cs="Calibri"/>
          <w:sz w:val="24"/>
          <w:szCs w:val="24"/>
          <w:lang w:eastAsia="pl-PL"/>
        </w:rPr>
        <w:t>- warzywne oraz 1 zakład produkujący skrobi</w:t>
      </w:r>
      <w:r w:rsidR="00F41DA6">
        <w:rPr>
          <w:rFonts w:eastAsia="Times New Roman" w:cs="Calibri"/>
          <w:sz w:val="24"/>
          <w:szCs w:val="24"/>
          <w:lang w:eastAsia="pl-PL"/>
        </w:rPr>
        <w:t>ę</w:t>
      </w:r>
      <w:r w:rsidRPr="00282AD5">
        <w:rPr>
          <w:rFonts w:eastAsia="Times New Roman" w:cs="Calibri"/>
          <w:sz w:val="24"/>
          <w:szCs w:val="24"/>
          <w:lang w:eastAsia="pl-PL"/>
        </w:rPr>
        <w:t xml:space="preserve"> ziemniaczaną i maltodekstrynę. </w:t>
      </w:r>
      <w:r w:rsidR="00F41DA6">
        <w:rPr>
          <w:rFonts w:eastAsia="Times New Roman" w:cs="Calibri"/>
          <w:sz w:val="24"/>
          <w:szCs w:val="24"/>
          <w:lang w:eastAsia="pl-PL"/>
        </w:rPr>
        <w:br/>
      </w:r>
      <w:r w:rsidRPr="00282AD5">
        <w:rPr>
          <w:rFonts w:eastAsia="Times New Roman" w:cs="Calibri"/>
          <w:sz w:val="24"/>
          <w:szCs w:val="24"/>
          <w:lang w:eastAsia="pl-PL"/>
        </w:rPr>
        <w:t xml:space="preserve">W roku sprawozdawczym zatwierdzono 1 zakład produkujący lody z automatu. Przeprowadzono 35 kontroli. W związku ze stwierdzanymi nieprawidłowościami  sanitarno – technicznymi wydano 6 decyzji zobowiązujących do ich poprawy. </w:t>
      </w:r>
    </w:p>
    <w:p w14:paraId="108B9F20" w14:textId="2AE4B9F2" w:rsidR="00282AD5" w:rsidRPr="00282AD5" w:rsidRDefault="00282AD5" w:rsidP="00F41DA6">
      <w:pPr>
        <w:autoSpaceDE w:val="0"/>
        <w:autoSpaceDN w:val="0"/>
        <w:adjustRightInd w:val="0"/>
        <w:spacing w:after="0" w:line="276" w:lineRule="auto"/>
        <w:ind w:firstLine="708"/>
        <w:jc w:val="both"/>
        <w:rPr>
          <w:rFonts w:eastAsia="Times New Roman" w:cs="Calibri"/>
          <w:sz w:val="24"/>
          <w:szCs w:val="24"/>
          <w:lang w:eastAsia="pl-PL"/>
        </w:rPr>
      </w:pPr>
      <w:r w:rsidRPr="00282AD5">
        <w:rPr>
          <w:rFonts w:eastAsia="Times New Roman" w:cs="Calibri"/>
          <w:sz w:val="24"/>
          <w:szCs w:val="24"/>
          <w:lang w:eastAsia="pl-PL"/>
        </w:rPr>
        <w:t xml:space="preserve">Najczęściej stwierdzane uchybienia w zakładach: </w:t>
      </w:r>
    </w:p>
    <w:p w14:paraId="5764482B" w14:textId="692ACBCB" w:rsidR="00282AD5" w:rsidRPr="00282AD5" w:rsidRDefault="00282AD5" w:rsidP="00C848A9">
      <w:pPr>
        <w:autoSpaceDE w:val="0"/>
        <w:autoSpaceDN w:val="0"/>
        <w:adjustRightInd w:val="0"/>
        <w:spacing w:after="0" w:line="276" w:lineRule="auto"/>
        <w:jc w:val="both"/>
        <w:rPr>
          <w:rFonts w:eastAsia="Times New Roman" w:cs="Calibri"/>
          <w:sz w:val="24"/>
          <w:szCs w:val="24"/>
          <w:lang w:eastAsia="pl-PL"/>
        </w:rPr>
      </w:pPr>
      <w:r w:rsidRPr="00282AD5">
        <w:rPr>
          <w:rFonts w:eastAsia="Times New Roman" w:cs="Calibri"/>
          <w:sz w:val="24"/>
          <w:szCs w:val="24"/>
          <w:lang w:eastAsia="pl-PL"/>
        </w:rPr>
        <w:t>- zły stan techniczny ścian, sufitów, drzwi, podłóg w pomieszczeniach</w:t>
      </w:r>
      <w:r w:rsidR="00F41DA6">
        <w:rPr>
          <w:rFonts w:eastAsia="Times New Roman" w:cs="Calibri"/>
          <w:sz w:val="24"/>
          <w:szCs w:val="24"/>
          <w:lang w:eastAsia="pl-PL"/>
        </w:rPr>
        <w:t>;</w:t>
      </w:r>
    </w:p>
    <w:p w14:paraId="3D3186A4" w14:textId="0A012D15" w:rsidR="00282AD5" w:rsidRPr="00282AD5" w:rsidRDefault="00282AD5" w:rsidP="00C848A9">
      <w:pPr>
        <w:autoSpaceDE w:val="0"/>
        <w:autoSpaceDN w:val="0"/>
        <w:adjustRightInd w:val="0"/>
        <w:spacing w:after="0" w:line="276" w:lineRule="auto"/>
        <w:jc w:val="both"/>
        <w:rPr>
          <w:rFonts w:eastAsia="Times New Roman" w:cs="Calibri"/>
          <w:sz w:val="24"/>
          <w:szCs w:val="24"/>
          <w:lang w:eastAsia="pl-PL"/>
        </w:rPr>
      </w:pPr>
      <w:r w:rsidRPr="00282AD5">
        <w:rPr>
          <w:rFonts w:eastAsia="Times New Roman" w:cs="Calibri"/>
          <w:sz w:val="24"/>
          <w:szCs w:val="24"/>
          <w:lang w:eastAsia="pl-PL"/>
        </w:rPr>
        <w:t>- zły stan techniczny wyposażenia i sprzętu używanego do produkcji żywności</w:t>
      </w:r>
      <w:r w:rsidR="00F41DA6">
        <w:rPr>
          <w:rFonts w:eastAsia="Times New Roman" w:cs="Calibri"/>
          <w:sz w:val="24"/>
          <w:szCs w:val="24"/>
          <w:lang w:eastAsia="pl-PL"/>
        </w:rPr>
        <w:t>;</w:t>
      </w:r>
      <w:r w:rsidRPr="00282AD5">
        <w:rPr>
          <w:rFonts w:eastAsia="Times New Roman" w:cs="Calibri"/>
          <w:sz w:val="24"/>
          <w:szCs w:val="24"/>
          <w:lang w:eastAsia="pl-PL"/>
        </w:rPr>
        <w:t xml:space="preserve"> </w:t>
      </w:r>
    </w:p>
    <w:p w14:paraId="3007266F" w14:textId="4345B5EA" w:rsidR="00282AD5" w:rsidRPr="00282AD5" w:rsidRDefault="00282AD5" w:rsidP="00C848A9">
      <w:pPr>
        <w:autoSpaceDE w:val="0"/>
        <w:autoSpaceDN w:val="0"/>
        <w:adjustRightInd w:val="0"/>
        <w:spacing w:after="0" w:line="276" w:lineRule="auto"/>
        <w:jc w:val="both"/>
        <w:rPr>
          <w:rFonts w:eastAsia="Times New Roman" w:cs="Calibri"/>
          <w:sz w:val="24"/>
          <w:szCs w:val="24"/>
          <w:lang w:eastAsia="pl-PL"/>
        </w:rPr>
      </w:pPr>
      <w:r w:rsidRPr="00282AD5">
        <w:rPr>
          <w:rFonts w:eastAsia="Times New Roman" w:cs="Calibri"/>
          <w:sz w:val="24"/>
          <w:szCs w:val="24"/>
          <w:lang w:eastAsia="pl-PL"/>
        </w:rPr>
        <w:t>- brak moskitier w uchylnych częściach okien w hali produkcyjnej</w:t>
      </w:r>
      <w:r w:rsidR="00F41DA6">
        <w:rPr>
          <w:rFonts w:eastAsia="Times New Roman" w:cs="Calibri"/>
          <w:sz w:val="24"/>
          <w:szCs w:val="24"/>
          <w:lang w:eastAsia="pl-PL"/>
        </w:rPr>
        <w:t>;</w:t>
      </w:r>
    </w:p>
    <w:p w14:paraId="1D5A3689" w14:textId="68B0D7E7" w:rsidR="00282AD5" w:rsidRPr="00282AD5" w:rsidRDefault="00282AD5" w:rsidP="00C848A9">
      <w:pPr>
        <w:autoSpaceDE w:val="0"/>
        <w:autoSpaceDN w:val="0"/>
        <w:adjustRightInd w:val="0"/>
        <w:spacing w:after="0" w:line="276" w:lineRule="auto"/>
        <w:jc w:val="both"/>
        <w:rPr>
          <w:rFonts w:eastAsia="Times New Roman" w:cs="Calibri"/>
          <w:sz w:val="24"/>
          <w:szCs w:val="24"/>
          <w:lang w:eastAsia="pl-PL"/>
        </w:rPr>
      </w:pPr>
      <w:r w:rsidRPr="00282AD5">
        <w:rPr>
          <w:rFonts w:eastAsia="Times New Roman" w:cs="Calibri"/>
          <w:sz w:val="24"/>
          <w:szCs w:val="24"/>
          <w:lang w:eastAsia="pl-PL"/>
        </w:rPr>
        <w:t>- brak zamykanych pojemników na odpady komunalne</w:t>
      </w:r>
      <w:r w:rsidR="00F41DA6">
        <w:rPr>
          <w:rFonts w:eastAsia="Times New Roman" w:cs="Calibri"/>
          <w:sz w:val="24"/>
          <w:szCs w:val="24"/>
          <w:lang w:eastAsia="pl-PL"/>
        </w:rPr>
        <w:t>;</w:t>
      </w:r>
    </w:p>
    <w:p w14:paraId="28EAE0D1" w14:textId="6357A856" w:rsidR="00282AD5" w:rsidRPr="00282AD5" w:rsidRDefault="00282AD5" w:rsidP="00C848A9">
      <w:pPr>
        <w:autoSpaceDE w:val="0"/>
        <w:autoSpaceDN w:val="0"/>
        <w:adjustRightInd w:val="0"/>
        <w:spacing w:after="0" w:line="276" w:lineRule="auto"/>
        <w:jc w:val="both"/>
        <w:rPr>
          <w:rFonts w:eastAsia="Times New Roman" w:cs="Calibri"/>
          <w:bCs/>
          <w:sz w:val="24"/>
          <w:szCs w:val="24"/>
          <w:lang w:eastAsia="pl-PL"/>
        </w:rPr>
      </w:pPr>
      <w:r w:rsidRPr="00282AD5">
        <w:rPr>
          <w:rFonts w:eastAsia="Times New Roman" w:cs="Calibri"/>
          <w:bCs/>
          <w:sz w:val="24"/>
          <w:szCs w:val="24"/>
          <w:lang w:eastAsia="pl-PL"/>
        </w:rPr>
        <w:t>- szyby w oknach popękane, powierzchnie trudne do utrzymania w czystości.</w:t>
      </w:r>
    </w:p>
    <w:p w14:paraId="2B65694C" w14:textId="1A1C8FBD" w:rsidR="00282AD5" w:rsidRPr="00282AD5" w:rsidRDefault="00282AD5" w:rsidP="00F41DA6">
      <w:pPr>
        <w:autoSpaceDE w:val="0"/>
        <w:autoSpaceDN w:val="0"/>
        <w:adjustRightInd w:val="0"/>
        <w:spacing w:after="0" w:line="276" w:lineRule="auto"/>
        <w:ind w:firstLine="708"/>
        <w:jc w:val="both"/>
        <w:rPr>
          <w:rFonts w:eastAsia="Times New Roman" w:cs="Calibri"/>
          <w:bCs/>
          <w:sz w:val="24"/>
          <w:szCs w:val="24"/>
          <w:lang w:eastAsia="pl-PL"/>
        </w:rPr>
      </w:pPr>
      <w:r w:rsidRPr="00282AD5">
        <w:rPr>
          <w:rFonts w:eastAsia="Times New Roman" w:cs="Calibri"/>
          <w:bCs/>
          <w:sz w:val="24"/>
          <w:szCs w:val="24"/>
          <w:lang w:eastAsia="pl-PL"/>
        </w:rPr>
        <w:t xml:space="preserve">W roku sprawozdawczym przeprowadzono 2 kontrole interwencyjne w związku </w:t>
      </w:r>
      <w:r w:rsidR="00F41DA6">
        <w:rPr>
          <w:rFonts w:eastAsia="Times New Roman" w:cs="Calibri"/>
          <w:bCs/>
          <w:sz w:val="24"/>
          <w:szCs w:val="24"/>
          <w:lang w:eastAsia="pl-PL"/>
        </w:rPr>
        <w:br/>
      </w:r>
      <w:r w:rsidRPr="00282AD5">
        <w:rPr>
          <w:rFonts w:eastAsia="Times New Roman" w:cs="Calibri"/>
          <w:bCs/>
          <w:sz w:val="24"/>
          <w:szCs w:val="24"/>
          <w:lang w:eastAsia="pl-PL"/>
        </w:rPr>
        <w:t>z otrzymanymi informacjami interwencyjnymi</w:t>
      </w:r>
      <w:r w:rsidR="00F41DA6">
        <w:rPr>
          <w:rFonts w:eastAsia="Times New Roman" w:cs="Calibri"/>
          <w:bCs/>
          <w:sz w:val="24"/>
          <w:szCs w:val="24"/>
          <w:lang w:eastAsia="pl-PL"/>
        </w:rPr>
        <w:t>.</w:t>
      </w:r>
    </w:p>
    <w:p w14:paraId="6C85564F" w14:textId="2D178AEB" w:rsidR="00282AD5" w:rsidRPr="00282AD5" w:rsidRDefault="00282AD5" w:rsidP="00F41DA6">
      <w:pPr>
        <w:autoSpaceDE w:val="0"/>
        <w:autoSpaceDN w:val="0"/>
        <w:adjustRightInd w:val="0"/>
        <w:spacing w:after="0" w:line="276" w:lineRule="auto"/>
        <w:ind w:firstLine="708"/>
        <w:jc w:val="both"/>
        <w:rPr>
          <w:rFonts w:eastAsia="Times New Roman" w:cs="Calibri"/>
          <w:sz w:val="24"/>
          <w:szCs w:val="24"/>
          <w:lang w:eastAsia="pl-PL"/>
        </w:rPr>
      </w:pPr>
      <w:r w:rsidRPr="00282AD5">
        <w:rPr>
          <w:rFonts w:eastAsia="Times New Roman" w:cs="Calibri"/>
          <w:sz w:val="24"/>
          <w:szCs w:val="24"/>
          <w:lang w:eastAsia="pl-PL"/>
        </w:rPr>
        <w:t>Pierwsza</w:t>
      </w:r>
      <w:r w:rsidR="00F41DA6">
        <w:rPr>
          <w:rFonts w:eastAsia="Times New Roman" w:cs="Calibri"/>
          <w:sz w:val="24"/>
          <w:szCs w:val="24"/>
          <w:lang w:eastAsia="pl-PL"/>
        </w:rPr>
        <w:t xml:space="preserve"> </w:t>
      </w:r>
      <w:r w:rsidRPr="00282AD5">
        <w:rPr>
          <w:rFonts w:eastAsia="Times New Roman" w:cs="Calibri"/>
          <w:sz w:val="24"/>
          <w:szCs w:val="24"/>
          <w:lang w:eastAsia="pl-PL"/>
        </w:rPr>
        <w:t>w związku z pismami otrzymanymi od Państwowego Powiatowego Inspektora Sanitarnego  w Stargardzie dotyczącymi dostarczania posiłków w termosach o poj. 50 l ze stali nierdzewnej z zakładu w Węgorzynie do placówki oświatowej w Ińsku środkiem transportu należącym do piekarni.  Kontrola wykazała nieprawidłowości.  Interwencja potwierdziła się</w:t>
      </w:r>
    </w:p>
    <w:p w14:paraId="524CFC66" w14:textId="18E5AF7D" w:rsidR="00282AD5" w:rsidRPr="00282AD5" w:rsidRDefault="00282AD5" w:rsidP="00F41DA6">
      <w:pPr>
        <w:autoSpaceDE w:val="0"/>
        <w:autoSpaceDN w:val="0"/>
        <w:adjustRightInd w:val="0"/>
        <w:spacing w:after="0" w:line="276" w:lineRule="auto"/>
        <w:ind w:firstLine="708"/>
        <w:jc w:val="both"/>
        <w:rPr>
          <w:rFonts w:eastAsia="Times New Roman" w:cs="Calibri"/>
          <w:bCs/>
          <w:sz w:val="24"/>
          <w:szCs w:val="24"/>
          <w:lang w:eastAsia="pl-PL"/>
        </w:rPr>
      </w:pPr>
      <w:r w:rsidRPr="00282AD5">
        <w:rPr>
          <w:rFonts w:eastAsia="Times New Roman" w:cs="Calibri"/>
          <w:sz w:val="24"/>
          <w:szCs w:val="24"/>
          <w:lang w:eastAsia="pl-PL"/>
        </w:rPr>
        <w:t xml:space="preserve">Druga w związku z pismem Państwowego Powiatowego Inspektora Sanitarnego </w:t>
      </w:r>
      <w:r w:rsidR="00F41DA6">
        <w:rPr>
          <w:rFonts w:eastAsia="Times New Roman" w:cs="Calibri"/>
          <w:sz w:val="24"/>
          <w:szCs w:val="24"/>
          <w:lang w:eastAsia="pl-PL"/>
        </w:rPr>
        <w:br/>
      </w:r>
      <w:r w:rsidRPr="00282AD5">
        <w:rPr>
          <w:rFonts w:eastAsia="Times New Roman" w:cs="Calibri"/>
          <w:sz w:val="24"/>
          <w:szCs w:val="24"/>
          <w:lang w:eastAsia="pl-PL"/>
        </w:rPr>
        <w:t xml:space="preserve">w Gryficach dotyczącym stwierdzenia uwag do znakowania produktu „Kapusta kiszona” wyprodukowanego przez producenta z terenu gminy Dobra. </w:t>
      </w:r>
      <w:r w:rsidRPr="00282AD5">
        <w:rPr>
          <w:rFonts w:eastAsia="Times New Roman" w:cs="Calibri"/>
          <w:bCs/>
          <w:sz w:val="24"/>
          <w:szCs w:val="24"/>
          <w:lang w:eastAsia="pl-PL"/>
        </w:rPr>
        <w:t>PPIS w Gryficach wni</w:t>
      </w:r>
      <w:r w:rsidR="00F41DA6">
        <w:rPr>
          <w:rFonts w:eastAsia="Times New Roman" w:cs="Calibri"/>
          <w:bCs/>
          <w:sz w:val="24"/>
          <w:szCs w:val="24"/>
          <w:lang w:eastAsia="pl-PL"/>
        </w:rPr>
        <w:t>ósł</w:t>
      </w:r>
      <w:r w:rsidRPr="00282AD5">
        <w:rPr>
          <w:rFonts w:eastAsia="Times New Roman" w:cs="Calibri"/>
          <w:bCs/>
          <w:sz w:val="24"/>
          <w:szCs w:val="24"/>
          <w:lang w:eastAsia="pl-PL"/>
        </w:rPr>
        <w:t xml:space="preserve"> uwagi do znakowania próbki: </w:t>
      </w:r>
      <w:r w:rsidR="00F41DA6">
        <w:rPr>
          <w:rFonts w:eastAsia="Times New Roman" w:cs="Calibri"/>
          <w:bCs/>
          <w:sz w:val="24"/>
          <w:szCs w:val="24"/>
          <w:lang w:eastAsia="pl-PL"/>
        </w:rPr>
        <w:t>„</w:t>
      </w:r>
      <w:r w:rsidRPr="00282AD5">
        <w:rPr>
          <w:rFonts w:eastAsia="Times New Roman" w:cs="Calibri"/>
          <w:bCs/>
          <w:sz w:val="24"/>
          <w:szCs w:val="24"/>
          <w:lang w:eastAsia="pl-PL"/>
        </w:rPr>
        <w:t xml:space="preserve">Data poprzedzona jest sformułowaniem: „Należy spożyć przed…”.                              </w:t>
      </w:r>
      <w:r w:rsidRPr="00282AD5">
        <w:rPr>
          <w:rFonts w:eastAsia="Times New Roman" w:cs="Calibri"/>
          <w:bCs/>
          <w:sz w:val="24"/>
          <w:szCs w:val="24"/>
          <w:lang w:eastAsia="pl-PL"/>
        </w:rPr>
        <w:lastRenderedPageBreak/>
        <w:t>W przypadku daty minimalnej trwałości zawierającej oznaczenie dnia poprzedza się sformułowaniem „Najlepiej spożyć przed…” natomiast termin przydatności do spożycia poprzedza się sformułowaniem „Należy spożyć do…” oraz na opakowaniu środka spożywczego powinna znaleźć się informacja dotycząca wartości odżywczej</w:t>
      </w:r>
      <w:r w:rsidR="00F41DA6">
        <w:rPr>
          <w:rFonts w:eastAsia="Times New Roman" w:cs="Calibri"/>
          <w:bCs/>
          <w:sz w:val="24"/>
          <w:szCs w:val="24"/>
          <w:lang w:eastAsia="pl-PL"/>
        </w:rPr>
        <w:t>”</w:t>
      </w:r>
      <w:r w:rsidRPr="00282AD5">
        <w:rPr>
          <w:rFonts w:eastAsia="Times New Roman" w:cs="Calibri"/>
          <w:bCs/>
          <w:sz w:val="24"/>
          <w:szCs w:val="24"/>
          <w:lang w:eastAsia="pl-PL"/>
        </w:rPr>
        <w:t>. Na dzień kontroli interwencja nie potwierdziła się.</w:t>
      </w:r>
    </w:p>
    <w:p w14:paraId="1C303F00" w14:textId="77777777" w:rsidR="00282AD5" w:rsidRPr="00282AD5" w:rsidRDefault="00282AD5" w:rsidP="00C848A9">
      <w:pPr>
        <w:autoSpaceDE w:val="0"/>
        <w:autoSpaceDN w:val="0"/>
        <w:adjustRightInd w:val="0"/>
        <w:spacing w:after="0" w:line="276" w:lineRule="auto"/>
        <w:jc w:val="both"/>
        <w:rPr>
          <w:rFonts w:eastAsia="Times New Roman" w:cs="Calibri"/>
          <w:b/>
          <w:bCs/>
          <w:sz w:val="24"/>
          <w:szCs w:val="24"/>
          <w:u w:val="single"/>
          <w:lang w:eastAsia="pl-PL"/>
        </w:rPr>
      </w:pPr>
      <w:r w:rsidRPr="00282AD5">
        <w:rPr>
          <w:rFonts w:eastAsia="Times New Roman" w:cs="Calibri"/>
          <w:b/>
          <w:bCs/>
          <w:sz w:val="24"/>
          <w:szCs w:val="24"/>
          <w:u w:val="single"/>
          <w:lang w:eastAsia="pl-PL"/>
        </w:rPr>
        <w:t>Liczba pobranych próbek, kierunki badań oraz wyniki badań :</w:t>
      </w:r>
    </w:p>
    <w:p w14:paraId="01EDA9F6" w14:textId="66BB4076" w:rsidR="00282AD5" w:rsidRPr="00282AD5" w:rsidRDefault="00282AD5" w:rsidP="00F41DA6">
      <w:pPr>
        <w:autoSpaceDE w:val="0"/>
        <w:autoSpaceDN w:val="0"/>
        <w:adjustRightInd w:val="0"/>
        <w:spacing w:after="0" w:line="276" w:lineRule="auto"/>
        <w:ind w:firstLine="708"/>
        <w:jc w:val="both"/>
        <w:rPr>
          <w:rFonts w:eastAsia="Times New Roman" w:cs="Calibri"/>
          <w:sz w:val="24"/>
          <w:szCs w:val="24"/>
          <w:lang w:eastAsia="pl-PL"/>
        </w:rPr>
      </w:pPr>
      <w:r w:rsidRPr="00282AD5">
        <w:rPr>
          <w:rFonts w:eastAsia="Times New Roman" w:cs="Calibri"/>
          <w:sz w:val="24"/>
          <w:szCs w:val="24"/>
          <w:lang w:eastAsia="pl-PL"/>
        </w:rPr>
        <w:t xml:space="preserve">W ramach urzędowej kontroli żywności w 3 zakładach pobrano do badań mikrobiologicznych </w:t>
      </w:r>
      <w:r w:rsidR="00F41DA6">
        <w:rPr>
          <w:rFonts w:eastAsia="Times New Roman" w:cs="Calibri"/>
          <w:sz w:val="24"/>
          <w:szCs w:val="24"/>
          <w:lang w:eastAsia="pl-PL"/>
        </w:rPr>
        <w:t xml:space="preserve"> </w:t>
      </w:r>
      <w:r w:rsidRPr="00282AD5">
        <w:rPr>
          <w:rFonts w:eastAsia="Times New Roman" w:cs="Calibri"/>
          <w:sz w:val="24"/>
          <w:szCs w:val="24"/>
          <w:lang w:eastAsia="pl-PL"/>
        </w:rPr>
        <w:t>w kierunku: Salmonella w 25 g – obecność, Listeria monocytogenes – liczba w 1 g, Enterobacteriaceae – liczba w 1 g oraz oceny organoleptycznej 15 próbek lodów z automatu</w:t>
      </w:r>
      <w:r w:rsidR="00F41DA6">
        <w:rPr>
          <w:rFonts w:eastAsia="Times New Roman" w:cs="Calibri"/>
          <w:sz w:val="24"/>
          <w:szCs w:val="24"/>
          <w:lang w:eastAsia="pl-PL"/>
        </w:rPr>
        <w:t>. W</w:t>
      </w:r>
      <w:r w:rsidRPr="00282AD5">
        <w:rPr>
          <w:rFonts w:eastAsia="Times New Roman" w:cs="Calibri"/>
          <w:sz w:val="24"/>
          <w:szCs w:val="24"/>
          <w:lang w:eastAsia="pl-PL"/>
        </w:rPr>
        <w:t xml:space="preserve">szystkie </w:t>
      </w:r>
      <w:r w:rsidR="00F41DA6">
        <w:rPr>
          <w:rFonts w:eastAsia="Times New Roman" w:cs="Calibri"/>
          <w:sz w:val="24"/>
          <w:szCs w:val="24"/>
          <w:lang w:eastAsia="pl-PL"/>
        </w:rPr>
        <w:t xml:space="preserve">próbki </w:t>
      </w:r>
      <w:r w:rsidRPr="00282AD5">
        <w:rPr>
          <w:rFonts w:eastAsia="Times New Roman" w:cs="Calibri"/>
          <w:sz w:val="24"/>
          <w:szCs w:val="24"/>
          <w:lang w:eastAsia="pl-PL"/>
        </w:rPr>
        <w:t>uzyskały wyniki prawidłowe.</w:t>
      </w:r>
    </w:p>
    <w:p w14:paraId="159DF65F" w14:textId="38A4CA82" w:rsidR="00282AD5" w:rsidRPr="00282AD5" w:rsidRDefault="00282AD5" w:rsidP="00F41DA6">
      <w:pPr>
        <w:autoSpaceDE w:val="0"/>
        <w:autoSpaceDN w:val="0"/>
        <w:adjustRightInd w:val="0"/>
        <w:spacing w:after="0" w:line="276" w:lineRule="auto"/>
        <w:ind w:firstLine="708"/>
        <w:jc w:val="both"/>
        <w:rPr>
          <w:rFonts w:eastAsia="Times New Roman" w:cs="Calibri"/>
          <w:sz w:val="24"/>
          <w:szCs w:val="24"/>
          <w:lang w:eastAsia="pl-PL"/>
        </w:rPr>
      </w:pPr>
      <w:r w:rsidRPr="00282AD5">
        <w:rPr>
          <w:rFonts w:eastAsia="Times New Roman" w:cs="Calibri"/>
          <w:sz w:val="24"/>
          <w:szCs w:val="24"/>
          <w:lang w:eastAsia="pl-PL"/>
        </w:rPr>
        <w:t>Podczas kontroli tematycznej w jednej piekarni w ramach urzędowej kontroli żywności pobrano 5 próbek środków</w:t>
      </w:r>
      <w:r w:rsidRPr="00282AD5">
        <w:rPr>
          <w:rFonts w:eastAsia="Times New Roman" w:cs="Calibri"/>
          <w:b/>
          <w:sz w:val="24"/>
          <w:szCs w:val="24"/>
          <w:lang w:eastAsia="pl-PL"/>
        </w:rPr>
        <w:t xml:space="preserve"> </w:t>
      </w:r>
      <w:r w:rsidRPr="00282AD5">
        <w:rPr>
          <w:rFonts w:eastAsia="Times New Roman" w:cs="Calibri"/>
          <w:sz w:val="24"/>
          <w:szCs w:val="24"/>
          <w:lang w:eastAsia="pl-PL"/>
        </w:rPr>
        <w:t xml:space="preserve">spożywczych z gr. wyroby ciastkarskie z kremem poddanym obróbce termicznej pn. „Ślimak z kremem o smaku budyniowym. Drożdżówka z kremem </w:t>
      </w:r>
      <w:r w:rsidR="00F41DA6">
        <w:rPr>
          <w:rFonts w:eastAsia="Times New Roman" w:cs="Calibri"/>
          <w:sz w:val="24"/>
          <w:szCs w:val="24"/>
          <w:lang w:eastAsia="pl-PL"/>
        </w:rPr>
        <w:br/>
      </w:r>
      <w:r w:rsidRPr="00282AD5">
        <w:rPr>
          <w:rFonts w:eastAsia="Times New Roman" w:cs="Calibri"/>
          <w:sz w:val="24"/>
          <w:szCs w:val="24"/>
          <w:lang w:eastAsia="pl-PL"/>
        </w:rPr>
        <w:t xml:space="preserve">o smaku budyniu (20 %), posypana kruszonką (9 %) i polana lukrem” w celu badań mikrobiologicznych w kierunku Salmonella w 25 g – obecność, przypuszczalne Bacillus  cereus - liczba w 1 g, Listeria monocytogenes – liczba w 1 g oraz oceny organoleptycznej.  Powyższe próbki uzyskały wyniki prawidłowe. </w:t>
      </w:r>
    </w:p>
    <w:p w14:paraId="6801503C" w14:textId="24F9A3F6" w:rsidR="00282AD5" w:rsidRPr="00282AD5" w:rsidRDefault="00282AD5" w:rsidP="00F41DA6">
      <w:pPr>
        <w:autoSpaceDE w:val="0"/>
        <w:autoSpaceDN w:val="0"/>
        <w:adjustRightInd w:val="0"/>
        <w:spacing w:after="0" w:line="276" w:lineRule="auto"/>
        <w:ind w:firstLine="708"/>
        <w:jc w:val="both"/>
        <w:rPr>
          <w:rFonts w:eastAsia="Times New Roman" w:cs="Calibri"/>
          <w:sz w:val="24"/>
          <w:szCs w:val="24"/>
          <w:lang w:eastAsia="pl-PL"/>
        </w:rPr>
      </w:pPr>
      <w:r w:rsidRPr="00282AD5">
        <w:rPr>
          <w:rFonts w:eastAsia="Times New Roman" w:cs="Calibri"/>
          <w:sz w:val="24"/>
          <w:szCs w:val="24"/>
          <w:lang w:eastAsia="pl-PL"/>
        </w:rPr>
        <w:t xml:space="preserve">Ponadto w jednej piekarni pobrano do badań laboratoryjnych 3 próbki sanitarne (zmiotki) -  ze sprzętu produkcyjnego w hali produkcyjnej piekarni, z podestów w magazynie dodatków piekarniczych, z worków z mąką w magazynie mąki w celu oznaczenia obecności szkodników i ich pozostałości. W pobranych próbkach nie stwierdzono obecności szkodników </w:t>
      </w:r>
      <w:r w:rsidR="00F41DA6">
        <w:rPr>
          <w:rFonts w:eastAsia="Times New Roman" w:cs="Calibri"/>
          <w:sz w:val="24"/>
          <w:szCs w:val="24"/>
          <w:lang w:eastAsia="pl-PL"/>
        </w:rPr>
        <w:br/>
      </w:r>
      <w:r w:rsidRPr="00282AD5">
        <w:rPr>
          <w:rFonts w:eastAsia="Times New Roman" w:cs="Calibri"/>
          <w:sz w:val="24"/>
          <w:szCs w:val="24"/>
          <w:lang w:eastAsia="pl-PL"/>
        </w:rPr>
        <w:t xml:space="preserve">i ich pozostałości – wyniki prawidłowe. </w:t>
      </w:r>
    </w:p>
    <w:p w14:paraId="157007B5" w14:textId="07A0C5AF" w:rsidR="00282AD5" w:rsidRPr="00282AD5" w:rsidRDefault="00282AD5" w:rsidP="00F41DA6">
      <w:pPr>
        <w:autoSpaceDE w:val="0"/>
        <w:autoSpaceDN w:val="0"/>
        <w:adjustRightInd w:val="0"/>
        <w:spacing w:after="0" w:line="276" w:lineRule="auto"/>
        <w:ind w:firstLine="708"/>
        <w:jc w:val="both"/>
        <w:rPr>
          <w:rFonts w:eastAsia="Times New Roman" w:cs="Calibri"/>
          <w:sz w:val="24"/>
          <w:szCs w:val="24"/>
          <w:lang w:eastAsia="pl-PL"/>
        </w:rPr>
      </w:pPr>
      <w:r w:rsidRPr="00282AD5">
        <w:rPr>
          <w:rFonts w:eastAsia="Times New Roman" w:cs="Calibri"/>
          <w:sz w:val="24"/>
          <w:szCs w:val="24"/>
          <w:lang w:eastAsia="pl-PL"/>
        </w:rPr>
        <w:t xml:space="preserve">W chłodni owoców pobrano 1 próbkę pn. </w:t>
      </w:r>
      <w:r w:rsidRPr="00282AD5">
        <w:rPr>
          <w:rFonts w:eastAsia="Times New Roman" w:cs="Calibri"/>
          <w:b/>
          <w:sz w:val="24"/>
          <w:szCs w:val="24"/>
          <w:lang w:eastAsia="pl-PL"/>
        </w:rPr>
        <w:t>„BORÓWKA AMERYKAŃSKA ODMIANA PATRIOT”</w:t>
      </w:r>
      <w:r w:rsidR="00F41DA6">
        <w:rPr>
          <w:rFonts w:eastAsia="Times New Roman" w:cs="Calibri"/>
          <w:b/>
          <w:sz w:val="24"/>
          <w:szCs w:val="24"/>
          <w:lang w:eastAsia="pl-PL"/>
        </w:rPr>
        <w:t>.</w:t>
      </w:r>
      <w:r w:rsidRPr="00282AD5">
        <w:rPr>
          <w:rFonts w:eastAsia="Times New Roman" w:cs="Calibri"/>
          <w:b/>
          <w:sz w:val="24"/>
          <w:szCs w:val="24"/>
          <w:lang w:eastAsia="pl-PL"/>
        </w:rPr>
        <w:t xml:space="preserve"> </w:t>
      </w:r>
      <w:r w:rsidR="00F41DA6" w:rsidRPr="00F41DA6">
        <w:rPr>
          <w:rFonts w:eastAsia="Times New Roman" w:cs="Calibri"/>
          <w:bCs/>
          <w:sz w:val="24"/>
          <w:szCs w:val="24"/>
          <w:lang w:eastAsia="pl-PL"/>
        </w:rPr>
        <w:t>W</w:t>
      </w:r>
      <w:r w:rsidRPr="00282AD5">
        <w:rPr>
          <w:rFonts w:eastAsia="Times New Roman" w:cs="Calibri"/>
          <w:bCs/>
          <w:sz w:val="24"/>
          <w:szCs w:val="24"/>
          <w:lang w:eastAsia="pl-PL"/>
        </w:rPr>
        <w:t xml:space="preserve"> </w:t>
      </w:r>
      <w:r w:rsidRPr="00282AD5">
        <w:rPr>
          <w:rFonts w:eastAsia="Times New Roman" w:cs="Calibri"/>
          <w:sz w:val="24"/>
          <w:szCs w:val="24"/>
          <w:lang w:eastAsia="pl-PL"/>
        </w:rPr>
        <w:t xml:space="preserve">zakresie przeprowadzonych badań w kierunku oznaczenia zawartości izotopu cezu </w:t>
      </w:r>
      <w:r w:rsidRPr="00282AD5">
        <w:rPr>
          <w:rFonts w:eastAsia="Times New Roman" w:cs="Calibri"/>
          <w:sz w:val="24"/>
          <w:szCs w:val="24"/>
          <w:vertAlign w:val="superscript"/>
          <w:lang w:eastAsia="pl-PL"/>
        </w:rPr>
        <w:t xml:space="preserve">137 </w:t>
      </w:r>
      <w:r w:rsidRPr="00282AD5">
        <w:rPr>
          <w:rFonts w:eastAsia="Times New Roman" w:cs="Calibri"/>
          <w:sz w:val="24"/>
          <w:szCs w:val="24"/>
          <w:lang w:eastAsia="pl-PL"/>
        </w:rPr>
        <w:t xml:space="preserve">Cs uzyskała wynik prawidłowy. </w:t>
      </w:r>
    </w:p>
    <w:p w14:paraId="05E4728A" w14:textId="77777777" w:rsidR="00282AD5" w:rsidRPr="00282AD5" w:rsidRDefault="00282AD5" w:rsidP="00C848A9">
      <w:pPr>
        <w:autoSpaceDE w:val="0"/>
        <w:autoSpaceDN w:val="0"/>
        <w:adjustRightInd w:val="0"/>
        <w:spacing w:after="0" w:line="276" w:lineRule="auto"/>
        <w:jc w:val="both"/>
        <w:rPr>
          <w:rFonts w:eastAsia="Times New Roman" w:cs="Calibri"/>
          <w:bCs/>
          <w:sz w:val="24"/>
          <w:szCs w:val="24"/>
          <w:lang w:eastAsia="pl-PL"/>
        </w:rPr>
      </w:pPr>
      <w:r w:rsidRPr="00282AD5">
        <w:rPr>
          <w:rFonts w:eastAsia="Times New Roman" w:cs="Calibri"/>
          <w:sz w:val="24"/>
          <w:szCs w:val="24"/>
          <w:lang w:eastAsia="pl-PL"/>
        </w:rPr>
        <w:t xml:space="preserve"> </w:t>
      </w:r>
    </w:p>
    <w:p w14:paraId="280ACC0F" w14:textId="68DF159D" w:rsidR="00282AD5" w:rsidRPr="00F41DA6" w:rsidRDefault="00282AD5">
      <w:pPr>
        <w:pStyle w:val="Akapitzlist"/>
        <w:numPr>
          <w:ilvl w:val="1"/>
          <w:numId w:val="61"/>
        </w:numPr>
        <w:autoSpaceDE w:val="0"/>
        <w:autoSpaceDN w:val="0"/>
        <w:adjustRightInd w:val="0"/>
        <w:spacing w:after="0"/>
        <w:jc w:val="both"/>
        <w:rPr>
          <w:rFonts w:eastAsia="Times New Roman" w:cs="Calibri"/>
          <w:bCs/>
          <w:sz w:val="24"/>
          <w:szCs w:val="24"/>
          <w:lang w:eastAsia="pl-PL"/>
        </w:rPr>
      </w:pPr>
      <w:r w:rsidRPr="00F41DA6">
        <w:rPr>
          <w:rFonts w:eastAsia="Times New Roman" w:cs="Calibri"/>
          <w:bCs/>
          <w:sz w:val="24"/>
          <w:szCs w:val="24"/>
          <w:lang w:eastAsia="pl-PL"/>
        </w:rPr>
        <w:t>Produkcja Pierwotna, dostawy bezpośrednie, rolniczy handel detaliczny</w:t>
      </w:r>
    </w:p>
    <w:p w14:paraId="49AB11B4" w14:textId="0E578731" w:rsidR="00282AD5" w:rsidRPr="00282AD5" w:rsidRDefault="00282AD5" w:rsidP="00AD7D48">
      <w:pPr>
        <w:autoSpaceDE w:val="0"/>
        <w:autoSpaceDN w:val="0"/>
        <w:adjustRightInd w:val="0"/>
        <w:spacing w:after="0" w:line="276" w:lineRule="auto"/>
        <w:ind w:firstLine="709"/>
        <w:jc w:val="both"/>
        <w:rPr>
          <w:rFonts w:eastAsia="Times New Roman" w:cs="Calibri"/>
          <w:bCs/>
          <w:sz w:val="24"/>
          <w:szCs w:val="24"/>
          <w:lang w:eastAsia="pl-PL"/>
        </w:rPr>
      </w:pPr>
      <w:r w:rsidRPr="00282AD5">
        <w:rPr>
          <w:rFonts w:eastAsia="Times New Roman" w:cs="Calibri"/>
          <w:bCs/>
          <w:sz w:val="24"/>
          <w:szCs w:val="24"/>
          <w:lang w:eastAsia="pl-PL"/>
        </w:rPr>
        <w:t>W tej grupie obiektów nie wydawano decyzji na poprawę stanu sanitarno – technicznego, nie nakładano mandatów karnych oraz nie pobierano próbek do badań laboratoryjnych.  Interwencji nie zgłaszano.</w:t>
      </w:r>
    </w:p>
    <w:p w14:paraId="42D2F6DD" w14:textId="11B23A4D" w:rsidR="00282AD5" w:rsidRPr="00282AD5" w:rsidRDefault="00282AD5">
      <w:pPr>
        <w:numPr>
          <w:ilvl w:val="0"/>
          <w:numId w:val="13"/>
        </w:numPr>
        <w:autoSpaceDE w:val="0"/>
        <w:autoSpaceDN w:val="0"/>
        <w:adjustRightInd w:val="0"/>
        <w:spacing w:after="0" w:line="276" w:lineRule="auto"/>
        <w:ind w:left="0" w:firstLine="0"/>
        <w:jc w:val="both"/>
        <w:rPr>
          <w:rFonts w:eastAsia="Times New Roman" w:cs="Calibri"/>
          <w:sz w:val="24"/>
          <w:szCs w:val="24"/>
          <w:lang w:eastAsia="pl-PL"/>
        </w:rPr>
      </w:pPr>
      <w:r w:rsidRPr="00282AD5">
        <w:rPr>
          <w:rFonts w:eastAsia="Times New Roman" w:cs="Calibri"/>
          <w:b/>
          <w:sz w:val="24"/>
          <w:szCs w:val="24"/>
          <w:u w:val="single"/>
          <w:lang w:eastAsia="pl-PL"/>
        </w:rPr>
        <w:t>346</w:t>
      </w:r>
      <w:r w:rsidRPr="00282AD5">
        <w:rPr>
          <w:rFonts w:eastAsia="Times New Roman" w:cs="Calibri"/>
          <w:sz w:val="24"/>
          <w:szCs w:val="24"/>
          <w:u w:val="single"/>
          <w:lang w:eastAsia="pl-PL"/>
        </w:rPr>
        <w:t xml:space="preserve"> </w:t>
      </w:r>
      <w:r w:rsidRPr="00282AD5">
        <w:rPr>
          <w:rFonts w:eastAsia="Times New Roman" w:cs="Calibri"/>
          <w:b/>
          <w:sz w:val="24"/>
          <w:szCs w:val="24"/>
          <w:u w:val="single"/>
          <w:lang w:eastAsia="pl-PL"/>
        </w:rPr>
        <w:t>Gospodarstw Rolnych</w:t>
      </w:r>
      <w:r w:rsidRPr="00282AD5">
        <w:rPr>
          <w:rFonts w:eastAsia="Times New Roman" w:cs="Calibri"/>
          <w:sz w:val="24"/>
          <w:szCs w:val="24"/>
          <w:lang w:eastAsia="pl-PL"/>
        </w:rPr>
        <w:t xml:space="preserve"> –</w:t>
      </w:r>
      <w:r w:rsidR="00AD7D48" w:rsidRPr="00AD7D48">
        <w:rPr>
          <w:rFonts w:eastAsia="Times New Roman" w:cs="Calibri"/>
          <w:sz w:val="24"/>
          <w:szCs w:val="24"/>
          <w:lang w:eastAsia="pl-PL"/>
        </w:rPr>
        <w:t xml:space="preserve"> </w:t>
      </w:r>
      <w:r w:rsidRPr="00282AD5">
        <w:rPr>
          <w:rFonts w:eastAsia="Times New Roman" w:cs="Calibri"/>
          <w:sz w:val="24"/>
          <w:szCs w:val="24"/>
          <w:lang w:eastAsia="pl-PL"/>
        </w:rPr>
        <w:t>producenci  produkcji pierwotnej</w:t>
      </w:r>
    </w:p>
    <w:p w14:paraId="32555946" w14:textId="151C7005" w:rsidR="00282AD5" w:rsidRPr="00282AD5" w:rsidRDefault="00282AD5" w:rsidP="00AD7D48">
      <w:pPr>
        <w:autoSpaceDE w:val="0"/>
        <w:autoSpaceDN w:val="0"/>
        <w:adjustRightInd w:val="0"/>
        <w:spacing w:after="0" w:line="276" w:lineRule="auto"/>
        <w:ind w:firstLine="708"/>
        <w:jc w:val="both"/>
        <w:rPr>
          <w:rFonts w:eastAsia="Times New Roman" w:cs="Calibri"/>
          <w:bCs/>
          <w:sz w:val="24"/>
          <w:szCs w:val="24"/>
          <w:lang w:eastAsia="pl-PL"/>
        </w:rPr>
      </w:pPr>
      <w:r w:rsidRPr="00282AD5">
        <w:rPr>
          <w:rFonts w:eastAsia="Times New Roman" w:cs="Calibri"/>
          <w:sz w:val="24"/>
          <w:szCs w:val="24"/>
          <w:lang w:eastAsia="pl-PL"/>
        </w:rPr>
        <w:t>Nadzorem sanitarnym objęto łącznie 346 zakładów prowadzących produkcję pierwotną (gospodarstwa</w:t>
      </w:r>
      <w:r w:rsidR="00AD7D48">
        <w:rPr>
          <w:rFonts w:eastAsia="Times New Roman" w:cs="Calibri"/>
          <w:sz w:val="24"/>
          <w:szCs w:val="24"/>
          <w:lang w:eastAsia="pl-PL"/>
        </w:rPr>
        <w:t xml:space="preserve"> </w:t>
      </w:r>
      <w:r w:rsidRPr="00282AD5">
        <w:rPr>
          <w:rFonts w:eastAsia="Times New Roman" w:cs="Calibri"/>
          <w:sz w:val="24"/>
          <w:szCs w:val="24"/>
          <w:lang w:eastAsia="pl-PL"/>
        </w:rPr>
        <w:t>rolne). W obiektach tych przeprowadzono 5 kontroli sanitarnych</w:t>
      </w:r>
      <w:r w:rsidR="00AD7D48">
        <w:rPr>
          <w:rFonts w:eastAsia="Times New Roman" w:cs="Calibri"/>
          <w:sz w:val="24"/>
          <w:szCs w:val="24"/>
          <w:lang w:eastAsia="pl-PL"/>
        </w:rPr>
        <w:t>, w tym</w:t>
      </w:r>
      <w:r w:rsidRPr="00282AD5">
        <w:rPr>
          <w:rFonts w:eastAsia="Times New Roman" w:cs="Calibri"/>
          <w:sz w:val="24"/>
          <w:szCs w:val="24"/>
          <w:lang w:eastAsia="pl-PL"/>
        </w:rPr>
        <w:t xml:space="preserve"> 4 kompleksowe (nie wykazały nieprawidłowości) oraz 1 kontrolę tematyczną w </w:t>
      </w:r>
      <w:r w:rsidRPr="00282AD5">
        <w:rPr>
          <w:rFonts w:eastAsia="Times New Roman" w:cs="Calibri"/>
          <w:b/>
          <w:bCs/>
          <w:sz w:val="24"/>
          <w:szCs w:val="24"/>
          <w:lang w:eastAsia="pl-PL"/>
        </w:rPr>
        <w:t>Gospodarstwie Rolnym</w:t>
      </w:r>
      <w:r w:rsidR="00AD7D48">
        <w:rPr>
          <w:rFonts w:eastAsia="Times New Roman" w:cs="Calibri"/>
          <w:b/>
          <w:bCs/>
          <w:sz w:val="24"/>
          <w:szCs w:val="24"/>
          <w:lang w:eastAsia="pl-PL"/>
        </w:rPr>
        <w:t xml:space="preserve"> </w:t>
      </w:r>
      <w:r w:rsidRPr="00282AD5">
        <w:rPr>
          <w:rFonts w:eastAsia="Times New Roman" w:cs="Calibri"/>
          <w:b/>
          <w:bCs/>
          <w:sz w:val="24"/>
          <w:szCs w:val="24"/>
          <w:lang w:eastAsia="pl-PL"/>
        </w:rPr>
        <w:t>w Policku</w:t>
      </w:r>
      <w:r w:rsidRPr="00282AD5">
        <w:rPr>
          <w:rFonts w:eastAsia="Times New Roman" w:cs="Calibri"/>
          <w:sz w:val="24"/>
          <w:szCs w:val="24"/>
          <w:lang w:eastAsia="pl-PL"/>
        </w:rPr>
        <w:t xml:space="preserve"> z przedstawicielem </w:t>
      </w:r>
      <w:r w:rsidRPr="00282AD5">
        <w:rPr>
          <w:rFonts w:eastAsia="Times New Roman" w:cs="Calibri"/>
          <w:bCs/>
          <w:sz w:val="24"/>
          <w:szCs w:val="24"/>
          <w:lang w:eastAsia="pl-PL"/>
        </w:rPr>
        <w:t xml:space="preserve">Wojewódzkiego Inspektoratu Ochrony Roślin </w:t>
      </w:r>
      <w:r w:rsidR="00AD7D48">
        <w:rPr>
          <w:rFonts w:eastAsia="Times New Roman" w:cs="Calibri"/>
          <w:bCs/>
          <w:sz w:val="24"/>
          <w:szCs w:val="24"/>
          <w:lang w:eastAsia="pl-PL"/>
        </w:rPr>
        <w:br/>
      </w:r>
      <w:r w:rsidRPr="00282AD5">
        <w:rPr>
          <w:rFonts w:eastAsia="Times New Roman" w:cs="Calibri"/>
          <w:bCs/>
          <w:sz w:val="24"/>
          <w:szCs w:val="24"/>
          <w:lang w:eastAsia="pl-PL"/>
        </w:rPr>
        <w:t>i Nasiennictwa w Koszalinie</w:t>
      </w:r>
      <w:r w:rsidRPr="00282AD5">
        <w:rPr>
          <w:rFonts w:eastAsia="Times New Roman" w:cs="Calibri"/>
          <w:b/>
          <w:bCs/>
          <w:sz w:val="24"/>
          <w:szCs w:val="24"/>
          <w:lang w:eastAsia="pl-PL"/>
        </w:rPr>
        <w:t xml:space="preserve"> </w:t>
      </w:r>
      <w:r w:rsidRPr="00282AD5">
        <w:rPr>
          <w:rFonts w:eastAsia="Times New Roman" w:cs="Calibri"/>
          <w:sz w:val="24"/>
          <w:szCs w:val="24"/>
          <w:lang w:eastAsia="pl-PL"/>
        </w:rPr>
        <w:t xml:space="preserve">Oddział w Łobzie w ramach realizacji porozumienia (kontrola opisana we współpracy </w:t>
      </w:r>
      <w:r w:rsidR="00AD7D48">
        <w:rPr>
          <w:rFonts w:eastAsia="Times New Roman" w:cs="Calibri"/>
          <w:sz w:val="24"/>
          <w:szCs w:val="24"/>
          <w:lang w:eastAsia="pl-PL"/>
        </w:rPr>
        <w:t>z</w:t>
      </w:r>
      <w:r w:rsidRPr="00282AD5">
        <w:rPr>
          <w:rFonts w:eastAsia="Times New Roman" w:cs="Calibri"/>
          <w:sz w:val="24"/>
          <w:szCs w:val="24"/>
          <w:lang w:eastAsia="pl-PL"/>
        </w:rPr>
        <w:t xml:space="preserve"> PIOR</w:t>
      </w:r>
      <w:r w:rsidR="00AD7D48">
        <w:rPr>
          <w:rFonts w:eastAsia="Times New Roman" w:cs="Calibri"/>
          <w:sz w:val="24"/>
          <w:szCs w:val="24"/>
          <w:lang w:eastAsia="pl-PL"/>
        </w:rPr>
        <w:t>i</w:t>
      </w:r>
      <w:r w:rsidRPr="00282AD5">
        <w:rPr>
          <w:rFonts w:eastAsia="Times New Roman" w:cs="Calibri"/>
          <w:sz w:val="24"/>
          <w:szCs w:val="24"/>
          <w:lang w:eastAsia="pl-PL"/>
        </w:rPr>
        <w:t>N)</w:t>
      </w:r>
      <w:r w:rsidR="00AD7D48">
        <w:rPr>
          <w:rFonts w:eastAsia="Times New Roman" w:cs="Calibri"/>
          <w:sz w:val="24"/>
          <w:szCs w:val="24"/>
          <w:lang w:eastAsia="pl-PL"/>
        </w:rPr>
        <w:t xml:space="preserve">. </w:t>
      </w:r>
      <w:r w:rsidRPr="00282AD5">
        <w:rPr>
          <w:rFonts w:eastAsia="Times New Roman" w:cs="Calibri"/>
          <w:bCs/>
          <w:sz w:val="24"/>
          <w:szCs w:val="24"/>
          <w:lang w:eastAsia="pl-PL"/>
        </w:rPr>
        <w:t xml:space="preserve">Czynności kontrolne przeprowadzone wspólnie </w:t>
      </w:r>
      <w:r w:rsidR="00AD7D48">
        <w:rPr>
          <w:rFonts w:eastAsia="Times New Roman" w:cs="Calibri"/>
          <w:bCs/>
          <w:sz w:val="24"/>
          <w:szCs w:val="24"/>
          <w:lang w:eastAsia="pl-PL"/>
        </w:rPr>
        <w:br/>
      </w:r>
      <w:r w:rsidRPr="00282AD5">
        <w:rPr>
          <w:rFonts w:eastAsia="Times New Roman" w:cs="Calibri"/>
          <w:bCs/>
          <w:sz w:val="24"/>
          <w:szCs w:val="24"/>
          <w:lang w:eastAsia="pl-PL"/>
        </w:rPr>
        <w:t>z przedstawicielem Wojewódzkiego Inspektoratu Ochrony Roślin i Nasiennictwa w Koszalinie Oddział w Łobzie w ramach realizacji porozumienia z dnia 22 grudnia 2020</w:t>
      </w:r>
      <w:r w:rsidR="00AD7D48">
        <w:rPr>
          <w:rFonts w:eastAsia="Times New Roman" w:cs="Calibri"/>
          <w:bCs/>
          <w:sz w:val="24"/>
          <w:szCs w:val="24"/>
          <w:lang w:eastAsia="pl-PL"/>
        </w:rPr>
        <w:t xml:space="preserve"> </w:t>
      </w:r>
      <w:r w:rsidRPr="00282AD5">
        <w:rPr>
          <w:rFonts w:eastAsia="Times New Roman" w:cs="Calibri"/>
          <w:bCs/>
          <w:sz w:val="24"/>
          <w:szCs w:val="24"/>
          <w:lang w:eastAsia="pl-PL"/>
        </w:rPr>
        <w:t xml:space="preserve">r. w sprawie współdziałania Państwowej Inspekcji Sanitarnej, Państwowej Inspekcji Ochrony Roślin </w:t>
      </w:r>
      <w:r w:rsidR="00AD7D48">
        <w:rPr>
          <w:rFonts w:eastAsia="Times New Roman" w:cs="Calibri"/>
          <w:bCs/>
          <w:sz w:val="24"/>
          <w:szCs w:val="24"/>
          <w:lang w:eastAsia="pl-PL"/>
        </w:rPr>
        <w:br/>
      </w:r>
      <w:r w:rsidRPr="00282AD5">
        <w:rPr>
          <w:rFonts w:eastAsia="Times New Roman" w:cs="Calibri"/>
          <w:bCs/>
          <w:sz w:val="24"/>
          <w:szCs w:val="24"/>
          <w:lang w:eastAsia="pl-PL"/>
        </w:rPr>
        <w:t xml:space="preserve">i Nasiennictwa, Inspekcji Ochrony Środowiska w zakresie zapewnienia bezpieczeństwa </w:t>
      </w:r>
      <w:r w:rsidRPr="00282AD5">
        <w:rPr>
          <w:rFonts w:eastAsia="Times New Roman" w:cs="Calibri"/>
          <w:bCs/>
          <w:sz w:val="24"/>
          <w:szCs w:val="24"/>
          <w:lang w:eastAsia="pl-PL"/>
        </w:rPr>
        <w:lastRenderedPageBreak/>
        <w:t xml:space="preserve">produkcji pierwotnej pochodzenia roślinnego, oraz w związku  z pismem ZPWIS w Szczecinie </w:t>
      </w:r>
      <w:r w:rsidR="00AD7D48">
        <w:rPr>
          <w:rFonts w:eastAsia="Times New Roman" w:cs="Calibri"/>
          <w:bCs/>
          <w:sz w:val="24"/>
          <w:szCs w:val="24"/>
          <w:lang w:eastAsia="pl-PL"/>
        </w:rPr>
        <w:br/>
      </w:r>
      <w:r w:rsidRPr="00282AD5">
        <w:rPr>
          <w:rFonts w:eastAsia="Times New Roman" w:cs="Calibri"/>
          <w:bCs/>
          <w:sz w:val="24"/>
          <w:szCs w:val="24"/>
          <w:lang w:eastAsia="pl-PL"/>
        </w:rPr>
        <w:t>z dnia 01.03.2022</w:t>
      </w:r>
      <w:r w:rsidR="00AD7D48">
        <w:rPr>
          <w:rFonts w:eastAsia="Times New Roman" w:cs="Calibri"/>
          <w:bCs/>
          <w:sz w:val="24"/>
          <w:szCs w:val="24"/>
          <w:lang w:eastAsia="pl-PL"/>
        </w:rPr>
        <w:t xml:space="preserve"> </w:t>
      </w:r>
      <w:r w:rsidRPr="00282AD5">
        <w:rPr>
          <w:rFonts w:eastAsia="Times New Roman" w:cs="Calibri"/>
          <w:bCs/>
          <w:sz w:val="24"/>
          <w:szCs w:val="24"/>
          <w:lang w:eastAsia="pl-PL"/>
        </w:rPr>
        <w:t>r</w:t>
      </w:r>
      <w:r w:rsidR="00AD7D48">
        <w:rPr>
          <w:rFonts w:eastAsia="Times New Roman" w:cs="Calibri"/>
          <w:bCs/>
          <w:sz w:val="24"/>
          <w:szCs w:val="24"/>
          <w:lang w:eastAsia="pl-PL"/>
        </w:rPr>
        <w:t>.</w:t>
      </w:r>
      <w:r w:rsidRPr="00282AD5">
        <w:rPr>
          <w:rFonts w:eastAsia="Times New Roman" w:cs="Calibri"/>
          <w:bCs/>
          <w:sz w:val="24"/>
          <w:szCs w:val="24"/>
          <w:lang w:eastAsia="pl-PL"/>
        </w:rPr>
        <w:t xml:space="preserve"> znak NHŻ.9011.2.4.2022. Kontrola nie wykazała nieprawidłowości. </w:t>
      </w:r>
    </w:p>
    <w:p w14:paraId="54D82B68" w14:textId="77777777" w:rsidR="00282AD5" w:rsidRPr="00282AD5" w:rsidRDefault="00282AD5">
      <w:pPr>
        <w:numPr>
          <w:ilvl w:val="0"/>
          <w:numId w:val="13"/>
        </w:numPr>
        <w:autoSpaceDE w:val="0"/>
        <w:autoSpaceDN w:val="0"/>
        <w:adjustRightInd w:val="0"/>
        <w:spacing w:after="0" w:line="276" w:lineRule="auto"/>
        <w:ind w:left="0" w:firstLine="0"/>
        <w:jc w:val="both"/>
        <w:rPr>
          <w:rFonts w:eastAsia="Times New Roman" w:cs="Calibri"/>
          <w:b/>
          <w:i/>
          <w:sz w:val="24"/>
          <w:szCs w:val="24"/>
          <w:lang w:eastAsia="pl-PL"/>
        </w:rPr>
      </w:pPr>
      <w:r w:rsidRPr="00282AD5">
        <w:rPr>
          <w:rFonts w:eastAsia="Times New Roman" w:cs="Calibri"/>
          <w:b/>
          <w:sz w:val="24"/>
          <w:szCs w:val="24"/>
          <w:u w:val="single"/>
          <w:lang w:eastAsia="pl-PL"/>
        </w:rPr>
        <w:t>1</w:t>
      </w:r>
      <w:r w:rsidRPr="00282AD5">
        <w:rPr>
          <w:rFonts w:eastAsia="Times New Roman" w:cs="Calibri"/>
          <w:sz w:val="24"/>
          <w:szCs w:val="24"/>
          <w:u w:val="single"/>
          <w:lang w:eastAsia="pl-PL"/>
        </w:rPr>
        <w:t xml:space="preserve"> </w:t>
      </w:r>
      <w:r w:rsidRPr="00282AD5">
        <w:rPr>
          <w:rFonts w:eastAsia="Times New Roman" w:cs="Calibri"/>
          <w:b/>
          <w:sz w:val="24"/>
          <w:szCs w:val="24"/>
          <w:u w:val="single"/>
          <w:lang w:eastAsia="pl-PL"/>
        </w:rPr>
        <w:t>Gospodarstwo Rolne</w:t>
      </w:r>
      <w:r w:rsidRPr="00282AD5">
        <w:rPr>
          <w:rFonts w:eastAsia="Times New Roman" w:cs="Calibri"/>
          <w:sz w:val="24"/>
          <w:szCs w:val="24"/>
          <w:u w:val="single"/>
          <w:lang w:eastAsia="pl-PL"/>
        </w:rPr>
        <w:t xml:space="preserve"> – </w:t>
      </w:r>
      <w:r w:rsidRPr="00282AD5">
        <w:rPr>
          <w:rFonts w:eastAsia="Times New Roman" w:cs="Calibri"/>
          <w:sz w:val="24"/>
          <w:szCs w:val="24"/>
          <w:lang w:eastAsia="pl-PL"/>
        </w:rPr>
        <w:t>producent  produkcji pierwotnej i rolniczy handel detaliczny</w:t>
      </w:r>
    </w:p>
    <w:p w14:paraId="040612BF" w14:textId="77777777" w:rsidR="00282AD5" w:rsidRPr="00282AD5" w:rsidRDefault="00282AD5" w:rsidP="00C848A9">
      <w:pPr>
        <w:autoSpaceDE w:val="0"/>
        <w:autoSpaceDN w:val="0"/>
        <w:adjustRightInd w:val="0"/>
        <w:spacing w:after="0" w:line="276" w:lineRule="auto"/>
        <w:jc w:val="both"/>
        <w:rPr>
          <w:rFonts w:eastAsia="Times New Roman" w:cs="Calibri"/>
          <w:sz w:val="24"/>
          <w:szCs w:val="24"/>
          <w:lang w:eastAsia="pl-PL"/>
        </w:rPr>
      </w:pPr>
      <w:r w:rsidRPr="00282AD5">
        <w:rPr>
          <w:rFonts w:eastAsia="Times New Roman" w:cs="Calibri"/>
          <w:sz w:val="24"/>
          <w:szCs w:val="24"/>
          <w:lang w:eastAsia="pl-PL"/>
        </w:rPr>
        <w:t>Nie przeprowadzono kontroli w tej grupie obiektów.</w:t>
      </w:r>
    </w:p>
    <w:p w14:paraId="2C232AB4" w14:textId="77777777" w:rsidR="00282AD5" w:rsidRPr="00282AD5" w:rsidRDefault="00282AD5">
      <w:pPr>
        <w:numPr>
          <w:ilvl w:val="0"/>
          <w:numId w:val="13"/>
        </w:numPr>
        <w:autoSpaceDE w:val="0"/>
        <w:autoSpaceDN w:val="0"/>
        <w:adjustRightInd w:val="0"/>
        <w:spacing w:after="0" w:line="276" w:lineRule="auto"/>
        <w:ind w:left="0" w:firstLine="0"/>
        <w:jc w:val="both"/>
        <w:rPr>
          <w:rFonts w:eastAsia="Times New Roman" w:cs="Calibri"/>
          <w:b/>
          <w:i/>
          <w:sz w:val="24"/>
          <w:szCs w:val="24"/>
          <w:lang w:eastAsia="pl-PL"/>
        </w:rPr>
      </w:pPr>
      <w:r w:rsidRPr="00282AD5">
        <w:rPr>
          <w:rFonts w:eastAsia="Times New Roman" w:cs="Calibri"/>
          <w:b/>
          <w:sz w:val="24"/>
          <w:szCs w:val="24"/>
          <w:u w:val="single"/>
          <w:lang w:eastAsia="pl-PL"/>
        </w:rPr>
        <w:t>5</w:t>
      </w:r>
      <w:r w:rsidRPr="00282AD5">
        <w:rPr>
          <w:rFonts w:eastAsia="Times New Roman" w:cs="Calibri"/>
          <w:sz w:val="24"/>
          <w:szCs w:val="24"/>
          <w:u w:val="single"/>
          <w:lang w:eastAsia="pl-PL"/>
        </w:rPr>
        <w:t xml:space="preserve"> </w:t>
      </w:r>
      <w:r w:rsidRPr="00282AD5">
        <w:rPr>
          <w:rFonts w:eastAsia="Times New Roman" w:cs="Calibri"/>
          <w:b/>
          <w:sz w:val="24"/>
          <w:szCs w:val="24"/>
          <w:u w:val="single"/>
          <w:lang w:eastAsia="pl-PL"/>
        </w:rPr>
        <w:t>Gospodarstw Rolnych</w:t>
      </w:r>
      <w:r w:rsidRPr="00282AD5">
        <w:rPr>
          <w:rFonts w:eastAsia="Times New Roman" w:cs="Calibri"/>
          <w:sz w:val="24"/>
          <w:szCs w:val="24"/>
          <w:u w:val="single"/>
          <w:lang w:eastAsia="pl-PL"/>
        </w:rPr>
        <w:t xml:space="preserve"> – </w:t>
      </w:r>
      <w:r w:rsidRPr="00282AD5">
        <w:rPr>
          <w:rFonts w:eastAsia="Times New Roman" w:cs="Calibri"/>
          <w:sz w:val="24"/>
          <w:szCs w:val="24"/>
          <w:lang w:eastAsia="pl-PL"/>
        </w:rPr>
        <w:t xml:space="preserve">producenci  produkcji pierwotnej i dostawcy bezpośredni </w:t>
      </w:r>
    </w:p>
    <w:p w14:paraId="5C29F7DB" w14:textId="553F44D8" w:rsidR="00282AD5" w:rsidRPr="00282AD5" w:rsidRDefault="00282AD5" w:rsidP="00AD7D48">
      <w:pPr>
        <w:autoSpaceDE w:val="0"/>
        <w:autoSpaceDN w:val="0"/>
        <w:adjustRightInd w:val="0"/>
        <w:spacing w:after="0" w:line="276" w:lineRule="auto"/>
        <w:ind w:firstLine="708"/>
        <w:jc w:val="both"/>
        <w:rPr>
          <w:rFonts w:eastAsia="Times New Roman" w:cs="Calibri"/>
          <w:sz w:val="24"/>
          <w:szCs w:val="24"/>
          <w:lang w:eastAsia="pl-PL"/>
        </w:rPr>
      </w:pPr>
      <w:r w:rsidRPr="00282AD5">
        <w:rPr>
          <w:rFonts w:eastAsia="Times New Roman" w:cs="Calibri"/>
          <w:sz w:val="24"/>
          <w:szCs w:val="24"/>
          <w:lang w:eastAsia="pl-PL"/>
        </w:rPr>
        <w:t>Nadzorem sanitarnym objęto łącznie 5 zakładów - przeprowadzono 1 kontrolę  sanitarną. Kontrola nie wykazała nieprawidłowości.</w:t>
      </w:r>
    </w:p>
    <w:p w14:paraId="66BEA20E" w14:textId="5878C7E9" w:rsidR="00282AD5" w:rsidRPr="00282AD5" w:rsidRDefault="00282AD5">
      <w:pPr>
        <w:numPr>
          <w:ilvl w:val="0"/>
          <w:numId w:val="13"/>
        </w:numPr>
        <w:autoSpaceDE w:val="0"/>
        <w:autoSpaceDN w:val="0"/>
        <w:adjustRightInd w:val="0"/>
        <w:spacing w:after="0" w:line="276" w:lineRule="auto"/>
        <w:ind w:left="0" w:firstLine="0"/>
        <w:jc w:val="both"/>
        <w:rPr>
          <w:rFonts w:eastAsia="Times New Roman" w:cs="Calibri"/>
          <w:i/>
          <w:sz w:val="24"/>
          <w:szCs w:val="24"/>
          <w:lang w:eastAsia="pl-PL"/>
        </w:rPr>
      </w:pPr>
      <w:r w:rsidRPr="00282AD5">
        <w:rPr>
          <w:rFonts w:eastAsia="Times New Roman" w:cs="Calibri"/>
          <w:b/>
          <w:sz w:val="24"/>
          <w:szCs w:val="24"/>
          <w:u w:val="single"/>
          <w:lang w:eastAsia="pl-PL"/>
        </w:rPr>
        <w:t>1</w:t>
      </w:r>
      <w:r w:rsidRPr="00282AD5">
        <w:rPr>
          <w:rFonts w:eastAsia="Times New Roman" w:cs="Calibri"/>
          <w:sz w:val="24"/>
          <w:szCs w:val="24"/>
          <w:u w:val="single"/>
          <w:lang w:eastAsia="pl-PL"/>
        </w:rPr>
        <w:t xml:space="preserve"> </w:t>
      </w:r>
      <w:r w:rsidRPr="00282AD5">
        <w:rPr>
          <w:rFonts w:eastAsia="Times New Roman" w:cs="Calibri"/>
          <w:b/>
          <w:sz w:val="24"/>
          <w:szCs w:val="24"/>
          <w:u w:val="single"/>
          <w:lang w:eastAsia="pl-PL"/>
        </w:rPr>
        <w:t>Gospodarstwo Rolne</w:t>
      </w:r>
      <w:r w:rsidR="00AD7D48">
        <w:rPr>
          <w:rFonts w:eastAsia="Times New Roman" w:cs="Calibri"/>
          <w:b/>
          <w:sz w:val="24"/>
          <w:szCs w:val="24"/>
          <w:u w:val="single"/>
          <w:lang w:eastAsia="pl-PL"/>
        </w:rPr>
        <w:t xml:space="preserve"> </w:t>
      </w:r>
      <w:r w:rsidRPr="00282AD5">
        <w:rPr>
          <w:rFonts w:eastAsia="Times New Roman" w:cs="Calibri"/>
          <w:sz w:val="24"/>
          <w:szCs w:val="24"/>
          <w:lang w:eastAsia="pl-PL"/>
        </w:rPr>
        <w:t xml:space="preserve">- </w:t>
      </w:r>
      <w:r w:rsidRPr="00282AD5">
        <w:rPr>
          <w:rFonts w:eastAsia="Times New Roman" w:cs="Calibri"/>
          <w:i/>
          <w:sz w:val="24"/>
          <w:szCs w:val="24"/>
          <w:lang w:eastAsia="pl-PL"/>
        </w:rPr>
        <w:t>producenci pierwotni, rolniczy handel detaliczny, dostawcy bezpośredni</w:t>
      </w:r>
    </w:p>
    <w:p w14:paraId="3A5BEE45" w14:textId="10B287CF" w:rsidR="00282AD5" w:rsidRPr="00282AD5" w:rsidRDefault="00282AD5" w:rsidP="00AD7D48">
      <w:pPr>
        <w:autoSpaceDE w:val="0"/>
        <w:autoSpaceDN w:val="0"/>
        <w:adjustRightInd w:val="0"/>
        <w:spacing w:after="0" w:line="276" w:lineRule="auto"/>
        <w:ind w:firstLine="708"/>
        <w:jc w:val="both"/>
        <w:rPr>
          <w:rFonts w:eastAsia="Times New Roman" w:cs="Calibri"/>
          <w:sz w:val="24"/>
          <w:szCs w:val="24"/>
          <w:lang w:eastAsia="pl-PL"/>
        </w:rPr>
      </w:pPr>
      <w:r w:rsidRPr="00282AD5">
        <w:rPr>
          <w:rFonts w:eastAsia="Times New Roman" w:cs="Calibri"/>
          <w:sz w:val="24"/>
          <w:szCs w:val="24"/>
          <w:lang w:eastAsia="pl-PL"/>
        </w:rPr>
        <w:t>W tej grupie znajduje się Gospodarstwo Rolne w Sosnówku</w:t>
      </w:r>
      <w:r w:rsidR="00AD7D48">
        <w:rPr>
          <w:rFonts w:eastAsia="Times New Roman" w:cs="Calibri"/>
          <w:sz w:val="24"/>
          <w:szCs w:val="24"/>
          <w:lang w:eastAsia="pl-PL"/>
        </w:rPr>
        <w:t>.</w:t>
      </w:r>
      <w:r w:rsidRPr="00282AD5">
        <w:rPr>
          <w:rFonts w:eastAsia="Times New Roman" w:cs="Calibri"/>
          <w:sz w:val="24"/>
          <w:szCs w:val="24"/>
          <w:lang w:eastAsia="pl-PL"/>
        </w:rPr>
        <w:t xml:space="preserve"> </w:t>
      </w:r>
      <w:r w:rsidR="00AD7D48">
        <w:rPr>
          <w:rFonts w:eastAsia="Times New Roman" w:cs="Calibri"/>
          <w:sz w:val="24"/>
          <w:szCs w:val="24"/>
          <w:lang w:eastAsia="pl-PL"/>
        </w:rPr>
        <w:t>Z</w:t>
      </w:r>
      <w:r w:rsidRPr="00282AD5">
        <w:rPr>
          <w:rFonts w:eastAsia="Times New Roman" w:cs="Calibri"/>
          <w:sz w:val="24"/>
          <w:szCs w:val="24"/>
          <w:lang w:eastAsia="pl-PL"/>
        </w:rPr>
        <w:t>akres działalności</w:t>
      </w:r>
      <w:r w:rsidR="00AD7D48">
        <w:rPr>
          <w:rFonts w:eastAsia="Times New Roman" w:cs="Calibri"/>
          <w:sz w:val="24"/>
          <w:szCs w:val="24"/>
          <w:lang w:eastAsia="pl-PL"/>
        </w:rPr>
        <w:t>:</w:t>
      </w:r>
      <w:r w:rsidRPr="00282AD5">
        <w:rPr>
          <w:rFonts w:eastAsia="Times New Roman" w:cs="Calibri"/>
          <w:sz w:val="24"/>
          <w:szCs w:val="24"/>
          <w:lang w:eastAsia="pl-PL"/>
        </w:rPr>
        <w:t xml:space="preserve"> produkcja pierwotna warzyw, owoców oraz sprzedaż bezpośrednia warzyw, owoców, Rolniczy Handel Detaliczny - produkcja i sprzedaż produktu pn. „Ogórek kołobrzeski”, „Kapusta Kiszona”, „Sok z malin” oraz transport warzyw, owoców i wyrobów wyprodukowanych w ramach RHD. </w:t>
      </w:r>
    </w:p>
    <w:p w14:paraId="73D09837" w14:textId="6B954971" w:rsidR="00282AD5" w:rsidRPr="00282AD5" w:rsidRDefault="00282AD5" w:rsidP="00AD7D48">
      <w:pPr>
        <w:autoSpaceDE w:val="0"/>
        <w:autoSpaceDN w:val="0"/>
        <w:adjustRightInd w:val="0"/>
        <w:spacing w:after="0" w:line="276" w:lineRule="auto"/>
        <w:ind w:firstLine="708"/>
        <w:jc w:val="both"/>
        <w:rPr>
          <w:rFonts w:eastAsia="Times New Roman" w:cs="Calibri"/>
          <w:sz w:val="24"/>
          <w:szCs w:val="24"/>
          <w:lang w:eastAsia="pl-PL"/>
        </w:rPr>
      </w:pPr>
      <w:r w:rsidRPr="00282AD5">
        <w:rPr>
          <w:rFonts w:eastAsia="Times New Roman" w:cs="Calibri"/>
          <w:sz w:val="24"/>
          <w:szCs w:val="24"/>
          <w:lang w:eastAsia="pl-PL"/>
        </w:rPr>
        <w:t>Przeprowadzono kontrolę sanitarną z ocen</w:t>
      </w:r>
      <w:r w:rsidR="00AD7D48">
        <w:rPr>
          <w:rFonts w:eastAsia="Times New Roman" w:cs="Calibri"/>
          <w:sz w:val="24"/>
          <w:szCs w:val="24"/>
          <w:lang w:eastAsia="pl-PL"/>
        </w:rPr>
        <w:t>ą</w:t>
      </w:r>
      <w:r w:rsidRPr="00282AD5">
        <w:rPr>
          <w:rFonts w:eastAsia="Times New Roman" w:cs="Calibri"/>
          <w:sz w:val="24"/>
          <w:szCs w:val="24"/>
          <w:lang w:eastAsia="pl-PL"/>
        </w:rPr>
        <w:t xml:space="preserve"> stanu sanitarnego w zakresie </w:t>
      </w:r>
      <w:r w:rsidRPr="00282AD5">
        <w:rPr>
          <w:rFonts w:eastAsia="Times New Roman" w:cs="Calibri"/>
          <w:bCs/>
          <w:sz w:val="24"/>
          <w:szCs w:val="24"/>
          <w:lang w:eastAsia="pl-PL"/>
        </w:rPr>
        <w:t>przestrzegania przepisów określających wymagania higieniczne i zdrowotne dotyczących warunków produkcji, sprzedaży i transportu żywności</w:t>
      </w:r>
      <w:r w:rsidR="00AD7D48">
        <w:rPr>
          <w:rFonts w:eastAsia="Times New Roman" w:cs="Calibri"/>
          <w:bCs/>
          <w:sz w:val="24"/>
          <w:szCs w:val="24"/>
          <w:lang w:eastAsia="pl-PL"/>
        </w:rPr>
        <w:t>,</w:t>
      </w:r>
      <w:r w:rsidRPr="00282AD5">
        <w:rPr>
          <w:rFonts w:eastAsia="Times New Roman" w:cs="Calibri"/>
          <w:bCs/>
          <w:sz w:val="24"/>
          <w:szCs w:val="24"/>
          <w:lang w:eastAsia="pl-PL"/>
        </w:rPr>
        <w:t xml:space="preserve"> w tym  w związku z pismem ZPWIS </w:t>
      </w:r>
      <w:r w:rsidR="00AD7D48">
        <w:rPr>
          <w:rFonts w:eastAsia="Times New Roman" w:cs="Calibri"/>
          <w:bCs/>
          <w:sz w:val="24"/>
          <w:szCs w:val="24"/>
          <w:lang w:eastAsia="pl-PL"/>
        </w:rPr>
        <w:br/>
      </w:r>
      <w:r w:rsidRPr="00282AD5">
        <w:rPr>
          <w:rFonts w:eastAsia="Times New Roman" w:cs="Calibri"/>
          <w:bCs/>
          <w:sz w:val="24"/>
          <w:szCs w:val="24"/>
          <w:lang w:eastAsia="pl-PL"/>
        </w:rPr>
        <w:t>w Szczecinie z dnia 01.03.2022 r. znak: NHŻ.9011.2.4</w:t>
      </w:r>
      <w:r w:rsidRPr="00282AD5">
        <w:rPr>
          <w:rFonts w:eastAsia="Times New Roman" w:cs="Calibri"/>
          <w:sz w:val="24"/>
          <w:szCs w:val="24"/>
          <w:lang w:eastAsia="pl-PL"/>
        </w:rPr>
        <w:t>.2022 dotyczącym realizacji Planu działania na 2022 r. w zakresie zapewnienia bezpieczeństwa produkcji pierwotnej żywności pochodzenia roślinnego w ramach porozumienia z dnia 22 grudnia 2020 r. w sprawie współdziałania organów Państwowej Inspekcji Sanitarnej, Państwowej Inspekcji Ochrony Roślin i Nasiennictwa oraz Inspekcji Ochrony Środowiska. Nie pobierano próbek do badań laboratoryjnych. Kontrola nie wykazała nieprawidłowości.</w:t>
      </w:r>
    </w:p>
    <w:p w14:paraId="710FCE9B" w14:textId="409EFE74" w:rsidR="00282AD5" w:rsidRPr="00282AD5" w:rsidRDefault="00282AD5" w:rsidP="00C848A9">
      <w:pPr>
        <w:autoSpaceDE w:val="0"/>
        <w:autoSpaceDN w:val="0"/>
        <w:adjustRightInd w:val="0"/>
        <w:spacing w:after="0" w:line="276" w:lineRule="auto"/>
        <w:jc w:val="both"/>
        <w:rPr>
          <w:rFonts w:eastAsia="Times New Roman" w:cs="Calibri"/>
          <w:sz w:val="24"/>
          <w:szCs w:val="24"/>
          <w:lang w:eastAsia="pl-PL"/>
        </w:rPr>
      </w:pPr>
      <w:r w:rsidRPr="00282AD5">
        <w:rPr>
          <w:rFonts w:eastAsia="Times New Roman" w:cs="Calibri"/>
          <w:sz w:val="24"/>
          <w:szCs w:val="24"/>
          <w:lang w:eastAsia="pl-PL"/>
        </w:rPr>
        <w:t xml:space="preserve"> </w:t>
      </w:r>
      <w:r w:rsidR="00AD7D48">
        <w:rPr>
          <w:rFonts w:eastAsia="Times New Roman" w:cs="Calibri"/>
          <w:sz w:val="24"/>
          <w:szCs w:val="24"/>
          <w:lang w:eastAsia="pl-PL"/>
        </w:rPr>
        <w:tab/>
      </w:r>
      <w:r w:rsidRPr="00282AD5">
        <w:rPr>
          <w:rFonts w:eastAsia="Times New Roman" w:cs="Calibri"/>
          <w:sz w:val="24"/>
          <w:szCs w:val="24"/>
          <w:lang w:eastAsia="pl-PL"/>
        </w:rPr>
        <w:t xml:space="preserve">Plantatorzy sprzedają głównie owoce do </w:t>
      </w:r>
      <w:r w:rsidRPr="00282AD5">
        <w:rPr>
          <w:rFonts w:eastAsia="Times New Roman" w:cs="Calibri"/>
          <w:bCs/>
          <w:sz w:val="24"/>
          <w:szCs w:val="24"/>
          <w:lang w:eastAsia="pl-PL"/>
        </w:rPr>
        <w:t>Polarica</w:t>
      </w:r>
      <w:r w:rsidRPr="00282AD5">
        <w:rPr>
          <w:rFonts w:eastAsia="Times New Roman" w:cs="Calibri"/>
          <w:sz w:val="24"/>
          <w:szCs w:val="24"/>
          <w:lang w:eastAsia="pl-PL"/>
        </w:rPr>
        <w:t xml:space="preserve"> Poland Sp. z o.o. Niemierzyno 3A, </w:t>
      </w:r>
      <w:r w:rsidR="00AD7D48">
        <w:rPr>
          <w:rFonts w:eastAsia="Times New Roman" w:cs="Calibri"/>
          <w:sz w:val="24"/>
          <w:szCs w:val="24"/>
          <w:lang w:eastAsia="pl-PL"/>
        </w:rPr>
        <w:br/>
      </w:r>
      <w:r w:rsidRPr="00282AD5">
        <w:rPr>
          <w:rFonts w:eastAsia="Times New Roman" w:cs="Calibri"/>
          <w:sz w:val="24"/>
          <w:szCs w:val="24"/>
          <w:lang w:eastAsia="pl-PL"/>
        </w:rPr>
        <w:t xml:space="preserve">78-300 </w:t>
      </w:r>
      <w:r w:rsidRPr="00282AD5">
        <w:rPr>
          <w:rFonts w:eastAsia="Times New Roman" w:cs="Calibri"/>
          <w:bCs/>
          <w:sz w:val="24"/>
          <w:szCs w:val="24"/>
          <w:lang w:eastAsia="pl-PL"/>
        </w:rPr>
        <w:t>Świdwin oraz okolicznych sklepów i hurtowni w Złocieńcu. Poza tym Truska - Pol transportuje owoce do POMERANIA FRUCHT</w:t>
      </w:r>
      <w:r w:rsidRPr="00282AD5">
        <w:rPr>
          <w:rFonts w:eastAsia="Times New Roman" w:cs="Calibri"/>
          <w:sz w:val="24"/>
          <w:szCs w:val="24"/>
          <w:lang w:eastAsia="pl-PL"/>
        </w:rPr>
        <w:t xml:space="preserve"> Sp. z o.</w:t>
      </w:r>
      <w:r w:rsidR="00AD7D48">
        <w:rPr>
          <w:rFonts w:eastAsia="Times New Roman" w:cs="Calibri"/>
          <w:sz w:val="24"/>
          <w:szCs w:val="24"/>
          <w:lang w:eastAsia="pl-PL"/>
        </w:rPr>
        <w:t xml:space="preserve"> </w:t>
      </w:r>
      <w:r w:rsidRPr="00282AD5">
        <w:rPr>
          <w:rFonts w:eastAsia="Times New Roman" w:cs="Calibri"/>
          <w:sz w:val="24"/>
          <w:szCs w:val="24"/>
          <w:lang w:eastAsia="pl-PL"/>
        </w:rPr>
        <w:t xml:space="preserve">o. Dziwogóra, 78-320 POŁCZYN-ZDRÓJ </w:t>
      </w:r>
      <w:r w:rsidR="00AD7D48">
        <w:rPr>
          <w:rFonts w:eastAsia="Times New Roman" w:cs="Calibri"/>
          <w:sz w:val="24"/>
          <w:szCs w:val="24"/>
          <w:lang w:eastAsia="pl-PL"/>
        </w:rPr>
        <w:br/>
      </w:r>
      <w:r w:rsidRPr="00282AD5">
        <w:rPr>
          <w:rFonts w:eastAsia="Times New Roman" w:cs="Calibri"/>
          <w:sz w:val="24"/>
          <w:szCs w:val="24"/>
          <w:lang w:eastAsia="pl-PL"/>
        </w:rPr>
        <w:t xml:space="preserve">i do </w:t>
      </w:r>
      <w:r w:rsidRPr="00282AD5">
        <w:rPr>
          <w:rFonts w:eastAsia="Times New Roman" w:cs="Calibri"/>
          <w:bCs/>
          <w:sz w:val="24"/>
          <w:szCs w:val="24"/>
          <w:lang w:eastAsia="pl-PL"/>
        </w:rPr>
        <w:t>BIURKOM FLAMPOL</w:t>
      </w:r>
      <w:r w:rsidRPr="00282AD5">
        <w:rPr>
          <w:rFonts w:eastAsia="Times New Roman" w:cs="Calibri"/>
          <w:sz w:val="24"/>
          <w:szCs w:val="24"/>
          <w:lang w:eastAsia="pl-PL"/>
        </w:rPr>
        <w:t xml:space="preserve"> Sp. z o.o., ul. Szeligowo 1, 78-325 Szeligowo. Na terenie plantacji właściciele wydzieli czyste sanitariaty oraz miejsca do mycia rąk wyposażone w środki do ich mycia i wycierania. Nieczystości wywożone są na zlecenie telefoniczne przez właścicieli toi- toi. Niektórzy plantatorzy posiadają własne ujęcia (studnie) oraz bieżący wynik badania wody. Inni nie nawadniają upraw. Właściciele plantacji stosują zbiegi agrotechniczne (nawożenie i opryski środkami ochrony roślin), prowadzą tzw. „Notatniki stosowanych zabiegów”, a posiadający duże uprawy uczestniczyli w szkoleniach technologicznych organizowanych przez Zachodniopomorski Ośrodek Doradztwa Rolniczego Barzkowice, Pomerania Frucht, Pol</w:t>
      </w:r>
      <w:r w:rsidR="00AD7D48">
        <w:rPr>
          <w:rFonts w:eastAsia="Times New Roman" w:cs="Calibri"/>
          <w:sz w:val="24"/>
          <w:szCs w:val="24"/>
          <w:lang w:eastAsia="pl-PL"/>
        </w:rPr>
        <w:t>ar</w:t>
      </w:r>
      <w:r w:rsidRPr="00282AD5">
        <w:rPr>
          <w:rFonts w:eastAsia="Times New Roman" w:cs="Calibri"/>
          <w:sz w:val="24"/>
          <w:szCs w:val="24"/>
          <w:lang w:eastAsia="pl-PL"/>
        </w:rPr>
        <w:t>ica. Na szkoleniach omawiano zasady Dobrej Praktyki Rolniczej, higienę produkcji owoców miękkich, natomiast producent Unilever Polska omawiał zasady identyfikowalności żywności. Pracownicy zatrudnieni na plantacji informowani są o zasadach higieny przy zbiorze owoców. Podczas kontroli ustalono, że plantatorzy są pod nadzorem Państwowej Inspekcji Ochrony Roślin i Nasiennictwa. Instruowano właścicieli o konieczności przestrzegania podstawowych zasad higieny przy pracach na plantacji, a w szczególności używania wody pitnej tj. spełniającej wymagania ustanowione w obowiązujących przepisach prawa w sprawie jakości wody przeznaczonej do spożycia przez ludzi, do mycia rąk i utrzymania w czystości kobiałek w celu wyeliminowania zanieczyszczenia pochodzącego od ludzi.</w:t>
      </w:r>
    </w:p>
    <w:p w14:paraId="06761622" w14:textId="77777777" w:rsidR="00282AD5" w:rsidRPr="00282AD5" w:rsidRDefault="00282AD5" w:rsidP="00C848A9">
      <w:pPr>
        <w:autoSpaceDE w:val="0"/>
        <w:autoSpaceDN w:val="0"/>
        <w:adjustRightInd w:val="0"/>
        <w:spacing w:after="0" w:line="276" w:lineRule="auto"/>
        <w:jc w:val="both"/>
        <w:rPr>
          <w:rFonts w:eastAsia="Times New Roman" w:cs="Calibri"/>
          <w:i/>
          <w:sz w:val="24"/>
          <w:szCs w:val="24"/>
          <w:lang w:eastAsia="pl-PL"/>
        </w:rPr>
      </w:pPr>
    </w:p>
    <w:p w14:paraId="7B3BD9B5" w14:textId="77777777" w:rsidR="00282AD5" w:rsidRPr="00282AD5" w:rsidRDefault="00282AD5" w:rsidP="00C848A9">
      <w:pPr>
        <w:autoSpaceDE w:val="0"/>
        <w:autoSpaceDN w:val="0"/>
        <w:adjustRightInd w:val="0"/>
        <w:spacing w:after="0" w:line="276" w:lineRule="auto"/>
        <w:jc w:val="both"/>
        <w:rPr>
          <w:rFonts w:eastAsia="Times New Roman" w:cs="Calibri"/>
          <w:bCs/>
          <w:sz w:val="24"/>
          <w:szCs w:val="24"/>
          <w:lang w:eastAsia="pl-PL"/>
        </w:rPr>
      </w:pPr>
      <w:r w:rsidRPr="00282AD5">
        <w:rPr>
          <w:rFonts w:eastAsia="Times New Roman" w:cs="Calibri"/>
          <w:bCs/>
          <w:sz w:val="24"/>
          <w:szCs w:val="24"/>
          <w:lang w:eastAsia="pl-PL"/>
        </w:rPr>
        <w:t>1.3 Produkcja  żywności w warunkach domowych</w:t>
      </w:r>
    </w:p>
    <w:p w14:paraId="4743394C" w14:textId="1A7B1C19" w:rsidR="00282AD5" w:rsidRPr="00282AD5" w:rsidRDefault="00282AD5" w:rsidP="00AD7D48">
      <w:pPr>
        <w:autoSpaceDE w:val="0"/>
        <w:autoSpaceDN w:val="0"/>
        <w:adjustRightInd w:val="0"/>
        <w:spacing w:after="0" w:line="276" w:lineRule="auto"/>
        <w:ind w:firstLine="708"/>
        <w:jc w:val="both"/>
        <w:rPr>
          <w:rFonts w:eastAsia="Times New Roman" w:cs="Calibri"/>
          <w:sz w:val="24"/>
          <w:szCs w:val="24"/>
          <w:lang w:eastAsia="pl-PL"/>
        </w:rPr>
      </w:pPr>
      <w:r w:rsidRPr="00282AD5">
        <w:rPr>
          <w:rFonts w:eastAsia="Times New Roman" w:cs="Calibri"/>
          <w:sz w:val="24"/>
          <w:szCs w:val="24"/>
          <w:lang w:eastAsia="pl-PL"/>
        </w:rPr>
        <w:t>W grupie tej znajduje się 7 zakładów</w:t>
      </w:r>
      <w:r w:rsidR="00AD7D48">
        <w:rPr>
          <w:rFonts w:eastAsia="Times New Roman" w:cs="Calibri"/>
          <w:sz w:val="24"/>
          <w:szCs w:val="24"/>
          <w:lang w:eastAsia="pl-PL"/>
        </w:rPr>
        <w:t>,</w:t>
      </w:r>
      <w:r w:rsidRPr="00282AD5">
        <w:rPr>
          <w:rFonts w:eastAsia="Times New Roman" w:cs="Calibri"/>
          <w:sz w:val="24"/>
          <w:szCs w:val="24"/>
          <w:lang w:eastAsia="pl-PL"/>
        </w:rPr>
        <w:t xml:space="preserve"> w których przeprowadzono 1 kontrolę kompleksową </w:t>
      </w:r>
      <w:r w:rsidR="00AD7D48">
        <w:rPr>
          <w:rFonts w:eastAsia="Times New Roman" w:cs="Calibri"/>
          <w:sz w:val="24"/>
          <w:szCs w:val="24"/>
          <w:lang w:eastAsia="pl-PL"/>
        </w:rPr>
        <w:t>(</w:t>
      </w:r>
      <w:r w:rsidRPr="00282AD5">
        <w:rPr>
          <w:rFonts w:eastAsia="Times New Roman" w:cs="Calibri"/>
          <w:b/>
          <w:sz w:val="24"/>
          <w:szCs w:val="24"/>
          <w:lang w:eastAsia="pl-PL"/>
        </w:rPr>
        <w:t>Cukiernia w Łobzie</w:t>
      </w:r>
      <w:r w:rsidR="00AD7D48">
        <w:rPr>
          <w:rFonts w:eastAsia="Times New Roman" w:cs="Calibri"/>
          <w:b/>
          <w:sz w:val="24"/>
          <w:szCs w:val="24"/>
          <w:lang w:eastAsia="pl-PL"/>
        </w:rPr>
        <w:t>)</w:t>
      </w:r>
      <w:r w:rsidRPr="00282AD5">
        <w:rPr>
          <w:rFonts w:eastAsia="Times New Roman" w:cs="Calibri"/>
          <w:b/>
          <w:sz w:val="24"/>
          <w:szCs w:val="24"/>
          <w:lang w:eastAsia="pl-PL"/>
        </w:rPr>
        <w:t>.</w:t>
      </w:r>
      <w:r w:rsidRPr="00282AD5">
        <w:rPr>
          <w:rFonts w:eastAsia="Times New Roman" w:cs="Calibri"/>
          <w:sz w:val="24"/>
          <w:szCs w:val="24"/>
          <w:lang w:eastAsia="pl-PL"/>
        </w:rPr>
        <w:t xml:space="preserve"> Zakład posiada decyzję zatwierdzenia wydaną przez PPIS w Łobzie  w zakresie: produkcja wyrobów cukierniczych (torty, ciasta, serniki) oraz transport surowców niewymagających warunków chłodzenia. Podczas kontroli nie stwierdzono nieprawidłowości.</w:t>
      </w:r>
    </w:p>
    <w:p w14:paraId="28978EC9" w14:textId="7F5A5B65" w:rsidR="00282AD5" w:rsidRPr="00282AD5" w:rsidRDefault="00282AD5" w:rsidP="00AD7D48">
      <w:pPr>
        <w:autoSpaceDE w:val="0"/>
        <w:autoSpaceDN w:val="0"/>
        <w:adjustRightInd w:val="0"/>
        <w:spacing w:after="0" w:line="276" w:lineRule="auto"/>
        <w:ind w:firstLine="708"/>
        <w:jc w:val="both"/>
        <w:rPr>
          <w:rFonts w:eastAsia="Times New Roman" w:cs="Calibri"/>
          <w:bCs/>
          <w:sz w:val="24"/>
          <w:szCs w:val="24"/>
          <w:lang w:eastAsia="pl-PL"/>
        </w:rPr>
      </w:pPr>
      <w:r w:rsidRPr="00282AD5">
        <w:rPr>
          <w:rFonts w:eastAsia="Times New Roman" w:cs="Calibri"/>
          <w:bCs/>
          <w:sz w:val="24"/>
          <w:szCs w:val="24"/>
          <w:lang w:eastAsia="pl-PL"/>
        </w:rPr>
        <w:t>Wpisano do rejestru zakładów 5 zakładów w związku ze złożonym wnioskiem o wpis do rejestru zakładów podlegających urzędowej kontroli organów PIS</w:t>
      </w:r>
      <w:r w:rsidR="00AD7D48">
        <w:rPr>
          <w:rFonts w:eastAsia="Times New Roman" w:cs="Calibri"/>
          <w:bCs/>
          <w:sz w:val="24"/>
          <w:szCs w:val="24"/>
          <w:lang w:eastAsia="pl-PL"/>
        </w:rPr>
        <w:t>.</w:t>
      </w:r>
    </w:p>
    <w:p w14:paraId="594D86EA" w14:textId="487137F6" w:rsidR="00282AD5" w:rsidRPr="00282AD5" w:rsidRDefault="00282AD5" w:rsidP="00AD7D48">
      <w:pPr>
        <w:autoSpaceDE w:val="0"/>
        <w:autoSpaceDN w:val="0"/>
        <w:adjustRightInd w:val="0"/>
        <w:spacing w:after="0" w:line="276" w:lineRule="auto"/>
        <w:ind w:firstLine="708"/>
        <w:jc w:val="both"/>
        <w:rPr>
          <w:rFonts w:eastAsia="Times New Roman" w:cs="Calibri"/>
          <w:bCs/>
          <w:sz w:val="24"/>
          <w:szCs w:val="24"/>
          <w:lang w:eastAsia="pl-PL"/>
        </w:rPr>
      </w:pPr>
      <w:r w:rsidRPr="00282AD5">
        <w:rPr>
          <w:rFonts w:eastAsia="Times New Roman" w:cs="Calibri"/>
          <w:bCs/>
          <w:sz w:val="24"/>
          <w:szCs w:val="24"/>
          <w:lang w:eastAsia="pl-PL"/>
        </w:rPr>
        <w:t>Pierwszy w zakresie: przygotowanie żywności w warunkach domowych na imprezy okolicznościowe pod zamówienie klienta, transport wyrobów gotowych</w:t>
      </w:r>
      <w:r w:rsidR="00AD7D48">
        <w:rPr>
          <w:rFonts w:eastAsia="Times New Roman" w:cs="Calibri"/>
          <w:bCs/>
          <w:sz w:val="24"/>
          <w:szCs w:val="24"/>
          <w:lang w:eastAsia="pl-PL"/>
        </w:rPr>
        <w:t>.</w:t>
      </w:r>
    </w:p>
    <w:p w14:paraId="0E3DAD4E" w14:textId="5FAD4BD1" w:rsidR="00282AD5" w:rsidRPr="00282AD5" w:rsidRDefault="00282AD5" w:rsidP="00AD7D48">
      <w:pPr>
        <w:autoSpaceDE w:val="0"/>
        <w:autoSpaceDN w:val="0"/>
        <w:adjustRightInd w:val="0"/>
        <w:spacing w:after="0" w:line="276" w:lineRule="auto"/>
        <w:ind w:firstLine="708"/>
        <w:jc w:val="both"/>
        <w:rPr>
          <w:rFonts w:eastAsia="Times New Roman" w:cs="Calibri"/>
          <w:bCs/>
          <w:sz w:val="24"/>
          <w:szCs w:val="24"/>
          <w:lang w:eastAsia="pl-PL"/>
        </w:rPr>
      </w:pPr>
      <w:r w:rsidRPr="00282AD5">
        <w:rPr>
          <w:rFonts w:eastAsia="Times New Roman" w:cs="Calibri"/>
          <w:bCs/>
          <w:sz w:val="24"/>
          <w:szCs w:val="24"/>
          <w:lang w:eastAsia="pl-PL"/>
        </w:rPr>
        <w:t>Drugi w zakresie: produkcja i sprzedaż tortów i ciast w warunkach domowych, deserów w opakowaniach jednorazowego użytku oraz transport środków spożywczych do produkcji wyrobów gotowych niewymagających chłodzenia i wymagających</w:t>
      </w:r>
      <w:r w:rsidR="00AD7D48">
        <w:rPr>
          <w:rFonts w:eastAsia="Times New Roman" w:cs="Calibri"/>
          <w:bCs/>
          <w:sz w:val="24"/>
          <w:szCs w:val="24"/>
          <w:lang w:eastAsia="pl-PL"/>
        </w:rPr>
        <w:t>.</w:t>
      </w:r>
      <w:r w:rsidRPr="00282AD5">
        <w:rPr>
          <w:rFonts w:eastAsia="Times New Roman" w:cs="Calibri"/>
          <w:bCs/>
          <w:sz w:val="24"/>
          <w:szCs w:val="24"/>
          <w:lang w:eastAsia="pl-PL"/>
        </w:rPr>
        <w:t xml:space="preserve">  </w:t>
      </w:r>
    </w:p>
    <w:p w14:paraId="6F2E4B32" w14:textId="48561311" w:rsidR="00282AD5" w:rsidRPr="00282AD5" w:rsidRDefault="00282AD5" w:rsidP="00AD7D48">
      <w:pPr>
        <w:autoSpaceDE w:val="0"/>
        <w:autoSpaceDN w:val="0"/>
        <w:adjustRightInd w:val="0"/>
        <w:spacing w:after="0" w:line="276" w:lineRule="auto"/>
        <w:ind w:firstLine="708"/>
        <w:jc w:val="both"/>
        <w:rPr>
          <w:rFonts w:eastAsia="Times New Roman" w:cs="Calibri"/>
          <w:bCs/>
          <w:sz w:val="24"/>
          <w:szCs w:val="24"/>
          <w:lang w:eastAsia="pl-PL"/>
        </w:rPr>
      </w:pPr>
      <w:r w:rsidRPr="00282AD5">
        <w:rPr>
          <w:rFonts w:eastAsia="Times New Roman" w:cs="Calibri"/>
          <w:bCs/>
          <w:sz w:val="24"/>
          <w:szCs w:val="24"/>
          <w:lang w:eastAsia="pl-PL"/>
        </w:rPr>
        <w:t>Trzeci w zakresie: produkcja przetworów owocowo – warzywnych w warunkach domowych, sprzedaż bezpośrednia surowych i przetworzonych warzyw i owoców z własnego ogrodu; transport wyrobów gotowych</w:t>
      </w:r>
      <w:r w:rsidR="00AD7D48">
        <w:rPr>
          <w:rFonts w:eastAsia="Times New Roman" w:cs="Calibri"/>
          <w:bCs/>
          <w:sz w:val="24"/>
          <w:szCs w:val="24"/>
          <w:lang w:eastAsia="pl-PL"/>
        </w:rPr>
        <w:t>.</w:t>
      </w:r>
      <w:r w:rsidRPr="00282AD5">
        <w:rPr>
          <w:rFonts w:eastAsia="Times New Roman" w:cs="Calibri"/>
          <w:bCs/>
          <w:sz w:val="24"/>
          <w:szCs w:val="24"/>
          <w:lang w:eastAsia="pl-PL"/>
        </w:rPr>
        <w:t xml:space="preserve"> </w:t>
      </w:r>
    </w:p>
    <w:p w14:paraId="5E07B067" w14:textId="02FC7700" w:rsidR="00282AD5" w:rsidRPr="00282AD5" w:rsidRDefault="00282AD5" w:rsidP="00AD7D48">
      <w:pPr>
        <w:autoSpaceDE w:val="0"/>
        <w:autoSpaceDN w:val="0"/>
        <w:adjustRightInd w:val="0"/>
        <w:spacing w:after="0" w:line="276" w:lineRule="auto"/>
        <w:ind w:firstLine="708"/>
        <w:jc w:val="both"/>
        <w:rPr>
          <w:rFonts w:eastAsia="Times New Roman" w:cs="Calibri"/>
          <w:bCs/>
          <w:sz w:val="24"/>
          <w:szCs w:val="24"/>
          <w:lang w:eastAsia="pl-PL"/>
        </w:rPr>
      </w:pPr>
      <w:r w:rsidRPr="00282AD5">
        <w:rPr>
          <w:rFonts w:eastAsia="Times New Roman" w:cs="Calibri"/>
          <w:bCs/>
          <w:sz w:val="24"/>
          <w:szCs w:val="24"/>
          <w:lang w:eastAsia="pl-PL"/>
        </w:rPr>
        <w:t xml:space="preserve">Czwarty </w:t>
      </w:r>
      <w:r w:rsidRPr="00282AD5">
        <w:rPr>
          <w:rFonts w:eastAsia="Times New Roman" w:cs="Calibri"/>
          <w:bCs/>
          <w:iCs/>
          <w:sz w:val="24"/>
          <w:szCs w:val="24"/>
          <w:lang w:eastAsia="pl-PL"/>
        </w:rPr>
        <w:t>w zakresie:</w:t>
      </w:r>
      <w:r w:rsidRPr="00282AD5">
        <w:rPr>
          <w:rFonts w:eastAsia="Times New Roman" w:cs="Calibri"/>
          <w:bCs/>
          <w:i/>
          <w:sz w:val="24"/>
          <w:szCs w:val="24"/>
          <w:lang w:eastAsia="pl-PL"/>
        </w:rPr>
        <w:t xml:space="preserve"> </w:t>
      </w:r>
      <w:r w:rsidRPr="00282AD5">
        <w:rPr>
          <w:rFonts w:eastAsia="Times New Roman" w:cs="Calibri"/>
          <w:bCs/>
          <w:sz w:val="24"/>
          <w:szCs w:val="24"/>
          <w:lang w:eastAsia="pl-PL"/>
        </w:rPr>
        <w:t xml:space="preserve">przygotowywanie potraw od surowców do gotowych potraw </w:t>
      </w:r>
      <w:r w:rsidR="00AD7D48">
        <w:rPr>
          <w:rFonts w:eastAsia="Times New Roman" w:cs="Calibri"/>
          <w:bCs/>
          <w:sz w:val="24"/>
          <w:szCs w:val="24"/>
          <w:lang w:eastAsia="pl-PL"/>
        </w:rPr>
        <w:br/>
      </w:r>
      <w:r w:rsidRPr="00282AD5">
        <w:rPr>
          <w:rFonts w:eastAsia="Times New Roman" w:cs="Calibri"/>
          <w:bCs/>
          <w:sz w:val="24"/>
          <w:szCs w:val="24"/>
          <w:lang w:eastAsia="pl-PL"/>
        </w:rPr>
        <w:t xml:space="preserve">w warunkach domowych – mączne, zupy, wyroby cukiernicze; obróbka wstępna warzyw </w:t>
      </w:r>
      <w:r w:rsidR="00AD7D48">
        <w:rPr>
          <w:rFonts w:eastAsia="Times New Roman" w:cs="Calibri"/>
          <w:bCs/>
          <w:sz w:val="24"/>
          <w:szCs w:val="24"/>
          <w:lang w:eastAsia="pl-PL"/>
        </w:rPr>
        <w:br/>
      </w:r>
      <w:r w:rsidRPr="00282AD5">
        <w:rPr>
          <w:rFonts w:eastAsia="Times New Roman" w:cs="Calibri"/>
          <w:bCs/>
          <w:sz w:val="24"/>
          <w:szCs w:val="24"/>
          <w:lang w:eastAsia="pl-PL"/>
        </w:rPr>
        <w:t>i owoców.</w:t>
      </w:r>
    </w:p>
    <w:p w14:paraId="68074757" w14:textId="5617D35B" w:rsidR="00282AD5" w:rsidRPr="00282AD5" w:rsidRDefault="00282AD5" w:rsidP="00AD7D48">
      <w:pPr>
        <w:autoSpaceDE w:val="0"/>
        <w:autoSpaceDN w:val="0"/>
        <w:adjustRightInd w:val="0"/>
        <w:spacing w:after="0" w:line="276" w:lineRule="auto"/>
        <w:ind w:firstLine="708"/>
        <w:jc w:val="both"/>
        <w:rPr>
          <w:rFonts w:eastAsia="Times New Roman" w:cs="Calibri"/>
          <w:bCs/>
          <w:sz w:val="24"/>
          <w:szCs w:val="24"/>
          <w:lang w:eastAsia="pl-PL"/>
        </w:rPr>
      </w:pPr>
      <w:r w:rsidRPr="00282AD5">
        <w:rPr>
          <w:rFonts w:eastAsia="Times New Roman" w:cs="Calibri"/>
          <w:bCs/>
          <w:sz w:val="24"/>
          <w:szCs w:val="24"/>
          <w:lang w:eastAsia="pl-PL"/>
        </w:rPr>
        <w:t xml:space="preserve">Piąty </w:t>
      </w:r>
      <w:r w:rsidRPr="00282AD5">
        <w:rPr>
          <w:rFonts w:eastAsia="Times New Roman" w:cs="Calibri"/>
          <w:bCs/>
          <w:iCs/>
          <w:sz w:val="24"/>
          <w:szCs w:val="24"/>
          <w:lang w:eastAsia="pl-PL"/>
        </w:rPr>
        <w:t>w zakresie:</w:t>
      </w:r>
      <w:r w:rsidRPr="00282AD5">
        <w:rPr>
          <w:rFonts w:eastAsia="Times New Roman" w:cs="Calibri"/>
          <w:bCs/>
          <w:i/>
          <w:sz w:val="24"/>
          <w:szCs w:val="24"/>
          <w:lang w:eastAsia="pl-PL"/>
        </w:rPr>
        <w:t xml:space="preserve"> </w:t>
      </w:r>
      <w:r w:rsidRPr="00282AD5">
        <w:rPr>
          <w:rFonts w:eastAsia="Times New Roman" w:cs="Calibri"/>
          <w:bCs/>
          <w:sz w:val="24"/>
          <w:szCs w:val="24"/>
          <w:lang w:eastAsia="pl-PL"/>
        </w:rPr>
        <w:t xml:space="preserve">produkcja w warunkach domowych wyrobów ciastkarskich, piekarniczych oraz tortów.  </w:t>
      </w:r>
    </w:p>
    <w:p w14:paraId="7A48D255" w14:textId="77777777" w:rsidR="00282AD5" w:rsidRPr="00282AD5" w:rsidRDefault="00282AD5" w:rsidP="00C848A9">
      <w:pPr>
        <w:autoSpaceDE w:val="0"/>
        <w:autoSpaceDN w:val="0"/>
        <w:adjustRightInd w:val="0"/>
        <w:spacing w:after="0" w:line="276" w:lineRule="auto"/>
        <w:jc w:val="both"/>
        <w:rPr>
          <w:rFonts w:eastAsia="Times New Roman" w:cs="Calibri"/>
          <w:b/>
          <w:sz w:val="24"/>
          <w:szCs w:val="24"/>
          <w:lang w:eastAsia="pl-PL"/>
        </w:rPr>
      </w:pPr>
    </w:p>
    <w:p w14:paraId="56B9FF23" w14:textId="77777777" w:rsidR="00282AD5" w:rsidRPr="00282AD5" w:rsidRDefault="00282AD5" w:rsidP="00C848A9">
      <w:pPr>
        <w:autoSpaceDE w:val="0"/>
        <w:autoSpaceDN w:val="0"/>
        <w:adjustRightInd w:val="0"/>
        <w:spacing w:after="0" w:line="276" w:lineRule="auto"/>
        <w:jc w:val="both"/>
        <w:rPr>
          <w:rFonts w:eastAsia="Times New Roman" w:cs="Calibri"/>
          <w:bCs/>
          <w:sz w:val="24"/>
          <w:szCs w:val="24"/>
          <w:lang w:eastAsia="pl-PL"/>
        </w:rPr>
      </w:pPr>
      <w:r w:rsidRPr="00282AD5">
        <w:rPr>
          <w:rFonts w:eastAsia="Times New Roman" w:cs="Calibri"/>
          <w:bCs/>
          <w:sz w:val="24"/>
          <w:szCs w:val="24"/>
          <w:lang w:eastAsia="pl-PL"/>
        </w:rPr>
        <w:t xml:space="preserve">1.4. Zakłady obrotu żywnością </w:t>
      </w:r>
    </w:p>
    <w:p w14:paraId="6BA77D51" w14:textId="77777777" w:rsidR="00C91991" w:rsidRDefault="00282AD5" w:rsidP="00AD7D48">
      <w:pPr>
        <w:autoSpaceDE w:val="0"/>
        <w:autoSpaceDN w:val="0"/>
        <w:adjustRightInd w:val="0"/>
        <w:spacing w:after="0" w:line="276" w:lineRule="auto"/>
        <w:ind w:firstLine="708"/>
        <w:jc w:val="both"/>
        <w:rPr>
          <w:rFonts w:eastAsia="Times New Roman" w:cs="Calibri"/>
          <w:sz w:val="24"/>
          <w:szCs w:val="24"/>
          <w:lang w:eastAsia="pl-PL"/>
        </w:rPr>
      </w:pPr>
      <w:r w:rsidRPr="00282AD5">
        <w:rPr>
          <w:rFonts w:eastAsia="Times New Roman" w:cs="Calibri"/>
          <w:sz w:val="24"/>
          <w:szCs w:val="24"/>
          <w:lang w:eastAsia="pl-PL"/>
        </w:rPr>
        <w:t xml:space="preserve">Na terenie powiatu </w:t>
      </w:r>
      <w:r w:rsidR="00AD7D48">
        <w:rPr>
          <w:rFonts w:eastAsia="Times New Roman" w:cs="Calibri"/>
          <w:sz w:val="24"/>
          <w:szCs w:val="24"/>
          <w:lang w:eastAsia="pl-PL"/>
        </w:rPr>
        <w:t>łobeskiego</w:t>
      </w:r>
      <w:r w:rsidRPr="00282AD5">
        <w:rPr>
          <w:rFonts w:eastAsia="Times New Roman" w:cs="Calibri"/>
          <w:sz w:val="24"/>
          <w:szCs w:val="24"/>
          <w:lang w:eastAsia="pl-PL"/>
        </w:rPr>
        <w:t xml:space="preserve"> nadzorem sanitarnym objęto 150 zakładów obrotu żywnością tj. 76</w:t>
      </w:r>
      <w:r w:rsidR="00C91991">
        <w:rPr>
          <w:rFonts w:eastAsia="Times New Roman" w:cs="Calibri"/>
          <w:sz w:val="24"/>
          <w:szCs w:val="24"/>
          <w:lang w:eastAsia="pl-PL"/>
        </w:rPr>
        <w:t xml:space="preserve"> </w:t>
      </w:r>
      <w:r w:rsidRPr="00282AD5">
        <w:rPr>
          <w:rFonts w:eastAsia="Times New Roman" w:cs="Calibri"/>
          <w:sz w:val="24"/>
          <w:szCs w:val="24"/>
          <w:lang w:eastAsia="pl-PL"/>
        </w:rPr>
        <w:t>sklepów, 17 marketów, 11 aptek,  13 magazynów hurtowych oraz 10 obiektów ruchomych i tymczasowych</w:t>
      </w:r>
      <w:r w:rsidR="00C91991">
        <w:rPr>
          <w:rFonts w:eastAsia="Times New Roman" w:cs="Calibri"/>
          <w:sz w:val="24"/>
          <w:szCs w:val="24"/>
          <w:lang w:eastAsia="pl-PL"/>
        </w:rPr>
        <w:t>,</w:t>
      </w:r>
      <w:r w:rsidRPr="00282AD5">
        <w:rPr>
          <w:rFonts w:eastAsia="Times New Roman" w:cs="Calibri"/>
          <w:sz w:val="24"/>
          <w:szCs w:val="24"/>
          <w:lang w:eastAsia="pl-PL"/>
        </w:rPr>
        <w:t xml:space="preserve"> 23 inne zakłady obrotu żywnością. </w:t>
      </w:r>
    </w:p>
    <w:p w14:paraId="1418C0E8" w14:textId="5812332D" w:rsidR="00C91991" w:rsidRDefault="00282AD5" w:rsidP="00C91991">
      <w:pPr>
        <w:autoSpaceDE w:val="0"/>
        <w:autoSpaceDN w:val="0"/>
        <w:adjustRightInd w:val="0"/>
        <w:spacing w:after="0" w:line="276" w:lineRule="auto"/>
        <w:ind w:firstLine="708"/>
        <w:jc w:val="both"/>
        <w:rPr>
          <w:rFonts w:eastAsia="Times New Roman" w:cs="Calibri"/>
          <w:sz w:val="24"/>
          <w:szCs w:val="24"/>
          <w:lang w:eastAsia="pl-PL"/>
        </w:rPr>
      </w:pPr>
      <w:r w:rsidRPr="00282AD5">
        <w:rPr>
          <w:rFonts w:eastAsia="Times New Roman" w:cs="Calibri"/>
          <w:sz w:val="24"/>
          <w:szCs w:val="24"/>
          <w:lang w:eastAsia="pl-PL"/>
        </w:rPr>
        <w:t>W roku sprawozdawczym zatwierdzono</w:t>
      </w:r>
      <w:r w:rsidR="00C91991">
        <w:rPr>
          <w:rFonts w:eastAsia="Times New Roman" w:cs="Calibri"/>
          <w:sz w:val="24"/>
          <w:szCs w:val="24"/>
          <w:lang w:eastAsia="pl-PL"/>
        </w:rPr>
        <w:t xml:space="preserve"> </w:t>
      </w:r>
      <w:r w:rsidRPr="00282AD5">
        <w:rPr>
          <w:rFonts w:eastAsia="Times New Roman" w:cs="Calibri"/>
          <w:sz w:val="24"/>
          <w:szCs w:val="24"/>
          <w:lang w:eastAsia="pl-PL"/>
        </w:rPr>
        <w:t>3 sklepy spożywcze. Przeprowadzono 302 kontrole. Nałożono 28 mandatów na łączną kwotę 4230 zł. W związku ze stwierdzanymi nieprawidłowościami sanitarno – technicznymi wydano 13 decyzji zobowiązujących do poprawy stanu sanitarno – technicznego w zakładach.</w:t>
      </w:r>
    </w:p>
    <w:p w14:paraId="4DA4A4D2" w14:textId="107C8576" w:rsidR="00282AD5" w:rsidRPr="00282AD5" w:rsidRDefault="00282AD5" w:rsidP="00C91991">
      <w:pPr>
        <w:autoSpaceDE w:val="0"/>
        <w:autoSpaceDN w:val="0"/>
        <w:adjustRightInd w:val="0"/>
        <w:spacing w:after="0" w:line="276" w:lineRule="auto"/>
        <w:ind w:firstLine="708"/>
        <w:jc w:val="both"/>
        <w:rPr>
          <w:rFonts w:eastAsia="Times New Roman" w:cs="Calibri"/>
          <w:sz w:val="24"/>
          <w:szCs w:val="24"/>
          <w:lang w:eastAsia="pl-PL"/>
        </w:rPr>
      </w:pPr>
      <w:r w:rsidRPr="00282AD5">
        <w:rPr>
          <w:rFonts w:eastAsia="Times New Roman" w:cs="Calibri"/>
          <w:sz w:val="24"/>
          <w:szCs w:val="24"/>
          <w:lang w:eastAsia="pl-PL"/>
        </w:rPr>
        <w:t>Najczęściej stwierdzane uchybienia egzekwowane poprzez wydane decyzji administracyjnych dotyczyły:</w:t>
      </w:r>
    </w:p>
    <w:p w14:paraId="4053FB68" w14:textId="22D488F4" w:rsidR="00282AD5" w:rsidRPr="00282AD5" w:rsidRDefault="00282AD5">
      <w:pPr>
        <w:numPr>
          <w:ilvl w:val="0"/>
          <w:numId w:val="13"/>
        </w:numPr>
        <w:tabs>
          <w:tab w:val="clear" w:pos="360"/>
          <w:tab w:val="num" w:pos="426"/>
        </w:tabs>
        <w:autoSpaceDE w:val="0"/>
        <w:autoSpaceDN w:val="0"/>
        <w:adjustRightInd w:val="0"/>
        <w:spacing w:after="0" w:line="276" w:lineRule="auto"/>
        <w:ind w:left="0" w:firstLine="0"/>
        <w:jc w:val="both"/>
        <w:rPr>
          <w:rFonts w:eastAsia="Times New Roman" w:cs="Calibri"/>
          <w:sz w:val="24"/>
          <w:szCs w:val="24"/>
          <w:lang w:eastAsia="pl-PL"/>
        </w:rPr>
      </w:pPr>
      <w:r w:rsidRPr="00282AD5">
        <w:rPr>
          <w:rFonts w:eastAsia="Times New Roman" w:cs="Calibri"/>
          <w:sz w:val="24"/>
          <w:szCs w:val="24"/>
          <w:lang w:eastAsia="pl-PL"/>
        </w:rPr>
        <w:t>zniszczonych ścian i sufitów w pomieszczeniach sklepów</w:t>
      </w:r>
      <w:r w:rsidR="00C91991">
        <w:rPr>
          <w:rFonts w:eastAsia="Times New Roman" w:cs="Calibri"/>
          <w:sz w:val="24"/>
          <w:szCs w:val="24"/>
          <w:lang w:eastAsia="pl-PL"/>
        </w:rPr>
        <w:t>;</w:t>
      </w:r>
    </w:p>
    <w:p w14:paraId="70E0ACEE" w14:textId="32EF2904" w:rsidR="00282AD5" w:rsidRPr="00282AD5" w:rsidRDefault="00282AD5">
      <w:pPr>
        <w:numPr>
          <w:ilvl w:val="0"/>
          <w:numId w:val="13"/>
        </w:numPr>
        <w:tabs>
          <w:tab w:val="clear" w:pos="360"/>
          <w:tab w:val="left" w:pos="426"/>
        </w:tabs>
        <w:autoSpaceDE w:val="0"/>
        <w:autoSpaceDN w:val="0"/>
        <w:adjustRightInd w:val="0"/>
        <w:spacing w:after="0" w:line="276" w:lineRule="auto"/>
        <w:ind w:left="0" w:firstLine="0"/>
        <w:jc w:val="both"/>
        <w:rPr>
          <w:rFonts w:eastAsia="Times New Roman" w:cs="Calibri"/>
          <w:sz w:val="24"/>
          <w:szCs w:val="24"/>
          <w:lang w:eastAsia="pl-PL"/>
        </w:rPr>
      </w:pPr>
      <w:r w:rsidRPr="00282AD5">
        <w:rPr>
          <w:rFonts w:eastAsia="Times New Roman" w:cs="Calibri"/>
          <w:sz w:val="24"/>
          <w:szCs w:val="24"/>
          <w:lang w:eastAsia="pl-PL"/>
        </w:rPr>
        <w:t>złego stanu technicznego podłóg</w:t>
      </w:r>
      <w:r w:rsidR="00C91991">
        <w:rPr>
          <w:rFonts w:eastAsia="Times New Roman" w:cs="Calibri"/>
          <w:sz w:val="24"/>
          <w:szCs w:val="24"/>
          <w:lang w:eastAsia="pl-PL"/>
        </w:rPr>
        <w:t>;</w:t>
      </w:r>
    </w:p>
    <w:p w14:paraId="765712BB" w14:textId="1C8449DB" w:rsidR="00282AD5" w:rsidRPr="00282AD5" w:rsidRDefault="00282AD5">
      <w:pPr>
        <w:numPr>
          <w:ilvl w:val="0"/>
          <w:numId w:val="13"/>
        </w:numPr>
        <w:tabs>
          <w:tab w:val="clear" w:pos="360"/>
          <w:tab w:val="num" w:pos="426"/>
        </w:tabs>
        <w:autoSpaceDE w:val="0"/>
        <w:autoSpaceDN w:val="0"/>
        <w:adjustRightInd w:val="0"/>
        <w:spacing w:after="0" w:line="276" w:lineRule="auto"/>
        <w:ind w:left="0" w:firstLine="0"/>
        <w:jc w:val="both"/>
        <w:rPr>
          <w:rFonts w:eastAsia="Times New Roman" w:cs="Calibri"/>
          <w:sz w:val="24"/>
          <w:szCs w:val="24"/>
          <w:lang w:eastAsia="pl-PL"/>
        </w:rPr>
      </w:pPr>
      <w:r w:rsidRPr="00282AD5">
        <w:rPr>
          <w:rFonts w:eastAsia="Times New Roman" w:cs="Calibri"/>
          <w:sz w:val="24"/>
          <w:szCs w:val="24"/>
          <w:lang w:eastAsia="pl-PL"/>
        </w:rPr>
        <w:t xml:space="preserve">braku bieżących zapisów i wdrożonych procedur z zakresu Dobrej Praktyki Higienicznej </w:t>
      </w:r>
      <w:r w:rsidR="00C91991">
        <w:rPr>
          <w:rFonts w:eastAsia="Times New Roman" w:cs="Calibri"/>
          <w:sz w:val="24"/>
          <w:szCs w:val="24"/>
          <w:lang w:eastAsia="pl-PL"/>
        </w:rPr>
        <w:br/>
      </w:r>
      <w:r w:rsidRPr="00282AD5">
        <w:rPr>
          <w:rFonts w:eastAsia="Times New Roman" w:cs="Calibri"/>
          <w:sz w:val="24"/>
          <w:szCs w:val="24"/>
          <w:lang w:eastAsia="pl-PL"/>
        </w:rPr>
        <w:t>i HACCP</w:t>
      </w:r>
      <w:r w:rsidR="00C91991">
        <w:rPr>
          <w:rFonts w:eastAsia="Times New Roman" w:cs="Calibri"/>
          <w:sz w:val="24"/>
          <w:szCs w:val="24"/>
          <w:lang w:eastAsia="pl-PL"/>
        </w:rPr>
        <w:t>;</w:t>
      </w:r>
    </w:p>
    <w:p w14:paraId="05767BE9" w14:textId="35FF267A" w:rsidR="00282AD5" w:rsidRPr="00282AD5" w:rsidRDefault="00282AD5">
      <w:pPr>
        <w:numPr>
          <w:ilvl w:val="0"/>
          <w:numId w:val="13"/>
        </w:numPr>
        <w:tabs>
          <w:tab w:val="clear" w:pos="360"/>
          <w:tab w:val="num" w:pos="426"/>
        </w:tabs>
        <w:autoSpaceDE w:val="0"/>
        <w:autoSpaceDN w:val="0"/>
        <w:adjustRightInd w:val="0"/>
        <w:spacing w:after="0" w:line="276" w:lineRule="auto"/>
        <w:ind w:left="0" w:firstLine="0"/>
        <w:jc w:val="both"/>
        <w:rPr>
          <w:rFonts w:eastAsia="Times New Roman" w:cs="Calibri"/>
          <w:sz w:val="24"/>
          <w:szCs w:val="24"/>
          <w:lang w:eastAsia="pl-PL"/>
        </w:rPr>
      </w:pPr>
      <w:r w:rsidRPr="00282AD5">
        <w:rPr>
          <w:rFonts w:eastAsia="Times New Roman" w:cs="Calibri"/>
          <w:sz w:val="24"/>
          <w:szCs w:val="24"/>
          <w:lang w:eastAsia="pl-PL"/>
        </w:rPr>
        <w:t>niewłaściwego stanu technicznego wyposażenia i sprzętu - zniszczone lady, regały, blaty, pęknięte szyby w urządzeniach chłodniczych</w:t>
      </w:r>
      <w:r w:rsidR="00C91991">
        <w:rPr>
          <w:rFonts w:eastAsia="Times New Roman" w:cs="Calibri"/>
          <w:sz w:val="24"/>
          <w:szCs w:val="24"/>
          <w:lang w:eastAsia="pl-PL"/>
        </w:rPr>
        <w:t>;</w:t>
      </w:r>
    </w:p>
    <w:p w14:paraId="2D7C4362" w14:textId="52BD0BE9" w:rsidR="00282AD5" w:rsidRPr="00282AD5" w:rsidRDefault="00282AD5">
      <w:pPr>
        <w:numPr>
          <w:ilvl w:val="0"/>
          <w:numId w:val="13"/>
        </w:numPr>
        <w:tabs>
          <w:tab w:val="clear" w:pos="360"/>
          <w:tab w:val="num" w:pos="426"/>
        </w:tabs>
        <w:autoSpaceDE w:val="0"/>
        <w:autoSpaceDN w:val="0"/>
        <w:adjustRightInd w:val="0"/>
        <w:spacing w:after="0" w:line="276" w:lineRule="auto"/>
        <w:ind w:left="0" w:firstLine="0"/>
        <w:jc w:val="both"/>
        <w:rPr>
          <w:rFonts w:eastAsia="Times New Roman" w:cs="Calibri"/>
          <w:sz w:val="24"/>
          <w:szCs w:val="24"/>
          <w:lang w:eastAsia="pl-PL"/>
        </w:rPr>
      </w:pPr>
      <w:r w:rsidRPr="00282AD5">
        <w:rPr>
          <w:rFonts w:eastAsia="Times New Roman" w:cs="Calibri"/>
          <w:sz w:val="24"/>
          <w:szCs w:val="24"/>
          <w:lang w:eastAsia="pl-PL"/>
        </w:rPr>
        <w:t>braku urządzeń do monitorowania warunków przechowywania środków spożywczych</w:t>
      </w:r>
      <w:r w:rsidR="00C91991">
        <w:rPr>
          <w:rFonts w:eastAsia="Times New Roman" w:cs="Calibri"/>
          <w:sz w:val="24"/>
          <w:szCs w:val="24"/>
          <w:lang w:eastAsia="pl-PL"/>
        </w:rPr>
        <w:t>;</w:t>
      </w:r>
    </w:p>
    <w:p w14:paraId="1331C0C0" w14:textId="397EDB76" w:rsidR="00282AD5" w:rsidRPr="00282AD5" w:rsidRDefault="00282AD5">
      <w:pPr>
        <w:numPr>
          <w:ilvl w:val="0"/>
          <w:numId w:val="13"/>
        </w:numPr>
        <w:tabs>
          <w:tab w:val="clear" w:pos="360"/>
          <w:tab w:val="num" w:pos="426"/>
        </w:tabs>
        <w:autoSpaceDE w:val="0"/>
        <w:autoSpaceDN w:val="0"/>
        <w:adjustRightInd w:val="0"/>
        <w:spacing w:after="0" w:line="276" w:lineRule="auto"/>
        <w:ind w:left="0" w:firstLine="0"/>
        <w:jc w:val="both"/>
        <w:rPr>
          <w:rFonts w:eastAsia="Times New Roman" w:cs="Calibri"/>
          <w:sz w:val="24"/>
          <w:szCs w:val="24"/>
          <w:lang w:eastAsia="pl-PL"/>
        </w:rPr>
      </w:pPr>
      <w:r w:rsidRPr="00282AD5">
        <w:rPr>
          <w:rFonts w:eastAsia="Times New Roman" w:cs="Calibri"/>
          <w:sz w:val="24"/>
          <w:szCs w:val="24"/>
          <w:lang w:eastAsia="pl-PL"/>
        </w:rPr>
        <w:t>braku ciepłej bieżącej wody przy umywalkach do mycia rąk</w:t>
      </w:r>
      <w:r w:rsidR="00C91991">
        <w:rPr>
          <w:rFonts w:eastAsia="Times New Roman" w:cs="Calibri"/>
          <w:sz w:val="24"/>
          <w:szCs w:val="24"/>
          <w:lang w:eastAsia="pl-PL"/>
        </w:rPr>
        <w:t>.</w:t>
      </w:r>
      <w:r w:rsidRPr="00282AD5">
        <w:rPr>
          <w:rFonts w:eastAsia="Times New Roman" w:cs="Calibri"/>
          <w:sz w:val="24"/>
          <w:szCs w:val="24"/>
          <w:lang w:eastAsia="pl-PL"/>
        </w:rPr>
        <w:t xml:space="preserve"> </w:t>
      </w:r>
    </w:p>
    <w:p w14:paraId="03896031" w14:textId="6795DBCD" w:rsidR="00282AD5" w:rsidRPr="00282AD5" w:rsidRDefault="00282AD5" w:rsidP="00C91991">
      <w:pPr>
        <w:autoSpaceDE w:val="0"/>
        <w:autoSpaceDN w:val="0"/>
        <w:adjustRightInd w:val="0"/>
        <w:spacing w:after="0" w:line="276" w:lineRule="auto"/>
        <w:ind w:firstLine="708"/>
        <w:jc w:val="both"/>
        <w:rPr>
          <w:rFonts w:eastAsia="Times New Roman" w:cs="Calibri"/>
          <w:sz w:val="24"/>
          <w:szCs w:val="24"/>
          <w:lang w:eastAsia="pl-PL"/>
        </w:rPr>
      </w:pPr>
      <w:r w:rsidRPr="00282AD5">
        <w:rPr>
          <w:rFonts w:eastAsia="Times New Roman" w:cs="Calibri"/>
          <w:sz w:val="24"/>
          <w:szCs w:val="24"/>
          <w:lang w:eastAsia="pl-PL"/>
        </w:rPr>
        <w:lastRenderedPageBreak/>
        <w:t>W 2022</w:t>
      </w:r>
      <w:r w:rsidR="00C91991">
        <w:rPr>
          <w:rFonts w:eastAsia="Times New Roman" w:cs="Calibri"/>
          <w:sz w:val="24"/>
          <w:szCs w:val="24"/>
          <w:lang w:eastAsia="pl-PL"/>
        </w:rPr>
        <w:t xml:space="preserve"> </w:t>
      </w:r>
      <w:r w:rsidRPr="00282AD5">
        <w:rPr>
          <w:rFonts w:eastAsia="Times New Roman" w:cs="Calibri"/>
          <w:sz w:val="24"/>
          <w:szCs w:val="24"/>
          <w:lang w:eastAsia="pl-PL"/>
        </w:rPr>
        <w:t>r. do PPIS w Łobzie wpłynęły 4 interwencje.  Trzy z nich dotyczyły wprowadzania do obrotu środków spożywczych niewłaściwej jakości zdrowotnej. Dwie okazały się niezasadne. Trzecia dotyczyła sprzedaży pieczywa zdeformowanego w uszkodzonych opakowaniach w jednym z marketów w Łobzie</w:t>
      </w:r>
      <w:r w:rsidR="00C91991">
        <w:rPr>
          <w:rFonts w:eastAsia="Times New Roman" w:cs="Calibri"/>
          <w:sz w:val="24"/>
          <w:szCs w:val="24"/>
          <w:lang w:eastAsia="pl-PL"/>
        </w:rPr>
        <w:t>.</w:t>
      </w:r>
      <w:r w:rsidRPr="00282AD5">
        <w:rPr>
          <w:rFonts w:eastAsia="Times New Roman" w:cs="Calibri"/>
          <w:sz w:val="24"/>
          <w:szCs w:val="24"/>
          <w:lang w:eastAsia="pl-PL"/>
        </w:rPr>
        <w:t xml:space="preserve"> Interwencja okazała się zasadna. Wyniki kontroli przekazano do PPIS  w Drawsku Pomorskim celem wykorzystania służbowego. Czwarta dotyczyła przygotowania hot</w:t>
      </w:r>
      <w:r w:rsidR="00C91991">
        <w:rPr>
          <w:rFonts w:eastAsia="Times New Roman" w:cs="Calibri"/>
          <w:sz w:val="24"/>
          <w:szCs w:val="24"/>
          <w:lang w:eastAsia="pl-PL"/>
        </w:rPr>
        <w:t xml:space="preserve"> </w:t>
      </w:r>
      <w:r w:rsidRPr="00282AD5">
        <w:rPr>
          <w:rFonts w:eastAsia="Times New Roman" w:cs="Calibri"/>
          <w:sz w:val="24"/>
          <w:szCs w:val="24"/>
          <w:lang w:eastAsia="pl-PL"/>
        </w:rPr>
        <w:t>-</w:t>
      </w:r>
      <w:r w:rsidR="00C91991">
        <w:rPr>
          <w:rFonts w:eastAsia="Times New Roman" w:cs="Calibri"/>
          <w:sz w:val="24"/>
          <w:szCs w:val="24"/>
          <w:lang w:eastAsia="pl-PL"/>
        </w:rPr>
        <w:t xml:space="preserve"> </w:t>
      </w:r>
      <w:r w:rsidRPr="00282AD5">
        <w:rPr>
          <w:rFonts w:eastAsia="Times New Roman" w:cs="Calibri"/>
          <w:sz w:val="24"/>
          <w:szCs w:val="24"/>
          <w:lang w:eastAsia="pl-PL"/>
        </w:rPr>
        <w:t xml:space="preserve">dogów z parówek przygotowanych dnia poprzedniego. Interwencja potwierdziła się. W obu przypadkach wszczęto postępowanie administracyjne. Winnych zaniedbań ukarano mandatem karnym. Wydano decyzje administracyjne zobowiązujące do poprawy stanu sanitarno - technicznego. </w:t>
      </w:r>
    </w:p>
    <w:p w14:paraId="483BE49C" w14:textId="77777777" w:rsidR="00282AD5" w:rsidRPr="00282AD5" w:rsidRDefault="00282AD5" w:rsidP="002A3DA1">
      <w:pPr>
        <w:autoSpaceDE w:val="0"/>
        <w:autoSpaceDN w:val="0"/>
        <w:adjustRightInd w:val="0"/>
        <w:spacing w:after="0" w:line="276" w:lineRule="auto"/>
        <w:ind w:firstLine="708"/>
        <w:jc w:val="both"/>
        <w:rPr>
          <w:rFonts w:eastAsia="Times New Roman" w:cs="Calibri"/>
          <w:b/>
          <w:bCs/>
          <w:sz w:val="24"/>
          <w:szCs w:val="24"/>
          <w:u w:val="single"/>
          <w:lang w:eastAsia="pl-PL"/>
        </w:rPr>
      </w:pPr>
      <w:r w:rsidRPr="00282AD5">
        <w:rPr>
          <w:rFonts w:eastAsia="Times New Roman" w:cs="Calibri"/>
          <w:b/>
          <w:bCs/>
          <w:sz w:val="24"/>
          <w:szCs w:val="24"/>
          <w:u w:val="single"/>
          <w:lang w:eastAsia="pl-PL"/>
        </w:rPr>
        <w:t>Liczba pobranych próbek, kierunki badań oraz wyniki badań:</w:t>
      </w:r>
    </w:p>
    <w:p w14:paraId="6011E259" w14:textId="50A2599B" w:rsidR="00282AD5" w:rsidRPr="00282AD5" w:rsidRDefault="00282AD5" w:rsidP="002C47C5">
      <w:pPr>
        <w:autoSpaceDE w:val="0"/>
        <w:autoSpaceDN w:val="0"/>
        <w:adjustRightInd w:val="0"/>
        <w:spacing w:after="0" w:line="276" w:lineRule="auto"/>
        <w:ind w:firstLine="708"/>
        <w:jc w:val="both"/>
        <w:rPr>
          <w:rFonts w:eastAsia="Times New Roman" w:cs="Calibri"/>
          <w:sz w:val="24"/>
          <w:szCs w:val="24"/>
          <w:lang w:eastAsia="pl-PL"/>
        </w:rPr>
      </w:pPr>
      <w:r w:rsidRPr="00282AD5">
        <w:rPr>
          <w:rFonts w:eastAsia="Times New Roman" w:cs="Calibri"/>
          <w:sz w:val="24"/>
          <w:szCs w:val="24"/>
          <w:lang w:eastAsia="pl-PL"/>
        </w:rPr>
        <w:t xml:space="preserve">Pobrano </w:t>
      </w:r>
      <w:r w:rsidRPr="00282AD5">
        <w:rPr>
          <w:rFonts w:eastAsia="Times New Roman" w:cs="Calibri"/>
          <w:b/>
          <w:bCs/>
          <w:sz w:val="24"/>
          <w:szCs w:val="24"/>
          <w:lang w:eastAsia="pl-PL"/>
        </w:rPr>
        <w:t>100</w:t>
      </w:r>
      <w:r w:rsidRPr="00282AD5">
        <w:rPr>
          <w:rFonts w:eastAsia="Times New Roman" w:cs="Calibri"/>
          <w:sz w:val="24"/>
          <w:szCs w:val="24"/>
          <w:lang w:eastAsia="pl-PL"/>
        </w:rPr>
        <w:t xml:space="preserve"> próbek</w:t>
      </w:r>
      <w:r w:rsidR="002A3DA1">
        <w:rPr>
          <w:rFonts w:eastAsia="Times New Roman" w:cs="Calibri"/>
          <w:sz w:val="24"/>
          <w:szCs w:val="24"/>
          <w:lang w:eastAsia="pl-PL"/>
        </w:rPr>
        <w:t>.</w:t>
      </w:r>
      <w:r w:rsidRPr="00282AD5">
        <w:rPr>
          <w:rFonts w:eastAsia="Times New Roman" w:cs="Calibri"/>
          <w:sz w:val="24"/>
          <w:szCs w:val="24"/>
          <w:lang w:eastAsia="pl-PL"/>
        </w:rPr>
        <w:t xml:space="preserve"> 97 </w:t>
      </w:r>
      <w:r w:rsidR="002A3DA1">
        <w:rPr>
          <w:rFonts w:eastAsia="Times New Roman" w:cs="Calibri"/>
          <w:sz w:val="24"/>
          <w:szCs w:val="24"/>
          <w:lang w:eastAsia="pl-PL"/>
        </w:rPr>
        <w:t xml:space="preserve">to </w:t>
      </w:r>
      <w:r w:rsidRPr="00282AD5">
        <w:rPr>
          <w:rFonts w:eastAsia="Times New Roman" w:cs="Calibri"/>
          <w:sz w:val="24"/>
          <w:szCs w:val="24"/>
          <w:lang w:eastAsia="pl-PL"/>
        </w:rPr>
        <w:t xml:space="preserve">próbki w żywności </w:t>
      </w:r>
      <w:r w:rsidR="002A3DA1">
        <w:rPr>
          <w:rFonts w:eastAsia="Times New Roman" w:cs="Calibri"/>
          <w:sz w:val="24"/>
          <w:szCs w:val="24"/>
          <w:lang w:eastAsia="pl-PL"/>
        </w:rPr>
        <w:t xml:space="preserve">pobrane </w:t>
      </w:r>
      <w:r w:rsidRPr="00282AD5">
        <w:rPr>
          <w:rFonts w:eastAsia="Times New Roman" w:cs="Calibri"/>
          <w:sz w:val="24"/>
          <w:szCs w:val="24"/>
          <w:lang w:eastAsia="pl-PL"/>
        </w:rPr>
        <w:t>w marketach (w tym 1 produkt kosmetyczny) i 3 w sklepach. Wszystkie uzyskały wyniki prawidłowe. Kierunki badań: mikrobiologia, metale substancje dodatkowe: konserwujące - kwas sorbowy, kwas benzoesowy i azotany, WWA, akryloamid, skażenia promieniotwórcze – zawartość izotopu cezu 137, bakterie komensalne i zoonotyczne,  GMO, składniki mineralne magnez, 3 – MCPD, gluten, żywność wzbogacana – witaminą C  oraz kryteria czystości  ocena organoleptyczna</w:t>
      </w:r>
      <w:r w:rsidR="002A3DA1">
        <w:rPr>
          <w:rFonts w:eastAsia="Times New Roman" w:cs="Calibri"/>
          <w:sz w:val="24"/>
          <w:szCs w:val="24"/>
          <w:lang w:eastAsia="pl-PL"/>
        </w:rPr>
        <w:br/>
      </w:r>
      <w:r w:rsidRPr="00282AD5">
        <w:rPr>
          <w:rFonts w:eastAsia="Times New Roman" w:cs="Calibri"/>
          <w:sz w:val="24"/>
          <w:szCs w:val="24"/>
          <w:lang w:eastAsia="pl-PL"/>
        </w:rPr>
        <w:t>i ocena znakowania.</w:t>
      </w:r>
    </w:p>
    <w:p w14:paraId="292569F1" w14:textId="23B7B1A1" w:rsidR="00282AD5" w:rsidRPr="00282AD5" w:rsidRDefault="00282AD5" w:rsidP="002C47C5">
      <w:pPr>
        <w:autoSpaceDE w:val="0"/>
        <w:autoSpaceDN w:val="0"/>
        <w:adjustRightInd w:val="0"/>
        <w:spacing w:after="0" w:line="276" w:lineRule="auto"/>
        <w:ind w:firstLine="708"/>
        <w:jc w:val="both"/>
        <w:rPr>
          <w:rFonts w:eastAsia="Times New Roman" w:cs="Calibri"/>
          <w:sz w:val="24"/>
          <w:szCs w:val="24"/>
          <w:lang w:eastAsia="pl-PL"/>
        </w:rPr>
      </w:pPr>
      <w:r w:rsidRPr="00282AD5">
        <w:rPr>
          <w:rFonts w:eastAsia="Times New Roman" w:cs="Calibri"/>
          <w:sz w:val="24"/>
          <w:szCs w:val="24"/>
          <w:lang w:eastAsia="pl-PL"/>
        </w:rPr>
        <w:t xml:space="preserve">2 </w:t>
      </w:r>
      <w:r w:rsidR="002A3DA1" w:rsidRPr="002A3DA1">
        <w:rPr>
          <w:rFonts w:eastAsia="Times New Roman" w:cs="Calibri"/>
          <w:sz w:val="24"/>
          <w:szCs w:val="24"/>
          <w:lang w:eastAsia="pl-PL"/>
        </w:rPr>
        <w:t>próbki pobrano</w:t>
      </w:r>
      <w:r w:rsidR="002A3DA1">
        <w:rPr>
          <w:rFonts w:eastAsia="Times New Roman" w:cs="Calibri"/>
          <w:b/>
          <w:bCs/>
          <w:sz w:val="24"/>
          <w:szCs w:val="24"/>
          <w:lang w:eastAsia="pl-PL"/>
        </w:rPr>
        <w:t xml:space="preserve"> </w:t>
      </w:r>
      <w:r w:rsidRPr="00282AD5">
        <w:rPr>
          <w:rFonts w:eastAsia="Times New Roman" w:cs="Calibri"/>
          <w:sz w:val="24"/>
          <w:szCs w:val="24"/>
          <w:lang w:eastAsia="pl-PL"/>
        </w:rPr>
        <w:t>w aptekach:</w:t>
      </w:r>
    </w:p>
    <w:p w14:paraId="1B5E14D3" w14:textId="2299933A" w:rsidR="00282AD5" w:rsidRPr="00282AD5" w:rsidRDefault="00282AD5" w:rsidP="00C848A9">
      <w:pPr>
        <w:autoSpaceDE w:val="0"/>
        <w:autoSpaceDN w:val="0"/>
        <w:adjustRightInd w:val="0"/>
        <w:spacing w:after="0" w:line="276" w:lineRule="auto"/>
        <w:jc w:val="both"/>
        <w:rPr>
          <w:rFonts w:eastAsia="Times New Roman" w:cs="Calibri"/>
          <w:sz w:val="24"/>
          <w:szCs w:val="24"/>
          <w:lang w:eastAsia="pl-PL"/>
        </w:rPr>
      </w:pPr>
      <w:r w:rsidRPr="00282AD5">
        <w:rPr>
          <w:rFonts w:eastAsia="Times New Roman" w:cs="Calibri"/>
          <w:sz w:val="24"/>
          <w:szCs w:val="24"/>
          <w:lang w:eastAsia="pl-PL"/>
        </w:rPr>
        <w:t>-</w:t>
      </w:r>
      <w:r w:rsidR="002C47C5">
        <w:rPr>
          <w:rFonts w:eastAsia="Times New Roman" w:cs="Calibri"/>
          <w:sz w:val="24"/>
          <w:szCs w:val="24"/>
          <w:lang w:eastAsia="pl-PL"/>
        </w:rPr>
        <w:t xml:space="preserve"> </w:t>
      </w:r>
      <w:r w:rsidRPr="00282AD5">
        <w:rPr>
          <w:rFonts w:eastAsia="Times New Roman" w:cs="Calibri"/>
          <w:sz w:val="24"/>
          <w:szCs w:val="24"/>
          <w:lang w:eastAsia="pl-PL"/>
        </w:rPr>
        <w:t xml:space="preserve">próbka pn. </w:t>
      </w:r>
      <w:r w:rsidRPr="00282AD5">
        <w:rPr>
          <w:rFonts w:eastAsia="Times New Roman" w:cs="Calibri"/>
          <w:b/>
          <w:sz w:val="24"/>
          <w:szCs w:val="24"/>
          <w:lang w:eastAsia="pl-PL"/>
        </w:rPr>
        <w:t xml:space="preserve">„Omega 3-6-9 Complex WALMARK PLUS suplement diety” </w:t>
      </w:r>
      <w:r w:rsidRPr="00282AD5">
        <w:rPr>
          <w:rFonts w:eastAsia="Times New Roman" w:cs="Calibri"/>
          <w:sz w:val="24"/>
          <w:szCs w:val="24"/>
          <w:lang w:eastAsia="pl-PL"/>
        </w:rPr>
        <w:t>w zakresie</w:t>
      </w:r>
      <w:r w:rsidRPr="00282AD5">
        <w:rPr>
          <w:rFonts w:eastAsia="Times New Roman" w:cs="Calibri"/>
          <w:b/>
          <w:sz w:val="24"/>
          <w:szCs w:val="24"/>
          <w:lang w:eastAsia="pl-PL"/>
        </w:rPr>
        <w:t xml:space="preserve"> </w:t>
      </w:r>
      <w:r w:rsidRPr="00282AD5">
        <w:rPr>
          <w:rFonts w:eastAsia="Times New Roman" w:cs="Calibri"/>
          <w:sz w:val="24"/>
          <w:szCs w:val="24"/>
          <w:lang w:eastAsia="pl-PL"/>
        </w:rPr>
        <w:t>przeprowadzonych badań w kierunku oznaczenia zawartości kwasów tłuszczowych Omega 3, w tym EPA, DHA, Omega 6, Omega 9 oraz oceny organoleptycznej i oceny znakowania uzyskała wynik prawidłowy</w:t>
      </w:r>
      <w:r w:rsidR="002C47C5">
        <w:rPr>
          <w:rFonts w:eastAsia="Times New Roman" w:cs="Calibri"/>
          <w:sz w:val="24"/>
          <w:szCs w:val="24"/>
          <w:lang w:eastAsia="pl-PL"/>
        </w:rPr>
        <w:t>;</w:t>
      </w:r>
      <w:r w:rsidRPr="00282AD5">
        <w:rPr>
          <w:rFonts w:eastAsia="Times New Roman" w:cs="Calibri"/>
          <w:sz w:val="24"/>
          <w:szCs w:val="24"/>
          <w:lang w:eastAsia="pl-PL"/>
        </w:rPr>
        <w:t xml:space="preserve"> </w:t>
      </w:r>
    </w:p>
    <w:p w14:paraId="0351A711" w14:textId="24D2B7D5" w:rsidR="00282AD5" w:rsidRPr="00282AD5" w:rsidRDefault="00282AD5" w:rsidP="00C848A9">
      <w:pPr>
        <w:autoSpaceDE w:val="0"/>
        <w:autoSpaceDN w:val="0"/>
        <w:adjustRightInd w:val="0"/>
        <w:spacing w:after="0" w:line="276" w:lineRule="auto"/>
        <w:jc w:val="both"/>
        <w:rPr>
          <w:rFonts w:eastAsia="Times New Roman" w:cs="Calibri"/>
          <w:sz w:val="24"/>
          <w:szCs w:val="24"/>
          <w:lang w:eastAsia="pl-PL"/>
        </w:rPr>
      </w:pPr>
      <w:r w:rsidRPr="00282AD5">
        <w:rPr>
          <w:rFonts w:eastAsia="Times New Roman" w:cs="Calibri"/>
          <w:sz w:val="24"/>
          <w:szCs w:val="24"/>
          <w:lang w:eastAsia="pl-PL"/>
        </w:rPr>
        <w:t>-</w:t>
      </w:r>
      <w:r w:rsidR="002C47C5">
        <w:rPr>
          <w:rFonts w:eastAsia="Times New Roman" w:cs="Calibri"/>
          <w:sz w:val="24"/>
          <w:szCs w:val="24"/>
          <w:lang w:eastAsia="pl-PL"/>
        </w:rPr>
        <w:t xml:space="preserve"> </w:t>
      </w:r>
      <w:r w:rsidRPr="00282AD5">
        <w:rPr>
          <w:rFonts w:eastAsia="Times New Roman" w:cs="Calibri"/>
          <w:sz w:val="24"/>
          <w:szCs w:val="24"/>
          <w:lang w:eastAsia="pl-PL"/>
        </w:rPr>
        <w:t xml:space="preserve">próbka pn. </w:t>
      </w:r>
      <w:r w:rsidRPr="00282AD5">
        <w:rPr>
          <w:rFonts w:eastAsia="Times New Roman" w:cs="Calibri"/>
          <w:b/>
          <w:sz w:val="24"/>
          <w:szCs w:val="24"/>
          <w:lang w:eastAsia="pl-PL"/>
        </w:rPr>
        <w:t xml:space="preserve">„ORSALIT DOUSTNY PŁYN NAWADNIAJĄCY IBSS biomed” </w:t>
      </w:r>
      <w:r w:rsidRPr="00282AD5">
        <w:rPr>
          <w:rFonts w:eastAsia="Times New Roman" w:cs="Calibri"/>
          <w:sz w:val="24"/>
          <w:szCs w:val="24"/>
          <w:lang w:eastAsia="pl-PL"/>
        </w:rPr>
        <w:t>w zakresie</w:t>
      </w:r>
      <w:r w:rsidRPr="00282AD5">
        <w:rPr>
          <w:rFonts w:eastAsia="Times New Roman" w:cs="Calibri"/>
          <w:b/>
          <w:sz w:val="24"/>
          <w:szCs w:val="24"/>
          <w:lang w:eastAsia="pl-PL"/>
        </w:rPr>
        <w:t xml:space="preserve"> </w:t>
      </w:r>
      <w:r w:rsidRPr="00282AD5">
        <w:rPr>
          <w:rFonts w:eastAsia="Times New Roman" w:cs="Calibri"/>
          <w:sz w:val="24"/>
          <w:szCs w:val="24"/>
          <w:lang w:eastAsia="pl-PL"/>
        </w:rPr>
        <w:t xml:space="preserve">przeprowadzonej oceny znakowania uzyskała wynik prawidłowy – bez uwag do znakowania. </w:t>
      </w:r>
    </w:p>
    <w:p w14:paraId="6E82E46E" w14:textId="7554C305" w:rsidR="00282AD5" w:rsidRPr="00282AD5" w:rsidRDefault="00282AD5" w:rsidP="002C47C5">
      <w:pPr>
        <w:autoSpaceDE w:val="0"/>
        <w:autoSpaceDN w:val="0"/>
        <w:adjustRightInd w:val="0"/>
        <w:spacing w:after="0" w:line="276" w:lineRule="auto"/>
        <w:ind w:firstLine="708"/>
        <w:jc w:val="both"/>
        <w:rPr>
          <w:rFonts w:eastAsia="Times New Roman" w:cs="Calibri"/>
          <w:bCs/>
          <w:sz w:val="24"/>
          <w:szCs w:val="24"/>
          <w:lang w:eastAsia="pl-PL"/>
        </w:rPr>
      </w:pPr>
      <w:r w:rsidRPr="00282AD5">
        <w:rPr>
          <w:rFonts w:eastAsia="Times New Roman" w:cs="Calibri"/>
          <w:bCs/>
          <w:sz w:val="24"/>
          <w:szCs w:val="24"/>
          <w:lang w:eastAsia="pl-PL"/>
        </w:rPr>
        <w:t xml:space="preserve">13 </w:t>
      </w:r>
      <w:r w:rsidR="002C47C5" w:rsidRPr="002C47C5">
        <w:rPr>
          <w:rFonts w:eastAsia="Times New Roman" w:cs="Calibri"/>
          <w:bCs/>
          <w:sz w:val="24"/>
          <w:szCs w:val="24"/>
          <w:lang w:eastAsia="pl-PL"/>
        </w:rPr>
        <w:t>próbek pobrano</w:t>
      </w:r>
      <w:r w:rsidR="002C47C5">
        <w:rPr>
          <w:rFonts w:eastAsia="Times New Roman" w:cs="Calibri"/>
          <w:b/>
          <w:sz w:val="24"/>
          <w:szCs w:val="24"/>
          <w:lang w:eastAsia="pl-PL"/>
        </w:rPr>
        <w:t xml:space="preserve"> </w:t>
      </w:r>
      <w:r w:rsidRPr="00282AD5">
        <w:rPr>
          <w:rFonts w:eastAsia="Times New Roman" w:cs="Calibri"/>
          <w:bCs/>
          <w:sz w:val="24"/>
          <w:szCs w:val="24"/>
          <w:lang w:eastAsia="pl-PL"/>
        </w:rPr>
        <w:t>w hurtowniach w kierunku oznaczenia zawartości azotanów, pestycydów uzyskały wyniki prawidłowe</w:t>
      </w:r>
      <w:r w:rsidR="002C47C5">
        <w:rPr>
          <w:rFonts w:eastAsia="Times New Roman" w:cs="Calibri"/>
          <w:bCs/>
          <w:sz w:val="24"/>
          <w:szCs w:val="24"/>
          <w:lang w:eastAsia="pl-PL"/>
        </w:rPr>
        <w:t>.</w:t>
      </w:r>
    </w:p>
    <w:p w14:paraId="2E824514" w14:textId="263FE506" w:rsidR="00282AD5" w:rsidRPr="00282AD5" w:rsidRDefault="00282AD5" w:rsidP="002C47C5">
      <w:pPr>
        <w:autoSpaceDE w:val="0"/>
        <w:autoSpaceDN w:val="0"/>
        <w:adjustRightInd w:val="0"/>
        <w:spacing w:after="0" w:line="276" w:lineRule="auto"/>
        <w:ind w:firstLine="708"/>
        <w:jc w:val="both"/>
        <w:rPr>
          <w:rFonts w:eastAsia="Times New Roman" w:cs="Calibri"/>
          <w:sz w:val="24"/>
          <w:szCs w:val="24"/>
          <w:lang w:eastAsia="pl-PL"/>
        </w:rPr>
      </w:pPr>
      <w:r w:rsidRPr="00282AD5">
        <w:rPr>
          <w:rFonts w:eastAsia="Times New Roman" w:cs="Calibri"/>
          <w:sz w:val="24"/>
          <w:szCs w:val="24"/>
          <w:lang w:eastAsia="pl-PL"/>
        </w:rPr>
        <w:t xml:space="preserve">3 </w:t>
      </w:r>
      <w:r w:rsidR="002C47C5" w:rsidRPr="002C47C5">
        <w:rPr>
          <w:rFonts w:eastAsia="Times New Roman" w:cs="Calibri"/>
          <w:sz w:val="24"/>
          <w:szCs w:val="24"/>
          <w:lang w:eastAsia="pl-PL"/>
        </w:rPr>
        <w:t>próbki zostały pobrane</w:t>
      </w:r>
      <w:r w:rsidRPr="00282AD5">
        <w:rPr>
          <w:rFonts w:eastAsia="Times New Roman" w:cs="Calibri"/>
          <w:b/>
          <w:bCs/>
          <w:sz w:val="24"/>
          <w:szCs w:val="24"/>
          <w:lang w:eastAsia="pl-PL"/>
        </w:rPr>
        <w:t xml:space="preserve"> </w:t>
      </w:r>
      <w:r w:rsidRPr="00282AD5">
        <w:rPr>
          <w:rFonts w:eastAsia="Times New Roman" w:cs="Calibri"/>
          <w:sz w:val="24"/>
          <w:szCs w:val="24"/>
          <w:lang w:eastAsia="pl-PL"/>
        </w:rPr>
        <w:t>w innych zakładach obrotu żywnością</w:t>
      </w:r>
      <w:r w:rsidR="002C47C5">
        <w:rPr>
          <w:rFonts w:eastAsia="Times New Roman" w:cs="Calibri"/>
          <w:sz w:val="24"/>
          <w:szCs w:val="24"/>
          <w:lang w:eastAsia="pl-PL"/>
        </w:rPr>
        <w:t>:</w:t>
      </w:r>
      <w:r w:rsidRPr="00282AD5">
        <w:rPr>
          <w:rFonts w:eastAsia="Times New Roman" w:cs="Calibri"/>
          <w:sz w:val="24"/>
          <w:szCs w:val="24"/>
          <w:lang w:eastAsia="pl-PL"/>
        </w:rPr>
        <w:t xml:space="preserve"> </w:t>
      </w:r>
    </w:p>
    <w:p w14:paraId="56A0D712" w14:textId="05C5D828" w:rsidR="00282AD5" w:rsidRPr="00282AD5" w:rsidRDefault="00282AD5" w:rsidP="00C848A9">
      <w:pPr>
        <w:autoSpaceDE w:val="0"/>
        <w:autoSpaceDN w:val="0"/>
        <w:adjustRightInd w:val="0"/>
        <w:spacing w:after="0" w:line="276" w:lineRule="auto"/>
        <w:jc w:val="both"/>
        <w:rPr>
          <w:rFonts w:eastAsia="Times New Roman" w:cs="Calibri"/>
          <w:sz w:val="24"/>
          <w:szCs w:val="24"/>
          <w:lang w:eastAsia="pl-PL"/>
        </w:rPr>
      </w:pPr>
      <w:r w:rsidRPr="00282AD5">
        <w:rPr>
          <w:rFonts w:eastAsia="Times New Roman" w:cs="Calibri"/>
          <w:sz w:val="24"/>
          <w:szCs w:val="24"/>
          <w:lang w:eastAsia="pl-PL"/>
        </w:rPr>
        <w:t xml:space="preserve">- </w:t>
      </w:r>
      <w:r w:rsidRPr="00282AD5">
        <w:rPr>
          <w:rFonts w:eastAsia="Times New Roman" w:cs="Calibri"/>
          <w:b/>
          <w:sz w:val="24"/>
          <w:szCs w:val="24"/>
          <w:lang w:eastAsia="pl-PL"/>
        </w:rPr>
        <w:t>„Suplement diety. Witamina C (kwas L-askorbinowy) w proszku. Yoga life. Dbam o siebie”</w:t>
      </w:r>
      <w:r w:rsidRPr="00282AD5">
        <w:rPr>
          <w:rFonts w:eastAsia="Times New Roman" w:cs="Calibri"/>
          <w:sz w:val="24"/>
          <w:szCs w:val="24"/>
          <w:lang w:eastAsia="pl-PL"/>
        </w:rPr>
        <w:t xml:space="preserve"> Próbkę pobrano w kierunku oznaczenia zawartości witaminy C oraz oceny organoleptycznej                          i oceny znakowania  W zbadanej próbce stwierdzono: zawartość witaminy C (895±179) mg/g. Badanie organoleptyczne: wygląd ogólny – produkt w postaci proszku, konsystencja/struktura – sypka nie tworząca zbryleń, barwa – biała, zapach/smak – właściwy, bez zapachów</w:t>
      </w:r>
      <w:r w:rsidR="002C47C5">
        <w:rPr>
          <w:rFonts w:eastAsia="Times New Roman" w:cs="Calibri"/>
          <w:sz w:val="24"/>
          <w:szCs w:val="24"/>
          <w:lang w:eastAsia="pl-PL"/>
        </w:rPr>
        <w:br/>
      </w:r>
      <w:r w:rsidRPr="00282AD5">
        <w:rPr>
          <w:rFonts w:eastAsia="Times New Roman" w:cs="Calibri"/>
          <w:sz w:val="24"/>
          <w:szCs w:val="24"/>
          <w:lang w:eastAsia="pl-PL"/>
        </w:rPr>
        <w:t xml:space="preserve">i posmaków obcych.  </w:t>
      </w:r>
    </w:p>
    <w:p w14:paraId="7367C054" w14:textId="77777777" w:rsidR="00282AD5" w:rsidRPr="00282AD5" w:rsidRDefault="00282AD5" w:rsidP="00C848A9">
      <w:pPr>
        <w:autoSpaceDE w:val="0"/>
        <w:autoSpaceDN w:val="0"/>
        <w:adjustRightInd w:val="0"/>
        <w:spacing w:after="0" w:line="276" w:lineRule="auto"/>
        <w:jc w:val="both"/>
        <w:rPr>
          <w:rFonts w:eastAsia="Times New Roman" w:cs="Calibri"/>
          <w:sz w:val="24"/>
          <w:szCs w:val="24"/>
          <w:u w:val="single"/>
          <w:lang w:eastAsia="pl-PL"/>
        </w:rPr>
      </w:pPr>
      <w:r w:rsidRPr="00282AD5">
        <w:rPr>
          <w:rFonts w:eastAsia="Times New Roman" w:cs="Calibri"/>
          <w:sz w:val="24"/>
          <w:szCs w:val="24"/>
          <w:lang w:eastAsia="pl-PL"/>
        </w:rPr>
        <w:t xml:space="preserve">       W wyniku przeprowadzonej oceny znakowania próbki stwierdzono </w:t>
      </w:r>
      <w:r w:rsidRPr="00282AD5">
        <w:rPr>
          <w:rFonts w:eastAsia="Times New Roman" w:cs="Calibri"/>
          <w:sz w:val="24"/>
          <w:szCs w:val="24"/>
          <w:u w:val="single"/>
          <w:lang w:eastAsia="pl-PL"/>
        </w:rPr>
        <w:t>uwagi do znakowania:</w:t>
      </w:r>
    </w:p>
    <w:p w14:paraId="30C052B3" w14:textId="3BDB793B" w:rsidR="00282AD5" w:rsidRPr="00282AD5" w:rsidRDefault="00282AD5" w:rsidP="00C848A9">
      <w:pPr>
        <w:autoSpaceDE w:val="0"/>
        <w:autoSpaceDN w:val="0"/>
        <w:adjustRightInd w:val="0"/>
        <w:spacing w:after="0" w:line="276" w:lineRule="auto"/>
        <w:jc w:val="both"/>
        <w:rPr>
          <w:rFonts w:eastAsia="Times New Roman" w:cs="Calibri"/>
          <w:sz w:val="24"/>
          <w:szCs w:val="24"/>
          <w:lang w:eastAsia="pl-PL"/>
        </w:rPr>
      </w:pPr>
      <w:r w:rsidRPr="00282AD5">
        <w:rPr>
          <w:rFonts w:eastAsia="Times New Roman" w:cs="Calibri"/>
          <w:sz w:val="24"/>
          <w:szCs w:val="24"/>
          <w:lang w:eastAsia="pl-PL"/>
        </w:rPr>
        <w:t xml:space="preserve">Sugeruje się dołączenie odpowiedniej miarki, która zapewniłaby odpowiednie porcjowanie produktu do spożycia. Pojemność łyżeczek jest różna i w przypadku zapisu: „¼ łyżeczki” może nie spełnić zalecenia podanego na opakowaniu: „Nie przekraczać zalecanej porcji do spożycia w ciągu dnia”. Dla pełnej i jasnej informacji dla konsumenta sugeruje się podanie liczby porcji zawartych w opakowaniu. </w:t>
      </w:r>
    </w:p>
    <w:p w14:paraId="4E6D6B87" w14:textId="6DC694E3" w:rsidR="00282AD5" w:rsidRPr="00282AD5" w:rsidRDefault="00282AD5" w:rsidP="003D705E">
      <w:pPr>
        <w:autoSpaceDE w:val="0"/>
        <w:autoSpaceDN w:val="0"/>
        <w:adjustRightInd w:val="0"/>
        <w:spacing w:after="0" w:line="276" w:lineRule="auto"/>
        <w:ind w:firstLine="708"/>
        <w:jc w:val="both"/>
        <w:rPr>
          <w:rFonts w:eastAsia="Times New Roman" w:cs="Calibri"/>
          <w:i/>
          <w:sz w:val="24"/>
          <w:szCs w:val="24"/>
          <w:lang w:eastAsia="pl-PL"/>
        </w:rPr>
      </w:pPr>
      <w:r w:rsidRPr="00282AD5">
        <w:rPr>
          <w:rFonts w:eastAsia="Times New Roman" w:cs="Calibri"/>
          <w:i/>
          <w:sz w:val="24"/>
          <w:szCs w:val="24"/>
          <w:lang w:eastAsia="pl-PL"/>
        </w:rPr>
        <w:t xml:space="preserve">Art. 7 ust. 2 Rozporządzenia  Parlamentu Europejskiego i Rady (UE) Nr 1169/2011 z dnia                  25 października 2011 r. w sprawie przekazywania konsumentom informacji na temat żywności, zmiany rozporządzeń Parlamentu Europejskiego i Rady (WE) nr 1924/2006 i (WE) nr 1925/2006 </w:t>
      </w:r>
      <w:r w:rsidRPr="00282AD5">
        <w:rPr>
          <w:rFonts w:eastAsia="Times New Roman" w:cs="Calibri"/>
          <w:i/>
          <w:sz w:val="24"/>
          <w:szCs w:val="24"/>
          <w:lang w:eastAsia="pl-PL"/>
        </w:rPr>
        <w:lastRenderedPageBreak/>
        <w:t>oraz uchylenia dyrektywy Komisji 87/250/EWG, dyrektywy Rady 90/496/EWG, dyrektywy Komisji 1999/10/WE, dyrektywy 2000/13/WE Parlamentu Europejskiego i Rady, dyrektyw Komisji 2002/67/WE i 2008/5/WE oraz rozporządzenia Komisji (WE) nr 608/2004 (UE). (Dz.U. L 304 z 22.11.2011 z późn. zm.).</w:t>
      </w:r>
    </w:p>
    <w:p w14:paraId="56C2E7BE" w14:textId="6E29C9B7" w:rsidR="00282AD5" w:rsidRPr="00282AD5" w:rsidRDefault="00282AD5" w:rsidP="003D705E">
      <w:pPr>
        <w:autoSpaceDE w:val="0"/>
        <w:autoSpaceDN w:val="0"/>
        <w:adjustRightInd w:val="0"/>
        <w:spacing w:after="0" w:line="276" w:lineRule="auto"/>
        <w:ind w:firstLine="708"/>
        <w:jc w:val="both"/>
        <w:rPr>
          <w:rFonts w:eastAsia="Times New Roman" w:cs="Calibri"/>
          <w:sz w:val="24"/>
          <w:szCs w:val="24"/>
          <w:lang w:eastAsia="pl-PL"/>
        </w:rPr>
      </w:pPr>
      <w:r w:rsidRPr="00282AD5">
        <w:rPr>
          <w:rFonts w:eastAsia="Times New Roman" w:cs="Calibri"/>
          <w:sz w:val="24"/>
          <w:szCs w:val="24"/>
          <w:lang w:eastAsia="pl-PL"/>
        </w:rPr>
        <w:t>Wystosowano pismo do PPIS w Chylicach do wiadomości pismo skierowano do</w:t>
      </w:r>
      <w:r w:rsidRPr="00282AD5">
        <w:rPr>
          <w:rFonts w:eastAsia="Times New Roman" w:cs="Calibri"/>
          <w:sz w:val="24"/>
          <w:szCs w:val="24"/>
          <w:u w:val="words"/>
          <w:lang w:eastAsia="pl-PL"/>
        </w:rPr>
        <w:t xml:space="preserve"> </w:t>
      </w:r>
      <w:r w:rsidRPr="00282AD5">
        <w:rPr>
          <w:rFonts w:eastAsia="Times New Roman" w:cs="Calibri"/>
          <w:sz w:val="24"/>
          <w:szCs w:val="24"/>
          <w:lang w:eastAsia="pl-PL"/>
        </w:rPr>
        <w:t xml:space="preserve">Mazowieckiego Państwowego Wojewódzkiego Inspektora Sanitarnego ul. Żelazna 79, 00-875 Warszawa i do Zachodniopomorskiego Państwowego Wojewódzkiego Inspektora Sanitarnego w Szczecinie ul. Spedytorska 6/7, 70-632 Szczecin </w:t>
      </w:r>
    </w:p>
    <w:p w14:paraId="0E414BBA" w14:textId="77777777" w:rsidR="00282AD5" w:rsidRPr="00282AD5" w:rsidRDefault="00282AD5" w:rsidP="00C848A9">
      <w:pPr>
        <w:autoSpaceDE w:val="0"/>
        <w:autoSpaceDN w:val="0"/>
        <w:adjustRightInd w:val="0"/>
        <w:spacing w:after="0" w:line="276" w:lineRule="auto"/>
        <w:jc w:val="both"/>
        <w:rPr>
          <w:rFonts w:eastAsia="Times New Roman" w:cs="Calibri"/>
          <w:sz w:val="24"/>
          <w:szCs w:val="24"/>
          <w:lang w:eastAsia="pl-PL"/>
        </w:rPr>
      </w:pPr>
      <w:r w:rsidRPr="00282AD5">
        <w:rPr>
          <w:rFonts w:eastAsia="Times New Roman" w:cs="Calibri"/>
          <w:sz w:val="24"/>
          <w:szCs w:val="24"/>
          <w:u w:val="words"/>
          <w:lang w:eastAsia="pl-PL"/>
        </w:rPr>
        <w:t xml:space="preserve"> </w:t>
      </w:r>
      <w:r w:rsidRPr="00282AD5">
        <w:rPr>
          <w:rFonts w:eastAsia="Times New Roman" w:cs="Calibri"/>
          <w:sz w:val="24"/>
          <w:szCs w:val="24"/>
          <w:lang w:eastAsia="pl-PL"/>
        </w:rPr>
        <w:t xml:space="preserve">- </w:t>
      </w:r>
      <w:r w:rsidRPr="00282AD5">
        <w:rPr>
          <w:rFonts w:eastAsia="Times New Roman" w:cs="Calibri"/>
          <w:b/>
          <w:sz w:val="24"/>
          <w:szCs w:val="24"/>
          <w:lang w:eastAsia="pl-PL"/>
        </w:rPr>
        <w:t xml:space="preserve">„Mleko następne w płynie dla niemowląt powyżej 6 miesiąca NAN OPTI proPLUS 2  z HMO 2-FL 200 ml Nestlé” </w:t>
      </w:r>
      <w:r w:rsidRPr="00282AD5">
        <w:rPr>
          <w:rFonts w:eastAsia="Times New Roman" w:cs="Calibri"/>
          <w:sz w:val="24"/>
          <w:szCs w:val="24"/>
          <w:lang w:eastAsia="pl-PL"/>
        </w:rPr>
        <w:t>w zakresie</w:t>
      </w:r>
      <w:r w:rsidRPr="00282AD5">
        <w:rPr>
          <w:rFonts w:eastAsia="Times New Roman" w:cs="Calibri"/>
          <w:b/>
          <w:sz w:val="24"/>
          <w:szCs w:val="24"/>
          <w:lang w:eastAsia="pl-PL"/>
        </w:rPr>
        <w:t xml:space="preserve"> </w:t>
      </w:r>
      <w:r w:rsidRPr="00282AD5">
        <w:rPr>
          <w:rFonts w:eastAsia="Times New Roman" w:cs="Calibri"/>
          <w:sz w:val="24"/>
          <w:szCs w:val="24"/>
          <w:lang w:eastAsia="pl-PL"/>
        </w:rPr>
        <w:t>przeprowadzonych badań w kierunku oznaczenia zawartości metali: ołowiu i kadmu oraz oceny organoleptycznej i oceny znakowania uzyskała wynik prawidłowy;</w:t>
      </w:r>
    </w:p>
    <w:p w14:paraId="7A02E107" w14:textId="542C7055" w:rsidR="00282AD5" w:rsidRPr="00282AD5" w:rsidRDefault="00282AD5" w:rsidP="00C848A9">
      <w:pPr>
        <w:autoSpaceDE w:val="0"/>
        <w:autoSpaceDN w:val="0"/>
        <w:adjustRightInd w:val="0"/>
        <w:spacing w:after="0" w:line="276" w:lineRule="auto"/>
        <w:jc w:val="both"/>
        <w:rPr>
          <w:rFonts w:eastAsia="Times New Roman" w:cs="Calibri"/>
          <w:sz w:val="24"/>
          <w:szCs w:val="24"/>
          <w:lang w:eastAsia="pl-PL"/>
        </w:rPr>
      </w:pPr>
      <w:r w:rsidRPr="00282AD5">
        <w:rPr>
          <w:rFonts w:eastAsia="Times New Roman" w:cs="Calibri"/>
          <w:b/>
          <w:sz w:val="24"/>
          <w:szCs w:val="24"/>
          <w:lang w:eastAsia="pl-PL"/>
        </w:rPr>
        <w:t>-</w:t>
      </w:r>
      <w:r w:rsidR="003D705E">
        <w:rPr>
          <w:rFonts w:eastAsia="Times New Roman" w:cs="Calibri"/>
          <w:b/>
          <w:sz w:val="24"/>
          <w:szCs w:val="24"/>
          <w:lang w:eastAsia="pl-PL"/>
        </w:rPr>
        <w:t xml:space="preserve"> </w:t>
      </w:r>
      <w:r w:rsidRPr="00282AD5">
        <w:rPr>
          <w:rFonts w:eastAsia="Times New Roman" w:cs="Calibri"/>
          <w:b/>
          <w:sz w:val="24"/>
          <w:szCs w:val="24"/>
          <w:lang w:eastAsia="pl-PL"/>
        </w:rPr>
        <w:t xml:space="preserve">„Mleko początkowe w płynie dla niemowląt od urodzenia NAN OPTI proPLUS 1 zawiera DHA 200 ml Nestlé” </w:t>
      </w:r>
      <w:r w:rsidRPr="00282AD5">
        <w:rPr>
          <w:rFonts w:eastAsia="Times New Roman" w:cs="Calibri"/>
          <w:sz w:val="24"/>
          <w:szCs w:val="24"/>
          <w:lang w:eastAsia="pl-PL"/>
        </w:rPr>
        <w:t>w zakresie</w:t>
      </w:r>
      <w:r w:rsidRPr="00282AD5">
        <w:rPr>
          <w:rFonts w:eastAsia="Times New Roman" w:cs="Calibri"/>
          <w:b/>
          <w:sz w:val="24"/>
          <w:szCs w:val="24"/>
          <w:lang w:eastAsia="pl-PL"/>
        </w:rPr>
        <w:t xml:space="preserve"> </w:t>
      </w:r>
      <w:r w:rsidRPr="00282AD5">
        <w:rPr>
          <w:rFonts w:eastAsia="Times New Roman" w:cs="Calibri"/>
          <w:sz w:val="24"/>
          <w:szCs w:val="24"/>
          <w:lang w:eastAsia="pl-PL"/>
        </w:rPr>
        <w:t xml:space="preserve">przeprowadzonych badań w kierunku oznaczenia zawartości metali: ołowiu i kadmu oraz oceny organoleptycznej i oceny znakowania uzyskała wynik prawidłowy. </w:t>
      </w:r>
    </w:p>
    <w:p w14:paraId="5B7FCE2A" w14:textId="77777777" w:rsidR="00282AD5" w:rsidRPr="00282AD5" w:rsidRDefault="00282AD5" w:rsidP="00C848A9">
      <w:pPr>
        <w:autoSpaceDE w:val="0"/>
        <w:autoSpaceDN w:val="0"/>
        <w:adjustRightInd w:val="0"/>
        <w:spacing w:after="0" w:line="276" w:lineRule="auto"/>
        <w:jc w:val="both"/>
        <w:rPr>
          <w:rFonts w:eastAsia="Times New Roman" w:cs="Calibri"/>
          <w:sz w:val="24"/>
          <w:szCs w:val="24"/>
          <w:lang w:eastAsia="pl-PL"/>
        </w:rPr>
      </w:pPr>
    </w:p>
    <w:p w14:paraId="51150E94" w14:textId="77777777" w:rsidR="00282AD5" w:rsidRPr="00282AD5" w:rsidRDefault="00282AD5" w:rsidP="00C848A9">
      <w:pPr>
        <w:autoSpaceDE w:val="0"/>
        <w:autoSpaceDN w:val="0"/>
        <w:adjustRightInd w:val="0"/>
        <w:spacing w:after="0" w:line="276" w:lineRule="auto"/>
        <w:jc w:val="both"/>
        <w:rPr>
          <w:rFonts w:eastAsia="Times New Roman" w:cs="Calibri"/>
          <w:sz w:val="24"/>
          <w:szCs w:val="24"/>
          <w:lang w:eastAsia="pl-PL"/>
        </w:rPr>
      </w:pPr>
      <w:r w:rsidRPr="00282AD5">
        <w:rPr>
          <w:rFonts w:eastAsia="Times New Roman" w:cs="Calibri"/>
          <w:sz w:val="24"/>
          <w:szCs w:val="24"/>
          <w:lang w:eastAsia="pl-PL"/>
        </w:rPr>
        <w:t>1.5 Zakłady żywienia zbiorowego</w:t>
      </w:r>
    </w:p>
    <w:p w14:paraId="50D9B413" w14:textId="3C8BEE38" w:rsidR="00282AD5" w:rsidRPr="00282AD5" w:rsidRDefault="00282AD5" w:rsidP="003D705E">
      <w:pPr>
        <w:autoSpaceDE w:val="0"/>
        <w:autoSpaceDN w:val="0"/>
        <w:adjustRightInd w:val="0"/>
        <w:spacing w:after="0" w:line="276" w:lineRule="auto"/>
        <w:ind w:firstLine="708"/>
        <w:jc w:val="both"/>
        <w:rPr>
          <w:rFonts w:eastAsia="Times New Roman" w:cs="Calibri"/>
          <w:sz w:val="24"/>
          <w:szCs w:val="24"/>
          <w:lang w:eastAsia="pl-PL"/>
        </w:rPr>
      </w:pPr>
      <w:r w:rsidRPr="00282AD5">
        <w:rPr>
          <w:rFonts w:eastAsia="Times New Roman" w:cs="Calibri"/>
          <w:sz w:val="24"/>
          <w:szCs w:val="24"/>
          <w:lang w:eastAsia="pl-PL"/>
        </w:rPr>
        <w:t xml:space="preserve">Na terenie powiatu </w:t>
      </w:r>
      <w:r w:rsidR="003D705E">
        <w:rPr>
          <w:rFonts w:eastAsia="Times New Roman" w:cs="Calibri"/>
          <w:sz w:val="24"/>
          <w:szCs w:val="24"/>
          <w:lang w:eastAsia="pl-PL"/>
        </w:rPr>
        <w:t>łobeskiego</w:t>
      </w:r>
      <w:r w:rsidRPr="00282AD5">
        <w:rPr>
          <w:rFonts w:eastAsia="Times New Roman" w:cs="Calibri"/>
          <w:sz w:val="24"/>
          <w:szCs w:val="24"/>
          <w:lang w:eastAsia="pl-PL"/>
        </w:rPr>
        <w:t xml:space="preserve"> nadzorem sanitarnym objęto 93 zakłady  żywienia zbiorowego typu otwartego tj. 17 zakładów typu otwartego, 23 zakłady małej gastronomii, </w:t>
      </w:r>
      <w:r w:rsidR="003D705E">
        <w:rPr>
          <w:rFonts w:eastAsia="Times New Roman" w:cs="Calibri"/>
          <w:sz w:val="24"/>
          <w:szCs w:val="24"/>
          <w:lang w:eastAsia="pl-PL"/>
        </w:rPr>
        <w:br/>
      </w:r>
      <w:r w:rsidRPr="00282AD5">
        <w:rPr>
          <w:rFonts w:eastAsia="Times New Roman" w:cs="Calibri"/>
          <w:sz w:val="24"/>
          <w:szCs w:val="24"/>
          <w:lang w:eastAsia="pl-PL"/>
        </w:rPr>
        <w:t xml:space="preserve">4 zakłady PMG </w:t>
      </w:r>
      <w:r w:rsidR="003D705E">
        <w:rPr>
          <w:rFonts w:eastAsia="Times New Roman" w:cs="Calibri"/>
          <w:sz w:val="24"/>
          <w:szCs w:val="24"/>
          <w:lang w:eastAsia="pl-PL"/>
        </w:rPr>
        <w:t>w</w:t>
      </w:r>
      <w:r w:rsidRPr="00282AD5">
        <w:rPr>
          <w:rFonts w:eastAsia="Times New Roman" w:cs="Calibri"/>
          <w:sz w:val="24"/>
          <w:szCs w:val="24"/>
          <w:lang w:eastAsia="pl-PL"/>
        </w:rPr>
        <w:t xml:space="preserve"> ruchomych zakładach oraz typu zamkniętego: tj.: 1 stołówka pracownicza, </w:t>
      </w:r>
      <w:r w:rsidR="003D705E">
        <w:rPr>
          <w:rFonts w:eastAsia="Times New Roman" w:cs="Calibri"/>
          <w:sz w:val="24"/>
          <w:szCs w:val="24"/>
          <w:lang w:eastAsia="pl-PL"/>
        </w:rPr>
        <w:br/>
      </w:r>
      <w:r w:rsidRPr="00282AD5">
        <w:rPr>
          <w:rFonts w:eastAsia="Times New Roman" w:cs="Calibri"/>
          <w:sz w:val="24"/>
          <w:szCs w:val="24"/>
          <w:lang w:eastAsia="pl-PL"/>
        </w:rPr>
        <w:t>2 stołówki w domach wczasowych, 1 stołówka w DPS, 1 w Domu Dziecka, 7 stołówek szkolnych, 1 przedszkolna</w:t>
      </w:r>
      <w:r w:rsidR="003D705E">
        <w:rPr>
          <w:rFonts w:eastAsia="Times New Roman" w:cs="Calibri"/>
          <w:sz w:val="24"/>
          <w:szCs w:val="24"/>
          <w:lang w:eastAsia="pl-PL"/>
        </w:rPr>
        <w:t xml:space="preserve">, </w:t>
      </w:r>
      <w:r w:rsidRPr="00282AD5">
        <w:rPr>
          <w:rFonts w:eastAsia="Times New Roman" w:cs="Calibri"/>
          <w:sz w:val="24"/>
          <w:szCs w:val="24"/>
          <w:lang w:eastAsia="pl-PL"/>
        </w:rPr>
        <w:t xml:space="preserve">36 zakładów innego żywienia. Przeprowadzono 142 kontrole. Nałożono </w:t>
      </w:r>
      <w:r w:rsidR="003D705E">
        <w:rPr>
          <w:rFonts w:eastAsia="Times New Roman" w:cs="Calibri"/>
          <w:sz w:val="24"/>
          <w:szCs w:val="24"/>
          <w:lang w:eastAsia="pl-PL"/>
        </w:rPr>
        <w:br/>
      </w:r>
      <w:r w:rsidRPr="00282AD5">
        <w:rPr>
          <w:rFonts w:eastAsia="Times New Roman" w:cs="Calibri"/>
          <w:sz w:val="24"/>
          <w:szCs w:val="24"/>
          <w:lang w:eastAsia="pl-PL"/>
        </w:rPr>
        <w:t>8 mandatów na łączną kwotę 1450 zł. W związku ze stwierdzanymi nieprawidłowościami sanitarno – technicznymi wydano 12 decyzji zobowiązujących do poprawy stanu sanitarno – technicznego w zakładach.</w:t>
      </w:r>
    </w:p>
    <w:p w14:paraId="4ADE1FCF" w14:textId="06086098" w:rsidR="00282AD5" w:rsidRPr="00282AD5" w:rsidRDefault="00282AD5" w:rsidP="003D705E">
      <w:pPr>
        <w:autoSpaceDE w:val="0"/>
        <w:autoSpaceDN w:val="0"/>
        <w:adjustRightInd w:val="0"/>
        <w:spacing w:after="0" w:line="276" w:lineRule="auto"/>
        <w:ind w:firstLine="708"/>
        <w:jc w:val="both"/>
        <w:rPr>
          <w:rFonts w:eastAsia="Times New Roman" w:cs="Calibri"/>
          <w:sz w:val="24"/>
          <w:szCs w:val="24"/>
          <w:lang w:eastAsia="pl-PL"/>
        </w:rPr>
      </w:pPr>
      <w:r w:rsidRPr="00282AD5">
        <w:rPr>
          <w:rFonts w:eastAsia="Times New Roman" w:cs="Calibri"/>
          <w:sz w:val="24"/>
          <w:szCs w:val="24"/>
          <w:lang w:eastAsia="pl-PL"/>
        </w:rPr>
        <w:t>Najczęściej stwierdzane uchybienia egzekwowane poprzez wydan</w:t>
      </w:r>
      <w:r w:rsidR="0079566B">
        <w:rPr>
          <w:rFonts w:eastAsia="Times New Roman" w:cs="Calibri"/>
          <w:sz w:val="24"/>
          <w:szCs w:val="24"/>
          <w:lang w:eastAsia="pl-PL"/>
        </w:rPr>
        <w:t>i</w:t>
      </w:r>
      <w:r w:rsidRPr="00282AD5">
        <w:rPr>
          <w:rFonts w:eastAsia="Times New Roman" w:cs="Calibri"/>
          <w:sz w:val="24"/>
          <w:szCs w:val="24"/>
          <w:lang w:eastAsia="pl-PL"/>
        </w:rPr>
        <w:t>e decyzji administracyjnych dotyczyły:</w:t>
      </w:r>
    </w:p>
    <w:p w14:paraId="4677190C" w14:textId="75CEA13B" w:rsidR="00282AD5" w:rsidRPr="00282AD5" w:rsidRDefault="00282AD5" w:rsidP="00C848A9">
      <w:pPr>
        <w:autoSpaceDE w:val="0"/>
        <w:autoSpaceDN w:val="0"/>
        <w:adjustRightInd w:val="0"/>
        <w:spacing w:after="0" w:line="276" w:lineRule="auto"/>
        <w:jc w:val="both"/>
        <w:rPr>
          <w:rFonts w:eastAsia="Times New Roman" w:cs="Calibri"/>
          <w:sz w:val="24"/>
          <w:szCs w:val="24"/>
          <w:lang w:eastAsia="pl-PL"/>
        </w:rPr>
      </w:pPr>
      <w:r w:rsidRPr="00282AD5">
        <w:rPr>
          <w:rFonts w:eastAsia="Times New Roman" w:cs="Calibri"/>
          <w:sz w:val="24"/>
          <w:szCs w:val="24"/>
          <w:lang w:eastAsia="pl-PL"/>
        </w:rPr>
        <w:t>- zł</w:t>
      </w:r>
      <w:r w:rsidR="0079566B">
        <w:rPr>
          <w:rFonts w:eastAsia="Times New Roman" w:cs="Calibri"/>
          <w:sz w:val="24"/>
          <w:szCs w:val="24"/>
          <w:lang w:eastAsia="pl-PL"/>
        </w:rPr>
        <w:t>ej</w:t>
      </w:r>
      <w:r w:rsidRPr="00282AD5">
        <w:rPr>
          <w:rFonts w:eastAsia="Times New Roman" w:cs="Calibri"/>
          <w:sz w:val="24"/>
          <w:szCs w:val="24"/>
          <w:lang w:eastAsia="pl-PL"/>
        </w:rPr>
        <w:t xml:space="preserve"> kondycj</w:t>
      </w:r>
      <w:r w:rsidR="0079566B">
        <w:rPr>
          <w:rFonts w:eastAsia="Times New Roman" w:cs="Calibri"/>
          <w:sz w:val="24"/>
          <w:szCs w:val="24"/>
          <w:lang w:eastAsia="pl-PL"/>
        </w:rPr>
        <w:t>i</w:t>
      </w:r>
      <w:r w:rsidRPr="00282AD5">
        <w:rPr>
          <w:rFonts w:eastAsia="Times New Roman" w:cs="Calibri"/>
          <w:sz w:val="24"/>
          <w:szCs w:val="24"/>
          <w:lang w:eastAsia="pl-PL"/>
        </w:rPr>
        <w:t xml:space="preserve"> i stan</w:t>
      </w:r>
      <w:r w:rsidR="0079566B">
        <w:rPr>
          <w:rFonts w:eastAsia="Times New Roman" w:cs="Calibri"/>
          <w:sz w:val="24"/>
          <w:szCs w:val="24"/>
          <w:lang w:eastAsia="pl-PL"/>
        </w:rPr>
        <w:t>u</w:t>
      </w:r>
      <w:r w:rsidRPr="00282AD5">
        <w:rPr>
          <w:rFonts w:eastAsia="Times New Roman" w:cs="Calibri"/>
          <w:sz w:val="24"/>
          <w:szCs w:val="24"/>
          <w:lang w:eastAsia="pl-PL"/>
        </w:rPr>
        <w:t xml:space="preserve"> techniczn</w:t>
      </w:r>
      <w:r w:rsidR="0079566B">
        <w:rPr>
          <w:rFonts w:eastAsia="Times New Roman" w:cs="Calibri"/>
          <w:sz w:val="24"/>
          <w:szCs w:val="24"/>
          <w:lang w:eastAsia="pl-PL"/>
        </w:rPr>
        <w:t>ego</w:t>
      </w:r>
      <w:r w:rsidRPr="00282AD5">
        <w:rPr>
          <w:rFonts w:eastAsia="Times New Roman" w:cs="Calibri"/>
          <w:sz w:val="24"/>
          <w:szCs w:val="24"/>
          <w:lang w:eastAsia="pl-PL"/>
        </w:rPr>
        <w:t xml:space="preserve">  ścian, podłóg oraz sufitów w pomieszczeniach zakładów</w:t>
      </w:r>
      <w:r w:rsidR="0079566B">
        <w:rPr>
          <w:rFonts w:eastAsia="Times New Roman" w:cs="Calibri"/>
          <w:sz w:val="24"/>
          <w:szCs w:val="24"/>
          <w:lang w:eastAsia="pl-PL"/>
        </w:rPr>
        <w:t>;</w:t>
      </w:r>
    </w:p>
    <w:p w14:paraId="6208BAD2" w14:textId="2572937F" w:rsidR="00282AD5" w:rsidRPr="00282AD5" w:rsidRDefault="00282AD5" w:rsidP="00C848A9">
      <w:pPr>
        <w:autoSpaceDE w:val="0"/>
        <w:autoSpaceDN w:val="0"/>
        <w:adjustRightInd w:val="0"/>
        <w:spacing w:after="0" w:line="276" w:lineRule="auto"/>
        <w:jc w:val="both"/>
        <w:rPr>
          <w:rFonts w:eastAsia="Times New Roman" w:cs="Calibri"/>
          <w:sz w:val="24"/>
          <w:szCs w:val="24"/>
          <w:lang w:eastAsia="pl-PL"/>
        </w:rPr>
      </w:pPr>
      <w:r w:rsidRPr="00282AD5">
        <w:rPr>
          <w:rFonts w:eastAsia="Times New Roman" w:cs="Calibri"/>
          <w:sz w:val="24"/>
          <w:szCs w:val="24"/>
          <w:lang w:eastAsia="pl-PL"/>
        </w:rPr>
        <w:t>- zł</w:t>
      </w:r>
      <w:r w:rsidR="0079566B">
        <w:rPr>
          <w:rFonts w:eastAsia="Times New Roman" w:cs="Calibri"/>
          <w:sz w:val="24"/>
          <w:szCs w:val="24"/>
          <w:lang w:eastAsia="pl-PL"/>
        </w:rPr>
        <w:t>ego</w:t>
      </w:r>
      <w:r w:rsidRPr="00282AD5">
        <w:rPr>
          <w:rFonts w:eastAsia="Times New Roman" w:cs="Calibri"/>
          <w:sz w:val="24"/>
          <w:szCs w:val="24"/>
          <w:lang w:eastAsia="pl-PL"/>
        </w:rPr>
        <w:t xml:space="preserve"> stan</w:t>
      </w:r>
      <w:r w:rsidR="0079566B">
        <w:rPr>
          <w:rFonts w:eastAsia="Times New Roman" w:cs="Calibri"/>
          <w:sz w:val="24"/>
          <w:szCs w:val="24"/>
          <w:lang w:eastAsia="pl-PL"/>
        </w:rPr>
        <w:t>u</w:t>
      </w:r>
      <w:r w:rsidRPr="00282AD5">
        <w:rPr>
          <w:rFonts w:eastAsia="Times New Roman" w:cs="Calibri"/>
          <w:sz w:val="24"/>
          <w:szCs w:val="24"/>
          <w:lang w:eastAsia="pl-PL"/>
        </w:rPr>
        <w:t xml:space="preserve"> techniczn</w:t>
      </w:r>
      <w:r w:rsidR="0079566B">
        <w:rPr>
          <w:rFonts w:eastAsia="Times New Roman" w:cs="Calibri"/>
          <w:sz w:val="24"/>
          <w:szCs w:val="24"/>
          <w:lang w:eastAsia="pl-PL"/>
        </w:rPr>
        <w:t>ego</w:t>
      </w:r>
      <w:r w:rsidRPr="00282AD5">
        <w:rPr>
          <w:rFonts w:eastAsia="Times New Roman" w:cs="Calibri"/>
          <w:sz w:val="24"/>
          <w:szCs w:val="24"/>
          <w:lang w:eastAsia="pl-PL"/>
        </w:rPr>
        <w:t xml:space="preserve"> wyposażenia</w:t>
      </w:r>
      <w:r w:rsidR="0079566B">
        <w:rPr>
          <w:rFonts w:eastAsia="Times New Roman" w:cs="Calibri"/>
          <w:sz w:val="24"/>
          <w:szCs w:val="24"/>
          <w:lang w:eastAsia="pl-PL"/>
        </w:rPr>
        <w:t>;</w:t>
      </w:r>
      <w:r w:rsidRPr="00282AD5">
        <w:rPr>
          <w:rFonts w:eastAsia="Times New Roman" w:cs="Calibri"/>
          <w:sz w:val="24"/>
          <w:szCs w:val="24"/>
          <w:lang w:eastAsia="pl-PL"/>
        </w:rPr>
        <w:t xml:space="preserve"> </w:t>
      </w:r>
    </w:p>
    <w:p w14:paraId="03F405DA" w14:textId="47A54CF0" w:rsidR="00282AD5" w:rsidRPr="00282AD5" w:rsidRDefault="00282AD5" w:rsidP="00C848A9">
      <w:pPr>
        <w:autoSpaceDE w:val="0"/>
        <w:autoSpaceDN w:val="0"/>
        <w:adjustRightInd w:val="0"/>
        <w:spacing w:after="0" w:line="276" w:lineRule="auto"/>
        <w:jc w:val="both"/>
        <w:rPr>
          <w:rFonts w:eastAsia="Times New Roman" w:cs="Calibri"/>
          <w:sz w:val="24"/>
          <w:szCs w:val="24"/>
          <w:lang w:eastAsia="pl-PL"/>
        </w:rPr>
      </w:pPr>
      <w:r w:rsidRPr="00282AD5">
        <w:rPr>
          <w:rFonts w:eastAsia="Times New Roman" w:cs="Calibri"/>
          <w:sz w:val="24"/>
          <w:szCs w:val="24"/>
          <w:lang w:eastAsia="pl-PL"/>
        </w:rPr>
        <w:t>- brak</w:t>
      </w:r>
      <w:r w:rsidR="0079566B">
        <w:rPr>
          <w:rFonts w:eastAsia="Times New Roman" w:cs="Calibri"/>
          <w:sz w:val="24"/>
          <w:szCs w:val="24"/>
          <w:lang w:eastAsia="pl-PL"/>
        </w:rPr>
        <w:t>u</w:t>
      </w:r>
      <w:r w:rsidRPr="00282AD5">
        <w:rPr>
          <w:rFonts w:eastAsia="Times New Roman" w:cs="Calibri"/>
          <w:sz w:val="24"/>
          <w:szCs w:val="24"/>
          <w:lang w:eastAsia="pl-PL"/>
        </w:rPr>
        <w:t xml:space="preserve"> bieżącej ciepłej i zimnej wody przy umywalce do mycia rąk w ubikacji dla klientów</w:t>
      </w:r>
      <w:r w:rsidR="0079566B">
        <w:rPr>
          <w:rFonts w:eastAsia="Times New Roman" w:cs="Calibri"/>
          <w:sz w:val="24"/>
          <w:szCs w:val="24"/>
          <w:lang w:eastAsia="pl-PL"/>
        </w:rPr>
        <w:t>;</w:t>
      </w:r>
    </w:p>
    <w:p w14:paraId="43911D77" w14:textId="720B2E3C" w:rsidR="00282AD5" w:rsidRPr="00282AD5" w:rsidRDefault="00282AD5" w:rsidP="00C848A9">
      <w:pPr>
        <w:autoSpaceDE w:val="0"/>
        <w:autoSpaceDN w:val="0"/>
        <w:adjustRightInd w:val="0"/>
        <w:spacing w:after="0" w:line="276" w:lineRule="auto"/>
        <w:jc w:val="both"/>
        <w:rPr>
          <w:rFonts w:eastAsia="Times New Roman" w:cs="Calibri"/>
          <w:sz w:val="24"/>
          <w:szCs w:val="24"/>
          <w:lang w:eastAsia="pl-PL"/>
        </w:rPr>
      </w:pPr>
      <w:r w:rsidRPr="00282AD5">
        <w:rPr>
          <w:rFonts w:eastAsia="Times New Roman" w:cs="Calibri"/>
          <w:sz w:val="24"/>
          <w:szCs w:val="24"/>
          <w:lang w:eastAsia="pl-PL"/>
        </w:rPr>
        <w:t>- brak</w:t>
      </w:r>
      <w:r w:rsidR="0079566B">
        <w:rPr>
          <w:rFonts w:eastAsia="Times New Roman" w:cs="Calibri"/>
          <w:sz w:val="24"/>
          <w:szCs w:val="24"/>
          <w:lang w:eastAsia="pl-PL"/>
        </w:rPr>
        <w:t>u</w:t>
      </w:r>
      <w:r w:rsidRPr="00282AD5">
        <w:rPr>
          <w:rFonts w:eastAsia="Times New Roman" w:cs="Calibri"/>
          <w:sz w:val="24"/>
          <w:szCs w:val="24"/>
          <w:lang w:eastAsia="pl-PL"/>
        </w:rPr>
        <w:t xml:space="preserve"> pokryw przy pojemnikach do gromadzenia odpadów komunalnych</w:t>
      </w:r>
      <w:r w:rsidR="0079566B">
        <w:rPr>
          <w:rFonts w:eastAsia="Times New Roman" w:cs="Calibri"/>
          <w:sz w:val="24"/>
          <w:szCs w:val="24"/>
          <w:lang w:eastAsia="pl-PL"/>
        </w:rPr>
        <w:t>;</w:t>
      </w:r>
      <w:r w:rsidRPr="00282AD5">
        <w:rPr>
          <w:rFonts w:eastAsia="Times New Roman" w:cs="Calibri"/>
          <w:sz w:val="24"/>
          <w:szCs w:val="24"/>
          <w:lang w:eastAsia="pl-PL"/>
        </w:rPr>
        <w:t xml:space="preserve"> </w:t>
      </w:r>
    </w:p>
    <w:p w14:paraId="31242A95" w14:textId="1D305EFF" w:rsidR="00282AD5" w:rsidRPr="00282AD5" w:rsidRDefault="00282AD5" w:rsidP="00C848A9">
      <w:pPr>
        <w:autoSpaceDE w:val="0"/>
        <w:autoSpaceDN w:val="0"/>
        <w:adjustRightInd w:val="0"/>
        <w:spacing w:after="0" w:line="276" w:lineRule="auto"/>
        <w:jc w:val="both"/>
        <w:rPr>
          <w:rFonts w:eastAsia="Times New Roman" w:cs="Calibri"/>
          <w:sz w:val="24"/>
          <w:szCs w:val="24"/>
          <w:lang w:eastAsia="pl-PL"/>
        </w:rPr>
      </w:pPr>
      <w:r w:rsidRPr="00282AD5">
        <w:rPr>
          <w:rFonts w:eastAsia="Times New Roman" w:cs="Calibri"/>
          <w:sz w:val="24"/>
          <w:szCs w:val="24"/>
          <w:lang w:eastAsia="pl-PL"/>
        </w:rPr>
        <w:t>- brak</w:t>
      </w:r>
      <w:r w:rsidR="0079566B">
        <w:rPr>
          <w:rFonts w:eastAsia="Times New Roman" w:cs="Calibri"/>
          <w:sz w:val="24"/>
          <w:szCs w:val="24"/>
          <w:lang w:eastAsia="pl-PL"/>
        </w:rPr>
        <w:t>u</w:t>
      </w:r>
      <w:r w:rsidRPr="00282AD5">
        <w:rPr>
          <w:rFonts w:eastAsia="Times New Roman" w:cs="Calibri"/>
          <w:sz w:val="24"/>
          <w:szCs w:val="24"/>
          <w:lang w:eastAsia="pl-PL"/>
        </w:rPr>
        <w:t xml:space="preserve"> weryfikacji</w:t>
      </w:r>
      <w:r w:rsidR="0079566B">
        <w:rPr>
          <w:rFonts w:eastAsia="Times New Roman" w:cs="Calibri"/>
          <w:sz w:val="24"/>
          <w:szCs w:val="24"/>
          <w:lang w:eastAsia="pl-PL"/>
        </w:rPr>
        <w:t>,</w:t>
      </w:r>
      <w:r w:rsidRPr="00282AD5">
        <w:rPr>
          <w:rFonts w:eastAsia="Times New Roman" w:cs="Calibri"/>
          <w:sz w:val="24"/>
          <w:szCs w:val="24"/>
          <w:lang w:eastAsia="pl-PL"/>
        </w:rPr>
        <w:t xml:space="preserve"> a następnie wdrożenia zmian systemu HACCP</w:t>
      </w:r>
      <w:r w:rsidR="0079566B">
        <w:rPr>
          <w:rFonts w:eastAsia="Times New Roman" w:cs="Calibri"/>
          <w:sz w:val="24"/>
          <w:szCs w:val="24"/>
          <w:lang w:eastAsia="pl-PL"/>
        </w:rPr>
        <w:t>;</w:t>
      </w:r>
    </w:p>
    <w:p w14:paraId="5382737D" w14:textId="51F608CE" w:rsidR="00282AD5" w:rsidRPr="00282AD5" w:rsidRDefault="00282AD5" w:rsidP="00C848A9">
      <w:pPr>
        <w:autoSpaceDE w:val="0"/>
        <w:autoSpaceDN w:val="0"/>
        <w:adjustRightInd w:val="0"/>
        <w:spacing w:after="0" w:line="276" w:lineRule="auto"/>
        <w:jc w:val="both"/>
        <w:rPr>
          <w:rFonts w:eastAsia="Times New Roman" w:cs="Calibri"/>
          <w:sz w:val="24"/>
          <w:szCs w:val="24"/>
          <w:lang w:eastAsia="pl-PL"/>
        </w:rPr>
      </w:pPr>
      <w:r w:rsidRPr="00282AD5">
        <w:rPr>
          <w:rFonts w:eastAsia="Times New Roman" w:cs="Calibri"/>
          <w:sz w:val="24"/>
          <w:szCs w:val="24"/>
          <w:lang w:eastAsia="pl-PL"/>
        </w:rPr>
        <w:t>- brak</w:t>
      </w:r>
      <w:r w:rsidR="0079566B">
        <w:rPr>
          <w:rFonts w:eastAsia="Times New Roman" w:cs="Calibri"/>
          <w:sz w:val="24"/>
          <w:szCs w:val="24"/>
          <w:lang w:eastAsia="pl-PL"/>
        </w:rPr>
        <w:t>u</w:t>
      </w:r>
      <w:r w:rsidRPr="00282AD5">
        <w:rPr>
          <w:rFonts w:eastAsia="Times New Roman" w:cs="Calibri"/>
          <w:sz w:val="24"/>
          <w:szCs w:val="24"/>
          <w:lang w:eastAsia="pl-PL"/>
        </w:rPr>
        <w:t xml:space="preserve"> bieżących zapisów z obszarów objętych GHP i HACCP</w:t>
      </w:r>
      <w:r w:rsidR="0079566B">
        <w:rPr>
          <w:rFonts w:eastAsia="Times New Roman" w:cs="Calibri"/>
          <w:sz w:val="24"/>
          <w:szCs w:val="24"/>
          <w:lang w:eastAsia="pl-PL"/>
        </w:rPr>
        <w:t>;</w:t>
      </w:r>
    </w:p>
    <w:p w14:paraId="4E9568B0" w14:textId="6D27E19F" w:rsidR="00282AD5" w:rsidRPr="00282AD5" w:rsidRDefault="00282AD5" w:rsidP="00C848A9">
      <w:pPr>
        <w:autoSpaceDE w:val="0"/>
        <w:autoSpaceDN w:val="0"/>
        <w:adjustRightInd w:val="0"/>
        <w:spacing w:after="0" w:line="276" w:lineRule="auto"/>
        <w:jc w:val="both"/>
        <w:rPr>
          <w:rFonts w:eastAsia="Times New Roman" w:cs="Calibri"/>
          <w:sz w:val="24"/>
          <w:szCs w:val="24"/>
          <w:lang w:eastAsia="pl-PL"/>
        </w:rPr>
      </w:pPr>
      <w:r w:rsidRPr="00282AD5">
        <w:rPr>
          <w:rFonts w:eastAsia="Times New Roman" w:cs="Calibri"/>
          <w:sz w:val="24"/>
          <w:szCs w:val="24"/>
          <w:lang w:eastAsia="pl-PL"/>
        </w:rPr>
        <w:t>- brak</w:t>
      </w:r>
      <w:r w:rsidR="0079566B">
        <w:rPr>
          <w:rFonts w:eastAsia="Times New Roman" w:cs="Calibri"/>
          <w:sz w:val="24"/>
          <w:szCs w:val="24"/>
          <w:lang w:eastAsia="pl-PL"/>
        </w:rPr>
        <w:t>u</w:t>
      </w:r>
      <w:r w:rsidRPr="00282AD5">
        <w:rPr>
          <w:rFonts w:eastAsia="Times New Roman" w:cs="Calibri"/>
          <w:sz w:val="24"/>
          <w:szCs w:val="24"/>
          <w:lang w:eastAsia="pl-PL"/>
        </w:rPr>
        <w:t xml:space="preserve"> zabezpieczenia uchylnych części okien przed szkodnikami</w:t>
      </w:r>
      <w:r w:rsidR="0079566B">
        <w:rPr>
          <w:rFonts w:eastAsia="Times New Roman" w:cs="Calibri"/>
          <w:sz w:val="24"/>
          <w:szCs w:val="24"/>
          <w:lang w:eastAsia="pl-PL"/>
        </w:rPr>
        <w:t>.</w:t>
      </w:r>
    </w:p>
    <w:p w14:paraId="639DE4F9" w14:textId="2E078055" w:rsidR="00282AD5" w:rsidRPr="00282AD5" w:rsidRDefault="00282AD5" w:rsidP="00C848A9">
      <w:pPr>
        <w:autoSpaceDE w:val="0"/>
        <w:autoSpaceDN w:val="0"/>
        <w:adjustRightInd w:val="0"/>
        <w:spacing w:after="0" w:line="276" w:lineRule="auto"/>
        <w:jc w:val="both"/>
        <w:rPr>
          <w:rFonts w:eastAsia="Times New Roman" w:cs="Calibri"/>
          <w:sz w:val="24"/>
          <w:szCs w:val="24"/>
          <w:lang w:eastAsia="pl-PL"/>
        </w:rPr>
      </w:pPr>
      <w:r w:rsidRPr="00282AD5">
        <w:rPr>
          <w:rFonts w:eastAsia="Times New Roman" w:cs="Calibri"/>
          <w:sz w:val="24"/>
          <w:szCs w:val="24"/>
          <w:lang w:eastAsia="pl-PL"/>
        </w:rPr>
        <w:t xml:space="preserve"> </w:t>
      </w:r>
      <w:r w:rsidR="0079566B">
        <w:rPr>
          <w:rFonts w:eastAsia="Times New Roman" w:cs="Calibri"/>
          <w:sz w:val="24"/>
          <w:szCs w:val="24"/>
          <w:lang w:eastAsia="pl-PL"/>
        </w:rPr>
        <w:tab/>
      </w:r>
      <w:r w:rsidRPr="00282AD5">
        <w:rPr>
          <w:rFonts w:eastAsia="Times New Roman" w:cs="Calibri"/>
          <w:sz w:val="24"/>
          <w:szCs w:val="24"/>
          <w:lang w:eastAsia="pl-PL"/>
        </w:rPr>
        <w:t>Liczba pobranych próbek, kierunki badań oraz wyniki badań:</w:t>
      </w:r>
    </w:p>
    <w:p w14:paraId="7011A422" w14:textId="59E1C370" w:rsidR="00282AD5" w:rsidRPr="00282AD5" w:rsidRDefault="00282AD5" w:rsidP="00C848A9">
      <w:pPr>
        <w:autoSpaceDE w:val="0"/>
        <w:autoSpaceDN w:val="0"/>
        <w:adjustRightInd w:val="0"/>
        <w:spacing w:after="0" w:line="276" w:lineRule="auto"/>
        <w:jc w:val="both"/>
        <w:rPr>
          <w:rFonts w:eastAsia="Times New Roman" w:cs="Calibri"/>
          <w:bCs/>
          <w:sz w:val="24"/>
          <w:szCs w:val="24"/>
          <w:lang w:eastAsia="pl-PL"/>
        </w:rPr>
      </w:pPr>
      <w:r w:rsidRPr="00282AD5">
        <w:rPr>
          <w:rFonts w:eastAsia="Times New Roman" w:cs="Calibri"/>
          <w:bCs/>
          <w:sz w:val="24"/>
          <w:szCs w:val="24"/>
          <w:lang w:eastAsia="pl-PL"/>
        </w:rPr>
        <w:t xml:space="preserve">- </w:t>
      </w:r>
      <w:r w:rsidRPr="00282AD5">
        <w:rPr>
          <w:rFonts w:eastAsia="Times New Roman" w:cs="Calibri"/>
          <w:b/>
          <w:sz w:val="24"/>
          <w:szCs w:val="24"/>
          <w:lang w:eastAsia="pl-PL"/>
        </w:rPr>
        <w:t xml:space="preserve">1 </w:t>
      </w:r>
      <w:r w:rsidRPr="00282AD5">
        <w:rPr>
          <w:rFonts w:eastAsia="Times New Roman" w:cs="Calibri"/>
          <w:bCs/>
          <w:sz w:val="24"/>
          <w:szCs w:val="24"/>
          <w:lang w:eastAsia="pl-PL"/>
        </w:rPr>
        <w:t>próbk</w:t>
      </w:r>
      <w:r w:rsidR="0079566B">
        <w:rPr>
          <w:rFonts w:eastAsia="Times New Roman" w:cs="Calibri"/>
          <w:bCs/>
          <w:sz w:val="24"/>
          <w:szCs w:val="24"/>
          <w:lang w:eastAsia="pl-PL"/>
        </w:rPr>
        <w:t>a</w:t>
      </w:r>
      <w:r w:rsidRPr="00282AD5">
        <w:rPr>
          <w:rFonts w:eastAsia="Times New Roman" w:cs="Calibri"/>
          <w:b/>
          <w:sz w:val="24"/>
          <w:szCs w:val="24"/>
          <w:lang w:eastAsia="pl-PL"/>
        </w:rPr>
        <w:t xml:space="preserve"> </w:t>
      </w:r>
      <w:r w:rsidRPr="00282AD5">
        <w:rPr>
          <w:rFonts w:eastAsia="Times New Roman" w:cs="Calibri"/>
          <w:bCs/>
          <w:sz w:val="24"/>
          <w:szCs w:val="24"/>
          <w:lang w:eastAsia="pl-PL"/>
        </w:rPr>
        <w:t xml:space="preserve">posiłku obiadowego w DPS. Po weryfikacji w korelacji z oceną przedłożonego jadłospisu wykazano znaczne odchylenia w zakresie zbadanych parametrów tj.: wartości energetycznej, zawartości białka, węglowodanów i tłuszczy dla danej grupy wiekowej.  </w:t>
      </w:r>
      <w:r w:rsidRPr="00282AD5">
        <w:rPr>
          <w:rFonts w:eastAsia="Times New Roman" w:cs="Calibri"/>
          <w:sz w:val="24"/>
          <w:szCs w:val="24"/>
          <w:lang w:eastAsia="pl-PL"/>
        </w:rPr>
        <w:t xml:space="preserve">Również ilość wartości odżywczych w zbadanym posiłku tj. białko, węglowodany i tłuszcz nie spełnia zalecanych norm wartości odżywczych dla danej grupy wiekowej. Wynik badania zawartości białka, tłuszczu i węglowodanów ujęty w sprawozdaniu nie mieści się w granicach. Ponadto </w:t>
      </w:r>
      <w:r w:rsidRPr="00282AD5">
        <w:rPr>
          <w:rFonts w:eastAsia="Times New Roman" w:cs="Calibri"/>
          <w:sz w:val="24"/>
          <w:szCs w:val="24"/>
          <w:lang w:eastAsia="pl-PL"/>
        </w:rPr>
        <w:lastRenderedPageBreak/>
        <w:t xml:space="preserve">stwierdzono zbyt małą podaż dodatku warzywnego </w:t>
      </w:r>
      <w:r w:rsidR="0079566B" w:rsidRPr="00282AD5">
        <w:rPr>
          <w:rFonts w:eastAsia="Times New Roman" w:cs="Calibri"/>
          <w:sz w:val="24"/>
          <w:szCs w:val="24"/>
          <w:lang w:eastAsia="pl-PL"/>
        </w:rPr>
        <w:t xml:space="preserve">oraz owoców </w:t>
      </w:r>
      <w:r w:rsidRPr="00282AD5">
        <w:rPr>
          <w:rFonts w:eastAsia="Times New Roman" w:cs="Calibri"/>
          <w:sz w:val="24"/>
          <w:szCs w:val="24"/>
          <w:lang w:eastAsia="pl-PL"/>
        </w:rPr>
        <w:t>do śniadań i kolacji. Wydano zalecenia do jadłospisu.</w:t>
      </w:r>
    </w:p>
    <w:p w14:paraId="6FD29FE3" w14:textId="77777777" w:rsidR="00282AD5" w:rsidRPr="00282AD5" w:rsidRDefault="00282AD5" w:rsidP="00C848A9">
      <w:pPr>
        <w:autoSpaceDE w:val="0"/>
        <w:autoSpaceDN w:val="0"/>
        <w:adjustRightInd w:val="0"/>
        <w:spacing w:after="0" w:line="276" w:lineRule="auto"/>
        <w:jc w:val="both"/>
        <w:rPr>
          <w:rFonts w:eastAsia="Times New Roman" w:cs="Calibri"/>
          <w:sz w:val="24"/>
          <w:szCs w:val="24"/>
          <w:lang w:eastAsia="pl-PL"/>
        </w:rPr>
      </w:pPr>
      <w:r w:rsidRPr="00282AD5">
        <w:rPr>
          <w:rFonts w:eastAsia="Times New Roman" w:cs="Calibri"/>
          <w:b/>
          <w:bCs/>
          <w:sz w:val="24"/>
          <w:szCs w:val="24"/>
          <w:lang w:eastAsia="pl-PL"/>
        </w:rPr>
        <w:t xml:space="preserve">- 5 </w:t>
      </w:r>
      <w:r w:rsidRPr="00282AD5">
        <w:rPr>
          <w:rFonts w:eastAsia="Times New Roman" w:cs="Calibri"/>
          <w:sz w:val="24"/>
          <w:szCs w:val="24"/>
          <w:lang w:eastAsia="pl-PL"/>
        </w:rPr>
        <w:t>próbek lodów z automatu pn. „Lody z automatu włoskie o smaku śmietankowym” (liczba próbek: 1 x 5, pobór w ramach urzędowej kontroli żywności, próbki rezerwowe) w kierunku badań mikrobiologicznych: Salmonella spp. w 25 g- obecność, Listeria monocytogenes – liczba w 1 g, Enterobacteriaceae – liczba w 1 g oraz oceny organoleptycznej. Wyniki badań próbek lodów pobranych w przyczepie gastronomicznej były  prawidłowe.</w:t>
      </w:r>
    </w:p>
    <w:p w14:paraId="2C524BD6" w14:textId="6CE7FD09" w:rsidR="00282AD5" w:rsidRPr="00282AD5" w:rsidRDefault="00282AD5" w:rsidP="00C848A9">
      <w:pPr>
        <w:autoSpaceDE w:val="0"/>
        <w:autoSpaceDN w:val="0"/>
        <w:adjustRightInd w:val="0"/>
        <w:spacing w:after="0" w:line="276" w:lineRule="auto"/>
        <w:jc w:val="both"/>
        <w:rPr>
          <w:rFonts w:eastAsia="Times New Roman" w:cs="Calibri"/>
          <w:b/>
          <w:sz w:val="24"/>
          <w:szCs w:val="24"/>
          <w:lang w:eastAsia="pl-PL"/>
        </w:rPr>
      </w:pPr>
      <w:r w:rsidRPr="00282AD5">
        <w:rPr>
          <w:rFonts w:eastAsia="Times New Roman" w:cs="Calibri"/>
          <w:sz w:val="24"/>
          <w:szCs w:val="24"/>
          <w:lang w:eastAsia="pl-PL"/>
        </w:rPr>
        <w:t xml:space="preserve">- </w:t>
      </w:r>
      <w:r w:rsidRPr="00282AD5">
        <w:rPr>
          <w:rFonts w:eastAsia="Times New Roman" w:cs="Calibri"/>
          <w:b/>
          <w:bCs/>
          <w:sz w:val="24"/>
          <w:szCs w:val="24"/>
          <w:lang w:eastAsia="pl-PL"/>
        </w:rPr>
        <w:t>6</w:t>
      </w:r>
      <w:r w:rsidRPr="00282AD5">
        <w:rPr>
          <w:rFonts w:eastAsia="Times New Roman" w:cs="Calibri"/>
          <w:sz w:val="24"/>
          <w:szCs w:val="24"/>
          <w:lang w:eastAsia="pl-PL"/>
        </w:rPr>
        <w:t xml:space="preserve"> próbek w  Domu Dziecka. Pierwsza kontrola tematyczna w zakresie sprawdzenia przestrzegania wymagań higienicznych i zdrowotnych  dotyczących żywienia zbiorowego wraz z poborem próbek sanitarnych (wymazów) do badań. W związku z otrzymanymi wynikami badań laboratoryjnych próbek sanitarnych (wymazów) z dnia 14.10.2022</w:t>
      </w:r>
      <w:r w:rsidR="001C74CB">
        <w:rPr>
          <w:rFonts w:eastAsia="Times New Roman" w:cs="Calibri"/>
          <w:sz w:val="24"/>
          <w:szCs w:val="24"/>
          <w:lang w:eastAsia="pl-PL"/>
        </w:rPr>
        <w:t xml:space="preserve"> </w:t>
      </w:r>
      <w:r w:rsidRPr="00282AD5">
        <w:rPr>
          <w:rFonts w:eastAsia="Times New Roman" w:cs="Calibri"/>
          <w:sz w:val="24"/>
          <w:szCs w:val="24"/>
          <w:lang w:eastAsia="pl-PL"/>
        </w:rPr>
        <w:t xml:space="preserve">r. Sprawozdanie </w:t>
      </w:r>
      <w:r w:rsidR="001C74CB">
        <w:rPr>
          <w:rFonts w:eastAsia="Times New Roman" w:cs="Calibri"/>
          <w:sz w:val="24"/>
          <w:szCs w:val="24"/>
          <w:lang w:eastAsia="pl-PL"/>
        </w:rPr>
        <w:br/>
      </w:r>
      <w:r w:rsidRPr="00282AD5">
        <w:rPr>
          <w:rFonts w:eastAsia="Times New Roman" w:cs="Calibri"/>
          <w:sz w:val="24"/>
          <w:szCs w:val="24"/>
          <w:lang w:eastAsia="pl-PL"/>
        </w:rPr>
        <w:t xml:space="preserve">z badań Nr Sp/BM/PŻ/167Q/22- przeprowadzono drugą kontrolę tematyczną ponieważ </w:t>
      </w:r>
      <w:r w:rsidR="00F26E3A">
        <w:rPr>
          <w:rFonts w:eastAsia="Times New Roman" w:cs="Calibri"/>
          <w:sz w:val="24"/>
          <w:szCs w:val="24"/>
          <w:lang w:eastAsia="pl-PL"/>
        </w:rPr>
        <w:br/>
      </w:r>
      <w:r w:rsidRPr="00282AD5">
        <w:rPr>
          <w:rFonts w:eastAsia="Times New Roman" w:cs="Calibri"/>
          <w:sz w:val="24"/>
          <w:szCs w:val="24"/>
          <w:lang w:eastAsia="pl-PL"/>
        </w:rPr>
        <w:t>w próbkach sanitarnych pobranych w dniu 10.10.2022</w:t>
      </w:r>
      <w:r w:rsidR="00F26E3A">
        <w:rPr>
          <w:rFonts w:eastAsia="Times New Roman" w:cs="Calibri"/>
          <w:sz w:val="24"/>
          <w:szCs w:val="24"/>
          <w:lang w:eastAsia="pl-PL"/>
        </w:rPr>
        <w:t xml:space="preserve"> </w:t>
      </w:r>
      <w:r w:rsidRPr="00282AD5">
        <w:rPr>
          <w:rFonts w:eastAsia="Times New Roman" w:cs="Calibri"/>
          <w:sz w:val="24"/>
          <w:szCs w:val="24"/>
          <w:lang w:eastAsia="pl-PL"/>
        </w:rPr>
        <w:t>r.  w zakładzie w zakresie wykonanych badań mikrobiologicznych stwierdzono obecność gronkowców koagulazododatnich (Staphulococcus aureus i inne gatunki) - obecność w 1 ml we wszystkich badanych próbkach:</w:t>
      </w:r>
    </w:p>
    <w:p w14:paraId="6C340D6F" w14:textId="7CA4525A" w:rsidR="00282AD5" w:rsidRPr="00282AD5" w:rsidRDefault="00282AD5">
      <w:pPr>
        <w:numPr>
          <w:ilvl w:val="0"/>
          <w:numId w:val="31"/>
        </w:numPr>
        <w:tabs>
          <w:tab w:val="clear" w:pos="1428"/>
          <w:tab w:val="left" w:pos="142"/>
          <w:tab w:val="left" w:pos="284"/>
        </w:tabs>
        <w:autoSpaceDE w:val="0"/>
        <w:autoSpaceDN w:val="0"/>
        <w:adjustRightInd w:val="0"/>
        <w:spacing w:after="0" w:line="276" w:lineRule="auto"/>
        <w:ind w:left="0" w:firstLine="0"/>
        <w:jc w:val="both"/>
        <w:rPr>
          <w:rFonts w:eastAsia="Times New Roman" w:cs="Calibri"/>
          <w:bCs/>
          <w:sz w:val="24"/>
          <w:szCs w:val="24"/>
          <w:lang w:eastAsia="pl-PL"/>
        </w:rPr>
      </w:pPr>
      <w:r w:rsidRPr="00282AD5">
        <w:rPr>
          <w:rFonts w:eastAsia="Times New Roman" w:cs="Calibri"/>
          <w:b/>
          <w:sz w:val="24"/>
          <w:szCs w:val="24"/>
          <w:lang w:eastAsia="pl-PL"/>
        </w:rPr>
        <w:t xml:space="preserve"> </w:t>
      </w:r>
      <w:r w:rsidRPr="00282AD5">
        <w:rPr>
          <w:rFonts w:eastAsia="Times New Roman" w:cs="Calibri"/>
          <w:bCs/>
          <w:sz w:val="24"/>
          <w:szCs w:val="24"/>
          <w:lang w:eastAsia="pl-PL"/>
        </w:rPr>
        <w:t xml:space="preserve">wymaz ze stołu produkcyjnego </w:t>
      </w:r>
      <w:r w:rsidRPr="00282AD5">
        <w:rPr>
          <w:rFonts w:eastAsia="Times New Roman" w:cs="Calibri"/>
          <w:sz w:val="24"/>
          <w:szCs w:val="24"/>
          <w:lang w:eastAsia="pl-PL"/>
        </w:rPr>
        <w:t xml:space="preserve">nr próbki BM/PŻ/961/22 – </w:t>
      </w:r>
      <w:r w:rsidRPr="00282AD5">
        <w:rPr>
          <w:rFonts w:eastAsia="Times New Roman" w:cs="Calibri"/>
          <w:b/>
          <w:bCs/>
          <w:sz w:val="24"/>
          <w:szCs w:val="24"/>
          <w:lang w:eastAsia="pl-PL"/>
        </w:rPr>
        <w:t>obecne</w:t>
      </w:r>
      <w:r w:rsidRPr="00282AD5">
        <w:rPr>
          <w:rFonts w:eastAsia="Times New Roman" w:cs="Calibri"/>
          <w:sz w:val="24"/>
          <w:szCs w:val="24"/>
          <w:lang w:eastAsia="pl-PL"/>
        </w:rPr>
        <w:t xml:space="preserve"> w 1 ml popłuczyn</w:t>
      </w:r>
      <w:r w:rsidR="00F26E3A">
        <w:rPr>
          <w:rFonts w:eastAsia="Times New Roman" w:cs="Calibri"/>
          <w:sz w:val="24"/>
          <w:szCs w:val="24"/>
          <w:lang w:eastAsia="pl-PL"/>
        </w:rPr>
        <w:t>;</w:t>
      </w:r>
    </w:p>
    <w:p w14:paraId="23F43A1C" w14:textId="0349A05B" w:rsidR="00282AD5" w:rsidRPr="00282AD5" w:rsidRDefault="00282AD5">
      <w:pPr>
        <w:numPr>
          <w:ilvl w:val="0"/>
          <w:numId w:val="31"/>
        </w:numPr>
        <w:tabs>
          <w:tab w:val="clear" w:pos="1428"/>
          <w:tab w:val="num" w:pos="0"/>
          <w:tab w:val="left" w:pos="284"/>
        </w:tabs>
        <w:autoSpaceDE w:val="0"/>
        <w:autoSpaceDN w:val="0"/>
        <w:adjustRightInd w:val="0"/>
        <w:spacing w:after="0" w:line="276" w:lineRule="auto"/>
        <w:ind w:left="0" w:firstLine="0"/>
        <w:jc w:val="both"/>
        <w:rPr>
          <w:rFonts w:eastAsia="Times New Roman" w:cs="Calibri"/>
          <w:bCs/>
          <w:sz w:val="24"/>
          <w:szCs w:val="24"/>
          <w:lang w:eastAsia="pl-PL"/>
        </w:rPr>
      </w:pPr>
      <w:r w:rsidRPr="00282AD5">
        <w:rPr>
          <w:rFonts w:eastAsia="Times New Roman" w:cs="Calibri"/>
          <w:sz w:val="24"/>
          <w:szCs w:val="24"/>
          <w:lang w:eastAsia="pl-PL"/>
        </w:rPr>
        <w:t xml:space="preserve">wymaz z talerza nr próbki BM/PŻ/962/22 -  </w:t>
      </w:r>
      <w:r w:rsidRPr="00282AD5">
        <w:rPr>
          <w:rFonts w:eastAsia="Times New Roman" w:cs="Calibri"/>
          <w:b/>
          <w:bCs/>
          <w:sz w:val="24"/>
          <w:szCs w:val="24"/>
          <w:lang w:eastAsia="pl-PL"/>
        </w:rPr>
        <w:t>obecne</w:t>
      </w:r>
      <w:r w:rsidRPr="00282AD5">
        <w:rPr>
          <w:rFonts w:eastAsia="Times New Roman" w:cs="Calibri"/>
          <w:sz w:val="24"/>
          <w:szCs w:val="24"/>
          <w:lang w:eastAsia="pl-PL"/>
        </w:rPr>
        <w:t xml:space="preserve"> w 1 ml popłuczyn</w:t>
      </w:r>
      <w:r w:rsidR="00F26E3A">
        <w:rPr>
          <w:rFonts w:eastAsia="Times New Roman" w:cs="Calibri"/>
          <w:sz w:val="24"/>
          <w:szCs w:val="24"/>
          <w:lang w:eastAsia="pl-PL"/>
        </w:rPr>
        <w:t>;</w:t>
      </w:r>
    </w:p>
    <w:p w14:paraId="6B661577" w14:textId="44D520AD" w:rsidR="00282AD5" w:rsidRPr="00282AD5" w:rsidRDefault="00282AD5">
      <w:pPr>
        <w:numPr>
          <w:ilvl w:val="0"/>
          <w:numId w:val="31"/>
        </w:numPr>
        <w:tabs>
          <w:tab w:val="clear" w:pos="1428"/>
          <w:tab w:val="left" w:pos="284"/>
        </w:tabs>
        <w:autoSpaceDE w:val="0"/>
        <w:autoSpaceDN w:val="0"/>
        <w:adjustRightInd w:val="0"/>
        <w:spacing w:after="0" w:line="276" w:lineRule="auto"/>
        <w:ind w:left="0" w:firstLine="0"/>
        <w:jc w:val="both"/>
        <w:rPr>
          <w:rFonts w:eastAsia="Times New Roman" w:cs="Calibri"/>
          <w:bCs/>
          <w:sz w:val="24"/>
          <w:szCs w:val="24"/>
          <w:lang w:eastAsia="pl-PL"/>
        </w:rPr>
      </w:pPr>
      <w:r w:rsidRPr="00282AD5">
        <w:rPr>
          <w:rFonts w:eastAsia="Times New Roman" w:cs="Calibri"/>
          <w:sz w:val="24"/>
          <w:szCs w:val="24"/>
          <w:lang w:eastAsia="pl-PL"/>
        </w:rPr>
        <w:t xml:space="preserve">wymaz z rąk pracownika  nr próbki BM/PŻ/963/22 -  </w:t>
      </w:r>
      <w:r w:rsidRPr="00282AD5">
        <w:rPr>
          <w:rFonts w:eastAsia="Times New Roman" w:cs="Calibri"/>
          <w:b/>
          <w:bCs/>
          <w:sz w:val="24"/>
          <w:szCs w:val="24"/>
          <w:lang w:eastAsia="pl-PL"/>
        </w:rPr>
        <w:t>obecne</w:t>
      </w:r>
      <w:r w:rsidRPr="00282AD5">
        <w:rPr>
          <w:rFonts w:eastAsia="Times New Roman" w:cs="Calibri"/>
          <w:sz w:val="24"/>
          <w:szCs w:val="24"/>
          <w:lang w:eastAsia="pl-PL"/>
        </w:rPr>
        <w:t xml:space="preserve"> w 1 ml popłuczyn</w:t>
      </w:r>
      <w:r w:rsidR="00F26E3A">
        <w:rPr>
          <w:rFonts w:eastAsia="Times New Roman" w:cs="Calibri"/>
          <w:sz w:val="24"/>
          <w:szCs w:val="24"/>
          <w:lang w:eastAsia="pl-PL"/>
        </w:rPr>
        <w:t>.</w:t>
      </w:r>
    </w:p>
    <w:p w14:paraId="14DCBC7C" w14:textId="77777777" w:rsidR="00F26E3A" w:rsidRPr="00902740" w:rsidRDefault="00282AD5" w:rsidP="00F26E3A">
      <w:pPr>
        <w:autoSpaceDE w:val="0"/>
        <w:autoSpaceDN w:val="0"/>
        <w:adjustRightInd w:val="0"/>
        <w:spacing w:after="0" w:line="276" w:lineRule="auto"/>
        <w:ind w:firstLine="708"/>
        <w:jc w:val="both"/>
        <w:rPr>
          <w:rFonts w:eastAsia="Times New Roman" w:cs="Calibri"/>
          <w:sz w:val="24"/>
          <w:szCs w:val="24"/>
          <w:lang w:eastAsia="pl-PL"/>
        </w:rPr>
      </w:pPr>
      <w:r w:rsidRPr="00902740">
        <w:rPr>
          <w:rFonts w:eastAsia="Times New Roman" w:cs="Calibri"/>
          <w:sz w:val="24"/>
          <w:szCs w:val="24"/>
          <w:lang w:eastAsia="pl-PL"/>
        </w:rPr>
        <w:t>Ponadto stwierdzono zawyżoną ogólną liczbę drobnoustrojów w następujących obszarach:</w:t>
      </w:r>
    </w:p>
    <w:p w14:paraId="650C2CB1" w14:textId="2687AC1B" w:rsidR="00282AD5" w:rsidRPr="00902740" w:rsidRDefault="00902740" w:rsidP="00F26E3A">
      <w:pPr>
        <w:autoSpaceDE w:val="0"/>
        <w:autoSpaceDN w:val="0"/>
        <w:adjustRightInd w:val="0"/>
        <w:spacing w:after="0" w:line="276" w:lineRule="auto"/>
        <w:ind w:firstLine="708"/>
        <w:jc w:val="both"/>
        <w:rPr>
          <w:rFonts w:eastAsia="Times New Roman" w:cs="Calibri"/>
          <w:sz w:val="24"/>
          <w:szCs w:val="24"/>
          <w:lang w:eastAsia="pl-PL"/>
        </w:rPr>
      </w:pPr>
      <w:r>
        <w:rPr>
          <w:rFonts w:eastAsia="Times New Roman" w:cs="Calibri"/>
          <w:sz w:val="24"/>
          <w:szCs w:val="24"/>
          <w:lang w:eastAsia="pl-PL"/>
        </w:rPr>
        <w:t xml:space="preserve">- </w:t>
      </w:r>
      <w:r w:rsidR="00282AD5" w:rsidRPr="00902740">
        <w:rPr>
          <w:rFonts w:eastAsia="Times New Roman" w:cs="Calibri"/>
          <w:sz w:val="24"/>
          <w:szCs w:val="24"/>
          <w:lang w:eastAsia="pl-PL"/>
        </w:rPr>
        <w:t>wymaz z talerza  i wymaz z rąk pracownika</w:t>
      </w:r>
      <w:r>
        <w:rPr>
          <w:rFonts w:eastAsia="Times New Roman" w:cs="Calibri"/>
          <w:sz w:val="24"/>
          <w:szCs w:val="24"/>
          <w:lang w:eastAsia="pl-PL"/>
        </w:rPr>
        <w:t>.</w:t>
      </w:r>
      <w:r w:rsidR="00282AD5" w:rsidRPr="00902740">
        <w:rPr>
          <w:rFonts w:eastAsia="Times New Roman" w:cs="Calibri"/>
          <w:sz w:val="24"/>
          <w:szCs w:val="24"/>
          <w:lang w:eastAsia="pl-PL"/>
        </w:rPr>
        <w:t xml:space="preserve"> W żadnej próbce sanitarnej nie stwierdzono obecności pałeczek Salmonella i bakterii z grupy coli. Wyniki badań świadczyły </w:t>
      </w:r>
      <w:r>
        <w:rPr>
          <w:rFonts w:eastAsia="Times New Roman" w:cs="Calibri"/>
          <w:sz w:val="24"/>
          <w:szCs w:val="24"/>
          <w:lang w:eastAsia="pl-PL"/>
        </w:rPr>
        <w:br/>
      </w:r>
      <w:r w:rsidR="00282AD5" w:rsidRPr="00902740">
        <w:rPr>
          <w:rFonts w:eastAsia="Times New Roman" w:cs="Calibri"/>
          <w:sz w:val="24"/>
          <w:szCs w:val="24"/>
          <w:lang w:eastAsia="pl-PL"/>
        </w:rPr>
        <w:t>o niewystarczającym poziomie utrzymania higieny w zakładzie lub nieprawidłowo przeprowadzanych procesach mycia i dezynfekcji oraz o braku kontroli wewnętrznej w zakresie nadzoru nad skutecznością tych procesów. Wydano pismo polecające wzmożenie reżimu sanitarnego w zakładzie.</w:t>
      </w:r>
    </w:p>
    <w:p w14:paraId="1F1B728C" w14:textId="77777777" w:rsidR="00282AD5" w:rsidRPr="00282AD5" w:rsidRDefault="00282AD5" w:rsidP="00902740">
      <w:pPr>
        <w:autoSpaceDE w:val="0"/>
        <w:autoSpaceDN w:val="0"/>
        <w:adjustRightInd w:val="0"/>
        <w:spacing w:after="0" w:line="276" w:lineRule="auto"/>
        <w:ind w:firstLine="708"/>
        <w:jc w:val="both"/>
        <w:rPr>
          <w:rFonts w:eastAsia="Times New Roman" w:cs="Calibri"/>
          <w:sz w:val="24"/>
          <w:szCs w:val="24"/>
          <w:lang w:eastAsia="pl-PL"/>
        </w:rPr>
      </w:pPr>
      <w:r w:rsidRPr="00282AD5">
        <w:rPr>
          <w:rFonts w:eastAsia="Times New Roman" w:cs="Calibri"/>
          <w:sz w:val="24"/>
          <w:szCs w:val="24"/>
          <w:lang w:eastAsia="pl-PL"/>
        </w:rPr>
        <w:t xml:space="preserve">Ponowna kontrola wraz z poborem 3 próbek sanitarnych do badań, potwierdziła wzmożenie reżimu sanitarnego. Wszystkie próbki uzyskały wyniki prawidłowe.  </w:t>
      </w:r>
    </w:p>
    <w:p w14:paraId="7B061C14" w14:textId="44D6E5A6" w:rsidR="00282AD5" w:rsidRPr="00282AD5" w:rsidRDefault="00282AD5" w:rsidP="00C848A9">
      <w:pPr>
        <w:autoSpaceDE w:val="0"/>
        <w:autoSpaceDN w:val="0"/>
        <w:adjustRightInd w:val="0"/>
        <w:spacing w:after="0" w:line="276" w:lineRule="auto"/>
        <w:jc w:val="both"/>
        <w:rPr>
          <w:rFonts w:eastAsia="Times New Roman" w:cs="Calibri"/>
          <w:sz w:val="24"/>
          <w:szCs w:val="24"/>
          <w:lang w:eastAsia="pl-PL"/>
        </w:rPr>
      </w:pPr>
      <w:r w:rsidRPr="00282AD5">
        <w:rPr>
          <w:rFonts w:eastAsia="Times New Roman" w:cs="Calibri"/>
          <w:bCs/>
          <w:sz w:val="24"/>
          <w:szCs w:val="24"/>
          <w:lang w:eastAsia="pl-PL"/>
        </w:rPr>
        <w:t xml:space="preserve">- </w:t>
      </w:r>
      <w:r w:rsidRPr="00282AD5">
        <w:rPr>
          <w:rFonts w:eastAsia="Times New Roman" w:cs="Calibri"/>
          <w:b/>
          <w:sz w:val="24"/>
          <w:szCs w:val="24"/>
          <w:lang w:eastAsia="pl-PL"/>
        </w:rPr>
        <w:t>1</w:t>
      </w:r>
      <w:r w:rsidRPr="00282AD5">
        <w:rPr>
          <w:rFonts w:eastAsia="Times New Roman" w:cs="Calibri"/>
          <w:bCs/>
          <w:sz w:val="24"/>
          <w:szCs w:val="24"/>
          <w:lang w:eastAsia="pl-PL"/>
        </w:rPr>
        <w:t xml:space="preserve"> próbkę posiłku obiadowego</w:t>
      </w:r>
      <w:r w:rsidRPr="00282AD5">
        <w:rPr>
          <w:rFonts w:eastAsia="Times New Roman" w:cs="Calibri"/>
          <w:b/>
          <w:sz w:val="24"/>
          <w:szCs w:val="24"/>
          <w:lang w:eastAsia="pl-PL"/>
        </w:rPr>
        <w:t xml:space="preserve"> </w:t>
      </w:r>
      <w:r w:rsidRPr="00282AD5">
        <w:rPr>
          <w:rFonts w:eastAsia="Times New Roman" w:cs="Calibri"/>
          <w:bCs/>
          <w:sz w:val="24"/>
          <w:szCs w:val="24"/>
          <w:lang w:eastAsia="pl-PL"/>
        </w:rPr>
        <w:t>w</w:t>
      </w:r>
      <w:r w:rsidRPr="00282AD5">
        <w:rPr>
          <w:rFonts w:eastAsia="Times New Roman" w:cs="Calibri"/>
          <w:b/>
          <w:sz w:val="24"/>
          <w:szCs w:val="24"/>
          <w:lang w:eastAsia="pl-PL"/>
        </w:rPr>
        <w:t xml:space="preserve"> </w:t>
      </w:r>
      <w:r w:rsidRPr="00282AD5">
        <w:rPr>
          <w:rFonts w:eastAsia="Times New Roman" w:cs="Calibri"/>
          <w:bCs/>
          <w:sz w:val="24"/>
          <w:szCs w:val="24"/>
          <w:lang w:eastAsia="pl-PL"/>
        </w:rPr>
        <w:t>ZOL w Resku</w:t>
      </w:r>
      <w:r w:rsidRPr="00282AD5">
        <w:rPr>
          <w:rFonts w:eastAsia="Times New Roman" w:cs="Calibri"/>
          <w:b/>
          <w:sz w:val="24"/>
          <w:szCs w:val="24"/>
          <w:lang w:eastAsia="pl-PL"/>
        </w:rPr>
        <w:t xml:space="preserve">. </w:t>
      </w:r>
      <w:r w:rsidRPr="00282AD5">
        <w:rPr>
          <w:rFonts w:eastAsia="Times New Roman" w:cs="Calibri"/>
          <w:bCs/>
          <w:sz w:val="24"/>
          <w:szCs w:val="24"/>
          <w:lang w:eastAsia="pl-PL"/>
        </w:rPr>
        <w:t>Po weryfikacji sprawozdania z badań nr HŻ/664Q/22 z dnia 08.09.2022</w:t>
      </w:r>
      <w:r w:rsidR="00902740">
        <w:rPr>
          <w:rFonts w:eastAsia="Times New Roman" w:cs="Calibri"/>
          <w:bCs/>
          <w:sz w:val="24"/>
          <w:szCs w:val="24"/>
          <w:lang w:eastAsia="pl-PL"/>
        </w:rPr>
        <w:t xml:space="preserve"> </w:t>
      </w:r>
      <w:r w:rsidRPr="00282AD5">
        <w:rPr>
          <w:rFonts w:eastAsia="Times New Roman" w:cs="Calibri"/>
          <w:bCs/>
          <w:sz w:val="24"/>
          <w:szCs w:val="24"/>
          <w:lang w:eastAsia="pl-PL"/>
        </w:rPr>
        <w:t>r. w korelacji z oceną przedłożonego jadłospisu nie wykazano odchyleń w zakresie zbadanych parametrów tj.: wartości energetycznej, zawartości białka, węglowodanów i tłuszczy.  Zalecono unikania powtarzalności potraw</w:t>
      </w:r>
      <w:r w:rsidR="00902740">
        <w:rPr>
          <w:rFonts w:eastAsia="Times New Roman" w:cs="Calibri"/>
          <w:bCs/>
          <w:sz w:val="24"/>
          <w:szCs w:val="24"/>
          <w:lang w:eastAsia="pl-PL"/>
        </w:rPr>
        <w:t>.</w:t>
      </w:r>
    </w:p>
    <w:p w14:paraId="34702673" w14:textId="3BCC0734" w:rsidR="00282AD5" w:rsidRPr="00282AD5" w:rsidRDefault="00902740" w:rsidP="00C848A9">
      <w:pPr>
        <w:autoSpaceDE w:val="0"/>
        <w:autoSpaceDN w:val="0"/>
        <w:adjustRightInd w:val="0"/>
        <w:spacing w:after="0" w:line="276" w:lineRule="auto"/>
        <w:jc w:val="both"/>
        <w:rPr>
          <w:rFonts w:eastAsia="Times New Roman" w:cs="Calibri"/>
          <w:bCs/>
          <w:sz w:val="24"/>
          <w:szCs w:val="24"/>
          <w:lang w:eastAsia="pl-PL"/>
        </w:rPr>
      </w:pPr>
      <w:r>
        <w:rPr>
          <w:rFonts w:eastAsia="Times New Roman" w:cs="Calibri"/>
          <w:bCs/>
          <w:sz w:val="24"/>
          <w:szCs w:val="24"/>
          <w:lang w:eastAsia="pl-PL"/>
        </w:rPr>
        <w:t xml:space="preserve">- </w:t>
      </w:r>
      <w:r w:rsidR="00282AD5" w:rsidRPr="00282AD5">
        <w:rPr>
          <w:rFonts w:eastAsia="Times New Roman" w:cs="Calibri"/>
          <w:bCs/>
          <w:sz w:val="24"/>
          <w:szCs w:val="24"/>
          <w:lang w:eastAsia="pl-PL"/>
        </w:rPr>
        <w:t>Zakłady małej gastronomii – 7 kontroli tłuszczu smażalniczego w kierunku związków polarnych przy użyciu aparatu TESTO 270 (bez zastrzeżeń).</w:t>
      </w:r>
    </w:p>
    <w:p w14:paraId="4D7FD4EE" w14:textId="0DD3F0D8" w:rsidR="00282AD5" w:rsidRPr="00282AD5" w:rsidRDefault="00902740" w:rsidP="00C848A9">
      <w:pPr>
        <w:autoSpaceDE w:val="0"/>
        <w:autoSpaceDN w:val="0"/>
        <w:adjustRightInd w:val="0"/>
        <w:spacing w:after="0" w:line="276" w:lineRule="auto"/>
        <w:jc w:val="both"/>
        <w:rPr>
          <w:rFonts w:eastAsia="Times New Roman" w:cs="Calibri"/>
          <w:bCs/>
          <w:sz w:val="24"/>
          <w:szCs w:val="24"/>
          <w:lang w:eastAsia="pl-PL"/>
        </w:rPr>
      </w:pPr>
      <w:r>
        <w:rPr>
          <w:rFonts w:eastAsia="Times New Roman" w:cs="Calibri"/>
          <w:bCs/>
          <w:sz w:val="24"/>
          <w:szCs w:val="24"/>
          <w:lang w:eastAsia="pl-PL"/>
        </w:rPr>
        <w:t>-</w:t>
      </w:r>
      <w:r w:rsidR="00231098">
        <w:rPr>
          <w:rFonts w:eastAsia="Times New Roman" w:cs="Calibri"/>
          <w:bCs/>
          <w:sz w:val="24"/>
          <w:szCs w:val="24"/>
          <w:lang w:eastAsia="pl-PL"/>
        </w:rPr>
        <w:t xml:space="preserve"> </w:t>
      </w:r>
      <w:r w:rsidR="00282AD5" w:rsidRPr="00282AD5">
        <w:rPr>
          <w:rFonts w:eastAsia="Times New Roman" w:cs="Calibri"/>
          <w:bCs/>
          <w:sz w:val="24"/>
          <w:szCs w:val="24"/>
          <w:lang w:eastAsia="pl-PL"/>
        </w:rPr>
        <w:t>Z</w:t>
      </w:r>
      <w:r w:rsidR="00282AD5" w:rsidRPr="00282AD5">
        <w:rPr>
          <w:rFonts w:eastAsia="Times New Roman" w:cs="Calibri"/>
          <w:bCs/>
          <w:sz w:val="24"/>
          <w:szCs w:val="24"/>
          <w:lang w:val="en-US" w:eastAsia="pl-PL"/>
        </w:rPr>
        <w:t>akłady żywienia otwartego</w:t>
      </w:r>
      <w:r w:rsidR="00231098">
        <w:rPr>
          <w:rFonts w:eastAsia="Times New Roman" w:cs="Calibri"/>
          <w:bCs/>
          <w:sz w:val="24"/>
          <w:szCs w:val="24"/>
          <w:lang w:val="en-US" w:eastAsia="pl-PL"/>
        </w:rPr>
        <w:t>:</w:t>
      </w:r>
      <w:r w:rsidR="00282AD5" w:rsidRPr="00282AD5">
        <w:rPr>
          <w:rFonts w:eastAsia="Times New Roman" w:cs="Calibri"/>
          <w:bCs/>
          <w:sz w:val="24"/>
          <w:szCs w:val="24"/>
          <w:lang w:val="en-US" w:eastAsia="pl-PL"/>
        </w:rPr>
        <w:t xml:space="preserve"> 4 kontrole tłuszczu smażalniczego w kierunku związków polarnych przy użyciu aparatu TESTO 270</w:t>
      </w:r>
      <w:r w:rsidR="00231098">
        <w:rPr>
          <w:rFonts w:eastAsia="Times New Roman" w:cs="Calibri"/>
          <w:bCs/>
          <w:sz w:val="24"/>
          <w:szCs w:val="24"/>
          <w:lang w:val="en-US" w:eastAsia="pl-PL"/>
        </w:rPr>
        <w:t xml:space="preserve"> </w:t>
      </w:r>
      <w:r w:rsidR="00282AD5" w:rsidRPr="00282AD5">
        <w:rPr>
          <w:rFonts w:eastAsia="Times New Roman" w:cs="Calibri"/>
          <w:bCs/>
          <w:sz w:val="24"/>
          <w:szCs w:val="24"/>
          <w:lang w:val="en-US" w:eastAsia="pl-PL"/>
        </w:rPr>
        <w:t>(bez zastrzeżeń).</w:t>
      </w:r>
    </w:p>
    <w:p w14:paraId="3C188F6B" w14:textId="481E589B" w:rsidR="00282AD5" w:rsidRPr="00282AD5" w:rsidRDefault="00282AD5" w:rsidP="00C848A9">
      <w:pPr>
        <w:autoSpaceDE w:val="0"/>
        <w:autoSpaceDN w:val="0"/>
        <w:adjustRightInd w:val="0"/>
        <w:spacing w:after="0" w:line="276" w:lineRule="auto"/>
        <w:jc w:val="both"/>
        <w:rPr>
          <w:rFonts w:eastAsia="Times New Roman" w:cs="Calibri"/>
          <w:sz w:val="24"/>
          <w:szCs w:val="24"/>
          <w:lang w:val="en-US" w:eastAsia="pl-PL"/>
        </w:rPr>
      </w:pPr>
      <w:r w:rsidRPr="00282AD5">
        <w:rPr>
          <w:rFonts w:eastAsia="Times New Roman" w:cs="Calibri"/>
          <w:sz w:val="24"/>
          <w:szCs w:val="24"/>
          <w:lang w:val="en-US" w:eastAsia="pl-PL"/>
        </w:rPr>
        <w:t>Wydano 9 decyzji zatwierdzających zakres prowadzonej działalności</w:t>
      </w:r>
      <w:r w:rsidR="00231098">
        <w:rPr>
          <w:rFonts w:eastAsia="Times New Roman" w:cs="Calibri"/>
          <w:sz w:val="24"/>
          <w:szCs w:val="24"/>
          <w:lang w:val="en-US" w:eastAsia="pl-PL"/>
        </w:rPr>
        <w:t>.</w:t>
      </w:r>
      <w:r w:rsidRPr="00282AD5">
        <w:rPr>
          <w:rFonts w:eastAsia="Times New Roman" w:cs="Calibri"/>
          <w:sz w:val="24"/>
          <w:szCs w:val="24"/>
          <w:lang w:val="en-US" w:eastAsia="pl-PL"/>
        </w:rPr>
        <w:t xml:space="preserve">  </w:t>
      </w:r>
    </w:p>
    <w:p w14:paraId="404CB5F2" w14:textId="77777777" w:rsidR="00282AD5" w:rsidRPr="00282AD5" w:rsidRDefault="00282AD5" w:rsidP="00282AD5">
      <w:pPr>
        <w:autoSpaceDE w:val="0"/>
        <w:autoSpaceDN w:val="0"/>
        <w:adjustRightInd w:val="0"/>
        <w:spacing w:after="0"/>
        <w:ind w:left="360"/>
        <w:jc w:val="both"/>
        <w:rPr>
          <w:rFonts w:eastAsia="Times New Roman" w:cs="Calibri"/>
          <w:sz w:val="24"/>
          <w:szCs w:val="24"/>
          <w:lang w:val="en-US" w:eastAsia="pl-PL"/>
        </w:rPr>
      </w:pPr>
    </w:p>
    <w:p w14:paraId="59ECD05E" w14:textId="4A39E46C" w:rsidR="00282AD5" w:rsidRPr="00231098" w:rsidRDefault="00282AD5" w:rsidP="00231098">
      <w:pPr>
        <w:autoSpaceDE w:val="0"/>
        <w:autoSpaceDN w:val="0"/>
        <w:adjustRightInd w:val="0"/>
        <w:spacing w:after="0"/>
        <w:jc w:val="both"/>
        <w:rPr>
          <w:rFonts w:eastAsia="Times New Roman" w:cs="Calibri"/>
          <w:sz w:val="24"/>
          <w:szCs w:val="24"/>
          <w:lang w:val="en-US" w:eastAsia="pl-PL"/>
        </w:rPr>
      </w:pPr>
      <w:r w:rsidRPr="00231098">
        <w:rPr>
          <w:rFonts w:eastAsia="Times New Roman" w:cs="Calibri"/>
          <w:sz w:val="24"/>
          <w:szCs w:val="24"/>
          <w:lang w:val="en-US" w:eastAsia="pl-PL"/>
        </w:rPr>
        <w:t>Interwencje</w:t>
      </w:r>
      <w:r w:rsidR="00231098">
        <w:rPr>
          <w:rFonts w:eastAsia="Times New Roman" w:cs="Calibri"/>
          <w:sz w:val="24"/>
          <w:szCs w:val="24"/>
          <w:lang w:val="en-US" w:eastAsia="pl-PL"/>
        </w:rPr>
        <w:t>:</w:t>
      </w:r>
    </w:p>
    <w:p w14:paraId="6D027C9D" w14:textId="5308196F" w:rsidR="00282AD5" w:rsidRPr="00282AD5" w:rsidRDefault="00282AD5" w:rsidP="00231098">
      <w:pPr>
        <w:autoSpaceDE w:val="0"/>
        <w:autoSpaceDN w:val="0"/>
        <w:adjustRightInd w:val="0"/>
        <w:spacing w:after="0"/>
        <w:jc w:val="both"/>
        <w:rPr>
          <w:rFonts w:eastAsia="Times New Roman" w:cs="Calibri"/>
          <w:sz w:val="24"/>
          <w:szCs w:val="24"/>
          <w:lang w:eastAsia="pl-PL"/>
        </w:rPr>
      </w:pPr>
      <w:r w:rsidRPr="00282AD5">
        <w:rPr>
          <w:rFonts w:eastAsia="Times New Roman" w:cs="Calibri"/>
          <w:sz w:val="24"/>
          <w:szCs w:val="24"/>
          <w:lang w:eastAsia="pl-PL"/>
        </w:rPr>
        <w:t xml:space="preserve">- w Barze w Łobzie: przeprowadzono  kontrole interwencyjne w związku z otrzymanym  dwukrotnie zgłoszeniem interwencyjnym imiennym na prowadzoną działalność </w:t>
      </w:r>
      <w:r w:rsidR="00231098">
        <w:rPr>
          <w:rFonts w:eastAsia="Times New Roman" w:cs="Calibri"/>
          <w:sz w:val="24"/>
          <w:szCs w:val="24"/>
          <w:lang w:eastAsia="pl-PL"/>
        </w:rPr>
        <w:t>g</w:t>
      </w:r>
      <w:r w:rsidRPr="00282AD5">
        <w:rPr>
          <w:rFonts w:eastAsia="Times New Roman" w:cs="Calibri"/>
          <w:sz w:val="24"/>
          <w:szCs w:val="24"/>
          <w:lang w:eastAsia="pl-PL"/>
        </w:rPr>
        <w:t>astronomiczną zakładu w Łobzie</w:t>
      </w:r>
      <w:r w:rsidR="00231098">
        <w:rPr>
          <w:rFonts w:eastAsia="Times New Roman" w:cs="Calibri"/>
          <w:sz w:val="24"/>
          <w:szCs w:val="24"/>
          <w:lang w:eastAsia="pl-PL"/>
        </w:rPr>
        <w:t>. Z</w:t>
      </w:r>
      <w:r w:rsidRPr="00282AD5">
        <w:rPr>
          <w:rFonts w:eastAsia="Times New Roman" w:cs="Calibri"/>
          <w:sz w:val="24"/>
          <w:szCs w:val="24"/>
          <w:lang w:eastAsia="pl-PL"/>
        </w:rPr>
        <w:t xml:space="preserve"> zakresu działań Inspekcji Sanitarnej interwencja dotyczyła </w:t>
      </w:r>
      <w:r w:rsidRPr="00282AD5">
        <w:rPr>
          <w:rFonts w:eastAsia="Times New Roman" w:cs="Calibri"/>
          <w:sz w:val="24"/>
          <w:szCs w:val="24"/>
          <w:lang w:eastAsia="pl-PL"/>
        </w:rPr>
        <w:lastRenderedPageBreak/>
        <w:t>funkcjonowania  wentylacji w zakładzie i jakości tłuszczu smażalniczego</w:t>
      </w:r>
      <w:r w:rsidR="00231098">
        <w:rPr>
          <w:rFonts w:eastAsia="Times New Roman" w:cs="Calibri"/>
          <w:sz w:val="24"/>
          <w:szCs w:val="24"/>
          <w:lang w:eastAsia="pl-PL"/>
        </w:rPr>
        <w:t>.</w:t>
      </w:r>
      <w:r w:rsidRPr="00282AD5">
        <w:rPr>
          <w:rFonts w:eastAsia="Times New Roman" w:cs="Calibri"/>
          <w:sz w:val="24"/>
          <w:szCs w:val="24"/>
          <w:lang w:eastAsia="pl-PL"/>
        </w:rPr>
        <w:t xml:space="preserve"> </w:t>
      </w:r>
      <w:r w:rsidR="00231098">
        <w:rPr>
          <w:rFonts w:eastAsia="Times New Roman" w:cs="Calibri"/>
          <w:sz w:val="24"/>
          <w:szCs w:val="24"/>
          <w:lang w:eastAsia="pl-PL"/>
        </w:rPr>
        <w:t>P</w:t>
      </w:r>
      <w:r w:rsidRPr="00282AD5">
        <w:rPr>
          <w:rFonts w:eastAsia="Times New Roman" w:cs="Calibri"/>
          <w:sz w:val="24"/>
          <w:szCs w:val="24"/>
          <w:lang w:eastAsia="pl-PL"/>
        </w:rPr>
        <w:t xml:space="preserve">rzeprowadzono 3 kontrole sanitarne interwencyjne. Interwencja nie potwierdziła się.  </w:t>
      </w:r>
    </w:p>
    <w:p w14:paraId="13738468" w14:textId="276690EA" w:rsidR="00282AD5" w:rsidRPr="00282AD5" w:rsidRDefault="00282AD5" w:rsidP="00231098">
      <w:pPr>
        <w:autoSpaceDE w:val="0"/>
        <w:autoSpaceDN w:val="0"/>
        <w:adjustRightInd w:val="0"/>
        <w:spacing w:after="0"/>
        <w:jc w:val="both"/>
        <w:rPr>
          <w:rFonts w:eastAsia="Times New Roman" w:cs="Calibri"/>
          <w:sz w:val="24"/>
          <w:szCs w:val="24"/>
          <w:lang w:eastAsia="pl-PL"/>
        </w:rPr>
      </w:pPr>
      <w:r w:rsidRPr="00282AD5">
        <w:rPr>
          <w:rFonts w:eastAsia="Times New Roman" w:cs="Calibri"/>
          <w:sz w:val="24"/>
          <w:szCs w:val="24"/>
          <w:lang w:eastAsia="pl-PL"/>
        </w:rPr>
        <w:t xml:space="preserve">- Dwie </w:t>
      </w:r>
      <w:r w:rsidRPr="00231098">
        <w:rPr>
          <w:rFonts w:eastAsia="Times New Roman" w:cs="Calibri"/>
          <w:sz w:val="24"/>
          <w:szCs w:val="24"/>
          <w:lang w:eastAsia="pl-PL"/>
        </w:rPr>
        <w:t>stołówki szkolne w Łobzie</w:t>
      </w:r>
      <w:r w:rsidR="00231098">
        <w:rPr>
          <w:rFonts w:eastAsia="Times New Roman" w:cs="Calibri"/>
          <w:sz w:val="24"/>
          <w:szCs w:val="24"/>
          <w:lang w:eastAsia="pl-PL"/>
        </w:rPr>
        <w:t>:</w:t>
      </w:r>
      <w:r w:rsidRPr="00231098">
        <w:rPr>
          <w:rFonts w:eastAsia="Times New Roman" w:cs="Calibri"/>
          <w:sz w:val="24"/>
          <w:szCs w:val="24"/>
          <w:lang w:eastAsia="pl-PL"/>
        </w:rPr>
        <w:t xml:space="preserve"> </w:t>
      </w:r>
      <w:r w:rsidRPr="00282AD5">
        <w:rPr>
          <w:rFonts w:eastAsia="Times New Roman" w:cs="Calibri"/>
          <w:sz w:val="24"/>
          <w:szCs w:val="24"/>
          <w:lang w:eastAsia="pl-PL"/>
        </w:rPr>
        <w:t xml:space="preserve"> przeprowadzono 2 kontrole interwencyjne w związku ze złożoną interwencją anonimową dotyczącą nieprzestrzegania zasad higieny osobistej przez pracowników stołówki</w:t>
      </w:r>
      <w:r w:rsidR="00231098">
        <w:rPr>
          <w:rFonts w:eastAsia="Times New Roman" w:cs="Calibri"/>
          <w:sz w:val="24"/>
          <w:szCs w:val="24"/>
          <w:lang w:eastAsia="pl-PL"/>
        </w:rPr>
        <w:t>.</w:t>
      </w:r>
      <w:r w:rsidRPr="00282AD5">
        <w:rPr>
          <w:rFonts w:eastAsia="Times New Roman" w:cs="Calibri"/>
          <w:sz w:val="24"/>
          <w:szCs w:val="24"/>
          <w:lang w:eastAsia="pl-PL"/>
        </w:rPr>
        <w:t xml:space="preserve">  Interwencje nie potwierdziły się.</w:t>
      </w:r>
    </w:p>
    <w:p w14:paraId="51AB3683" w14:textId="7BFC5130" w:rsidR="00282AD5" w:rsidRPr="00282AD5" w:rsidRDefault="00282AD5" w:rsidP="00231098">
      <w:pPr>
        <w:autoSpaceDE w:val="0"/>
        <w:autoSpaceDN w:val="0"/>
        <w:adjustRightInd w:val="0"/>
        <w:spacing w:after="0"/>
        <w:jc w:val="both"/>
        <w:rPr>
          <w:rFonts w:eastAsia="Times New Roman" w:cs="Calibri"/>
          <w:sz w:val="24"/>
          <w:szCs w:val="24"/>
          <w:lang w:eastAsia="pl-PL"/>
        </w:rPr>
      </w:pPr>
      <w:r w:rsidRPr="00282AD5">
        <w:rPr>
          <w:rFonts w:eastAsia="Times New Roman" w:cs="Calibri"/>
          <w:sz w:val="24"/>
          <w:szCs w:val="24"/>
          <w:lang w:eastAsia="pl-PL"/>
        </w:rPr>
        <w:t>-</w:t>
      </w:r>
      <w:r w:rsidR="00231098">
        <w:rPr>
          <w:rFonts w:eastAsia="Times New Roman" w:cs="Calibri"/>
          <w:sz w:val="24"/>
          <w:szCs w:val="24"/>
          <w:lang w:eastAsia="pl-PL"/>
        </w:rPr>
        <w:t xml:space="preserve"> </w:t>
      </w:r>
      <w:r w:rsidRPr="00282AD5">
        <w:rPr>
          <w:rFonts w:eastAsia="Times New Roman" w:cs="Calibri"/>
          <w:sz w:val="24"/>
          <w:szCs w:val="24"/>
          <w:lang w:eastAsia="pl-PL"/>
        </w:rPr>
        <w:t xml:space="preserve">Kontrola interwencyjna została przeprowadzona w Punkcie wydawania Posiłków </w:t>
      </w:r>
      <w:r w:rsidR="00231098">
        <w:rPr>
          <w:rFonts w:eastAsia="Times New Roman" w:cs="Calibri"/>
          <w:sz w:val="24"/>
          <w:szCs w:val="24"/>
          <w:lang w:eastAsia="pl-PL"/>
        </w:rPr>
        <w:br/>
      </w:r>
      <w:r w:rsidRPr="00282AD5">
        <w:rPr>
          <w:rFonts w:eastAsia="Times New Roman" w:cs="Calibri"/>
          <w:sz w:val="24"/>
          <w:szCs w:val="24"/>
          <w:lang w:eastAsia="pl-PL"/>
        </w:rPr>
        <w:t>w Niepublicznym Przedszkolu w Łobzie  w związku z wniesioną do Wojewódzkiej Stacji Sanitarno</w:t>
      </w:r>
      <w:r w:rsidR="00231098">
        <w:rPr>
          <w:rFonts w:eastAsia="Times New Roman" w:cs="Calibri"/>
          <w:sz w:val="24"/>
          <w:szCs w:val="24"/>
          <w:lang w:eastAsia="pl-PL"/>
        </w:rPr>
        <w:t xml:space="preserve"> </w:t>
      </w:r>
      <w:r w:rsidRPr="00282AD5">
        <w:rPr>
          <w:rFonts w:eastAsia="Times New Roman" w:cs="Calibri"/>
          <w:sz w:val="24"/>
          <w:szCs w:val="24"/>
          <w:lang w:eastAsia="pl-PL"/>
        </w:rPr>
        <w:t>-</w:t>
      </w:r>
      <w:r w:rsidR="00231098">
        <w:rPr>
          <w:rFonts w:eastAsia="Times New Roman" w:cs="Calibri"/>
          <w:sz w:val="24"/>
          <w:szCs w:val="24"/>
          <w:lang w:eastAsia="pl-PL"/>
        </w:rPr>
        <w:t xml:space="preserve"> </w:t>
      </w:r>
      <w:r w:rsidRPr="00282AD5">
        <w:rPr>
          <w:rFonts w:eastAsia="Times New Roman" w:cs="Calibri"/>
          <w:sz w:val="24"/>
          <w:szCs w:val="24"/>
          <w:lang w:eastAsia="pl-PL"/>
        </w:rPr>
        <w:t xml:space="preserve">Epidemiologicznej w Szczecinie w dniu 8 września 2022 r. interwencją. Wszczęto postępowanie administracyjne ponieważ stwierdzono zły stan sanitarno – techniczny </w:t>
      </w:r>
      <w:r w:rsidR="00231098">
        <w:rPr>
          <w:rFonts w:eastAsia="Times New Roman" w:cs="Calibri"/>
          <w:sz w:val="24"/>
          <w:szCs w:val="24"/>
          <w:lang w:eastAsia="pl-PL"/>
        </w:rPr>
        <w:br/>
      </w:r>
      <w:r w:rsidRPr="00282AD5">
        <w:rPr>
          <w:rFonts w:eastAsia="Times New Roman" w:cs="Calibri"/>
          <w:sz w:val="24"/>
          <w:szCs w:val="24"/>
          <w:lang w:eastAsia="pl-PL"/>
        </w:rPr>
        <w:t>w zakładzie. Winnych zaniedbań ukarano mandatem w wysokości 300zł. Interwencja potwierdziła się</w:t>
      </w:r>
      <w:r w:rsidR="00231098">
        <w:rPr>
          <w:rFonts w:eastAsia="Times New Roman" w:cs="Calibri"/>
          <w:sz w:val="24"/>
          <w:szCs w:val="24"/>
          <w:lang w:eastAsia="pl-PL"/>
        </w:rPr>
        <w:t>.</w:t>
      </w:r>
    </w:p>
    <w:p w14:paraId="1AFE2589" w14:textId="3E4791C4" w:rsidR="00282AD5" w:rsidRPr="00282AD5" w:rsidRDefault="00231098" w:rsidP="00231098">
      <w:pPr>
        <w:autoSpaceDE w:val="0"/>
        <w:autoSpaceDN w:val="0"/>
        <w:adjustRightInd w:val="0"/>
        <w:spacing w:after="0"/>
        <w:jc w:val="both"/>
        <w:rPr>
          <w:rFonts w:eastAsia="Times New Roman" w:cs="Calibri"/>
          <w:sz w:val="24"/>
          <w:szCs w:val="24"/>
          <w:lang w:eastAsia="pl-PL"/>
        </w:rPr>
      </w:pPr>
      <w:r>
        <w:rPr>
          <w:rFonts w:eastAsia="Times New Roman" w:cs="Calibri"/>
          <w:sz w:val="24"/>
          <w:szCs w:val="24"/>
          <w:lang w:eastAsia="pl-PL"/>
        </w:rPr>
        <w:t xml:space="preserve">- </w:t>
      </w:r>
      <w:r w:rsidR="00282AD5" w:rsidRPr="00282AD5">
        <w:rPr>
          <w:rFonts w:eastAsia="Times New Roman" w:cs="Calibri"/>
          <w:sz w:val="24"/>
          <w:szCs w:val="24"/>
          <w:lang w:eastAsia="pl-PL"/>
        </w:rPr>
        <w:t xml:space="preserve">Kontrola interwencyjna została przeprowadzona w Ośrodku Szkolenia i Wychowania w Łobzie w związku ze złożoną interwencją anonimową dotyczącą niewłaściwej jakości środków spożywczych. Interwencja okazała się niezasadna. </w:t>
      </w:r>
    </w:p>
    <w:p w14:paraId="22F2CBA4" w14:textId="77777777" w:rsidR="00282AD5" w:rsidRPr="00282AD5" w:rsidRDefault="00282AD5" w:rsidP="00282AD5">
      <w:pPr>
        <w:autoSpaceDE w:val="0"/>
        <w:autoSpaceDN w:val="0"/>
        <w:adjustRightInd w:val="0"/>
        <w:spacing w:after="0"/>
        <w:ind w:left="360"/>
        <w:jc w:val="both"/>
        <w:rPr>
          <w:rFonts w:eastAsia="Times New Roman" w:cs="Calibri"/>
          <w:b/>
          <w:sz w:val="24"/>
          <w:szCs w:val="24"/>
          <w:lang w:eastAsia="pl-PL"/>
        </w:rPr>
      </w:pPr>
    </w:p>
    <w:p w14:paraId="577B285F" w14:textId="77777777" w:rsidR="00282AD5" w:rsidRPr="00231098" w:rsidRDefault="00282AD5" w:rsidP="00231098">
      <w:pPr>
        <w:autoSpaceDE w:val="0"/>
        <w:autoSpaceDN w:val="0"/>
        <w:adjustRightInd w:val="0"/>
        <w:spacing w:after="0"/>
        <w:jc w:val="both"/>
        <w:rPr>
          <w:rFonts w:eastAsia="Times New Roman" w:cs="Calibri"/>
          <w:bCs/>
          <w:sz w:val="24"/>
          <w:szCs w:val="24"/>
          <w:lang w:eastAsia="pl-PL"/>
        </w:rPr>
      </w:pPr>
      <w:r w:rsidRPr="00231098">
        <w:rPr>
          <w:rFonts w:eastAsia="Times New Roman" w:cs="Calibri"/>
          <w:bCs/>
          <w:sz w:val="24"/>
          <w:szCs w:val="24"/>
          <w:lang w:eastAsia="pl-PL"/>
        </w:rPr>
        <w:t>1.6. Środki transportu</w:t>
      </w:r>
    </w:p>
    <w:p w14:paraId="2AC89D87" w14:textId="1FBCA767" w:rsidR="00282AD5" w:rsidRPr="00282AD5" w:rsidRDefault="00282AD5" w:rsidP="00231098">
      <w:pPr>
        <w:autoSpaceDE w:val="0"/>
        <w:autoSpaceDN w:val="0"/>
        <w:adjustRightInd w:val="0"/>
        <w:spacing w:after="0"/>
        <w:ind w:firstLine="708"/>
        <w:jc w:val="both"/>
        <w:rPr>
          <w:rFonts w:eastAsia="Times New Roman" w:cs="Calibri"/>
          <w:sz w:val="24"/>
          <w:szCs w:val="24"/>
          <w:lang w:eastAsia="pl-PL"/>
        </w:rPr>
      </w:pPr>
      <w:r w:rsidRPr="00282AD5">
        <w:rPr>
          <w:rFonts w:eastAsia="Times New Roman" w:cs="Calibri"/>
          <w:sz w:val="24"/>
          <w:szCs w:val="24"/>
          <w:lang w:eastAsia="pl-PL"/>
        </w:rPr>
        <w:t>Do grupy tej należą środki transportu posiadające decyzje zatwierdzające, wydane na wnioski przedsiębiorców.  Przeprowadzono 6 kontroli</w:t>
      </w:r>
      <w:r w:rsidR="00231098">
        <w:rPr>
          <w:rFonts w:eastAsia="Times New Roman" w:cs="Calibri"/>
          <w:sz w:val="24"/>
          <w:szCs w:val="24"/>
          <w:lang w:eastAsia="pl-PL"/>
        </w:rPr>
        <w:t xml:space="preserve">, </w:t>
      </w:r>
      <w:r w:rsidRPr="00282AD5">
        <w:rPr>
          <w:rFonts w:eastAsia="Times New Roman" w:cs="Calibri"/>
          <w:sz w:val="24"/>
          <w:szCs w:val="24"/>
          <w:lang w:eastAsia="pl-PL"/>
        </w:rPr>
        <w:t xml:space="preserve">w tym 2 kontrole środków transportu na podstawie arkusza oceny zakładu. Kontrole nie wykazały nieprawidłowości. Wydano 3 decyzje wykreślające środki transportu.  </w:t>
      </w:r>
    </w:p>
    <w:p w14:paraId="3460C6BE" w14:textId="37CA449D" w:rsidR="00282AD5" w:rsidRPr="00282AD5" w:rsidRDefault="00282AD5" w:rsidP="00231098">
      <w:pPr>
        <w:autoSpaceDE w:val="0"/>
        <w:autoSpaceDN w:val="0"/>
        <w:adjustRightInd w:val="0"/>
        <w:spacing w:after="0"/>
        <w:ind w:firstLine="708"/>
        <w:jc w:val="both"/>
        <w:rPr>
          <w:rFonts w:eastAsia="Times New Roman" w:cs="Calibri"/>
          <w:sz w:val="24"/>
          <w:szCs w:val="24"/>
          <w:lang w:eastAsia="pl-PL"/>
        </w:rPr>
      </w:pPr>
      <w:r w:rsidRPr="00282AD5">
        <w:rPr>
          <w:rFonts w:eastAsia="Times New Roman" w:cs="Calibri"/>
          <w:sz w:val="24"/>
          <w:szCs w:val="24"/>
          <w:lang w:eastAsia="pl-PL"/>
        </w:rPr>
        <w:t>W związku ze złożonymi wnioskami o zatwierdzenie zakładu i o wpis do rejestru zakładów  wydano po 3 kontrolach tematycznych 3 decyzje zatwierdzenia prowadzonej działalności</w:t>
      </w:r>
      <w:r w:rsidR="00231098">
        <w:rPr>
          <w:rFonts w:eastAsia="Times New Roman" w:cs="Calibri"/>
          <w:sz w:val="24"/>
          <w:szCs w:val="24"/>
          <w:lang w:eastAsia="pl-PL"/>
        </w:rPr>
        <w:t xml:space="preserve">. </w:t>
      </w:r>
      <w:r w:rsidRPr="00282AD5">
        <w:rPr>
          <w:rFonts w:eastAsia="Times New Roman" w:cs="Calibri"/>
          <w:sz w:val="24"/>
          <w:szCs w:val="24"/>
          <w:lang w:eastAsia="pl-PL"/>
        </w:rPr>
        <w:t xml:space="preserve">2 samochody zatwierdzono w zakresie transport wyrobów piekarniczych </w:t>
      </w:r>
      <w:r w:rsidR="00231098">
        <w:rPr>
          <w:rFonts w:eastAsia="Times New Roman" w:cs="Calibri"/>
          <w:sz w:val="24"/>
          <w:szCs w:val="24"/>
          <w:lang w:eastAsia="pl-PL"/>
        </w:rPr>
        <w:br/>
      </w:r>
      <w:r w:rsidRPr="00282AD5">
        <w:rPr>
          <w:rFonts w:eastAsia="Times New Roman" w:cs="Calibri"/>
          <w:sz w:val="24"/>
          <w:szCs w:val="24"/>
          <w:lang w:eastAsia="pl-PL"/>
        </w:rPr>
        <w:t>i cukierniczych, niewymagających chłodzenia</w:t>
      </w:r>
      <w:r w:rsidR="00231098">
        <w:rPr>
          <w:rFonts w:eastAsia="Times New Roman" w:cs="Calibri"/>
          <w:sz w:val="24"/>
          <w:szCs w:val="24"/>
          <w:lang w:eastAsia="pl-PL"/>
        </w:rPr>
        <w:t>,</w:t>
      </w:r>
      <w:r w:rsidRPr="00282AD5">
        <w:rPr>
          <w:rFonts w:eastAsia="Times New Roman" w:cs="Calibri"/>
          <w:sz w:val="24"/>
          <w:szCs w:val="24"/>
          <w:lang w:eastAsia="pl-PL"/>
        </w:rPr>
        <w:t xml:space="preserve">  1  w zakresie transportu zbóż.</w:t>
      </w:r>
    </w:p>
    <w:p w14:paraId="7FB53146" w14:textId="5B7098B4" w:rsidR="00282AD5" w:rsidRPr="00282AD5" w:rsidRDefault="00282AD5" w:rsidP="00231098">
      <w:pPr>
        <w:autoSpaceDE w:val="0"/>
        <w:autoSpaceDN w:val="0"/>
        <w:adjustRightInd w:val="0"/>
        <w:spacing w:after="0"/>
        <w:ind w:firstLine="360"/>
        <w:jc w:val="both"/>
        <w:rPr>
          <w:rFonts w:eastAsia="Times New Roman" w:cs="Calibri"/>
          <w:sz w:val="24"/>
          <w:szCs w:val="24"/>
          <w:lang w:eastAsia="pl-PL"/>
        </w:rPr>
      </w:pPr>
      <w:r w:rsidRPr="00282AD5">
        <w:rPr>
          <w:rFonts w:eastAsia="Times New Roman" w:cs="Calibri"/>
          <w:sz w:val="24"/>
          <w:szCs w:val="24"/>
          <w:lang w:eastAsia="pl-PL"/>
        </w:rPr>
        <w:t>Hurtown</w:t>
      </w:r>
      <w:r w:rsidR="00231098">
        <w:rPr>
          <w:rFonts w:eastAsia="Times New Roman" w:cs="Calibri"/>
          <w:sz w:val="24"/>
          <w:szCs w:val="24"/>
          <w:lang w:eastAsia="pl-PL"/>
        </w:rPr>
        <w:t>ie</w:t>
      </w:r>
      <w:r w:rsidRPr="00282AD5">
        <w:rPr>
          <w:rFonts w:eastAsia="Times New Roman" w:cs="Calibri"/>
          <w:sz w:val="24"/>
          <w:szCs w:val="24"/>
          <w:lang w:eastAsia="pl-PL"/>
        </w:rPr>
        <w:t xml:space="preserve"> artykułów mrożonych posiadają specjalistyczne samochody z monitorowaną temperaturą nie wyższą niż -18</w:t>
      </w:r>
      <w:r w:rsidR="00231098">
        <w:rPr>
          <w:rFonts w:eastAsia="Times New Roman" w:cs="Calibri"/>
          <w:sz w:val="24"/>
          <w:szCs w:val="24"/>
          <w:lang w:eastAsia="pl-PL"/>
        </w:rPr>
        <w:t xml:space="preserve"> </w:t>
      </w:r>
      <w:r w:rsidRPr="00231098">
        <w:rPr>
          <w:rFonts w:eastAsia="Times New Roman" w:cs="Calibri"/>
          <w:sz w:val="24"/>
          <w:szCs w:val="24"/>
          <w:lang w:eastAsia="pl-PL"/>
        </w:rPr>
        <w:t>º</w:t>
      </w:r>
      <w:r w:rsidRPr="00282AD5">
        <w:rPr>
          <w:rFonts w:eastAsia="Times New Roman" w:cs="Calibri"/>
          <w:sz w:val="24"/>
          <w:szCs w:val="24"/>
          <w:lang w:eastAsia="pl-PL"/>
        </w:rPr>
        <w:t>C, utrzymującą się w ciągu 24 godzin, co zapewniają agregaty chłodnicze i eutektyczne płyty glikolowe schładzane do - 40ºC. Skontrolowane pojazdy zapewniały prawidłowe warunki przewozu środków spożywczych zgodnie z Rozdz. IV Rozporządzenia (WE) Nr 852/2004 Parlamentu Europejskiego i Rady z dnia 29 kwietnia 2004</w:t>
      </w:r>
      <w:r w:rsidR="00231098">
        <w:rPr>
          <w:rFonts w:eastAsia="Times New Roman" w:cs="Calibri"/>
          <w:sz w:val="24"/>
          <w:szCs w:val="24"/>
          <w:lang w:eastAsia="pl-PL"/>
        </w:rPr>
        <w:t xml:space="preserve"> </w:t>
      </w:r>
      <w:r w:rsidRPr="00282AD5">
        <w:rPr>
          <w:rFonts w:eastAsia="Times New Roman" w:cs="Calibri"/>
          <w:sz w:val="24"/>
          <w:szCs w:val="24"/>
          <w:lang w:eastAsia="pl-PL"/>
        </w:rPr>
        <w:t xml:space="preserve">r. w sprawie higieny środków spożywczych. Kierowcy oraz konwojenci posiadali aktualne książeczki zdrowia, wyposażeni byli w prawidłową odzież ochronną. W skontrolowanych samochodach część transportowa oddzielona od części osobowej, powierzchnie ładunkowe wykonane z materiałów łatwo zmywalnych i nienasiąkliwych, a skrzynie ładunkowe szczelne. Wnętrza pojazdów wyposażone w podesty. Mycie i dezynfekcja odbywa się przy piekarniach, hurtowniach, bazach transportowych, a czynności te odnotowywane są w książce mycia </w:t>
      </w:r>
      <w:r w:rsidR="00231098">
        <w:rPr>
          <w:rFonts w:eastAsia="Times New Roman" w:cs="Calibri"/>
          <w:sz w:val="24"/>
          <w:szCs w:val="24"/>
          <w:lang w:eastAsia="pl-PL"/>
        </w:rPr>
        <w:br/>
      </w:r>
      <w:r w:rsidRPr="00282AD5">
        <w:rPr>
          <w:rFonts w:eastAsia="Times New Roman" w:cs="Calibri"/>
          <w:sz w:val="24"/>
          <w:szCs w:val="24"/>
          <w:lang w:eastAsia="pl-PL"/>
        </w:rPr>
        <w:t xml:space="preserve">i dezynfekcji pojazdu. </w:t>
      </w:r>
    </w:p>
    <w:p w14:paraId="65304ADB" w14:textId="77777777" w:rsidR="00282AD5" w:rsidRPr="00282AD5" w:rsidRDefault="00282AD5" w:rsidP="00282AD5">
      <w:pPr>
        <w:autoSpaceDE w:val="0"/>
        <w:autoSpaceDN w:val="0"/>
        <w:adjustRightInd w:val="0"/>
        <w:spacing w:after="0"/>
        <w:ind w:left="360"/>
        <w:jc w:val="both"/>
        <w:rPr>
          <w:rFonts w:eastAsia="Times New Roman" w:cs="Calibri"/>
          <w:b/>
          <w:sz w:val="24"/>
          <w:szCs w:val="24"/>
          <w:lang w:eastAsia="pl-PL"/>
        </w:rPr>
      </w:pPr>
    </w:p>
    <w:p w14:paraId="08B49A4A" w14:textId="77777777" w:rsidR="00282AD5" w:rsidRPr="00231098" w:rsidRDefault="00282AD5" w:rsidP="00231098">
      <w:pPr>
        <w:autoSpaceDE w:val="0"/>
        <w:autoSpaceDN w:val="0"/>
        <w:adjustRightInd w:val="0"/>
        <w:spacing w:after="0"/>
        <w:jc w:val="both"/>
        <w:rPr>
          <w:rFonts w:eastAsia="Times New Roman" w:cs="Calibri"/>
          <w:bCs/>
          <w:sz w:val="24"/>
          <w:szCs w:val="24"/>
          <w:lang w:eastAsia="pl-PL"/>
        </w:rPr>
      </w:pPr>
      <w:r w:rsidRPr="00231098">
        <w:rPr>
          <w:rFonts w:eastAsia="Times New Roman" w:cs="Calibri"/>
          <w:bCs/>
          <w:sz w:val="24"/>
          <w:szCs w:val="24"/>
          <w:lang w:eastAsia="pl-PL"/>
        </w:rPr>
        <w:t xml:space="preserve">1.7. Zakłady produkcji i wprowadzania do obrotu materiałów i wyrobów przeznaczonych do kontaktu z żywnością </w:t>
      </w:r>
    </w:p>
    <w:p w14:paraId="138FBD7C" w14:textId="7E480196" w:rsidR="00282AD5" w:rsidRPr="00282AD5" w:rsidRDefault="00282AD5" w:rsidP="00231098">
      <w:pPr>
        <w:autoSpaceDE w:val="0"/>
        <w:autoSpaceDN w:val="0"/>
        <w:adjustRightInd w:val="0"/>
        <w:spacing w:after="0"/>
        <w:jc w:val="both"/>
        <w:rPr>
          <w:rFonts w:eastAsia="Times New Roman" w:cs="Calibri"/>
          <w:b/>
          <w:sz w:val="24"/>
          <w:szCs w:val="24"/>
          <w:lang w:eastAsia="pl-PL"/>
        </w:rPr>
      </w:pPr>
      <w:r w:rsidRPr="00282AD5">
        <w:rPr>
          <w:rFonts w:eastAsia="Times New Roman" w:cs="Calibri"/>
          <w:b/>
          <w:sz w:val="24"/>
          <w:szCs w:val="24"/>
          <w:lang w:eastAsia="pl-PL"/>
        </w:rPr>
        <w:t>Wytwórnie  materiałów  i  wyrobów przeznaczonych  do  kontaktu  z  żywnością</w:t>
      </w:r>
    </w:p>
    <w:p w14:paraId="1A839179" w14:textId="11C99DF3" w:rsidR="00282AD5" w:rsidRPr="00282AD5" w:rsidRDefault="00282AD5" w:rsidP="00231098">
      <w:pPr>
        <w:autoSpaceDE w:val="0"/>
        <w:autoSpaceDN w:val="0"/>
        <w:adjustRightInd w:val="0"/>
        <w:spacing w:after="0"/>
        <w:ind w:firstLine="708"/>
        <w:jc w:val="both"/>
        <w:rPr>
          <w:rFonts w:eastAsia="Times New Roman" w:cs="Calibri"/>
          <w:bCs/>
          <w:sz w:val="24"/>
          <w:szCs w:val="24"/>
          <w:lang w:eastAsia="pl-PL"/>
        </w:rPr>
      </w:pPr>
      <w:r w:rsidRPr="00282AD5">
        <w:rPr>
          <w:rFonts w:eastAsia="Times New Roman" w:cs="Calibri"/>
          <w:bCs/>
          <w:sz w:val="24"/>
          <w:szCs w:val="24"/>
          <w:lang w:eastAsia="pl-PL"/>
        </w:rPr>
        <w:t>W rejestrze zakładów w grupie tej znajdują się 3 obiekty. W tej grupie obiektów przeprowadzano 2 kontrole sanitarne</w:t>
      </w:r>
      <w:r w:rsidR="00B078CA">
        <w:rPr>
          <w:rFonts w:eastAsia="Times New Roman" w:cs="Calibri"/>
          <w:bCs/>
          <w:sz w:val="24"/>
          <w:szCs w:val="24"/>
          <w:lang w:eastAsia="pl-PL"/>
        </w:rPr>
        <w:t>,</w:t>
      </w:r>
      <w:r w:rsidRPr="00282AD5">
        <w:rPr>
          <w:rFonts w:eastAsia="Times New Roman" w:cs="Calibri"/>
          <w:bCs/>
          <w:sz w:val="24"/>
          <w:szCs w:val="24"/>
          <w:lang w:eastAsia="pl-PL"/>
        </w:rPr>
        <w:t xml:space="preserve"> w tym 1 kontrolę kompleksową i 1 tematyczną – pobór próbki do badań laboratoryjnych</w:t>
      </w:r>
      <w:r w:rsidR="00B078CA">
        <w:rPr>
          <w:rFonts w:eastAsia="Times New Roman" w:cs="Calibri"/>
          <w:bCs/>
          <w:sz w:val="24"/>
          <w:szCs w:val="24"/>
          <w:lang w:eastAsia="pl-PL"/>
        </w:rPr>
        <w:t>.</w:t>
      </w:r>
      <w:r w:rsidRPr="00282AD5">
        <w:rPr>
          <w:rFonts w:eastAsia="Times New Roman" w:cs="Calibri"/>
          <w:bCs/>
          <w:sz w:val="24"/>
          <w:szCs w:val="24"/>
          <w:lang w:eastAsia="pl-PL"/>
        </w:rPr>
        <w:t xml:space="preserve"> Kontrole nie wykazały nieprawidłowości. Nie wydawano decyzji </w:t>
      </w:r>
      <w:r w:rsidR="00B078CA" w:rsidRPr="00282AD5">
        <w:rPr>
          <w:rFonts w:eastAsia="Times New Roman" w:cs="Calibri"/>
          <w:bCs/>
          <w:sz w:val="24"/>
          <w:szCs w:val="24"/>
          <w:lang w:eastAsia="pl-PL"/>
        </w:rPr>
        <w:t>administracyjnych</w:t>
      </w:r>
      <w:r w:rsidRPr="00282AD5">
        <w:rPr>
          <w:rFonts w:eastAsia="Times New Roman" w:cs="Calibri"/>
          <w:bCs/>
          <w:sz w:val="24"/>
          <w:szCs w:val="24"/>
          <w:lang w:eastAsia="pl-PL"/>
        </w:rPr>
        <w:t xml:space="preserve"> na poprawę stanu sanitarno – technicznego w zakładzie</w:t>
      </w:r>
    </w:p>
    <w:p w14:paraId="44707C70" w14:textId="1D21CFDD" w:rsidR="00282AD5" w:rsidRPr="00282AD5" w:rsidRDefault="00282AD5" w:rsidP="00B078CA">
      <w:pPr>
        <w:autoSpaceDE w:val="0"/>
        <w:autoSpaceDN w:val="0"/>
        <w:adjustRightInd w:val="0"/>
        <w:spacing w:after="0"/>
        <w:ind w:firstLine="708"/>
        <w:jc w:val="both"/>
        <w:rPr>
          <w:rFonts w:eastAsia="Times New Roman" w:cs="Calibri"/>
          <w:bCs/>
          <w:sz w:val="24"/>
          <w:szCs w:val="24"/>
          <w:lang w:eastAsia="pl-PL"/>
        </w:rPr>
      </w:pPr>
      <w:r w:rsidRPr="00282AD5">
        <w:rPr>
          <w:rFonts w:eastAsia="Times New Roman" w:cs="Calibri"/>
          <w:bCs/>
          <w:sz w:val="24"/>
          <w:szCs w:val="24"/>
          <w:lang w:eastAsia="pl-PL"/>
        </w:rPr>
        <w:lastRenderedPageBreak/>
        <w:t>W 1 zakładzie produkowane są wyroby takie jak</w:t>
      </w:r>
      <w:r w:rsidR="00B078CA">
        <w:rPr>
          <w:rFonts w:eastAsia="Times New Roman" w:cs="Calibri"/>
          <w:bCs/>
          <w:sz w:val="24"/>
          <w:szCs w:val="24"/>
          <w:lang w:eastAsia="pl-PL"/>
        </w:rPr>
        <w:t xml:space="preserve"> </w:t>
      </w:r>
      <w:r w:rsidRPr="00282AD5">
        <w:rPr>
          <w:rFonts w:eastAsia="Times New Roman" w:cs="Calibri"/>
          <w:bCs/>
          <w:sz w:val="24"/>
          <w:szCs w:val="24"/>
          <w:lang w:eastAsia="pl-PL"/>
        </w:rPr>
        <w:t xml:space="preserve"> podkładki kartonowe, rożki kartonowe, kartoniki z rączką, spody i dekle z kartonu oraz papier pakowy. Nie jest wykonywany nadruk farbami wodnymi na zewnętrznej powierzchni opakowań.</w:t>
      </w:r>
    </w:p>
    <w:p w14:paraId="2A62B858" w14:textId="234441B1" w:rsidR="00282AD5" w:rsidRPr="00282AD5" w:rsidRDefault="00282AD5" w:rsidP="00B078CA">
      <w:pPr>
        <w:autoSpaceDE w:val="0"/>
        <w:autoSpaceDN w:val="0"/>
        <w:adjustRightInd w:val="0"/>
        <w:spacing w:after="0"/>
        <w:ind w:firstLine="708"/>
        <w:jc w:val="both"/>
        <w:rPr>
          <w:rFonts w:eastAsia="Times New Roman" w:cs="Calibri"/>
          <w:bCs/>
          <w:sz w:val="24"/>
          <w:szCs w:val="24"/>
          <w:lang w:eastAsia="pl-PL"/>
        </w:rPr>
      </w:pPr>
      <w:r w:rsidRPr="00282AD5">
        <w:rPr>
          <w:rFonts w:eastAsia="Times New Roman" w:cs="Calibri"/>
          <w:bCs/>
          <w:sz w:val="24"/>
          <w:szCs w:val="24"/>
          <w:lang w:eastAsia="pl-PL"/>
        </w:rPr>
        <w:t>Dwa pozostał</w:t>
      </w:r>
      <w:r w:rsidR="00B078CA">
        <w:rPr>
          <w:rFonts w:eastAsia="Times New Roman" w:cs="Calibri"/>
          <w:bCs/>
          <w:sz w:val="24"/>
          <w:szCs w:val="24"/>
          <w:lang w:eastAsia="pl-PL"/>
        </w:rPr>
        <w:t>e</w:t>
      </w:r>
      <w:r w:rsidRPr="00282AD5">
        <w:rPr>
          <w:rFonts w:eastAsia="Times New Roman" w:cs="Calibri"/>
          <w:bCs/>
          <w:sz w:val="24"/>
          <w:szCs w:val="24"/>
          <w:lang w:eastAsia="pl-PL"/>
        </w:rPr>
        <w:t xml:space="preserve"> produkują opakowania do lodów i nabiału, opakowania do mleka </w:t>
      </w:r>
      <w:r w:rsidR="00B078CA">
        <w:rPr>
          <w:rFonts w:eastAsia="Times New Roman" w:cs="Calibri"/>
          <w:bCs/>
          <w:sz w:val="24"/>
          <w:szCs w:val="24"/>
          <w:lang w:eastAsia="pl-PL"/>
        </w:rPr>
        <w:br/>
      </w:r>
      <w:r w:rsidRPr="00282AD5">
        <w:rPr>
          <w:rFonts w:eastAsia="Times New Roman" w:cs="Calibri"/>
          <w:bCs/>
          <w:sz w:val="24"/>
          <w:szCs w:val="24"/>
          <w:lang w:eastAsia="pl-PL"/>
        </w:rPr>
        <w:t>w proszku  oraz opakowania do produktów kosmetycznych z tworzyw sztucznych</w:t>
      </w:r>
      <w:r w:rsidR="00B078CA">
        <w:rPr>
          <w:rFonts w:eastAsia="Times New Roman" w:cs="Calibri"/>
          <w:bCs/>
          <w:sz w:val="24"/>
          <w:szCs w:val="24"/>
          <w:lang w:eastAsia="pl-PL"/>
        </w:rPr>
        <w:t>.</w:t>
      </w:r>
    </w:p>
    <w:p w14:paraId="2846D1C6" w14:textId="37665D68" w:rsidR="00282AD5" w:rsidRPr="00282AD5" w:rsidRDefault="00282AD5" w:rsidP="00B078CA">
      <w:pPr>
        <w:autoSpaceDE w:val="0"/>
        <w:autoSpaceDN w:val="0"/>
        <w:adjustRightInd w:val="0"/>
        <w:spacing w:after="0"/>
        <w:ind w:firstLine="708"/>
        <w:jc w:val="both"/>
        <w:rPr>
          <w:rFonts w:eastAsia="Times New Roman" w:cs="Calibri"/>
          <w:bCs/>
          <w:sz w:val="24"/>
          <w:szCs w:val="24"/>
          <w:lang w:eastAsia="pl-PL"/>
        </w:rPr>
      </w:pPr>
      <w:r w:rsidRPr="00282AD5">
        <w:rPr>
          <w:rFonts w:eastAsia="Times New Roman" w:cs="Calibri"/>
          <w:sz w:val="24"/>
          <w:szCs w:val="24"/>
          <w:lang w:eastAsia="pl-PL"/>
        </w:rPr>
        <w:t>W zakładzie KOSCHEM Sp. z o.o., Stare Węgorzynko podczas kontroli tematycznej pobrano</w:t>
      </w:r>
      <w:r w:rsidR="00B078CA">
        <w:rPr>
          <w:rFonts w:eastAsia="Times New Roman" w:cs="Calibri"/>
          <w:sz w:val="24"/>
          <w:szCs w:val="24"/>
          <w:lang w:eastAsia="pl-PL"/>
        </w:rPr>
        <w:t xml:space="preserve"> </w:t>
      </w:r>
      <w:r w:rsidRPr="00282AD5">
        <w:rPr>
          <w:rFonts w:eastAsia="Times New Roman" w:cs="Calibri"/>
          <w:sz w:val="24"/>
          <w:szCs w:val="24"/>
          <w:lang w:eastAsia="pl-PL"/>
        </w:rPr>
        <w:t xml:space="preserve">1 próbkę pn. </w:t>
      </w:r>
      <w:r w:rsidRPr="00282AD5">
        <w:rPr>
          <w:rFonts w:eastAsia="Times New Roman" w:cs="Calibri"/>
          <w:b/>
          <w:sz w:val="24"/>
          <w:szCs w:val="24"/>
          <w:lang w:eastAsia="pl-PL"/>
        </w:rPr>
        <w:t xml:space="preserve">„KUBEK LUCIANO TRADIZIONALE MASCARPONE 250 g, Dekiel LUCIANO TRADIZIONALE MASCARPONE 250 g” </w:t>
      </w:r>
      <w:r w:rsidRPr="00282AD5">
        <w:rPr>
          <w:rFonts w:eastAsia="Times New Roman" w:cs="Calibri"/>
          <w:bCs/>
          <w:sz w:val="24"/>
          <w:szCs w:val="24"/>
          <w:lang w:eastAsia="pl-PL"/>
        </w:rPr>
        <w:t>pr</w:t>
      </w:r>
      <w:r w:rsidRPr="00282AD5">
        <w:rPr>
          <w:rFonts w:eastAsia="Times New Roman" w:cs="Calibri"/>
          <w:sz w:val="24"/>
          <w:szCs w:val="24"/>
          <w:lang w:eastAsia="pl-PL"/>
        </w:rPr>
        <w:t>zy Protokole pobrania materiałów i wyrobów przeznaczonych do kontaktu z żywnością w zakresie przeprowadzonych badań: migracja globalna do 50 % etanolu uzyskała wynik prawidłowy.</w:t>
      </w:r>
    </w:p>
    <w:p w14:paraId="1FC626CD" w14:textId="12DD8EC3" w:rsidR="00282AD5" w:rsidRPr="00B078CA" w:rsidRDefault="00282AD5" w:rsidP="00B078CA">
      <w:pPr>
        <w:tabs>
          <w:tab w:val="left" w:pos="142"/>
          <w:tab w:val="left" w:pos="284"/>
        </w:tabs>
        <w:autoSpaceDE w:val="0"/>
        <w:autoSpaceDN w:val="0"/>
        <w:adjustRightInd w:val="0"/>
        <w:spacing w:after="0"/>
        <w:jc w:val="both"/>
        <w:rPr>
          <w:rFonts w:eastAsia="Times New Roman" w:cs="Calibri"/>
          <w:sz w:val="24"/>
          <w:szCs w:val="24"/>
          <w:lang w:eastAsia="pl-PL"/>
        </w:rPr>
      </w:pPr>
      <w:r w:rsidRPr="00B078CA">
        <w:rPr>
          <w:rFonts w:eastAsia="Times New Roman" w:cs="Calibri"/>
          <w:b/>
          <w:sz w:val="24"/>
          <w:szCs w:val="24"/>
          <w:lang w:eastAsia="pl-PL"/>
        </w:rPr>
        <w:t>Miejsca  obrotu materiałami i wyrobami  przeznaczonymi do kontaktu z żywnością</w:t>
      </w:r>
      <w:r w:rsidRPr="00B078CA">
        <w:rPr>
          <w:rFonts w:eastAsia="Times New Roman" w:cs="Calibri"/>
          <w:sz w:val="24"/>
          <w:szCs w:val="24"/>
          <w:lang w:eastAsia="pl-PL"/>
        </w:rPr>
        <w:t xml:space="preserve"> </w:t>
      </w:r>
    </w:p>
    <w:p w14:paraId="2542565E" w14:textId="77777777" w:rsidR="00B078CA" w:rsidRPr="00B078CA" w:rsidRDefault="00282AD5" w:rsidP="00B078CA">
      <w:pPr>
        <w:numPr>
          <w:ilvl w:val="0"/>
          <w:numId w:val="30"/>
        </w:numPr>
        <w:tabs>
          <w:tab w:val="left" w:pos="284"/>
        </w:tabs>
        <w:autoSpaceDE w:val="0"/>
        <w:autoSpaceDN w:val="0"/>
        <w:adjustRightInd w:val="0"/>
        <w:spacing w:after="0"/>
        <w:ind w:left="0" w:firstLine="0"/>
        <w:jc w:val="both"/>
        <w:rPr>
          <w:rFonts w:eastAsia="Times New Roman" w:cs="Calibri"/>
          <w:sz w:val="24"/>
          <w:szCs w:val="24"/>
          <w:lang w:eastAsia="pl-PL"/>
        </w:rPr>
      </w:pPr>
      <w:r w:rsidRPr="00282AD5">
        <w:rPr>
          <w:rFonts w:eastAsia="Times New Roman" w:cs="Calibri"/>
          <w:b/>
          <w:bCs/>
          <w:sz w:val="24"/>
          <w:szCs w:val="24"/>
          <w:u w:val="single"/>
          <w:lang w:eastAsia="pl-PL"/>
        </w:rPr>
        <w:t>Hurtowni</w:t>
      </w:r>
      <w:r w:rsidR="00B078CA">
        <w:rPr>
          <w:rFonts w:eastAsia="Times New Roman" w:cs="Calibri"/>
          <w:b/>
          <w:bCs/>
          <w:sz w:val="24"/>
          <w:szCs w:val="24"/>
          <w:u w:val="single"/>
          <w:lang w:eastAsia="pl-PL"/>
        </w:rPr>
        <w:t>e</w:t>
      </w:r>
    </w:p>
    <w:p w14:paraId="0FCB5141" w14:textId="69571242" w:rsidR="00282AD5" w:rsidRPr="00B078CA" w:rsidRDefault="00B078CA" w:rsidP="00B078CA">
      <w:pPr>
        <w:tabs>
          <w:tab w:val="left" w:pos="284"/>
        </w:tabs>
        <w:autoSpaceDE w:val="0"/>
        <w:autoSpaceDN w:val="0"/>
        <w:adjustRightInd w:val="0"/>
        <w:spacing w:after="0"/>
        <w:ind w:firstLine="426"/>
        <w:jc w:val="both"/>
        <w:rPr>
          <w:rFonts w:eastAsia="Times New Roman" w:cs="Calibri"/>
          <w:sz w:val="24"/>
          <w:szCs w:val="24"/>
          <w:lang w:eastAsia="pl-PL"/>
        </w:rPr>
      </w:pPr>
      <w:r>
        <w:rPr>
          <w:rFonts w:eastAsia="Times New Roman" w:cs="Calibri"/>
          <w:b/>
          <w:bCs/>
          <w:sz w:val="24"/>
          <w:szCs w:val="24"/>
          <w:lang w:eastAsia="pl-PL"/>
        </w:rPr>
        <w:tab/>
      </w:r>
      <w:r w:rsidR="00282AD5" w:rsidRPr="00B078CA">
        <w:rPr>
          <w:rFonts w:eastAsia="Times New Roman" w:cs="Calibri"/>
          <w:sz w:val="24"/>
          <w:szCs w:val="24"/>
          <w:lang w:eastAsia="pl-PL"/>
        </w:rPr>
        <w:t xml:space="preserve">Do grupy tej zaliczono 1 hurtownię wprowadzającą do obrotu chemię gospodarczą, produkty kosmetyczne oraz wyroby przeznaczone do kontaktu z żywnością, w której  kontrola kompleksowa nie wykazała nieprawidłowości.  </w:t>
      </w:r>
    </w:p>
    <w:p w14:paraId="390517AA" w14:textId="77777777" w:rsidR="00282AD5" w:rsidRPr="00282AD5" w:rsidRDefault="00282AD5" w:rsidP="00B078CA">
      <w:pPr>
        <w:numPr>
          <w:ilvl w:val="0"/>
          <w:numId w:val="30"/>
        </w:numPr>
        <w:tabs>
          <w:tab w:val="left" w:pos="284"/>
        </w:tabs>
        <w:autoSpaceDE w:val="0"/>
        <w:autoSpaceDN w:val="0"/>
        <w:adjustRightInd w:val="0"/>
        <w:spacing w:after="0"/>
        <w:ind w:left="0" w:firstLine="0"/>
        <w:jc w:val="both"/>
        <w:rPr>
          <w:rFonts w:eastAsia="Times New Roman" w:cs="Calibri"/>
          <w:b/>
          <w:sz w:val="24"/>
          <w:szCs w:val="24"/>
          <w:u w:val="single"/>
          <w:lang w:eastAsia="pl-PL"/>
        </w:rPr>
      </w:pPr>
      <w:r w:rsidRPr="00282AD5">
        <w:rPr>
          <w:rFonts w:eastAsia="Times New Roman" w:cs="Calibri"/>
          <w:b/>
          <w:sz w:val="24"/>
          <w:szCs w:val="24"/>
          <w:u w:val="single"/>
          <w:lang w:eastAsia="pl-PL"/>
        </w:rPr>
        <w:t>Sklepy</w:t>
      </w:r>
    </w:p>
    <w:p w14:paraId="1369A469" w14:textId="77777777" w:rsidR="00282AD5" w:rsidRPr="00282AD5" w:rsidRDefault="00282AD5" w:rsidP="00B078CA">
      <w:pPr>
        <w:autoSpaceDE w:val="0"/>
        <w:autoSpaceDN w:val="0"/>
        <w:adjustRightInd w:val="0"/>
        <w:spacing w:after="0"/>
        <w:ind w:firstLine="709"/>
        <w:jc w:val="both"/>
        <w:rPr>
          <w:rFonts w:eastAsia="Times New Roman" w:cs="Calibri"/>
          <w:sz w:val="24"/>
          <w:szCs w:val="24"/>
          <w:lang w:eastAsia="pl-PL"/>
        </w:rPr>
      </w:pPr>
      <w:r w:rsidRPr="00282AD5">
        <w:rPr>
          <w:rFonts w:eastAsia="Times New Roman" w:cs="Calibri"/>
          <w:sz w:val="24"/>
          <w:szCs w:val="24"/>
          <w:lang w:eastAsia="pl-PL"/>
        </w:rPr>
        <w:t xml:space="preserve">Do tej grupy zakładów zaliczono 17 obiektów prowadzących sprzedaż artykułów gospodarstwa domowego, sklepy z zabawkami, tzw. sklepy „po 5 złotych” oraz sklep PEPCO.  </w:t>
      </w:r>
    </w:p>
    <w:p w14:paraId="56D506D7" w14:textId="6475BCF8" w:rsidR="00282AD5" w:rsidRPr="00282AD5" w:rsidRDefault="00282AD5" w:rsidP="00B078CA">
      <w:pPr>
        <w:autoSpaceDE w:val="0"/>
        <w:autoSpaceDN w:val="0"/>
        <w:adjustRightInd w:val="0"/>
        <w:spacing w:after="0"/>
        <w:ind w:firstLine="709"/>
        <w:jc w:val="both"/>
        <w:rPr>
          <w:rFonts w:eastAsia="Times New Roman" w:cs="Calibri"/>
          <w:bCs/>
          <w:sz w:val="24"/>
          <w:szCs w:val="24"/>
          <w:lang w:eastAsia="pl-PL"/>
        </w:rPr>
      </w:pPr>
      <w:r w:rsidRPr="00282AD5">
        <w:rPr>
          <w:rFonts w:eastAsia="Times New Roman" w:cs="Calibri"/>
          <w:bCs/>
          <w:sz w:val="24"/>
          <w:szCs w:val="24"/>
          <w:lang w:eastAsia="pl-PL"/>
        </w:rPr>
        <w:t>W 2 zakładach przeprowadzono kontrole z ocen</w:t>
      </w:r>
      <w:r w:rsidR="00B078CA">
        <w:rPr>
          <w:rFonts w:eastAsia="Times New Roman" w:cs="Calibri"/>
          <w:bCs/>
          <w:sz w:val="24"/>
          <w:szCs w:val="24"/>
          <w:lang w:eastAsia="pl-PL"/>
        </w:rPr>
        <w:t>ą</w:t>
      </w:r>
      <w:r w:rsidRPr="00282AD5">
        <w:rPr>
          <w:rFonts w:eastAsia="Times New Roman" w:cs="Calibri"/>
          <w:bCs/>
          <w:sz w:val="24"/>
          <w:szCs w:val="24"/>
          <w:lang w:eastAsia="pl-PL"/>
        </w:rPr>
        <w:t xml:space="preserve"> stanu sanitarnego. Kontrole nie wykazały nieprawidłowości .</w:t>
      </w:r>
    </w:p>
    <w:p w14:paraId="457456DF" w14:textId="0597ED03" w:rsidR="00282AD5" w:rsidRDefault="00282AD5" w:rsidP="00B078CA">
      <w:pPr>
        <w:autoSpaceDE w:val="0"/>
        <w:autoSpaceDN w:val="0"/>
        <w:adjustRightInd w:val="0"/>
        <w:spacing w:after="0"/>
        <w:ind w:firstLine="709"/>
        <w:jc w:val="both"/>
        <w:rPr>
          <w:rFonts w:eastAsia="Times New Roman" w:cs="Calibri"/>
          <w:sz w:val="24"/>
          <w:szCs w:val="24"/>
          <w:lang w:eastAsia="pl-PL"/>
        </w:rPr>
      </w:pPr>
      <w:r w:rsidRPr="00282AD5">
        <w:rPr>
          <w:rFonts w:eastAsia="Times New Roman" w:cs="Calibri"/>
          <w:sz w:val="24"/>
          <w:szCs w:val="24"/>
          <w:lang w:eastAsia="pl-PL"/>
        </w:rPr>
        <w:t>Skontrolowane zakłady oferują artykuły gospodarstwa domowego do przechowywania żywności, narzędzia kuchenne oraz produkty kosmetyczne. W ofercie sprzedaży znajdują się wyroby przeznaczone do kontaktu z żywnością (z tworzyw sztucznych, metalowe, ze szkła, ceramiki, drewniane, z papieru i tektury, aluminiowe, wyroby z melaminy). Wyroby przeznaczone do kontaktu z żywnością są przechowywane na wydzielonych półkach, regałach w salach sprzedaży. Wyroby są oznakowane w sposób umożliwiający ich identyfikację. Wyrobom towarzyszą etykiety. Produkty w opakowaniach jednostkowych są prawidłowo oznakowane. Zakupy udokumentowane są fakturami VAT. W sklepach wdrożono system śledzenia drogi wyrobów. Wdrożono system procedur umożliwiających identyfikację przedsiębiorstw od których dokonano zakupu oferowanego asortymentu zgodnie Rozporządzeniem (WE) Nr 1935/2004 Parlamentu Europejskiego i Rady z dnia 27 października 2004r. w sprawie materiałów i wyrobów przeznaczonych do kontaktu z żywnością oraz uchylające dyrektywy 80/590/EWG i 89/109/EWG. Materiały i wyroby przeznaczone do kontaktu  z żywnością są oznakowane prawidłowo. W wyniku przeprowadzonych kontroli nie stwierdzono nieprawidłowości.</w:t>
      </w:r>
    </w:p>
    <w:p w14:paraId="306C463D" w14:textId="77777777" w:rsidR="00B078CA" w:rsidRPr="00282AD5" w:rsidRDefault="00B078CA" w:rsidP="00B078CA">
      <w:pPr>
        <w:autoSpaceDE w:val="0"/>
        <w:autoSpaceDN w:val="0"/>
        <w:adjustRightInd w:val="0"/>
        <w:spacing w:after="0"/>
        <w:ind w:firstLine="709"/>
        <w:jc w:val="both"/>
        <w:rPr>
          <w:rFonts w:eastAsia="Times New Roman" w:cs="Calibri"/>
          <w:sz w:val="24"/>
          <w:szCs w:val="24"/>
          <w:lang w:eastAsia="pl-PL"/>
        </w:rPr>
      </w:pPr>
    </w:p>
    <w:p w14:paraId="5AE260F0" w14:textId="77777777" w:rsidR="00282AD5" w:rsidRPr="00B078CA" w:rsidRDefault="00282AD5" w:rsidP="00B078CA">
      <w:pPr>
        <w:numPr>
          <w:ilvl w:val="0"/>
          <w:numId w:val="29"/>
        </w:numPr>
        <w:tabs>
          <w:tab w:val="left" w:pos="284"/>
        </w:tabs>
        <w:spacing w:after="0" w:line="276" w:lineRule="auto"/>
        <w:ind w:left="0" w:firstLine="0"/>
        <w:jc w:val="both"/>
        <w:rPr>
          <w:rFonts w:ascii="Calibri" w:eastAsia="Times New Roman" w:hAnsi="Calibri" w:cs="Calibri"/>
          <w:b/>
          <w:bCs/>
          <w:kern w:val="0"/>
          <w:sz w:val="24"/>
          <w:szCs w:val="24"/>
          <w:lang w:eastAsia="pl-PL"/>
          <w14:ligatures w14:val="none"/>
        </w:rPr>
      </w:pPr>
      <w:r w:rsidRPr="00B078CA">
        <w:rPr>
          <w:rFonts w:ascii="Calibri" w:eastAsia="Times New Roman" w:hAnsi="Calibri" w:cs="Calibri"/>
          <w:b/>
          <w:bCs/>
          <w:kern w:val="0"/>
          <w:sz w:val="24"/>
          <w:szCs w:val="24"/>
          <w:lang w:eastAsia="pl-PL"/>
          <w14:ligatures w14:val="none"/>
        </w:rPr>
        <w:t xml:space="preserve">Jakość zdrowotna środków spożywczych oraz materiałów i wyrobów przeznaczonych do kontaktu z żywnością. </w:t>
      </w:r>
    </w:p>
    <w:p w14:paraId="39ADB5E6" w14:textId="6A9C16A5" w:rsidR="00282AD5" w:rsidRPr="00282AD5" w:rsidRDefault="00282AD5" w:rsidP="00B078CA">
      <w:pPr>
        <w:spacing w:after="0" w:line="276" w:lineRule="auto"/>
        <w:ind w:firstLine="708"/>
        <w:jc w:val="both"/>
        <w:rPr>
          <w:rFonts w:ascii="Calibri" w:eastAsia="Times New Roman" w:hAnsi="Calibri" w:cs="Calibri"/>
          <w:kern w:val="0"/>
          <w:sz w:val="24"/>
          <w:szCs w:val="24"/>
          <w:lang w:eastAsia="pl-PL"/>
          <w14:ligatures w14:val="none"/>
        </w:rPr>
      </w:pPr>
      <w:r w:rsidRPr="00282AD5">
        <w:rPr>
          <w:rFonts w:ascii="Calibri" w:eastAsia="Times New Roman" w:hAnsi="Calibri" w:cs="Calibri"/>
          <w:kern w:val="0"/>
          <w:sz w:val="24"/>
          <w:szCs w:val="24"/>
          <w:lang w:eastAsia="pl-PL"/>
          <w14:ligatures w14:val="none"/>
        </w:rPr>
        <w:t xml:space="preserve">W ramach nadzoru nad jakością zdrowotną środków spożywczych, materiałów </w:t>
      </w:r>
      <w:r w:rsidR="00B07F59">
        <w:rPr>
          <w:rFonts w:ascii="Calibri" w:eastAsia="Times New Roman" w:hAnsi="Calibri" w:cs="Calibri"/>
          <w:kern w:val="0"/>
          <w:sz w:val="24"/>
          <w:szCs w:val="24"/>
          <w:lang w:eastAsia="pl-PL"/>
          <w14:ligatures w14:val="none"/>
        </w:rPr>
        <w:br/>
      </w:r>
      <w:r w:rsidRPr="00282AD5">
        <w:rPr>
          <w:rFonts w:ascii="Calibri" w:eastAsia="Times New Roman" w:hAnsi="Calibri" w:cs="Calibri"/>
          <w:kern w:val="0"/>
          <w:sz w:val="24"/>
          <w:szCs w:val="24"/>
          <w:lang w:eastAsia="pl-PL"/>
          <w14:ligatures w14:val="none"/>
        </w:rPr>
        <w:t xml:space="preserve">i wyrobów przeznaczonych do kontaktu z żywnością pobrano do badań laboratoryjnych </w:t>
      </w:r>
      <w:r w:rsidRPr="00B07F59">
        <w:rPr>
          <w:rFonts w:ascii="Calibri" w:eastAsia="Times New Roman" w:hAnsi="Calibri" w:cs="Calibri"/>
          <w:bCs/>
          <w:kern w:val="0"/>
          <w:sz w:val="24"/>
          <w:szCs w:val="24"/>
          <w:lang w:eastAsia="pl-PL"/>
          <w14:ligatures w14:val="none"/>
        </w:rPr>
        <w:t>156</w:t>
      </w:r>
      <w:r w:rsidRPr="00282AD5">
        <w:rPr>
          <w:rFonts w:ascii="Calibri" w:eastAsia="Times New Roman" w:hAnsi="Calibri" w:cs="Calibri"/>
          <w:kern w:val="0"/>
          <w:sz w:val="24"/>
          <w:szCs w:val="24"/>
          <w:lang w:eastAsia="pl-PL"/>
          <w14:ligatures w14:val="none"/>
        </w:rPr>
        <w:t xml:space="preserve"> próbek</w:t>
      </w:r>
      <w:r w:rsidR="00B07F59">
        <w:rPr>
          <w:rFonts w:ascii="Calibri" w:eastAsia="Times New Roman" w:hAnsi="Calibri" w:cs="Calibri"/>
          <w:kern w:val="0"/>
          <w:sz w:val="24"/>
          <w:szCs w:val="24"/>
          <w:lang w:eastAsia="pl-PL"/>
          <w14:ligatures w14:val="none"/>
        </w:rPr>
        <w:t xml:space="preserve">, </w:t>
      </w:r>
      <w:r w:rsidRPr="00282AD5">
        <w:rPr>
          <w:rFonts w:ascii="Calibri" w:eastAsia="Times New Roman" w:hAnsi="Calibri" w:cs="Calibri"/>
          <w:kern w:val="0"/>
          <w:sz w:val="24"/>
          <w:szCs w:val="24"/>
          <w:lang w:eastAsia="pl-PL"/>
          <w14:ligatures w14:val="none"/>
        </w:rPr>
        <w:t xml:space="preserve">w tym </w:t>
      </w:r>
      <w:r w:rsidRPr="00282AD5">
        <w:rPr>
          <w:rFonts w:ascii="Calibri" w:eastAsia="Times New Roman" w:hAnsi="Calibri" w:cs="Calibri"/>
          <w:b/>
          <w:kern w:val="0"/>
          <w:sz w:val="24"/>
          <w:szCs w:val="24"/>
          <w:lang w:eastAsia="pl-PL"/>
          <w14:ligatures w14:val="none"/>
        </w:rPr>
        <w:t xml:space="preserve"> </w:t>
      </w:r>
      <w:r w:rsidRPr="00B07F59">
        <w:rPr>
          <w:rFonts w:ascii="Calibri" w:eastAsia="Times New Roman" w:hAnsi="Calibri" w:cs="Calibri"/>
          <w:bCs/>
          <w:kern w:val="0"/>
          <w:sz w:val="24"/>
          <w:szCs w:val="24"/>
          <w:lang w:eastAsia="pl-PL"/>
          <w14:ligatures w14:val="none"/>
        </w:rPr>
        <w:t>1</w:t>
      </w:r>
      <w:r w:rsidRPr="00282AD5">
        <w:rPr>
          <w:rFonts w:ascii="Calibri" w:eastAsia="Times New Roman" w:hAnsi="Calibri" w:cs="Calibri"/>
          <w:b/>
          <w:kern w:val="0"/>
          <w:sz w:val="24"/>
          <w:szCs w:val="24"/>
          <w:lang w:eastAsia="pl-PL"/>
          <w14:ligatures w14:val="none"/>
        </w:rPr>
        <w:t xml:space="preserve"> </w:t>
      </w:r>
      <w:r w:rsidRPr="00282AD5">
        <w:rPr>
          <w:rFonts w:ascii="Calibri" w:eastAsia="Times New Roman" w:hAnsi="Calibri" w:cs="Calibri"/>
          <w:kern w:val="0"/>
          <w:sz w:val="24"/>
          <w:szCs w:val="24"/>
          <w:lang w:eastAsia="pl-PL"/>
          <w14:ligatures w14:val="none"/>
        </w:rPr>
        <w:t xml:space="preserve">próbka produktu kosmetycznego), tj.: </w:t>
      </w:r>
    </w:p>
    <w:p w14:paraId="582802CF" w14:textId="77777777" w:rsidR="00282AD5" w:rsidRPr="00282AD5" w:rsidRDefault="00282AD5" w:rsidP="00282AD5">
      <w:pPr>
        <w:autoSpaceDE w:val="0"/>
        <w:autoSpaceDN w:val="0"/>
        <w:adjustRightInd w:val="0"/>
        <w:spacing w:after="0" w:line="276" w:lineRule="auto"/>
        <w:jc w:val="both"/>
        <w:rPr>
          <w:rFonts w:ascii="Calibri" w:eastAsia="Times New Roman" w:hAnsi="Calibri" w:cs="Calibri"/>
          <w:kern w:val="0"/>
          <w:sz w:val="24"/>
          <w:szCs w:val="24"/>
          <w:lang w:eastAsia="pl-PL"/>
          <w14:ligatures w14:val="none"/>
        </w:rPr>
      </w:pPr>
      <w:r w:rsidRPr="00282AD5">
        <w:rPr>
          <w:rFonts w:ascii="Calibri" w:eastAsia="Times New Roman" w:hAnsi="Calibri" w:cs="Calibri"/>
          <w:b/>
          <w:kern w:val="0"/>
          <w:sz w:val="24"/>
          <w:szCs w:val="24"/>
          <w:lang w:eastAsia="pl-PL"/>
          <w14:ligatures w14:val="none"/>
        </w:rPr>
        <w:t xml:space="preserve">- </w:t>
      </w:r>
      <w:r w:rsidRPr="00B07F59">
        <w:rPr>
          <w:rFonts w:ascii="Calibri" w:eastAsia="Times New Roman" w:hAnsi="Calibri" w:cs="Calibri"/>
          <w:bCs/>
          <w:kern w:val="0"/>
          <w:sz w:val="24"/>
          <w:szCs w:val="24"/>
          <w:lang w:eastAsia="pl-PL"/>
          <w14:ligatures w14:val="none"/>
        </w:rPr>
        <w:t>145</w:t>
      </w:r>
      <w:r w:rsidRPr="00282AD5">
        <w:rPr>
          <w:rFonts w:ascii="Calibri" w:eastAsia="Times New Roman" w:hAnsi="Calibri" w:cs="Calibri"/>
          <w:b/>
          <w:kern w:val="0"/>
          <w:sz w:val="24"/>
          <w:szCs w:val="24"/>
          <w:lang w:eastAsia="pl-PL"/>
          <w14:ligatures w14:val="none"/>
        </w:rPr>
        <w:t xml:space="preserve"> </w:t>
      </w:r>
      <w:r w:rsidRPr="00282AD5">
        <w:rPr>
          <w:rFonts w:ascii="Calibri" w:eastAsia="Times New Roman" w:hAnsi="Calibri" w:cs="Calibri"/>
          <w:kern w:val="0"/>
          <w:sz w:val="24"/>
          <w:szCs w:val="24"/>
          <w:lang w:eastAsia="pl-PL"/>
          <w14:ligatures w14:val="none"/>
        </w:rPr>
        <w:t>próbek środków spożywczych,</w:t>
      </w:r>
    </w:p>
    <w:p w14:paraId="12009944" w14:textId="77777777" w:rsidR="00282AD5" w:rsidRPr="00282AD5" w:rsidRDefault="00282AD5" w:rsidP="00282AD5">
      <w:pPr>
        <w:autoSpaceDE w:val="0"/>
        <w:autoSpaceDN w:val="0"/>
        <w:adjustRightInd w:val="0"/>
        <w:spacing w:after="0" w:line="276" w:lineRule="auto"/>
        <w:jc w:val="both"/>
        <w:rPr>
          <w:rFonts w:ascii="Calibri" w:eastAsia="Times New Roman" w:hAnsi="Calibri" w:cs="Calibri"/>
          <w:b/>
          <w:kern w:val="0"/>
          <w:sz w:val="24"/>
          <w:szCs w:val="24"/>
          <w:lang w:eastAsia="pl-PL"/>
          <w14:ligatures w14:val="none"/>
        </w:rPr>
      </w:pPr>
      <w:r w:rsidRPr="00282AD5">
        <w:rPr>
          <w:rFonts w:ascii="Calibri" w:eastAsia="Times New Roman" w:hAnsi="Calibri" w:cs="Calibri"/>
          <w:kern w:val="0"/>
          <w:sz w:val="24"/>
          <w:szCs w:val="24"/>
          <w:lang w:eastAsia="pl-PL"/>
          <w14:ligatures w14:val="none"/>
        </w:rPr>
        <w:t xml:space="preserve">- </w:t>
      </w:r>
      <w:r w:rsidRPr="00B07F59">
        <w:rPr>
          <w:rFonts w:ascii="Calibri" w:eastAsia="Times New Roman" w:hAnsi="Calibri" w:cs="Calibri"/>
          <w:kern w:val="0"/>
          <w:sz w:val="24"/>
          <w:szCs w:val="24"/>
          <w:lang w:eastAsia="pl-PL"/>
          <w14:ligatures w14:val="none"/>
        </w:rPr>
        <w:t>1</w:t>
      </w:r>
      <w:r w:rsidRPr="00282AD5">
        <w:rPr>
          <w:rFonts w:ascii="Calibri" w:eastAsia="Times New Roman" w:hAnsi="Calibri" w:cs="Calibri"/>
          <w:kern w:val="0"/>
          <w:sz w:val="24"/>
          <w:szCs w:val="24"/>
          <w:lang w:eastAsia="pl-PL"/>
          <w14:ligatures w14:val="none"/>
        </w:rPr>
        <w:t xml:space="preserve"> próbka materiałów i wyrobów przeznaczonych do kontaktu z żywnością,</w:t>
      </w:r>
    </w:p>
    <w:p w14:paraId="3C0485EB" w14:textId="77777777" w:rsidR="00282AD5" w:rsidRPr="00282AD5" w:rsidRDefault="00282AD5" w:rsidP="00282AD5">
      <w:pPr>
        <w:spacing w:after="0" w:line="276" w:lineRule="auto"/>
        <w:jc w:val="both"/>
        <w:rPr>
          <w:rFonts w:ascii="Calibri" w:eastAsia="Times New Roman" w:hAnsi="Calibri" w:cs="Calibri"/>
          <w:kern w:val="0"/>
          <w:sz w:val="24"/>
          <w:szCs w:val="24"/>
          <w:lang w:eastAsia="pl-PL"/>
          <w14:ligatures w14:val="none"/>
        </w:rPr>
      </w:pPr>
      <w:r w:rsidRPr="00282AD5">
        <w:rPr>
          <w:rFonts w:ascii="Calibri" w:eastAsia="Times New Roman" w:hAnsi="Calibri" w:cs="Calibri"/>
          <w:b/>
          <w:kern w:val="0"/>
          <w:sz w:val="24"/>
          <w:szCs w:val="24"/>
          <w:lang w:eastAsia="pl-PL"/>
          <w14:ligatures w14:val="none"/>
        </w:rPr>
        <w:t xml:space="preserve">- </w:t>
      </w:r>
      <w:r w:rsidRPr="00B07F59">
        <w:rPr>
          <w:rFonts w:ascii="Calibri" w:eastAsia="Times New Roman" w:hAnsi="Calibri" w:cs="Calibri"/>
          <w:bCs/>
          <w:kern w:val="0"/>
          <w:sz w:val="24"/>
          <w:szCs w:val="24"/>
          <w:lang w:eastAsia="pl-PL"/>
          <w14:ligatures w14:val="none"/>
        </w:rPr>
        <w:t>9</w:t>
      </w:r>
      <w:r w:rsidRPr="00282AD5">
        <w:rPr>
          <w:rFonts w:ascii="Calibri" w:eastAsia="Times New Roman" w:hAnsi="Calibri" w:cs="Calibri"/>
          <w:b/>
          <w:kern w:val="0"/>
          <w:sz w:val="24"/>
          <w:szCs w:val="24"/>
          <w:lang w:eastAsia="pl-PL"/>
          <w14:ligatures w14:val="none"/>
        </w:rPr>
        <w:t xml:space="preserve"> </w:t>
      </w:r>
      <w:r w:rsidRPr="00282AD5">
        <w:rPr>
          <w:rFonts w:ascii="Calibri" w:eastAsia="Times New Roman" w:hAnsi="Calibri" w:cs="Calibri"/>
          <w:kern w:val="0"/>
          <w:sz w:val="24"/>
          <w:szCs w:val="24"/>
          <w:lang w:eastAsia="pl-PL"/>
          <w14:ligatures w14:val="none"/>
        </w:rPr>
        <w:t>próbek sanitarnych, w tym:</w:t>
      </w:r>
    </w:p>
    <w:p w14:paraId="14925566" w14:textId="011D9741" w:rsidR="00282AD5" w:rsidRPr="00282AD5" w:rsidRDefault="00282AD5" w:rsidP="00282AD5">
      <w:pPr>
        <w:spacing w:after="0" w:line="276" w:lineRule="auto"/>
        <w:jc w:val="both"/>
        <w:rPr>
          <w:rFonts w:ascii="Calibri" w:eastAsia="Times New Roman" w:hAnsi="Calibri" w:cs="Calibri"/>
          <w:kern w:val="0"/>
          <w:sz w:val="24"/>
          <w:szCs w:val="24"/>
          <w:lang w:eastAsia="pl-PL"/>
          <w14:ligatures w14:val="none"/>
        </w:rPr>
      </w:pPr>
      <w:r w:rsidRPr="00282AD5">
        <w:rPr>
          <w:rFonts w:ascii="Calibri" w:eastAsia="Times New Roman" w:hAnsi="Calibri" w:cs="Calibri"/>
          <w:kern w:val="0"/>
          <w:sz w:val="24"/>
          <w:szCs w:val="24"/>
          <w:lang w:eastAsia="pl-PL"/>
          <w14:ligatures w14:val="none"/>
        </w:rPr>
        <w:lastRenderedPageBreak/>
        <w:t xml:space="preserve">- ilość wymazów – </w:t>
      </w:r>
      <w:r w:rsidRPr="00B07F59">
        <w:rPr>
          <w:rFonts w:ascii="Calibri" w:eastAsia="Times New Roman" w:hAnsi="Calibri" w:cs="Calibri"/>
          <w:bCs/>
          <w:kern w:val="0"/>
          <w:sz w:val="24"/>
          <w:szCs w:val="24"/>
          <w:lang w:eastAsia="pl-PL"/>
          <w14:ligatures w14:val="none"/>
        </w:rPr>
        <w:t>6</w:t>
      </w:r>
      <w:r w:rsidRPr="00282AD5">
        <w:rPr>
          <w:rFonts w:ascii="Calibri" w:eastAsia="Times New Roman" w:hAnsi="Calibri" w:cs="Calibri"/>
          <w:kern w:val="0"/>
          <w:sz w:val="24"/>
          <w:szCs w:val="24"/>
          <w:lang w:eastAsia="pl-PL"/>
          <w14:ligatures w14:val="none"/>
        </w:rPr>
        <w:t xml:space="preserve"> (z urządzeń, sprzętu produkcyjnego i rąk pracowników),</w:t>
      </w:r>
    </w:p>
    <w:p w14:paraId="4CE2F967" w14:textId="67404DE3" w:rsidR="00282AD5" w:rsidRPr="00282AD5" w:rsidRDefault="00282AD5" w:rsidP="00282AD5">
      <w:pPr>
        <w:spacing w:after="0" w:line="276" w:lineRule="auto"/>
        <w:jc w:val="both"/>
        <w:rPr>
          <w:rFonts w:ascii="Calibri" w:eastAsia="Times New Roman" w:hAnsi="Calibri" w:cs="Calibri"/>
          <w:kern w:val="0"/>
          <w:sz w:val="24"/>
          <w:szCs w:val="24"/>
          <w:lang w:eastAsia="pl-PL"/>
          <w14:ligatures w14:val="none"/>
        </w:rPr>
      </w:pPr>
      <w:r w:rsidRPr="00282AD5">
        <w:rPr>
          <w:rFonts w:ascii="Calibri" w:eastAsia="Times New Roman" w:hAnsi="Calibri" w:cs="Calibri"/>
          <w:kern w:val="0"/>
          <w:sz w:val="24"/>
          <w:szCs w:val="24"/>
          <w:lang w:eastAsia="pl-PL"/>
          <w14:ligatures w14:val="none"/>
        </w:rPr>
        <w:t xml:space="preserve">- ilość zmiotek - </w:t>
      </w:r>
      <w:r w:rsidRPr="00B07F59">
        <w:rPr>
          <w:rFonts w:ascii="Calibri" w:eastAsia="Times New Roman" w:hAnsi="Calibri" w:cs="Calibri"/>
          <w:kern w:val="0"/>
          <w:sz w:val="24"/>
          <w:szCs w:val="24"/>
          <w:lang w:eastAsia="pl-PL"/>
          <w14:ligatures w14:val="none"/>
        </w:rPr>
        <w:t>3</w:t>
      </w:r>
      <w:r w:rsidRPr="00282AD5">
        <w:rPr>
          <w:rFonts w:ascii="Calibri" w:eastAsia="Times New Roman" w:hAnsi="Calibri" w:cs="Calibri"/>
          <w:b/>
          <w:bCs/>
          <w:kern w:val="0"/>
          <w:sz w:val="24"/>
          <w:szCs w:val="24"/>
          <w:lang w:eastAsia="pl-PL"/>
          <w14:ligatures w14:val="none"/>
        </w:rPr>
        <w:t xml:space="preserve"> </w:t>
      </w:r>
      <w:r w:rsidRPr="00282AD5">
        <w:rPr>
          <w:rFonts w:ascii="Calibri" w:eastAsia="Times New Roman" w:hAnsi="Calibri" w:cs="Calibri"/>
          <w:kern w:val="0"/>
          <w:sz w:val="24"/>
          <w:szCs w:val="24"/>
          <w:lang w:eastAsia="pl-PL"/>
          <w14:ligatures w14:val="none"/>
        </w:rPr>
        <w:t>(z pomieszczeń produkcyjnych piekarni i sprzętu).</w:t>
      </w:r>
    </w:p>
    <w:p w14:paraId="604BC3FB" w14:textId="77777777" w:rsidR="00282AD5" w:rsidRPr="00282AD5" w:rsidRDefault="00282AD5" w:rsidP="00B07F59">
      <w:pPr>
        <w:spacing w:after="0" w:line="276" w:lineRule="auto"/>
        <w:ind w:firstLine="708"/>
        <w:jc w:val="both"/>
        <w:rPr>
          <w:rFonts w:ascii="Calibri" w:eastAsia="Times New Roman" w:hAnsi="Calibri" w:cs="Calibri"/>
          <w:kern w:val="0"/>
          <w:sz w:val="24"/>
          <w:szCs w:val="24"/>
          <w:lang w:eastAsia="pl-PL"/>
          <w14:ligatures w14:val="none"/>
        </w:rPr>
      </w:pPr>
      <w:r w:rsidRPr="00282AD5">
        <w:rPr>
          <w:rFonts w:ascii="Calibri" w:eastAsia="Times New Roman" w:hAnsi="Calibri" w:cs="Calibri"/>
          <w:kern w:val="0"/>
          <w:sz w:val="24"/>
          <w:szCs w:val="24"/>
          <w:lang w:eastAsia="pl-PL"/>
          <w14:ligatures w14:val="none"/>
        </w:rPr>
        <w:t xml:space="preserve">W 2022 r. brak próbek zakwestionowanych. </w:t>
      </w:r>
    </w:p>
    <w:p w14:paraId="7FDE1A72" w14:textId="77777777" w:rsidR="00FF2811" w:rsidRDefault="00FF2811" w:rsidP="00282AD5">
      <w:pPr>
        <w:spacing w:after="0" w:line="276" w:lineRule="auto"/>
        <w:jc w:val="both"/>
        <w:rPr>
          <w:rFonts w:ascii="Calibri" w:eastAsia="Times New Roman" w:hAnsi="Calibri" w:cs="Calibri"/>
          <w:b/>
          <w:bCs/>
          <w:kern w:val="0"/>
          <w:sz w:val="24"/>
          <w:szCs w:val="24"/>
          <w:lang w:eastAsia="pl-PL"/>
          <w14:ligatures w14:val="none"/>
        </w:rPr>
      </w:pPr>
    </w:p>
    <w:p w14:paraId="751C251B" w14:textId="5405DC37" w:rsidR="00282AD5" w:rsidRPr="00282AD5" w:rsidRDefault="00282AD5" w:rsidP="00282AD5">
      <w:pPr>
        <w:spacing w:after="0" w:line="276" w:lineRule="auto"/>
        <w:jc w:val="both"/>
        <w:rPr>
          <w:rFonts w:ascii="Calibri" w:eastAsia="Times New Roman" w:hAnsi="Calibri" w:cs="Calibri"/>
          <w:b/>
          <w:bCs/>
          <w:kern w:val="0"/>
          <w:sz w:val="24"/>
          <w:szCs w:val="24"/>
          <w:lang w:eastAsia="pl-PL"/>
          <w14:ligatures w14:val="none"/>
        </w:rPr>
      </w:pPr>
      <w:r w:rsidRPr="00282AD5">
        <w:rPr>
          <w:rFonts w:ascii="Calibri" w:eastAsia="Times New Roman" w:hAnsi="Calibri" w:cs="Calibri"/>
          <w:b/>
          <w:bCs/>
          <w:kern w:val="0"/>
          <w:sz w:val="24"/>
          <w:szCs w:val="24"/>
          <w:lang w:eastAsia="pl-PL"/>
          <w14:ligatures w14:val="none"/>
        </w:rPr>
        <w:t xml:space="preserve">Jakość zdrowotna krajowych i importowanych środków spożywczych, materiałów i wyrobów przeznaczonych do kontaktu z żywnością, produktów kosmetycznych oraz badania sanitarne wykonane w 2022 r. </w:t>
      </w:r>
    </w:p>
    <w:p w14:paraId="49B09908" w14:textId="77777777" w:rsidR="00282AD5" w:rsidRPr="00282AD5" w:rsidRDefault="00282AD5" w:rsidP="00282AD5">
      <w:pPr>
        <w:spacing w:after="0" w:line="276" w:lineRule="auto"/>
        <w:jc w:val="both"/>
        <w:rPr>
          <w:rFonts w:ascii="Calibri" w:eastAsia="Times New Roman" w:hAnsi="Calibri" w:cs="Calibri"/>
          <w:b/>
          <w:kern w:val="0"/>
          <w:sz w:val="24"/>
          <w:szCs w:val="24"/>
          <w:lang w:eastAsia="pl-PL"/>
          <w14:ligatures w14:val="none"/>
        </w:rPr>
      </w:pPr>
      <w:r w:rsidRPr="00282AD5">
        <w:rPr>
          <w:rFonts w:ascii="Calibri" w:eastAsia="Times New Roman" w:hAnsi="Calibri" w:cs="Calibri"/>
          <w:kern w:val="0"/>
          <w:sz w:val="24"/>
          <w:szCs w:val="24"/>
          <w:lang w:eastAsia="pl-PL"/>
          <w14:ligatures w14:val="none"/>
        </w:rPr>
        <w:t xml:space="preserve"> 1. Ogółem ilość zbadanych próbek środków spożywczych - </w:t>
      </w:r>
      <w:r w:rsidRPr="00282AD5">
        <w:rPr>
          <w:rFonts w:ascii="Calibri" w:eastAsia="Times New Roman" w:hAnsi="Calibri" w:cs="Calibri"/>
          <w:b/>
          <w:kern w:val="0"/>
          <w:sz w:val="24"/>
          <w:szCs w:val="24"/>
          <w:lang w:eastAsia="pl-PL"/>
          <w14:ligatures w14:val="none"/>
        </w:rPr>
        <w:t>145</w:t>
      </w:r>
      <w:r w:rsidRPr="00282AD5">
        <w:rPr>
          <w:rFonts w:ascii="Calibri" w:eastAsia="Times New Roman" w:hAnsi="Calibri" w:cs="Calibri"/>
          <w:kern w:val="0"/>
          <w:sz w:val="24"/>
          <w:szCs w:val="24"/>
          <w:lang w:eastAsia="pl-PL"/>
          <w14:ligatures w14:val="none"/>
        </w:rPr>
        <w:t xml:space="preserve">, w tym: </w:t>
      </w:r>
    </w:p>
    <w:p w14:paraId="16EBA39F" w14:textId="77777777" w:rsidR="00282AD5" w:rsidRPr="00282AD5" w:rsidRDefault="00282AD5">
      <w:pPr>
        <w:numPr>
          <w:ilvl w:val="0"/>
          <w:numId w:val="12"/>
        </w:numPr>
        <w:spacing w:after="0" w:line="276" w:lineRule="auto"/>
        <w:rPr>
          <w:rFonts w:ascii="Calibri" w:eastAsia="Times New Roman" w:hAnsi="Calibri" w:cs="Calibri"/>
          <w:b/>
          <w:kern w:val="0"/>
          <w:sz w:val="24"/>
          <w:szCs w:val="24"/>
          <w:lang w:eastAsia="pl-PL"/>
          <w14:ligatures w14:val="none"/>
        </w:rPr>
      </w:pPr>
      <w:r w:rsidRPr="00282AD5">
        <w:rPr>
          <w:rFonts w:ascii="Calibri" w:eastAsia="Times New Roman" w:hAnsi="Calibri" w:cs="Calibri"/>
          <w:kern w:val="0"/>
          <w:sz w:val="24"/>
          <w:szCs w:val="24"/>
          <w:lang w:eastAsia="pl-PL"/>
          <w14:ligatures w14:val="none"/>
        </w:rPr>
        <w:t>Krajowe –</w:t>
      </w:r>
      <w:r w:rsidRPr="00282AD5">
        <w:rPr>
          <w:rFonts w:ascii="Calibri" w:eastAsia="Times New Roman" w:hAnsi="Calibri" w:cs="Calibri"/>
          <w:b/>
          <w:kern w:val="0"/>
          <w:sz w:val="24"/>
          <w:szCs w:val="24"/>
          <w:lang w:eastAsia="pl-PL"/>
          <w14:ligatures w14:val="none"/>
        </w:rPr>
        <w:t xml:space="preserve"> 112</w:t>
      </w:r>
    </w:p>
    <w:p w14:paraId="68F0CAD3" w14:textId="77777777" w:rsidR="00282AD5" w:rsidRPr="00282AD5" w:rsidRDefault="00282AD5">
      <w:pPr>
        <w:numPr>
          <w:ilvl w:val="0"/>
          <w:numId w:val="12"/>
        </w:numPr>
        <w:spacing w:after="0" w:line="276" w:lineRule="auto"/>
        <w:rPr>
          <w:rFonts w:ascii="Calibri" w:eastAsia="Times New Roman" w:hAnsi="Calibri" w:cs="Calibri"/>
          <w:b/>
          <w:kern w:val="0"/>
          <w:sz w:val="24"/>
          <w:szCs w:val="24"/>
          <w:lang w:eastAsia="pl-PL"/>
          <w14:ligatures w14:val="none"/>
        </w:rPr>
      </w:pPr>
      <w:r w:rsidRPr="00282AD5">
        <w:rPr>
          <w:rFonts w:ascii="Calibri" w:eastAsia="Times New Roman" w:hAnsi="Calibri" w:cs="Calibri"/>
          <w:kern w:val="0"/>
          <w:sz w:val="24"/>
          <w:szCs w:val="24"/>
          <w:lang w:eastAsia="pl-PL"/>
          <w14:ligatures w14:val="none"/>
        </w:rPr>
        <w:t xml:space="preserve">Unia Europejska – </w:t>
      </w:r>
      <w:r w:rsidRPr="00282AD5">
        <w:rPr>
          <w:rFonts w:ascii="Calibri" w:eastAsia="Times New Roman" w:hAnsi="Calibri" w:cs="Calibri"/>
          <w:b/>
          <w:bCs/>
          <w:kern w:val="0"/>
          <w:sz w:val="24"/>
          <w:szCs w:val="24"/>
          <w:lang w:eastAsia="pl-PL"/>
          <w14:ligatures w14:val="none"/>
        </w:rPr>
        <w:t>28</w:t>
      </w:r>
    </w:p>
    <w:p w14:paraId="78A1E61A" w14:textId="77777777" w:rsidR="00282AD5" w:rsidRPr="00282AD5" w:rsidRDefault="00282AD5">
      <w:pPr>
        <w:numPr>
          <w:ilvl w:val="0"/>
          <w:numId w:val="12"/>
        </w:numPr>
        <w:spacing w:after="0" w:line="276" w:lineRule="auto"/>
        <w:rPr>
          <w:rFonts w:ascii="Calibri" w:eastAsia="Times New Roman" w:hAnsi="Calibri" w:cs="Calibri"/>
          <w:kern w:val="0"/>
          <w:sz w:val="24"/>
          <w:szCs w:val="24"/>
          <w:lang w:eastAsia="pl-PL"/>
          <w14:ligatures w14:val="none"/>
        </w:rPr>
      </w:pPr>
      <w:r w:rsidRPr="00282AD5">
        <w:rPr>
          <w:rFonts w:ascii="Calibri" w:eastAsia="Times New Roman" w:hAnsi="Calibri" w:cs="Calibri"/>
          <w:kern w:val="0"/>
          <w:sz w:val="24"/>
          <w:szCs w:val="24"/>
          <w:lang w:eastAsia="pl-PL"/>
          <w14:ligatures w14:val="none"/>
        </w:rPr>
        <w:t>Import –</w:t>
      </w:r>
      <w:r w:rsidRPr="00282AD5">
        <w:rPr>
          <w:rFonts w:ascii="Calibri" w:eastAsia="Times New Roman" w:hAnsi="Calibri" w:cs="Calibri"/>
          <w:b/>
          <w:kern w:val="0"/>
          <w:sz w:val="24"/>
          <w:szCs w:val="24"/>
          <w:lang w:eastAsia="pl-PL"/>
          <w14:ligatures w14:val="none"/>
        </w:rPr>
        <w:t xml:space="preserve"> 5</w:t>
      </w:r>
      <w:r w:rsidRPr="00282AD5">
        <w:rPr>
          <w:rFonts w:ascii="Calibri" w:eastAsia="Times New Roman" w:hAnsi="Calibri" w:cs="Calibri"/>
          <w:kern w:val="0"/>
          <w:sz w:val="24"/>
          <w:szCs w:val="24"/>
          <w:lang w:eastAsia="pl-PL"/>
          <w14:ligatures w14:val="none"/>
        </w:rPr>
        <w:t>.</w:t>
      </w:r>
    </w:p>
    <w:p w14:paraId="76057166" w14:textId="77777777" w:rsidR="00282AD5" w:rsidRPr="00282AD5" w:rsidRDefault="00282AD5" w:rsidP="00282AD5">
      <w:pPr>
        <w:spacing w:after="0" w:line="276" w:lineRule="auto"/>
        <w:rPr>
          <w:rFonts w:ascii="Calibri" w:eastAsia="Times New Roman" w:hAnsi="Calibri" w:cs="Calibri"/>
          <w:kern w:val="0"/>
          <w:sz w:val="24"/>
          <w:szCs w:val="24"/>
          <w:lang w:eastAsia="pl-PL"/>
          <w14:ligatures w14:val="none"/>
        </w:rPr>
      </w:pPr>
      <w:r w:rsidRPr="00282AD5">
        <w:rPr>
          <w:rFonts w:ascii="Calibri" w:eastAsia="Times New Roman" w:hAnsi="Calibri" w:cs="Calibri"/>
          <w:kern w:val="0"/>
          <w:sz w:val="24"/>
          <w:szCs w:val="24"/>
          <w:lang w:eastAsia="pl-PL"/>
          <w14:ligatures w14:val="none"/>
        </w:rPr>
        <w:t xml:space="preserve">2. Ogółem ilość zbadanych próbek sanitarnych – </w:t>
      </w:r>
      <w:r w:rsidRPr="00282AD5">
        <w:rPr>
          <w:rFonts w:ascii="Calibri" w:eastAsia="Times New Roman" w:hAnsi="Calibri" w:cs="Calibri"/>
          <w:b/>
          <w:bCs/>
          <w:kern w:val="0"/>
          <w:sz w:val="24"/>
          <w:szCs w:val="24"/>
          <w:lang w:eastAsia="pl-PL"/>
          <w14:ligatures w14:val="none"/>
        </w:rPr>
        <w:t>9</w:t>
      </w:r>
      <w:r w:rsidRPr="00282AD5">
        <w:rPr>
          <w:rFonts w:ascii="Calibri" w:eastAsia="Times New Roman" w:hAnsi="Calibri" w:cs="Calibri"/>
          <w:kern w:val="0"/>
          <w:sz w:val="24"/>
          <w:szCs w:val="24"/>
          <w:lang w:eastAsia="pl-PL"/>
          <w14:ligatures w14:val="none"/>
        </w:rPr>
        <w:t>, w tym:</w:t>
      </w:r>
    </w:p>
    <w:p w14:paraId="49DC3CEE" w14:textId="77777777" w:rsidR="00282AD5" w:rsidRPr="00282AD5" w:rsidRDefault="00282AD5" w:rsidP="00282AD5">
      <w:pPr>
        <w:spacing w:after="0" w:line="276" w:lineRule="auto"/>
        <w:rPr>
          <w:rFonts w:ascii="Calibri" w:eastAsia="Times New Roman" w:hAnsi="Calibri" w:cs="Calibri"/>
          <w:b/>
          <w:kern w:val="0"/>
          <w:sz w:val="24"/>
          <w:szCs w:val="24"/>
          <w:lang w:eastAsia="pl-PL"/>
          <w14:ligatures w14:val="none"/>
        </w:rPr>
      </w:pPr>
      <w:r w:rsidRPr="00282AD5">
        <w:rPr>
          <w:rFonts w:ascii="Calibri" w:eastAsia="Times New Roman" w:hAnsi="Calibri" w:cs="Calibri"/>
          <w:kern w:val="0"/>
          <w:sz w:val="24"/>
          <w:szCs w:val="24"/>
          <w:lang w:eastAsia="pl-PL"/>
          <w14:ligatures w14:val="none"/>
        </w:rPr>
        <w:t xml:space="preserve">    - ilość wymazów – </w:t>
      </w:r>
      <w:r w:rsidRPr="00282AD5">
        <w:rPr>
          <w:rFonts w:ascii="Calibri" w:eastAsia="Times New Roman" w:hAnsi="Calibri" w:cs="Calibri"/>
          <w:b/>
          <w:kern w:val="0"/>
          <w:sz w:val="24"/>
          <w:szCs w:val="24"/>
          <w:lang w:eastAsia="pl-PL"/>
          <w14:ligatures w14:val="none"/>
        </w:rPr>
        <w:t>6</w:t>
      </w:r>
    </w:p>
    <w:p w14:paraId="211A5F70" w14:textId="77777777" w:rsidR="00282AD5" w:rsidRPr="00282AD5" w:rsidRDefault="00282AD5" w:rsidP="00282AD5">
      <w:pPr>
        <w:spacing w:after="0" w:line="276" w:lineRule="auto"/>
        <w:rPr>
          <w:rFonts w:ascii="Calibri" w:eastAsia="Times New Roman" w:hAnsi="Calibri" w:cs="Calibri"/>
          <w:b/>
          <w:kern w:val="0"/>
          <w:sz w:val="24"/>
          <w:szCs w:val="24"/>
          <w:lang w:eastAsia="pl-PL"/>
          <w14:ligatures w14:val="none"/>
        </w:rPr>
      </w:pPr>
      <w:r w:rsidRPr="00282AD5">
        <w:rPr>
          <w:rFonts w:ascii="Calibri" w:eastAsia="Times New Roman" w:hAnsi="Calibri" w:cs="Calibri"/>
          <w:kern w:val="0"/>
          <w:sz w:val="24"/>
          <w:szCs w:val="24"/>
          <w:lang w:eastAsia="pl-PL"/>
          <w14:ligatures w14:val="none"/>
        </w:rPr>
        <w:t xml:space="preserve">    - ilość zmiotek - </w:t>
      </w:r>
      <w:r w:rsidRPr="00282AD5">
        <w:rPr>
          <w:rFonts w:ascii="Calibri" w:eastAsia="Times New Roman" w:hAnsi="Calibri" w:cs="Calibri"/>
          <w:b/>
          <w:bCs/>
          <w:kern w:val="0"/>
          <w:sz w:val="24"/>
          <w:szCs w:val="24"/>
          <w:lang w:eastAsia="pl-PL"/>
          <w14:ligatures w14:val="none"/>
        </w:rPr>
        <w:t>3</w:t>
      </w:r>
      <w:r w:rsidRPr="00282AD5">
        <w:rPr>
          <w:rFonts w:ascii="Calibri" w:eastAsia="Times New Roman" w:hAnsi="Calibri" w:cs="Calibri"/>
          <w:kern w:val="0"/>
          <w:sz w:val="24"/>
          <w:szCs w:val="24"/>
          <w:lang w:eastAsia="pl-PL"/>
          <w14:ligatures w14:val="none"/>
        </w:rPr>
        <w:t>.</w:t>
      </w:r>
    </w:p>
    <w:p w14:paraId="0BCC1186" w14:textId="77777777" w:rsidR="00282AD5" w:rsidRPr="00282AD5" w:rsidRDefault="00282AD5" w:rsidP="00282AD5">
      <w:pPr>
        <w:spacing w:after="0" w:line="276" w:lineRule="auto"/>
        <w:rPr>
          <w:rFonts w:ascii="Calibri" w:eastAsia="Times New Roman" w:hAnsi="Calibri" w:cs="Calibri"/>
          <w:b/>
          <w:kern w:val="0"/>
          <w:sz w:val="24"/>
          <w:szCs w:val="24"/>
          <w:lang w:eastAsia="pl-PL"/>
          <w14:ligatures w14:val="none"/>
        </w:rPr>
      </w:pPr>
      <w:r w:rsidRPr="00282AD5">
        <w:rPr>
          <w:rFonts w:ascii="Calibri" w:eastAsia="Times New Roman" w:hAnsi="Calibri" w:cs="Calibri"/>
          <w:kern w:val="0"/>
          <w:sz w:val="24"/>
          <w:szCs w:val="24"/>
          <w:lang w:eastAsia="pl-PL"/>
          <w14:ligatures w14:val="none"/>
        </w:rPr>
        <w:t xml:space="preserve">3. Ogółem ilość zakwestionowanych próbek środków spożywczych - </w:t>
      </w:r>
      <w:r w:rsidRPr="00282AD5">
        <w:rPr>
          <w:rFonts w:ascii="Calibri" w:eastAsia="Times New Roman" w:hAnsi="Calibri" w:cs="Calibri"/>
          <w:b/>
          <w:bCs/>
          <w:kern w:val="0"/>
          <w:sz w:val="24"/>
          <w:szCs w:val="24"/>
          <w:lang w:eastAsia="pl-PL"/>
          <w14:ligatures w14:val="none"/>
        </w:rPr>
        <w:t>0;</w:t>
      </w:r>
      <w:r w:rsidRPr="00282AD5">
        <w:rPr>
          <w:rFonts w:ascii="Calibri" w:eastAsia="Times New Roman" w:hAnsi="Calibri" w:cs="Calibri"/>
          <w:b/>
          <w:kern w:val="0"/>
          <w:sz w:val="24"/>
          <w:szCs w:val="24"/>
          <w:lang w:eastAsia="pl-PL"/>
          <w14:ligatures w14:val="none"/>
        </w:rPr>
        <w:t xml:space="preserve"> 0 % </w:t>
      </w:r>
      <w:r w:rsidRPr="00282AD5">
        <w:rPr>
          <w:rFonts w:ascii="Calibri" w:eastAsia="Times New Roman" w:hAnsi="Calibri" w:cs="Calibri"/>
          <w:kern w:val="0"/>
          <w:sz w:val="24"/>
          <w:szCs w:val="24"/>
          <w:lang w:eastAsia="pl-PL"/>
          <w14:ligatures w14:val="none"/>
        </w:rPr>
        <w:t>w tym:</w:t>
      </w:r>
    </w:p>
    <w:p w14:paraId="2EC9003F" w14:textId="77777777" w:rsidR="00282AD5" w:rsidRPr="00282AD5" w:rsidRDefault="00282AD5">
      <w:pPr>
        <w:numPr>
          <w:ilvl w:val="0"/>
          <w:numId w:val="12"/>
        </w:numPr>
        <w:spacing w:after="0" w:line="276" w:lineRule="auto"/>
        <w:rPr>
          <w:rFonts w:ascii="Calibri" w:eastAsia="Times New Roman" w:hAnsi="Calibri" w:cs="Calibri"/>
          <w:b/>
          <w:kern w:val="0"/>
          <w:sz w:val="24"/>
          <w:szCs w:val="24"/>
          <w:lang w:eastAsia="pl-PL"/>
          <w14:ligatures w14:val="none"/>
        </w:rPr>
      </w:pPr>
      <w:r w:rsidRPr="00282AD5">
        <w:rPr>
          <w:rFonts w:ascii="Calibri" w:eastAsia="Times New Roman" w:hAnsi="Calibri" w:cs="Calibri"/>
          <w:kern w:val="0"/>
          <w:sz w:val="24"/>
          <w:szCs w:val="24"/>
          <w:lang w:eastAsia="pl-PL"/>
          <w14:ligatures w14:val="none"/>
        </w:rPr>
        <w:t xml:space="preserve">Krajowe – </w:t>
      </w:r>
      <w:r w:rsidRPr="00282AD5">
        <w:rPr>
          <w:rFonts w:ascii="Calibri" w:eastAsia="Times New Roman" w:hAnsi="Calibri" w:cs="Calibri"/>
          <w:b/>
          <w:bCs/>
          <w:kern w:val="0"/>
          <w:sz w:val="24"/>
          <w:szCs w:val="24"/>
          <w:lang w:eastAsia="pl-PL"/>
          <w14:ligatures w14:val="none"/>
        </w:rPr>
        <w:t>0; 0 %</w:t>
      </w:r>
    </w:p>
    <w:p w14:paraId="701B3E0F" w14:textId="77777777" w:rsidR="00282AD5" w:rsidRPr="00282AD5" w:rsidRDefault="00282AD5">
      <w:pPr>
        <w:numPr>
          <w:ilvl w:val="0"/>
          <w:numId w:val="12"/>
        </w:numPr>
        <w:spacing w:after="0" w:line="276" w:lineRule="auto"/>
        <w:rPr>
          <w:rFonts w:ascii="Calibri" w:eastAsia="Times New Roman" w:hAnsi="Calibri" w:cs="Calibri"/>
          <w:kern w:val="0"/>
          <w:sz w:val="24"/>
          <w:szCs w:val="24"/>
          <w:lang w:eastAsia="pl-PL"/>
          <w14:ligatures w14:val="none"/>
        </w:rPr>
      </w:pPr>
      <w:r w:rsidRPr="00282AD5">
        <w:rPr>
          <w:rFonts w:ascii="Calibri" w:eastAsia="Times New Roman" w:hAnsi="Calibri" w:cs="Calibri"/>
          <w:kern w:val="0"/>
          <w:sz w:val="24"/>
          <w:szCs w:val="24"/>
          <w:lang w:eastAsia="pl-PL"/>
          <w14:ligatures w14:val="none"/>
        </w:rPr>
        <w:t>Unia Europejska –</w:t>
      </w:r>
      <w:r w:rsidRPr="00282AD5">
        <w:rPr>
          <w:rFonts w:ascii="Calibri" w:eastAsia="Times New Roman" w:hAnsi="Calibri" w:cs="Calibri"/>
          <w:b/>
          <w:kern w:val="0"/>
          <w:sz w:val="24"/>
          <w:szCs w:val="24"/>
          <w:lang w:eastAsia="pl-PL"/>
          <w14:ligatures w14:val="none"/>
        </w:rPr>
        <w:t xml:space="preserve"> 0</w:t>
      </w:r>
      <w:r w:rsidRPr="00282AD5">
        <w:rPr>
          <w:rFonts w:ascii="Calibri" w:eastAsia="Times New Roman" w:hAnsi="Calibri" w:cs="Calibri"/>
          <w:kern w:val="0"/>
          <w:sz w:val="24"/>
          <w:szCs w:val="24"/>
          <w:lang w:eastAsia="pl-PL"/>
          <w14:ligatures w14:val="none"/>
        </w:rPr>
        <w:t>;</w:t>
      </w:r>
      <w:r w:rsidRPr="00282AD5">
        <w:rPr>
          <w:rFonts w:ascii="Calibri" w:eastAsia="Times New Roman" w:hAnsi="Calibri" w:cs="Calibri"/>
          <w:b/>
          <w:kern w:val="0"/>
          <w:sz w:val="24"/>
          <w:szCs w:val="24"/>
          <w:lang w:eastAsia="pl-PL"/>
          <w14:ligatures w14:val="none"/>
        </w:rPr>
        <w:t xml:space="preserve"> 0 %</w:t>
      </w:r>
    </w:p>
    <w:p w14:paraId="6028C919" w14:textId="77777777" w:rsidR="00282AD5" w:rsidRPr="00282AD5" w:rsidRDefault="00282AD5">
      <w:pPr>
        <w:numPr>
          <w:ilvl w:val="0"/>
          <w:numId w:val="12"/>
        </w:numPr>
        <w:spacing w:after="0" w:line="276" w:lineRule="auto"/>
        <w:rPr>
          <w:rFonts w:ascii="Calibri" w:eastAsia="Times New Roman" w:hAnsi="Calibri" w:cs="Calibri"/>
          <w:kern w:val="0"/>
          <w:sz w:val="24"/>
          <w:szCs w:val="24"/>
          <w:lang w:eastAsia="pl-PL"/>
          <w14:ligatures w14:val="none"/>
        </w:rPr>
      </w:pPr>
      <w:r w:rsidRPr="00282AD5">
        <w:rPr>
          <w:rFonts w:ascii="Calibri" w:eastAsia="Times New Roman" w:hAnsi="Calibri" w:cs="Calibri"/>
          <w:kern w:val="0"/>
          <w:sz w:val="24"/>
          <w:szCs w:val="24"/>
          <w:lang w:eastAsia="pl-PL"/>
          <w14:ligatures w14:val="none"/>
        </w:rPr>
        <w:t xml:space="preserve">Import – </w:t>
      </w:r>
      <w:r w:rsidRPr="00282AD5">
        <w:rPr>
          <w:rFonts w:ascii="Calibri" w:eastAsia="Times New Roman" w:hAnsi="Calibri" w:cs="Calibri"/>
          <w:b/>
          <w:kern w:val="0"/>
          <w:sz w:val="24"/>
          <w:szCs w:val="24"/>
          <w:lang w:eastAsia="pl-PL"/>
          <w14:ligatures w14:val="none"/>
        </w:rPr>
        <w:t>0</w:t>
      </w:r>
      <w:r w:rsidRPr="00282AD5">
        <w:rPr>
          <w:rFonts w:ascii="Calibri" w:eastAsia="Times New Roman" w:hAnsi="Calibri" w:cs="Calibri"/>
          <w:kern w:val="0"/>
          <w:sz w:val="24"/>
          <w:szCs w:val="24"/>
          <w:lang w:eastAsia="pl-PL"/>
          <w14:ligatures w14:val="none"/>
        </w:rPr>
        <w:t xml:space="preserve">; </w:t>
      </w:r>
      <w:r w:rsidRPr="00282AD5">
        <w:rPr>
          <w:rFonts w:ascii="Calibri" w:eastAsia="Times New Roman" w:hAnsi="Calibri" w:cs="Calibri"/>
          <w:b/>
          <w:kern w:val="0"/>
          <w:sz w:val="24"/>
          <w:szCs w:val="24"/>
          <w:lang w:eastAsia="pl-PL"/>
          <w14:ligatures w14:val="none"/>
        </w:rPr>
        <w:t>0</w:t>
      </w:r>
      <w:r w:rsidRPr="00282AD5">
        <w:rPr>
          <w:rFonts w:ascii="Calibri" w:eastAsia="Times New Roman" w:hAnsi="Calibri" w:cs="Calibri"/>
          <w:kern w:val="0"/>
          <w:sz w:val="24"/>
          <w:szCs w:val="24"/>
          <w:lang w:eastAsia="pl-PL"/>
          <w14:ligatures w14:val="none"/>
        </w:rPr>
        <w:t xml:space="preserve"> </w:t>
      </w:r>
      <w:r w:rsidRPr="00282AD5">
        <w:rPr>
          <w:rFonts w:ascii="Calibri" w:eastAsia="Times New Roman" w:hAnsi="Calibri" w:cs="Calibri"/>
          <w:b/>
          <w:kern w:val="0"/>
          <w:sz w:val="24"/>
          <w:szCs w:val="24"/>
          <w:lang w:eastAsia="pl-PL"/>
          <w14:ligatures w14:val="none"/>
        </w:rPr>
        <w:t>%</w:t>
      </w:r>
    </w:p>
    <w:p w14:paraId="17B7A378" w14:textId="77777777" w:rsidR="00282AD5" w:rsidRPr="00282AD5" w:rsidRDefault="00282AD5" w:rsidP="00282AD5">
      <w:pPr>
        <w:spacing w:after="0" w:line="276" w:lineRule="auto"/>
        <w:rPr>
          <w:rFonts w:ascii="Calibri" w:eastAsia="Times New Roman" w:hAnsi="Calibri" w:cs="Calibri"/>
          <w:kern w:val="0"/>
          <w:sz w:val="24"/>
          <w:szCs w:val="24"/>
          <w:lang w:eastAsia="pl-PL"/>
          <w14:ligatures w14:val="none"/>
        </w:rPr>
      </w:pPr>
      <w:r w:rsidRPr="00282AD5">
        <w:rPr>
          <w:rFonts w:ascii="Calibri" w:eastAsia="Times New Roman" w:hAnsi="Calibri" w:cs="Calibri"/>
          <w:kern w:val="0"/>
          <w:sz w:val="24"/>
          <w:szCs w:val="24"/>
          <w:lang w:eastAsia="pl-PL"/>
          <w14:ligatures w14:val="none"/>
        </w:rPr>
        <w:t xml:space="preserve">             - za niewłaściwą jakość mikrobiologiczną – </w:t>
      </w:r>
      <w:r w:rsidRPr="00282AD5">
        <w:rPr>
          <w:rFonts w:ascii="Calibri" w:eastAsia="Times New Roman" w:hAnsi="Calibri" w:cs="Calibri"/>
          <w:b/>
          <w:bCs/>
          <w:kern w:val="0"/>
          <w:sz w:val="24"/>
          <w:szCs w:val="24"/>
          <w:lang w:eastAsia="pl-PL"/>
          <w14:ligatures w14:val="none"/>
        </w:rPr>
        <w:t>0</w:t>
      </w:r>
      <w:r w:rsidRPr="00282AD5">
        <w:rPr>
          <w:rFonts w:ascii="Calibri" w:eastAsia="Times New Roman" w:hAnsi="Calibri" w:cs="Calibri"/>
          <w:kern w:val="0"/>
          <w:sz w:val="24"/>
          <w:szCs w:val="24"/>
          <w:lang w:eastAsia="pl-PL"/>
          <w14:ligatures w14:val="none"/>
        </w:rPr>
        <w:t>;</w:t>
      </w:r>
      <w:r w:rsidRPr="00282AD5">
        <w:rPr>
          <w:rFonts w:ascii="Calibri" w:eastAsia="Times New Roman" w:hAnsi="Calibri" w:cs="Calibri"/>
          <w:b/>
          <w:bCs/>
          <w:kern w:val="0"/>
          <w:sz w:val="24"/>
          <w:szCs w:val="24"/>
          <w:lang w:eastAsia="pl-PL"/>
          <w14:ligatures w14:val="none"/>
        </w:rPr>
        <w:t xml:space="preserve"> 0</w:t>
      </w:r>
      <w:r w:rsidRPr="00282AD5">
        <w:rPr>
          <w:rFonts w:ascii="Calibri" w:eastAsia="Times New Roman" w:hAnsi="Calibri" w:cs="Calibri"/>
          <w:b/>
          <w:kern w:val="0"/>
          <w:sz w:val="24"/>
          <w:szCs w:val="24"/>
          <w:lang w:eastAsia="pl-PL"/>
          <w14:ligatures w14:val="none"/>
        </w:rPr>
        <w:t xml:space="preserve"> %</w:t>
      </w:r>
    </w:p>
    <w:p w14:paraId="7B06EED5" w14:textId="77777777" w:rsidR="00282AD5" w:rsidRPr="00282AD5" w:rsidRDefault="00282AD5" w:rsidP="00282AD5">
      <w:pPr>
        <w:spacing w:after="0" w:line="276" w:lineRule="auto"/>
        <w:ind w:left="708"/>
        <w:rPr>
          <w:rFonts w:ascii="Calibri" w:eastAsia="Times New Roman" w:hAnsi="Calibri" w:cs="Calibri"/>
          <w:b/>
          <w:kern w:val="0"/>
          <w:sz w:val="24"/>
          <w:szCs w:val="24"/>
          <w:lang w:eastAsia="pl-PL"/>
          <w14:ligatures w14:val="none"/>
        </w:rPr>
      </w:pPr>
      <w:r w:rsidRPr="00282AD5">
        <w:rPr>
          <w:rFonts w:ascii="Calibri" w:eastAsia="Times New Roman" w:hAnsi="Calibri" w:cs="Calibri"/>
          <w:kern w:val="0"/>
          <w:sz w:val="24"/>
          <w:szCs w:val="24"/>
          <w:lang w:eastAsia="pl-PL"/>
          <w14:ligatures w14:val="none"/>
        </w:rPr>
        <w:t xml:space="preserve">- za niewłaściwe parametry chemiczne – </w:t>
      </w:r>
      <w:r w:rsidRPr="00282AD5">
        <w:rPr>
          <w:rFonts w:ascii="Calibri" w:eastAsia="Times New Roman" w:hAnsi="Calibri" w:cs="Calibri"/>
          <w:b/>
          <w:kern w:val="0"/>
          <w:sz w:val="24"/>
          <w:szCs w:val="24"/>
          <w:lang w:eastAsia="pl-PL"/>
          <w14:ligatures w14:val="none"/>
        </w:rPr>
        <w:t>0</w:t>
      </w:r>
      <w:r w:rsidRPr="00282AD5">
        <w:rPr>
          <w:rFonts w:ascii="Calibri" w:eastAsia="Times New Roman" w:hAnsi="Calibri" w:cs="Calibri"/>
          <w:kern w:val="0"/>
          <w:sz w:val="24"/>
          <w:szCs w:val="24"/>
          <w:lang w:eastAsia="pl-PL"/>
          <w14:ligatures w14:val="none"/>
        </w:rPr>
        <w:t xml:space="preserve">; </w:t>
      </w:r>
      <w:r w:rsidRPr="00282AD5">
        <w:rPr>
          <w:rFonts w:ascii="Calibri" w:eastAsia="Times New Roman" w:hAnsi="Calibri" w:cs="Calibri"/>
          <w:b/>
          <w:bCs/>
          <w:kern w:val="0"/>
          <w:sz w:val="24"/>
          <w:szCs w:val="24"/>
          <w:lang w:eastAsia="pl-PL"/>
          <w14:ligatures w14:val="none"/>
        </w:rPr>
        <w:t>0</w:t>
      </w:r>
      <w:r w:rsidRPr="00282AD5">
        <w:rPr>
          <w:rFonts w:ascii="Calibri" w:eastAsia="Times New Roman" w:hAnsi="Calibri" w:cs="Calibri"/>
          <w:b/>
          <w:kern w:val="0"/>
          <w:sz w:val="24"/>
          <w:szCs w:val="24"/>
          <w:lang w:eastAsia="pl-PL"/>
          <w14:ligatures w14:val="none"/>
        </w:rPr>
        <w:t xml:space="preserve"> %</w:t>
      </w:r>
    </w:p>
    <w:p w14:paraId="54056314" w14:textId="77777777" w:rsidR="00282AD5" w:rsidRPr="00282AD5" w:rsidRDefault="00282AD5" w:rsidP="00282AD5">
      <w:pPr>
        <w:spacing w:after="0" w:line="276" w:lineRule="auto"/>
        <w:ind w:left="708"/>
        <w:rPr>
          <w:rFonts w:ascii="Calibri" w:eastAsia="Times New Roman" w:hAnsi="Calibri" w:cs="Calibri"/>
          <w:b/>
          <w:kern w:val="0"/>
          <w:sz w:val="24"/>
          <w:szCs w:val="24"/>
          <w:lang w:eastAsia="pl-PL"/>
          <w14:ligatures w14:val="none"/>
        </w:rPr>
      </w:pPr>
      <w:r w:rsidRPr="00282AD5">
        <w:rPr>
          <w:rFonts w:ascii="Calibri" w:eastAsia="Times New Roman" w:hAnsi="Calibri" w:cs="Calibri"/>
          <w:kern w:val="0"/>
          <w:sz w:val="24"/>
          <w:szCs w:val="24"/>
          <w:lang w:eastAsia="pl-PL"/>
          <w14:ligatures w14:val="none"/>
        </w:rPr>
        <w:t xml:space="preserve">- za niewłaściwe cechy organoleptyczne – </w:t>
      </w:r>
      <w:r w:rsidRPr="00282AD5">
        <w:rPr>
          <w:rFonts w:ascii="Calibri" w:eastAsia="Times New Roman" w:hAnsi="Calibri" w:cs="Calibri"/>
          <w:b/>
          <w:kern w:val="0"/>
          <w:sz w:val="24"/>
          <w:szCs w:val="24"/>
          <w:lang w:eastAsia="pl-PL"/>
          <w14:ligatures w14:val="none"/>
        </w:rPr>
        <w:t>0</w:t>
      </w:r>
      <w:r w:rsidRPr="00282AD5">
        <w:rPr>
          <w:rFonts w:ascii="Calibri" w:eastAsia="Times New Roman" w:hAnsi="Calibri" w:cs="Calibri"/>
          <w:kern w:val="0"/>
          <w:sz w:val="24"/>
          <w:szCs w:val="24"/>
          <w:lang w:eastAsia="pl-PL"/>
          <w14:ligatures w14:val="none"/>
        </w:rPr>
        <w:t xml:space="preserve">; </w:t>
      </w:r>
      <w:r w:rsidRPr="00282AD5">
        <w:rPr>
          <w:rFonts w:ascii="Calibri" w:eastAsia="Times New Roman" w:hAnsi="Calibri" w:cs="Calibri"/>
          <w:b/>
          <w:kern w:val="0"/>
          <w:sz w:val="24"/>
          <w:szCs w:val="24"/>
          <w:lang w:eastAsia="pl-PL"/>
          <w14:ligatures w14:val="none"/>
        </w:rPr>
        <w:t>0%</w:t>
      </w:r>
    </w:p>
    <w:p w14:paraId="6DB6E049" w14:textId="77777777" w:rsidR="00282AD5" w:rsidRPr="00282AD5" w:rsidRDefault="00282AD5" w:rsidP="00282AD5">
      <w:pPr>
        <w:spacing w:after="0" w:line="276" w:lineRule="auto"/>
        <w:ind w:left="708"/>
        <w:rPr>
          <w:rFonts w:ascii="Calibri" w:eastAsia="Times New Roman" w:hAnsi="Calibri" w:cs="Calibri"/>
          <w:kern w:val="0"/>
          <w:sz w:val="24"/>
          <w:szCs w:val="24"/>
          <w:lang w:eastAsia="pl-PL"/>
          <w14:ligatures w14:val="none"/>
        </w:rPr>
      </w:pPr>
      <w:r w:rsidRPr="00282AD5">
        <w:rPr>
          <w:rFonts w:ascii="Calibri" w:eastAsia="Times New Roman" w:hAnsi="Calibri" w:cs="Calibri"/>
          <w:kern w:val="0"/>
          <w:sz w:val="24"/>
          <w:szCs w:val="24"/>
          <w:lang w:eastAsia="pl-PL"/>
          <w14:ligatures w14:val="none"/>
        </w:rPr>
        <w:t xml:space="preserve">- za obecność szkodników i ich pozostałości – </w:t>
      </w:r>
      <w:r w:rsidRPr="00282AD5">
        <w:rPr>
          <w:rFonts w:ascii="Calibri" w:eastAsia="Times New Roman" w:hAnsi="Calibri" w:cs="Calibri"/>
          <w:b/>
          <w:kern w:val="0"/>
          <w:sz w:val="24"/>
          <w:szCs w:val="24"/>
          <w:lang w:eastAsia="pl-PL"/>
          <w14:ligatures w14:val="none"/>
        </w:rPr>
        <w:t>0</w:t>
      </w:r>
      <w:r w:rsidRPr="00282AD5">
        <w:rPr>
          <w:rFonts w:ascii="Calibri" w:eastAsia="Times New Roman" w:hAnsi="Calibri" w:cs="Calibri"/>
          <w:kern w:val="0"/>
          <w:sz w:val="24"/>
          <w:szCs w:val="24"/>
          <w:lang w:eastAsia="pl-PL"/>
          <w14:ligatures w14:val="none"/>
        </w:rPr>
        <w:t xml:space="preserve">; </w:t>
      </w:r>
      <w:r w:rsidRPr="00282AD5">
        <w:rPr>
          <w:rFonts w:ascii="Calibri" w:eastAsia="Times New Roman" w:hAnsi="Calibri" w:cs="Calibri"/>
          <w:b/>
          <w:kern w:val="0"/>
          <w:sz w:val="24"/>
          <w:szCs w:val="24"/>
          <w:lang w:eastAsia="pl-PL"/>
          <w14:ligatures w14:val="none"/>
        </w:rPr>
        <w:t>0%</w:t>
      </w:r>
    </w:p>
    <w:p w14:paraId="1BC7518C" w14:textId="77777777" w:rsidR="00282AD5" w:rsidRPr="00282AD5" w:rsidRDefault="00282AD5" w:rsidP="00282AD5">
      <w:pPr>
        <w:spacing w:after="0" w:line="276" w:lineRule="auto"/>
        <w:rPr>
          <w:rFonts w:ascii="Calibri" w:eastAsia="Times New Roman" w:hAnsi="Calibri" w:cs="Calibri"/>
          <w:kern w:val="0"/>
          <w:sz w:val="24"/>
          <w:szCs w:val="24"/>
          <w:lang w:eastAsia="pl-PL"/>
          <w14:ligatures w14:val="none"/>
        </w:rPr>
      </w:pPr>
      <w:r w:rsidRPr="00282AD5">
        <w:rPr>
          <w:rFonts w:ascii="Calibri" w:eastAsia="Times New Roman" w:hAnsi="Calibri" w:cs="Calibri"/>
          <w:kern w:val="0"/>
          <w:sz w:val="24"/>
          <w:szCs w:val="24"/>
          <w:lang w:eastAsia="pl-PL"/>
          <w14:ligatures w14:val="none"/>
        </w:rPr>
        <w:t xml:space="preserve">4. Ogółem ilość zakwestionowanych próbek sanitarnych – </w:t>
      </w:r>
      <w:r w:rsidRPr="00282AD5">
        <w:rPr>
          <w:rFonts w:ascii="Calibri" w:eastAsia="Times New Roman" w:hAnsi="Calibri" w:cs="Calibri"/>
          <w:b/>
          <w:kern w:val="0"/>
          <w:sz w:val="24"/>
          <w:szCs w:val="24"/>
          <w:lang w:eastAsia="pl-PL"/>
          <w14:ligatures w14:val="none"/>
        </w:rPr>
        <w:t>0</w:t>
      </w:r>
      <w:r w:rsidRPr="00282AD5">
        <w:rPr>
          <w:rFonts w:ascii="Calibri" w:eastAsia="Times New Roman" w:hAnsi="Calibri" w:cs="Calibri"/>
          <w:bCs/>
          <w:kern w:val="0"/>
          <w:sz w:val="24"/>
          <w:szCs w:val="24"/>
          <w:lang w:eastAsia="pl-PL"/>
          <w14:ligatures w14:val="none"/>
        </w:rPr>
        <w:t>;</w:t>
      </w:r>
      <w:r w:rsidRPr="00282AD5">
        <w:rPr>
          <w:rFonts w:ascii="Calibri" w:eastAsia="Times New Roman" w:hAnsi="Calibri" w:cs="Calibri"/>
          <w:b/>
          <w:kern w:val="0"/>
          <w:sz w:val="24"/>
          <w:szCs w:val="24"/>
          <w:lang w:eastAsia="pl-PL"/>
          <w14:ligatures w14:val="none"/>
        </w:rPr>
        <w:t xml:space="preserve"> 0 %, </w:t>
      </w:r>
      <w:r w:rsidRPr="00282AD5">
        <w:rPr>
          <w:rFonts w:ascii="Calibri" w:eastAsia="Times New Roman" w:hAnsi="Calibri" w:cs="Calibri"/>
          <w:kern w:val="0"/>
          <w:sz w:val="24"/>
          <w:szCs w:val="24"/>
          <w:lang w:eastAsia="pl-PL"/>
          <w14:ligatures w14:val="none"/>
        </w:rPr>
        <w:t>w tym:</w:t>
      </w:r>
    </w:p>
    <w:p w14:paraId="4890399B" w14:textId="77777777" w:rsidR="00282AD5" w:rsidRPr="00282AD5" w:rsidRDefault="00282AD5" w:rsidP="00282AD5">
      <w:pPr>
        <w:spacing w:after="0" w:line="276" w:lineRule="auto"/>
        <w:rPr>
          <w:rFonts w:ascii="Calibri" w:eastAsia="Times New Roman" w:hAnsi="Calibri" w:cs="Calibri"/>
          <w:b/>
          <w:kern w:val="0"/>
          <w:sz w:val="24"/>
          <w:szCs w:val="24"/>
          <w:lang w:eastAsia="pl-PL"/>
          <w14:ligatures w14:val="none"/>
        </w:rPr>
      </w:pPr>
      <w:r w:rsidRPr="00282AD5">
        <w:rPr>
          <w:rFonts w:ascii="Calibri" w:eastAsia="Times New Roman" w:hAnsi="Calibri" w:cs="Calibri"/>
          <w:kern w:val="0"/>
          <w:sz w:val="24"/>
          <w:szCs w:val="24"/>
          <w:lang w:eastAsia="pl-PL"/>
          <w14:ligatures w14:val="none"/>
        </w:rPr>
        <w:t xml:space="preserve">    - wymazy czystościowe – </w:t>
      </w:r>
      <w:r w:rsidRPr="00282AD5">
        <w:rPr>
          <w:rFonts w:ascii="Calibri" w:eastAsia="Times New Roman" w:hAnsi="Calibri" w:cs="Calibri"/>
          <w:b/>
          <w:kern w:val="0"/>
          <w:sz w:val="24"/>
          <w:szCs w:val="24"/>
          <w:lang w:eastAsia="pl-PL"/>
          <w14:ligatures w14:val="none"/>
        </w:rPr>
        <w:t>0; 0 %,</w:t>
      </w:r>
    </w:p>
    <w:p w14:paraId="5FFECFAA" w14:textId="77777777" w:rsidR="00282AD5" w:rsidRPr="00282AD5" w:rsidRDefault="00282AD5" w:rsidP="00282AD5">
      <w:pPr>
        <w:spacing w:after="0" w:line="276" w:lineRule="auto"/>
        <w:rPr>
          <w:rFonts w:ascii="Calibri" w:eastAsia="Times New Roman" w:hAnsi="Calibri" w:cs="Calibri"/>
          <w:b/>
          <w:kern w:val="0"/>
          <w:sz w:val="24"/>
          <w:szCs w:val="24"/>
          <w:lang w:eastAsia="pl-PL"/>
          <w14:ligatures w14:val="none"/>
        </w:rPr>
      </w:pPr>
      <w:r w:rsidRPr="00282AD5">
        <w:rPr>
          <w:rFonts w:ascii="Calibri" w:eastAsia="Times New Roman" w:hAnsi="Calibri" w:cs="Calibri"/>
          <w:kern w:val="0"/>
          <w:sz w:val="24"/>
          <w:szCs w:val="24"/>
          <w:lang w:eastAsia="pl-PL"/>
          <w14:ligatures w14:val="none"/>
        </w:rPr>
        <w:t xml:space="preserve">    - zmiotki – </w:t>
      </w:r>
      <w:r w:rsidRPr="00282AD5">
        <w:rPr>
          <w:rFonts w:ascii="Calibri" w:eastAsia="Times New Roman" w:hAnsi="Calibri" w:cs="Calibri"/>
          <w:b/>
          <w:kern w:val="0"/>
          <w:sz w:val="24"/>
          <w:szCs w:val="24"/>
          <w:lang w:eastAsia="pl-PL"/>
          <w14:ligatures w14:val="none"/>
        </w:rPr>
        <w:t>0; 0 %.</w:t>
      </w:r>
    </w:p>
    <w:p w14:paraId="4D719D3A" w14:textId="77777777" w:rsidR="00282AD5" w:rsidRPr="00282AD5" w:rsidRDefault="00282AD5" w:rsidP="00282AD5">
      <w:pPr>
        <w:spacing w:after="0" w:line="276" w:lineRule="auto"/>
        <w:rPr>
          <w:rFonts w:ascii="Calibri" w:eastAsia="Times New Roman" w:hAnsi="Calibri" w:cs="Calibri"/>
          <w:b/>
          <w:kern w:val="0"/>
          <w:sz w:val="24"/>
          <w:szCs w:val="24"/>
          <w:lang w:eastAsia="pl-PL"/>
          <w14:ligatures w14:val="none"/>
        </w:rPr>
      </w:pPr>
      <w:r w:rsidRPr="00282AD5">
        <w:rPr>
          <w:rFonts w:ascii="Calibri" w:eastAsia="Times New Roman" w:hAnsi="Calibri" w:cs="Calibri"/>
          <w:kern w:val="0"/>
          <w:sz w:val="24"/>
          <w:szCs w:val="24"/>
          <w:lang w:eastAsia="pl-PL"/>
          <w14:ligatures w14:val="none"/>
        </w:rPr>
        <w:t xml:space="preserve">5. Ilość próbek środków spożywczych pochodzących z ognisk zatruć pokarmowych – </w:t>
      </w:r>
      <w:r w:rsidRPr="00282AD5">
        <w:rPr>
          <w:rFonts w:ascii="Calibri" w:eastAsia="Times New Roman" w:hAnsi="Calibri" w:cs="Calibri"/>
          <w:b/>
          <w:kern w:val="0"/>
          <w:sz w:val="24"/>
          <w:szCs w:val="24"/>
          <w:lang w:eastAsia="pl-PL"/>
          <w14:ligatures w14:val="none"/>
        </w:rPr>
        <w:t xml:space="preserve">0, 0 %, </w:t>
      </w:r>
      <w:r w:rsidRPr="00282AD5">
        <w:rPr>
          <w:rFonts w:ascii="Calibri" w:eastAsia="Times New Roman" w:hAnsi="Calibri" w:cs="Calibri"/>
          <w:kern w:val="0"/>
          <w:sz w:val="24"/>
          <w:szCs w:val="24"/>
          <w:lang w:eastAsia="pl-PL"/>
          <w14:ligatures w14:val="none"/>
        </w:rPr>
        <w:t xml:space="preserve">w tym:                         </w:t>
      </w:r>
    </w:p>
    <w:p w14:paraId="1AA98633" w14:textId="77777777" w:rsidR="00282AD5" w:rsidRPr="00282AD5" w:rsidRDefault="00282AD5" w:rsidP="00282AD5">
      <w:pPr>
        <w:spacing w:after="0" w:line="276" w:lineRule="auto"/>
        <w:rPr>
          <w:rFonts w:ascii="Calibri" w:eastAsia="Times New Roman" w:hAnsi="Calibri" w:cs="Calibri"/>
          <w:b/>
          <w:kern w:val="0"/>
          <w:sz w:val="24"/>
          <w:szCs w:val="24"/>
          <w:lang w:eastAsia="pl-PL"/>
          <w14:ligatures w14:val="none"/>
        </w:rPr>
      </w:pPr>
      <w:r w:rsidRPr="00282AD5">
        <w:rPr>
          <w:rFonts w:ascii="Calibri" w:eastAsia="Times New Roman" w:hAnsi="Calibri" w:cs="Calibri"/>
          <w:kern w:val="0"/>
          <w:sz w:val="24"/>
          <w:szCs w:val="24"/>
          <w:lang w:eastAsia="pl-PL"/>
          <w14:ligatures w14:val="none"/>
        </w:rPr>
        <w:t xml:space="preserve">    - zatrucia grzybowe – </w:t>
      </w:r>
      <w:r w:rsidRPr="00282AD5">
        <w:rPr>
          <w:rFonts w:ascii="Calibri" w:eastAsia="Times New Roman" w:hAnsi="Calibri" w:cs="Calibri"/>
          <w:b/>
          <w:kern w:val="0"/>
          <w:sz w:val="24"/>
          <w:szCs w:val="24"/>
          <w:lang w:eastAsia="pl-PL"/>
          <w14:ligatures w14:val="none"/>
        </w:rPr>
        <w:t>0</w:t>
      </w:r>
      <w:r w:rsidRPr="00282AD5">
        <w:rPr>
          <w:rFonts w:ascii="Calibri" w:eastAsia="Times New Roman" w:hAnsi="Calibri" w:cs="Calibri"/>
          <w:kern w:val="0"/>
          <w:sz w:val="24"/>
          <w:szCs w:val="24"/>
          <w:lang w:eastAsia="pl-PL"/>
          <w14:ligatures w14:val="none"/>
        </w:rPr>
        <w:t xml:space="preserve">; </w:t>
      </w:r>
      <w:r w:rsidRPr="00282AD5">
        <w:rPr>
          <w:rFonts w:ascii="Calibri" w:eastAsia="Times New Roman" w:hAnsi="Calibri" w:cs="Calibri"/>
          <w:b/>
          <w:kern w:val="0"/>
          <w:sz w:val="24"/>
          <w:szCs w:val="24"/>
          <w:lang w:eastAsia="pl-PL"/>
          <w14:ligatures w14:val="none"/>
        </w:rPr>
        <w:t>0 %.</w:t>
      </w:r>
    </w:p>
    <w:p w14:paraId="748E1AFB" w14:textId="77777777" w:rsidR="00282AD5" w:rsidRPr="00282AD5" w:rsidRDefault="00282AD5" w:rsidP="00282AD5">
      <w:pPr>
        <w:spacing w:after="0" w:line="276" w:lineRule="auto"/>
        <w:jc w:val="both"/>
        <w:rPr>
          <w:rFonts w:ascii="Calibri" w:eastAsia="Times New Roman" w:hAnsi="Calibri" w:cs="Calibri"/>
          <w:kern w:val="0"/>
          <w:sz w:val="24"/>
          <w:szCs w:val="24"/>
          <w:lang w:eastAsia="pl-PL"/>
          <w14:ligatures w14:val="none"/>
        </w:rPr>
      </w:pPr>
      <w:r w:rsidRPr="00282AD5">
        <w:rPr>
          <w:rFonts w:ascii="Calibri" w:eastAsia="Times New Roman" w:hAnsi="Calibri" w:cs="Calibri"/>
          <w:kern w:val="0"/>
          <w:sz w:val="24"/>
          <w:szCs w:val="24"/>
          <w:lang w:eastAsia="pl-PL"/>
          <w14:ligatures w14:val="none"/>
        </w:rPr>
        <w:t xml:space="preserve">6. Ilość próbek zakwestionowanych środków spożywczych pochodzących z ognisk zatruć pokarmowych - </w:t>
      </w:r>
      <w:r w:rsidRPr="00282AD5">
        <w:rPr>
          <w:rFonts w:ascii="Calibri" w:eastAsia="Times New Roman" w:hAnsi="Calibri" w:cs="Calibri"/>
          <w:b/>
          <w:kern w:val="0"/>
          <w:sz w:val="24"/>
          <w:szCs w:val="24"/>
          <w:lang w:eastAsia="pl-PL"/>
          <w14:ligatures w14:val="none"/>
        </w:rPr>
        <w:t xml:space="preserve"> 0</w:t>
      </w:r>
      <w:r w:rsidRPr="00282AD5">
        <w:rPr>
          <w:rFonts w:ascii="Calibri" w:eastAsia="Times New Roman" w:hAnsi="Calibri" w:cs="Calibri"/>
          <w:kern w:val="0"/>
          <w:sz w:val="24"/>
          <w:szCs w:val="24"/>
          <w:lang w:eastAsia="pl-PL"/>
          <w14:ligatures w14:val="none"/>
        </w:rPr>
        <w:t>;</w:t>
      </w:r>
      <w:r w:rsidRPr="00282AD5">
        <w:rPr>
          <w:rFonts w:ascii="Calibri" w:eastAsia="Times New Roman" w:hAnsi="Calibri" w:cs="Calibri"/>
          <w:b/>
          <w:kern w:val="0"/>
          <w:sz w:val="24"/>
          <w:szCs w:val="24"/>
          <w:lang w:eastAsia="pl-PL"/>
          <w14:ligatures w14:val="none"/>
        </w:rPr>
        <w:t xml:space="preserve"> 0 %,</w:t>
      </w:r>
      <w:r w:rsidRPr="00282AD5">
        <w:rPr>
          <w:rFonts w:ascii="Calibri" w:eastAsia="Times New Roman" w:hAnsi="Calibri" w:cs="Calibri"/>
          <w:kern w:val="0"/>
          <w:sz w:val="24"/>
          <w:szCs w:val="24"/>
          <w:lang w:eastAsia="pl-PL"/>
          <w14:ligatures w14:val="none"/>
        </w:rPr>
        <w:t xml:space="preserve"> w tym:</w:t>
      </w:r>
    </w:p>
    <w:p w14:paraId="0AAE01D4" w14:textId="77777777" w:rsidR="00282AD5" w:rsidRPr="00282AD5" w:rsidRDefault="00282AD5" w:rsidP="00282AD5">
      <w:pPr>
        <w:spacing w:after="0" w:line="276" w:lineRule="auto"/>
        <w:rPr>
          <w:rFonts w:ascii="Calibri" w:eastAsia="Times New Roman" w:hAnsi="Calibri" w:cs="Calibri"/>
          <w:b/>
          <w:kern w:val="0"/>
          <w:sz w:val="24"/>
          <w:szCs w:val="24"/>
          <w:lang w:eastAsia="pl-PL"/>
          <w14:ligatures w14:val="none"/>
        </w:rPr>
      </w:pPr>
      <w:r w:rsidRPr="00282AD5">
        <w:rPr>
          <w:rFonts w:ascii="Calibri" w:eastAsia="Times New Roman" w:hAnsi="Calibri" w:cs="Calibri"/>
          <w:kern w:val="0"/>
          <w:sz w:val="24"/>
          <w:szCs w:val="24"/>
          <w:lang w:eastAsia="pl-PL"/>
          <w14:ligatures w14:val="none"/>
        </w:rPr>
        <w:t xml:space="preserve">   - zatrucia grzybowe – </w:t>
      </w:r>
      <w:r w:rsidRPr="00282AD5">
        <w:rPr>
          <w:rFonts w:ascii="Calibri" w:eastAsia="Times New Roman" w:hAnsi="Calibri" w:cs="Calibri"/>
          <w:b/>
          <w:kern w:val="0"/>
          <w:sz w:val="24"/>
          <w:szCs w:val="24"/>
          <w:lang w:eastAsia="pl-PL"/>
          <w14:ligatures w14:val="none"/>
        </w:rPr>
        <w:t>0</w:t>
      </w:r>
      <w:r w:rsidRPr="00282AD5">
        <w:rPr>
          <w:rFonts w:ascii="Calibri" w:eastAsia="Times New Roman" w:hAnsi="Calibri" w:cs="Calibri"/>
          <w:kern w:val="0"/>
          <w:sz w:val="24"/>
          <w:szCs w:val="24"/>
          <w:lang w:eastAsia="pl-PL"/>
          <w14:ligatures w14:val="none"/>
        </w:rPr>
        <w:t>;</w:t>
      </w:r>
      <w:r w:rsidRPr="00282AD5">
        <w:rPr>
          <w:rFonts w:ascii="Calibri" w:eastAsia="Times New Roman" w:hAnsi="Calibri" w:cs="Calibri"/>
          <w:b/>
          <w:kern w:val="0"/>
          <w:sz w:val="24"/>
          <w:szCs w:val="24"/>
          <w:lang w:eastAsia="pl-PL"/>
          <w14:ligatures w14:val="none"/>
        </w:rPr>
        <w:t xml:space="preserve"> 0 %.</w:t>
      </w:r>
    </w:p>
    <w:p w14:paraId="2BF49A23" w14:textId="77777777" w:rsidR="00282AD5" w:rsidRPr="00282AD5" w:rsidRDefault="00282AD5" w:rsidP="00282AD5">
      <w:pPr>
        <w:spacing w:after="0" w:line="276" w:lineRule="auto"/>
        <w:rPr>
          <w:rFonts w:ascii="Calibri" w:eastAsia="Times New Roman" w:hAnsi="Calibri" w:cs="Calibri"/>
          <w:b/>
          <w:kern w:val="0"/>
          <w:sz w:val="24"/>
          <w:szCs w:val="24"/>
          <w:lang w:eastAsia="pl-PL"/>
          <w14:ligatures w14:val="none"/>
        </w:rPr>
      </w:pPr>
      <w:r w:rsidRPr="00282AD5">
        <w:rPr>
          <w:rFonts w:ascii="Calibri" w:eastAsia="Times New Roman" w:hAnsi="Calibri" w:cs="Calibri"/>
          <w:b/>
          <w:kern w:val="0"/>
          <w:sz w:val="24"/>
          <w:szCs w:val="24"/>
          <w:lang w:eastAsia="pl-PL"/>
          <w14:ligatures w14:val="none"/>
        </w:rPr>
        <w:t>Jakość zdrowotna krajowych środków spożywczych.</w:t>
      </w:r>
    </w:p>
    <w:p w14:paraId="61C9FF9D" w14:textId="77777777" w:rsidR="00282AD5" w:rsidRPr="00282AD5" w:rsidRDefault="00282AD5" w:rsidP="00282AD5">
      <w:pPr>
        <w:spacing w:after="0" w:line="276" w:lineRule="auto"/>
        <w:rPr>
          <w:rFonts w:ascii="Calibri" w:eastAsia="Times New Roman" w:hAnsi="Calibri" w:cs="Calibri"/>
          <w:b/>
          <w:kern w:val="0"/>
          <w:sz w:val="24"/>
          <w:szCs w:val="24"/>
          <w:lang w:eastAsia="pl-PL"/>
          <w14:ligatures w14:val="none"/>
        </w:rPr>
      </w:pPr>
      <w:r w:rsidRPr="00282AD5">
        <w:rPr>
          <w:rFonts w:ascii="Calibri" w:eastAsia="Times New Roman" w:hAnsi="Calibri" w:cs="Calibri"/>
          <w:kern w:val="0"/>
          <w:sz w:val="24"/>
          <w:szCs w:val="24"/>
          <w:lang w:eastAsia="pl-PL"/>
          <w14:ligatures w14:val="none"/>
        </w:rPr>
        <w:t xml:space="preserve">1. Ogółem ilość zbadanych próbek środków spożywczych krajowych: </w:t>
      </w:r>
      <w:r w:rsidRPr="00282AD5">
        <w:rPr>
          <w:rFonts w:ascii="Calibri" w:eastAsia="Times New Roman" w:hAnsi="Calibri" w:cs="Calibri"/>
          <w:b/>
          <w:kern w:val="0"/>
          <w:sz w:val="24"/>
          <w:szCs w:val="24"/>
          <w:lang w:eastAsia="pl-PL"/>
          <w14:ligatures w14:val="none"/>
        </w:rPr>
        <w:t xml:space="preserve">112, </w:t>
      </w:r>
      <w:r w:rsidRPr="00282AD5">
        <w:rPr>
          <w:rFonts w:ascii="Calibri" w:eastAsia="Times New Roman" w:hAnsi="Calibri" w:cs="Calibri"/>
          <w:kern w:val="0"/>
          <w:sz w:val="24"/>
          <w:szCs w:val="24"/>
          <w:lang w:eastAsia="pl-PL"/>
          <w14:ligatures w14:val="none"/>
        </w:rPr>
        <w:t>w tym</w:t>
      </w:r>
      <w:r w:rsidRPr="00282AD5">
        <w:rPr>
          <w:rFonts w:ascii="Calibri" w:eastAsia="Times New Roman" w:hAnsi="Calibri" w:cs="Calibri"/>
          <w:b/>
          <w:kern w:val="0"/>
          <w:sz w:val="24"/>
          <w:szCs w:val="24"/>
          <w:lang w:eastAsia="pl-PL"/>
          <w14:ligatures w14:val="none"/>
        </w:rPr>
        <w:t>:</w:t>
      </w:r>
    </w:p>
    <w:p w14:paraId="1D600E24" w14:textId="06A979E9" w:rsidR="00282AD5" w:rsidRPr="00282AD5" w:rsidRDefault="00282AD5" w:rsidP="00282AD5">
      <w:pPr>
        <w:spacing w:after="0" w:line="276" w:lineRule="auto"/>
        <w:rPr>
          <w:rFonts w:ascii="Calibri" w:eastAsia="Times New Roman" w:hAnsi="Calibri" w:cs="Calibri"/>
          <w:kern w:val="0"/>
          <w:sz w:val="24"/>
          <w:szCs w:val="24"/>
          <w:lang w:eastAsia="pl-PL"/>
          <w14:ligatures w14:val="none"/>
        </w:rPr>
      </w:pPr>
      <w:r w:rsidRPr="00282AD5">
        <w:rPr>
          <w:rFonts w:ascii="Calibri" w:eastAsia="Times New Roman" w:hAnsi="Calibri" w:cs="Calibri"/>
          <w:b/>
          <w:kern w:val="0"/>
          <w:sz w:val="24"/>
          <w:szCs w:val="24"/>
          <w:lang w:eastAsia="pl-PL"/>
          <w14:ligatures w14:val="none"/>
        </w:rPr>
        <w:t xml:space="preserve">    - </w:t>
      </w:r>
      <w:r w:rsidRPr="00282AD5">
        <w:rPr>
          <w:rFonts w:ascii="Calibri" w:eastAsia="Times New Roman" w:hAnsi="Calibri" w:cs="Calibri"/>
          <w:kern w:val="0"/>
          <w:sz w:val="24"/>
          <w:szCs w:val="24"/>
          <w:lang w:eastAsia="pl-PL"/>
          <w14:ligatures w14:val="none"/>
        </w:rPr>
        <w:t>w ramach</w:t>
      </w:r>
      <w:r w:rsidRPr="00282AD5">
        <w:rPr>
          <w:rFonts w:ascii="Calibri" w:eastAsia="Times New Roman" w:hAnsi="Calibri" w:cs="Calibri"/>
          <w:b/>
          <w:kern w:val="0"/>
          <w:sz w:val="24"/>
          <w:szCs w:val="24"/>
          <w:lang w:eastAsia="pl-PL"/>
          <w14:ligatures w14:val="none"/>
        </w:rPr>
        <w:t xml:space="preserve"> </w:t>
      </w:r>
      <w:r w:rsidRPr="00282AD5">
        <w:rPr>
          <w:rFonts w:ascii="Calibri" w:eastAsia="Times New Roman" w:hAnsi="Calibri" w:cs="Calibri"/>
          <w:kern w:val="0"/>
          <w:sz w:val="24"/>
          <w:szCs w:val="24"/>
          <w:lang w:eastAsia="pl-PL"/>
          <w14:ligatures w14:val="none"/>
        </w:rPr>
        <w:t xml:space="preserve">urzędowej kontroli żywności – </w:t>
      </w:r>
      <w:r w:rsidRPr="00282AD5">
        <w:rPr>
          <w:rFonts w:ascii="Calibri" w:eastAsia="Times New Roman" w:hAnsi="Calibri" w:cs="Calibri"/>
          <w:b/>
          <w:kern w:val="0"/>
          <w:sz w:val="24"/>
          <w:szCs w:val="24"/>
          <w:lang w:eastAsia="pl-PL"/>
          <w14:ligatures w14:val="none"/>
        </w:rPr>
        <w:t>98</w:t>
      </w:r>
      <w:r w:rsidR="00FF2811">
        <w:rPr>
          <w:rFonts w:ascii="Calibri" w:eastAsia="Times New Roman" w:hAnsi="Calibri" w:cs="Calibri"/>
          <w:b/>
          <w:kern w:val="0"/>
          <w:sz w:val="24"/>
          <w:szCs w:val="24"/>
          <w:lang w:eastAsia="pl-PL"/>
          <w14:ligatures w14:val="none"/>
        </w:rPr>
        <w:t>,</w:t>
      </w:r>
    </w:p>
    <w:p w14:paraId="090B4855" w14:textId="2EB681BD" w:rsidR="00282AD5" w:rsidRPr="00282AD5" w:rsidRDefault="00282AD5" w:rsidP="00282AD5">
      <w:pPr>
        <w:spacing w:after="0" w:line="276" w:lineRule="auto"/>
        <w:rPr>
          <w:rFonts w:ascii="Calibri" w:eastAsia="Times New Roman" w:hAnsi="Calibri" w:cs="Calibri"/>
          <w:kern w:val="0"/>
          <w:sz w:val="24"/>
          <w:szCs w:val="24"/>
          <w:lang w:eastAsia="pl-PL"/>
          <w14:ligatures w14:val="none"/>
        </w:rPr>
      </w:pPr>
      <w:r w:rsidRPr="00282AD5">
        <w:rPr>
          <w:rFonts w:ascii="Calibri" w:eastAsia="Times New Roman" w:hAnsi="Calibri" w:cs="Calibri"/>
          <w:kern w:val="0"/>
          <w:sz w:val="24"/>
          <w:szCs w:val="24"/>
          <w:lang w:eastAsia="pl-PL"/>
          <w14:ligatures w14:val="none"/>
        </w:rPr>
        <w:t xml:space="preserve">    - w ramach urzędowej kontroli żywności i monitoringu –</w:t>
      </w:r>
      <w:r w:rsidRPr="00282AD5">
        <w:rPr>
          <w:rFonts w:ascii="Calibri" w:eastAsia="Times New Roman" w:hAnsi="Calibri" w:cs="Calibri"/>
          <w:b/>
          <w:bCs/>
          <w:kern w:val="0"/>
          <w:sz w:val="24"/>
          <w:szCs w:val="24"/>
          <w:lang w:eastAsia="pl-PL"/>
          <w14:ligatures w14:val="none"/>
        </w:rPr>
        <w:t xml:space="preserve"> 2</w:t>
      </w:r>
      <w:r w:rsidR="00FF2811">
        <w:rPr>
          <w:rFonts w:ascii="Calibri" w:eastAsia="Times New Roman" w:hAnsi="Calibri" w:cs="Calibri"/>
          <w:b/>
          <w:bCs/>
          <w:kern w:val="0"/>
          <w:sz w:val="24"/>
          <w:szCs w:val="24"/>
          <w:lang w:eastAsia="pl-PL"/>
          <w14:ligatures w14:val="none"/>
        </w:rPr>
        <w:t>,</w:t>
      </w:r>
    </w:p>
    <w:p w14:paraId="10E2A2C6" w14:textId="2A9BFBF0" w:rsidR="00282AD5" w:rsidRPr="00282AD5" w:rsidRDefault="00282AD5" w:rsidP="00282AD5">
      <w:pPr>
        <w:spacing w:after="0" w:line="276" w:lineRule="auto"/>
        <w:rPr>
          <w:rFonts w:ascii="Calibri" w:eastAsia="Times New Roman" w:hAnsi="Calibri" w:cs="Calibri"/>
          <w:b/>
          <w:kern w:val="0"/>
          <w:sz w:val="24"/>
          <w:szCs w:val="24"/>
          <w:lang w:eastAsia="pl-PL"/>
          <w14:ligatures w14:val="none"/>
        </w:rPr>
      </w:pPr>
      <w:r w:rsidRPr="00282AD5">
        <w:rPr>
          <w:rFonts w:ascii="Calibri" w:eastAsia="Times New Roman" w:hAnsi="Calibri" w:cs="Calibri"/>
          <w:kern w:val="0"/>
          <w:sz w:val="24"/>
          <w:szCs w:val="24"/>
          <w:lang w:eastAsia="pl-PL"/>
          <w14:ligatures w14:val="none"/>
        </w:rPr>
        <w:t xml:space="preserve">    - w ramach monitoringu –</w:t>
      </w:r>
      <w:r w:rsidRPr="00282AD5">
        <w:rPr>
          <w:rFonts w:ascii="Calibri" w:eastAsia="Times New Roman" w:hAnsi="Calibri" w:cs="Calibri"/>
          <w:b/>
          <w:kern w:val="0"/>
          <w:sz w:val="24"/>
          <w:szCs w:val="24"/>
          <w:lang w:eastAsia="pl-PL"/>
          <w14:ligatures w14:val="none"/>
        </w:rPr>
        <w:t xml:space="preserve"> 9</w:t>
      </w:r>
      <w:r w:rsidR="00FF2811">
        <w:rPr>
          <w:rFonts w:ascii="Calibri" w:eastAsia="Times New Roman" w:hAnsi="Calibri" w:cs="Calibri"/>
          <w:b/>
          <w:kern w:val="0"/>
          <w:sz w:val="24"/>
          <w:szCs w:val="24"/>
          <w:lang w:eastAsia="pl-PL"/>
          <w14:ligatures w14:val="none"/>
        </w:rPr>
        <w:t>,</w:t>
      </w:r>
    </w:p>
    <w:p w14:paraId="618B3AC1" w14:textId="77777777" w:rsidR="00282AD5" w:rsidRPr="00282AD5" w:rsidRDefault="00282AD5" w:rsidP="00282AD5">
      <w:pPr>
        <w:spacing w:after="0" w:line="276" w:lineRule="auto"/>
        <w:jc w:val="both"/>
        <w:rPr>
          <w:rFonts w:ascii="Calibri" w:eastAsia="Times New Roman" w:hAnsi="Calibri" w:cs="Calibri"/>
          <w:kern w:val="0"/>
          <w:sz w:val="24"/>
          <w:szCs w:val="24"/>
          <w:lang w:eastAsia="pl-PL"/>
          <w14:ligatures w14:val="none"/>
        </w:rPr>
      </w:pPr>
      <w:r w:rsidRPr="00282AD5">
        <w:rPr>
          <w:rFonts w:ascii="Calibri" w:eastAsia="Times New Roman" w:hAnsi="Calibri" w:cs="Calibri"/>
          <w:b/>
          <w:kern w:val="0"/>
          <w:sz w:val="24"/>
          <w:szCs w:val="24"/>
          <w:lang w:eastAsia="pl-PL"/>
          <w14:ligatures w14:val="none"/>
        </w:rPr>
        <w:t xml:space="preserve">    - </w:t>
      </w:r>
      <w:r w:rsidRPr="00282AD5">
        <w:rPr>
          <w:rFonts w:ascii="Calibri" w:eastAsia="Times New Roman" w:hAnsi="Calibri" w:cs="Calibri"/>
          <w:kern w:val="0"/>
          <w:sz w:val="24"/>
          <w:szCs w:val="24"/>
          <w:lang w:eastAsia="pl-PL"/>
          <w14:ligatures w14:val="none"/>
        </w:rPr>
        <w:t>w ramach</w:t>
      </w:r>
      <w:r w:rsidRPr="00282AD5">
        <w:rPr>
          <w:rFonts w:ascii="Calibri" w:eastAsia="Times New Roman" w:hAnsi="Calibri" w:cs="Calibri"/>
          <w:b/>
          <w:kern w:val="0"/>
          <w:sz w:val="24"/>
          <w:szCs w:val="24"/>
          <w:lang w:eastAsia="pl-PL"/>
          <w14:ligatures w14:val="none"/>
        </w:rPr>
        <w:t xml:space="preserve"> </w:t>
      </w:r>
      <w:r w:rsidRPr="00282AD5">
        <w:rPr>
          <w:rFonts w:ascii="Calibri" w:eastAsia="Times New Roman" w:hAnsi="Calibri" w:cs="Calibri"/>
          <w:kern w:val="0"/>
          <w:sz w:val="24"/>
          <w:szCs w:val="24"/>
          <w:lang w:eastAsia="pl-PL"/>
          <w14:ligatures w14:val="none"/>
        </w:rPr>
        <w:t>podstawowej placówki</w:t>
      </w:r>
      <w:r w:rsidRPr="00282AD5">
        <w:rPr>
          <w:rFonts w:ascii="Calibri" w:eastAsia="Times New Roman" w:hAnsi="Calibri" w:cs="Calibri"/>
          <w:b/>
          <w:kern w:val="0"/>
          <w:sz w:val="24"/>
          <w:szCs w:val="24"/>
          <w:lang w:eastAsia="pl-PL"/>
          <w14:ligatures w14:val="none"/>
        </w:rPr>
        <w:t xml:space="preserve"> </w:t>
      </w:r>
      <w:r w:rsidRPr="00282AD5">
        <w:rPr>
          <w:rFonts w:ascii="Calibri" w:eastAsia="Times New Roman" w:hAnsi="Calibri" w:cs="Calibri"/>
          <w:kern w:val="0"/>
          <w:sz w:val="24"/>
          <w:szCs w:val="24"/>
          <w:lang w:eastAsia="pl-PL"/>
          <w14:ligatures w14:val="none"/>
        </w:rPr>
        <w:t>pomiarów</w:t>
      </w:r>
      <w:r w:rsidRPr="00282AD5">
        <w:rPr>
          <w:rFonts w:ascii="Calibri" w:eastAsia="Times New Roman" w:hAnsi="Calibri" w:cs="Calibri"/>
          <w:b/>
          <w:kern w:val="0"/>
          <w:sz w:val="24"/>
          <w:szCs w:val="24"/>
          <w:lang w:eastAsia="pl-PL"/>
          <w14:ligatures w14:val="none"/>
        </w:rPr>
        <w:t xml:space="preserve"> </w:t>
      </w:r>
      <w:r w:rsidRPr="00282AD5">
        <w:rPr>
          <w:rFonts w:ascii="Calibri" w:eastAsia="Times New Roman" w:hAnsi="Calibri" w:cs="Calibri"/>
          <w:kern w:val="0"/>
          <w:sz w:val="24"/>
          <w:szCs w:val="24"/>
          <w:lang w:eastAsia="pl-PL"/>
          <w14:ligatures w14:val="none"/>
        </w:rPr>
        <w:t>skażeń promieniotwórczych (badania na</w:t>
      </w:r>
    </w:p>
    <w:p w14:paraId="3559DA20" w14:textId="1230B667" w:rsidR="00282AD5" w:rsidRPr="00282AD5" w:rsidRDefault="00282AD5" w:rsidP="00282AD5">
      <w:pPr>
        <w:spacing w:after="0" w:line="276" w:lineRule="auto"/>
        <w:jc w:val="both"/>
        <w:rPr>
          <w:rFonts w:ascii="Calibri" w:eastAsia="Times New Roman" w:hAnsi="Calibri" w:cs="Calibri"/>
          <w:b/>
          <w:kern w:val="0"/>
          <w:sz w:val="24"/>
          <w:szCs w:val="24"/>
          <w:lang w:eastAsia="pl-PL"/>
          <w14:ligatures w14:val="none"/>
        </w:rPr>
      </w:pPr>
      <w:r w:rsidRPr="00282AD5">
        <w:rPr>
          <w:rFonts w:ascii="Calibri" w:eastAsia="Times New Roman" w:hAnsi="Calibri" w:cs="Calibri"/>
          <w:kern w:val="0"/>
          <w:sz w:val="24"/>
          <w:szCs w:val="24"/>
          <w:lang w:eastAsia="pl-PL"/>
          <w14:ligatures w14:val="none"/>
        </w:rPr>
        <w:t xml:space="preserve">      zawartość izotopu cezu 137) </w:t>
      </w:r>
      <w:r w:rsidR="00FF2811">
        <w:rPr>
          <w:rFonts w:ascii="Calibri" w:eastAsia="Times New Roman" w:hAnsi="Calibri" w:cs="Calibri"/>
          <w:kern w:val="0"/>
          <w:sz w:val="24"/>
          <w:szCs w:val="24"/>
          <w:lang w:eastAsia="pl-PL"/>
          <w14:ligatures w14:val="none"/>
        </w:rPr>
        <w:t>–</w:t>
      </w:r>
      <w:r w:rsidRPr="00282AD5">
        <w:rPr>
          <w:rFonts w:ascii="Calibri" w:eastAsia="Times New Roman" w:hAnsi="Calibri" w:cs="Calibri"/>
          <w:kern w:val="0"/>
          <w:sz w:val="24"/>
          <w:szCs w:val="24"/>
          <w:lang w:eastAsia="pl-PL"/>
          <w14:ligatures w14:val="none"/>
        </w:rPr>
        <w:t xml:space="preserve"> </w:t>
      </w:r>
      <w:r w:rsidRPr="00282AD5">
        <w:rPr>
          <w:rFonts w:ascii="Calibri" w:eastAsia="Times New Roman" w:hAnsi="Calibri" w:cs="Calibri"/>
          <w:b/>
          <w:kern w:val="0"/>
          <w:sz w:val="24"/>
          <w:szCs w:val="24"/>
          <w:lang w:eastAsia="pl-PL"/>
          <w14:ligatures w14:val="none"/>
        </w:rPr>
        <w:t>3</w:t>
      </w:r>
      <w:r w:rsidR="00FF2811">
        <w:rPr>
          <w:rFonts w:ascii="Calibri" w:eastAsia="Times New Roman" w:hAnsi="Calibri" w:cs="Calibri"/>
          <w:b/>
          <w:kern w:val="0"/>
          <w:sz w:val="24"/>
          <w:szCs w:val="24"/>
          <w:lang w:eastAsia="pl-PL"/>
          <w14:ligatures w14:val="none"/>
        </w:rPr>
        <w:t>.</w:t>
      </w:r>
    </w:p>
    <w:p w14:paraId="5311D990" w14:textId="77777777" w:rsidR="00282AD5" w:rsidRPr="00282AD5" w:rsidRDefault="00282AD5" w:rsidP="00282AD5">
      <w:pPr>
        <w:spacing w:after="0" w:line="276" w:lineRule="auto"/>
        <w:rPr>
          <w:rFonts w:ascii="Calibri" w:eastAsia="Times New Roman" w:hAnsi="Calibri" w:cs="Calibri"/>
          <w:b/>
          <w:kern w:val="0"/>
          <w:sz w:val="24"/>
          <w:szCs w:val="24"/>
          <w:lang w:eastAsia="pl-PL"/>
          <w14:ligatures w14:val="none"/>
        </w:rPr>
      </w:pPr>
      <w:r w:rsidRPr="00282AD5">
        <w:rPr>
          <w:rFonts w:ascii="Calibri" w:eastAsia="Times New Roman" w:hAnsi="Calibri" w:cs="Calibri"/>
          <w:kern w:val="0"/>
          <w:sz w:val="24"/>
          <w:szCs w:val="24"/>
          <w:lang w:eastAsia="pl-PL"/>
          <w14:ligatures w14:val="none"/>
        </w:rPr>
        <w:t>2.</w:t>
      </w:r>
      <w:r w:rsidRPr="00282AD5">
        <w:rPr>
          <w:rFonts w:ascii="Calibri" w:eastAsia="Times New Roman" w:hAnsi="Calibri" w:cs="Calibri"/>
          <w:b/>
          <w:kern w:val="0"/>
          <w:sz w:val="24"/>
          <w:szCs w:val="24"/>
          <w:lang w:eastAsia="pl-PL"/>
          <w14:ligatures w14:val="none"/>
        </w:rPr>
        <w:t xml:space="preserve"> </w:t>
      </w:r>
      <w:r w:rsidRPr="00282AD5">
        <w:rPr>
          <w:rFonts w:ascii="Calibri" w:eastAsia="Times New Roman" w:hAnsi="Calibri" w:cs="Calibri"/>
          <w:kern w:val="0"/>
          <w:sz w:val="24"/>
          <w:szCs w:val="24"/>
          <w:lang w:eastAsia="pl-PL"/>
          <w14:ligatures w14:val="none"/>
        </w:rPr>
        <w:t xml:space="preserve">Ogółem ilość zakwestionowanych próbek środków spożywczych krajowych - </w:t>
      </w:r>
      <w:r w:rsidRPr="00282AD5">
        <w:rPr>
          <w:rFonts w:ascii="Calibri" w:eastAsia="Times New Roman" w:hAnsi="Calibri" w:cs="Calibri"/>
          <w:b/>
          <w:kern w:val="0"/>
          <w:sz w:val="24"/>
          <w:szCs w:val="24"/>
          <w:lang w:eastAsia="pl-PL"/>
          <w14:ligatures w14:val="none"/>
        </w:rPr>
        <w:t>0; 0 %.</w:t>
      </w:r>
    </w:p>
    <w:p w14:paraId="6ED43E47" w14:textId="77777777" w:rsidR="00282AD5" w:rsidRPr="00282AD5" w:rsidRDefault="00282AD5" w:rsidP="00282AD5">
      <w:pPr>
        <w:spacing w:after="0" w:line="276" w:lineRule="auto"/>
        <w:jc w:val="both"/>
        <w:rPr>
          <w:rFonts w:ascii="Calibri" w:eastAsia="Times New Roman" w:hAnsi="Calibri" w:cs="Calibri"/>
          <w:b/>
          <w:kern w:val="0"/>
          <w:sz w:val="24"/>
          <w:szCs w:val="24"/>
          <w:lang w:eastAsia="pl-PL"/>
          <w14:ligatures w14:val="none"/>
        </w:rPr>
      </w:pPr>
      <w:r w:rsidRPr="00282AD5">
        <w:rPr>
          <w:rFonts w:ascii="Calibri" w:eastAsia="Times New Roman" w:hAnsi="Calibri" w:cs="Calibri"/>
          <w:kern w:val="0"/>
          <w:sz w:val="24"/>
          <w:szCs w:val="24"/>
          <w:lang w:eastAsia="pl-PL"/>
          <w14:ligatures w14:val="none"/>
        </w:rPr>
        <w:t xml:space="preserve">3. Ogółem ilość stwierdzonych </w:t>
      </w:r>
      <w:r w:rsidRPr="00FF2811">
        <w:rPr>
          <w:rFonts w:ascii="Calibri" w:eastAsia="Times New Roman" w:hAnsi="Calibri" w:cs="Calibri"/>
          <w:kern w:val="0"/>
          <w:sz w:val="24"/>
          <w:szCs w:val="24"/>
          <w:lang w:eastAsia="pl-PL"/>
          <w14:ligatures w14:val="none"/>
        </w:rPr>
        <w:t>uwag do znakowania opakowań jednostkowych</w:t>
      </w:r>
      <w:r w:rsidRPr="00282AD5">
        <w:rPr>
          <w:rFonts w:ascii="Calibri" w:eastAsia="Times New Roman" w:hAnsi="Calibri" w:cs="Calibri"/>
          <w:kern w:val="0"/>
          <w:sz w:val="24"/>
          <w:szCs w:val="24"/>
          <w:lang w:eastAsia="pl-PL"/>
          <w14:ligatures w14:val="none"/>
        </w:rPr>
        <w:t xml:space="preserve"> – </w:t>
      </w:r>
      <w:r w:rsidRPr="00282AD5">
        <w:rPr>
          <w:rFonts w:ascii="Calibri" w:eastAsia="Times New Roman" w:hAnsi="Calibri" w:cs="Calibri"/>
          <w:b/>
          <w:kern w:val="0"/>
          <w:sz w:val="24"/>
          <w:szCs w:val="24"/>
          <w:lang w:eastAsia="pl-PL"/>
          <w14:ligatures w14:val="none"/>
        </w:rPr>
        <w:t>1</w:t>
      </w:r>
      <w:r w:rsidRPr="00282AD5">
        <w:rPr>
          <w:rFonts w:ascii="Calibri" w:eastAsia="Times New Roman" w:hAnsi="Calibri" w:cs="Calibri"/>
          <w:kern w:val="0"/>
          <w:sz w:val="24"/>
          <w:szCs w:val="24"/>
          <w:lang w:eastAsia="pl-PL"/>
          <w14:ligatures w14:val="none"/>
        </w:rPr>
        <w:t xml:space="preserve">; </w:t>
      </w:r>
      <w:r w:rsidRPr="00282AD5">
        <w:rPr>
          <w:rFonts w:ascii="Calibri" w:eastAsia="Times New Roman" w:hAnsi="Calibri" w:cs="Calibri"/>
          <w:b/>
          <w:kern w:val="0"/>
          <w:sz w:val="24"/>
          <w:szCs w:val="24"/>
          <w:lang w:eastAsia="pl-PL"/>
          <w14:ligatures w14:val="none"/>
        </w:rPr>
        <w:t>0,9 %</w:t>
      </w:r>
    </w:p>
    <w:p w14:paraId="5F66293F" w14:textId="06576FAA" w:rsidR="00282AD5" w:rsidRPr="00282AD5" w:rsidRDefault="00282AD5" w:rsidP="00282AD5">
      <w:pPr>
        <w:spacing w:after="0" w:line="276" w:lineRule="auto"/>
        <w:jc w:val="both"/>
        <w:rPr>
          <w:rFonts w:ascii="Calibri" w:eastAsia="Times New Roman" w:hAnsi="Calibri" w:cs="Calibri"/>
          <w:i/>
          <w:iCs/>
          <w:kern w:val="0"/>
          <w:sz w:val="24"/>
          <w:szCs w:val="24"/>
          <w:lang w:eastAsia="pl-PL"/>
          <w14:ligatures w14:val="none"/>
        </w:rPr>
      </w:pPr>
      <w:r w:rsidRPr="00282AD5">
        <w:rPr>
          <w:rFonts w:ascii="Calibri" w:eastAsia="Times New Roman" w:hAnsi="Calibri" w:cs="Calibri"/>
          <w:b/>
          <w:kern w:val="0"/>
          <w:sz w:val="24"/>
          <w:szCs w:val="24"/>
          <w:lang w:eastAsia="pl-PL"/>
          <w14:ligatures w14:val="none"/>
        </w:rPr>
        <w:t xml:space="preserve">- </w:t>
      </w:r>
      <w:r w:rsidRPr="00282AD5">
        <w:rPr>
          <w:rFonts w:ascii="Calibri" w:eastAsia="Times New Roman" w:hAnsi="Calibri" w:cs="Calibri"/>
          <w:kern w:val="0"/>
          <w:sz w:val="24"/>
          <w:szCs w:val="24"/>
          <w:lang w:eastAsia="pl-PL"/>
          <w14:ligatures w14:val="none"/>
        </w:rPr>
        <w:t xml:space="preserve">próbka żywności z grupy suplementy diety pn. „Suplement diety. Witamina C (kwas </w:t>
      </w:r>
      <w:r w:rsidR="00FF2811">
        <w:rPr>
          <w:rFonts w:ascii="Calibri" w:eastAsia="Times New Roman" w:hAnsi="Calibri" w:cs="Calibri"/>
          <w:kern w:val="0"/>
          <w:sz w:val="24"/>
          <w:szCs w:val="24"/>
          <w:lang w:eastAsia="pl-PL"/>
          <w14:ligatures w14:val="none"/>
        </w:rPr>
        <w:br/>
      </w:r>
      <w:r w:rsidRPr="00282AD5">
        <w:rPr>
          <w:rFonts w:ascii="Calibri" w:eastAsia="Times New Roman" w:hAnsi="Calibri" w:cs="Calibri"/>
          <w:kern w:val="0"/>
          <w:sz w:val="24"/>
          <w:szCs w:val="24"/>
          <w:lang w:eastAsia="pl-PL"/>
          <w14:ligatures w14:val="none"/>
        </w:rPr>
        <w:t xml:space="preserve">L-askorbinowy) w proszku. Yoga life. Dbam o siebie”, Producent: NaturaVena Sp. z o.o., </w:t>
      </w:r>
      <w:r w:rsidR="00FF2811">
        <w:rPr>
          <w:rFonts w:ascii="Calibri" w:eastAsia="Times New Roman" w:hAnsi="Calibri" w:cs="Calibri"/>
          <w:kern w:val="0"/>
          <w:sz w:val="24"/>
          <w:szCs w:val="24"/>
          <w:lang w:eastAsia="pl-PL"/>
          <w14:ligatures w14:val="none"/>
        </w:rPr>
        <w:br/>
      </w:r>
      <w:r w:rsidRPr="00282AD5">
        <w:rPr>
          <w:rFonts w:ascii="Calibri" w:eastAsia="Times New Roman" w:hAnsi="Calibri" w:cs="Calibri"/>
          <w:kern w:val="0"/>
          <w:sz w:val="24"/>
          <w:szCs w:val="24"/>
          <w:lang w:eastAsia="pl-PL"/>
          <w14:ligatures w14:val="none"/>
        </w:rPr>
        <w:lastRenderedPageBreak/>
        <w:t xml:space="preserve">ul. Raszyńska 13, 05-500 Piaseczno. W wyniku przeprowadzonej oceny znakowania próbki stwierdzono </w:t>
      </w:r>
      <w:r w:rsidRPr="00282AD5">
        <w:rPr>
          <w:rFonts w:ascii="Calibri" w:eastAsia="Times New Roman" w:hAnsi="Calibri" w:cs="Calibri"/>
          <w:kern w:val="0"/>
          <w:sz w:val="24"/>
          <w:szCs w:val="24"/>
          <w:u w:val="single"/>
          <w:lang w:eastAsia="pl-PL"/>
          <w14:ligatures w14:val="none"/>
        </w:rPr>
        <w:t>uwagi do znakowania</w:t>
      </w:r>
      <w:r w:rsidRPr="00282AD5">
        <w:rPr>
          <w:rFonts w:ascii="Calibri" w:eastAsia="Times New Roman" w:hAnsi="Calibri" w:cs="Calibri"/>
          <w:kern w:val="0"/>
          <w:sz w:val="24"/>
          <w:szCs w:val="24"/>
          <w:lang w:eastAsia="pl-PL"/>
          <w14:ligatures w14:val="none"/>
        </w:rPr>
        <w:t xml:space="preserve">: Sugeruje się dołączenie odpowiedniej miarki, która zapewniłaby odpowiednie porcjowanie produktu do spożycia. Pojemność łyżeczek jest różna i w przypadku zapisu: „¼ łyżeczki” może nie spełnić zalecenia podanego na opakowaniu: „Nie przekraczać zalecanej porcji do spożycia w ciągu dnia”. Dla pełnej i jasnej informacji dla konsumenta sugeruje się podanie liczby porcji zawartych w opakowaniu. </w:t>
      </w:r>
      <w:r w:rsidRPr="00282AD5">
        <w:rPr>
          <w:rFonts w:ascii="Calibri" w:eastAsia="Times New Roman" w:hAnsi="Calibri" w:cs="Calibri"/>
          <w:i/>
          <w:iCs/>
          <w:kern w:val="0"/>
          <w:sz w:val="24"/>
          <w:szCs w:val="24"/>
          <w:lang w:eastAsia="pl-PL"/>
          <w14:ligatures w14:val="none"/>
        </w:rPr>
        <w:t xml:space="preserve">Art. 7 ust. 2 Rozporządzenia Parlamentu Europejskiego i Rady (UE) Nr 1169/2011 z dnia 25 października 2011 r. w sprawie przekazywania konsumentom informacji na temat żywności, zmiany rozporządzeń Parlamentu Europejskiego i Rady (WE) nr 1924/2006 i (WE) nr 1925/2006 oraz uchylenia dyrektywy Komisji 87/250/EWG, dyrektywy Rady 90/496/EWG, dyrektywy Komisji 1999/10/WE, dyrektywy 2000/13/WE Parlamentu Europejskiego i Rady, dyrektyw Komisji 2002/67/WE i 2008/5/WE oraz rozporządzenia Komisji (WE) nr 608/2004 (UE). (Dz.U. L 304 z 22.11.2011 z późn. zm.).     </w:t>
      </w:r>
    </w:p>
    <w:p w14:paraId="6D492EAD" w14:textId="77777777" w:rsidR="00282AD5" w:rsidRPr="00282AD5" w:rsidRDefault="00282AD5" w:rsidP="00282AD5">
      <w:pPr>
        <w:spacing w:after="0" w:line="276" w:lineRule="auto"/>
        <w:jc w:val="both"/>
        <w:rPr>
          <w:rFonts w:ascii="Calibri" w:eastAsia="Times New Roman" w:hAnsi="Calibri" w:cs="Calibri"/>
          <w:b/>
          <w:kern w:val="0"/>
          <w:sz w:val="24"/>
          <w:szCs w:val="24"/>
          <w:lang w:eastAsia="pl-PL"/>
          <w14:ligatures w14:val="none"/>
        </w:rPr>
      </w:pPr>
    </w:p>
    <w:p w14:paraId="2B90860E" w14:textId="77777777" w:rsidR="00282AD5" w:rsidRPr="00282AD5" w:rsidRDefault="00282AD5" w:rsidP="00282AD5">
      <w:pPr>
        <w:spacing w:after="0" w:line="276" w:lineRule="auto"/>
        <w:jc w:val="both"/>
        <w:rPr>
          <w:rFonts w:ascii="Calibri" w:eastAsia="Times New Roman" w:hAnsi="Calibri" w:cs="Calibri"/>
          <w:b/>
          <w:kern w:val="0"/>
          <w:sz w:val="24"/>
          <w:szCs w:val="24"/>
          <w:lang w:eastAsia="pl-PL"/>
          <w14:ligatures w14:val="none"/>
        </w:rPr>
      </w:pPr>
      <w:r w:rsidRPr="00282AD5">
        <w:rPr>
          <w:rFonts w:ascii="Calibri" w:eastAsia="Times New Roman" w:hAnsi="Calibri" w:cs="Calibri"/>
          <w:b/>
          <w:kern w:val="0"/>
          <w:sz w:val="24"/>
          <w:szCs w:val="24"/>
          <w:lang w:eastAsia="pl-PL"/>
          <w14:ligatures w14:val="none"/>
        </w:rPr>
        <w:t xml:space="preserve">Tabela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2"/>
        <w:gridCol w:w="2518"/>
      </w:tblGrid>
      <w:tr w:rsidR="00282AD5" w:rsidRPr="00C549C7" w14:paraId="32BC5462" w14:textId="77777777" w:rsidTr="00AB4AF5">
        <w:tc>
          <w:tcPr>
            <w:tcW w:w="0" w:type="auto"/>
            <w:shd w:val="clear" w:color="auto" w:fill="auto"/>
          </w:tcPr>
          <w:p w14:paraId="62738D71" w14:textId="77777777" w:rsidR="00282AD5" w:rsidRPr="00C549C7" w:rsidRDefault="00282AD5" w:rsidP="00282AD5">
            <w:pPr>
              <w:spacing w:after="0" w:line="276" w:lineRule="auto"/>
              <w:jc w:val="center"/>
              <w:rPr>
                <w:rFonts w:eastAsia="Times New Roman" w:cstheme="minorHAnsi"/>
                <w:bCs/>
                <w:kern w:val="0"/>
                <w:sz w:val="24"/>
                <w:szCs w:val="24"/>
                <w:lang w:eastAsia="pl-PL"/>
                <w14:ligatures w14:val="none"/>
              </w:rPr>
            </w:pPr>
            <w:r w:rsidRPr="00C549C7">
              <w:rPr>
                <w:rFonts w:eastAsia="Times New Roman" w:cstheme="minorHAnsi"/>
                <w:bCs/>
                <w:kern w:val="0"/>
                <w:sz w:val="24"/>
                <w:szCs w:val="24"/>
                <w:lang w:eastAsia="pl-PL"/>
                <w14:ligatures w14:val="none"/>
              </w:rPr>
              <w:t>Kierunek badań</w:t>
            </w:r>
          </w:p>
        </w:tc>
        <w:tc>
          <w:tcPr>
            <w:tcW w:w="0" w:type="auto"/>
            <w:shd w:val="clear" w:color="auto" w:fill="auto"/>
          </w:tcPr>
          <w:p w14:paraId="06061766" w14:textId="77777777" w:rsidR="00282AD5" w:rsidRPr="00C549C7" w:rsidRDefault="00282AD5" w:rsidP="00282AD5">
            <w:pPr>
              <w:spacing w:after="0" w:line="276" w:lineRule="auto"/>
              <w:jc w:val="center"/>
              <w:rPr>
                <w:rFonts w:eastAsia="Times New Roman" w:cstheme="minorHAnsi"/>
                <w:bCs/>
                <w:kern w:val="0"/>
                <w:sz w:val="24"/>
                <w:szCs w:val="24"/>
                <w:lang w:eastAsia="pl-PL"/>
                <w14:ligatures w14:val="none"/>
              </w:rPr>
            </w:pPr>
            <w:r w:rsidRPr="00C549C7">
              <w:rPr>
                <w:rFonts w:eastAsia="Times New Roman" w:cstheme="minorHAnsi"/>
                <w:bCs/>
                <w:kern w:val="0"/>
                <w:sz w:val="24"/>
                <w:szCs w:val="24"/>
                <w:lang w:eastAsia="pl-PL"/>
                <w14:ligatures w14:val="none"/>
              </w:rPr>
              <w:t>Liczba pobranych próbek</w:t>
            </w:r>
          </w:p>
        </w:tc>
      </w:tr>
      <w:tr w:rsidR="00282AD5" w:rsidRPr="00C549C7" w14:paraId="72D008D0" w14:textId="77777777" w:rsidTr="00AB4AF5">
        <w:tc>
          <w:tcPr>
            <w:tcW w:w="0" w:type="auto"/>
            <w:shd w:val="clear" w:color="auto" w:fill="auto"/>
          </w:tcPr>
          <w:p w14:paraId="7DFE1382" w14:textId="77777777" w:rsidR="00282AD5" w:rsidRPr="00C549C7" w:rsidRDefault="00282AD5" w:rsidP="00282AD5">
            <w:pPr>
              <w:spacing w:after="0" w:line="276" w:lineRule="auto"/>
              <w:jc w:val="center"/>
              <w:rPr>
                <w:rFonts w:eastAsia="Times New Roman" w:cstheme="minorHAnsi"/>
                <w:bCs/>
                <w:kern w:val="0"/>
                <w:sz w:val="24"/>
                <w:szCs w:val="24"/>
                <w:lang w:eastAsia="pl-PL"/>
                <w14:ligatures w14:val="none"/>
              </w:rPr>
            </w:pPr>
            <w:r w:rsidRPr="00C549C7">
              <w:rPr>
                <w:rFonts w:eastAsia="Times New Roman" w:cstheme="minorHAnsi"/>
                <w:bCs/>
                <w:kern w:val="0"/>
                <w:sz w:val="24"/>
                <w:szCs w:val="24"/>
                <w:lang w:eastAsia="pl-PL"/>
                <w14:ligatures w14:val="none"/>
              </w:rPr>
              <w:t>Mikrobiologia</w:t>
            </w:r>
          </w:p>
        </w:tc>
        <w:tc>
          <w:tcPr>
            <w:tcW w:w="0" w:type="auto"/>
            <w:shd w:val="clear" w:color="auto" w:fill="auto"/>
          </w:tcPr>
          <w:p w14:paraId="173F4F40" w14:textId="77777777" w:rsidR="00282AD5" w:rsidRPr="00C549C7" w:rsidRDefault="00282AD5" w:rsidP="00282AD5">
            <w:pPr>
              <w:spacing w:after="0" w:line="276" w:lineRule="auto"/>
              <w:jc w:val="center"/>
              <w:rPr>
                <w:rFonts w:eastAsia="Times New Roman" w:cstheme="minorHAnsi"/>
                <w:bCs/>
                <w:kern w:val="0"/>
                <w:sz w:val="24"/>
                <w:szCs w:val="24"/>
                <w:lang w:eastAsia="pl-PL"/>
                <w14:ligatures w14:val="none"/>
              </w:rPr>
            </w:pPr>
            <w:r w:rsidRPr="00C549C7">
              <w:rPr>
                <w:rFonts w:eastAsia="Times New Roman" w:cstheme="minorHAnsi"/>
                <w:bCs/>
                <w:kern w:val="0"/>
                <w:sz w:val="24"/>
                <w:szCs w:val="24"/>
                <w:lang w:eastAsia="pl-PL"/>
                <w14:ligatures w14:val="none"/>
              </w:rPr>
              <w:t>97</w:t>
            </w:r>
          </w:p>
        </w:tc>
      </w:tr>
      <w:tr w:rsidR="00282AD5" w:rsidRPr="00C549C7" w14:paraId="52E89DFC" w14:textId="77777777" w:rsidTr="00AB4AF5">
        <w:tc>
          <w:tcPr>
            <w:tcW w:w="0" w:type="auto"/>
            <w:shd w:val="clear" w:color="auto" w:fill="auto"/>
          </w:tcPr>
          <w:p w14:paraId="31EF071A" w14:textId="77777777" w:rsidR="00282AD5" w:rsidRPr="00C549C7" w:rsidRDefault="00282AD5" w:rsidP="00282AD5">
            <w:pPr>
              <w:spacing w:after="0" w:line="276" w:lineRule="auto"/>
              <w:jc w:val="center"/>
              <w:rPr>
                <w:rFonts w:eastAsia="Times New Roman" w:cstheme="minorHAnsi"/>
                <w:bCs/>
                <w:kern w:val="0"/>
                <w:sz w:val="24"/>
                <w:szCs w:val="24"/>
                <w:lang w:eastAsia="pl-PL"/>
                <w14:ligatures w14:val="none"/>
              </w:rPr>
            </w:pPr>
            <w:r w:rsidRPr="00C549C7">
              <w:rPr>
                <w:rFonts w:eastAsia="Times New Roman" w:cstheme="minorHAnsi"/>
                <w:bCs/>
                <w:kern w:val="0"/>
                <w:sz w:val="24"/>
                <w:szCs w:val="24"/>
                <w:lang w:eastAsia="pl-PL"/>
                <w14:ligatures w14:val="none"/>
              </w:rPr>
              <w:t>Metale</w:t>
            </w:r>
          </w:p>
        </w:tc>
        <w:tc>
          <w:tcPr>
            <w:tcW w:w="0" w:type="auto"/>
            <w:shd w:val="clear" w:color="auto" w:fill="auto"/>
          </w:tcPr>
          <w:p w14:paraId="39F04DE2" w14:textId="77777777" w:rsidR="00282AD5" w:rsidRPr="00C549C7" w:rsidRDefault="00282AD5" w:rsidP="00282AD5">
            <w:pPr>
              <w:spacing w:after="0" w:line="276" w:lineRule="auto"/>
              <w:jc w:val="center"/>
              <w:rPr>
                <w:rFonts w:eastAsia="Times New Roman" w:cstheme="minorHAnsi"/>
                <w:bCs/>
                <w:kern w:val="0"/>
                <w:sz w:val="24"/>
                <w:szCs w:val="24"/>
                <w:lang w:eastAsia="pl-PL"/>
                <w14:ligatures w14:val="none"/>
              </w:rPr>
            </w:pPr>
            <w:r w:rsidRPr="00C549C7">
              <w:rPr>
                <w:rFonts w:eastAsia="Times New Roman" w:cstheme="minorHAnsi"/>
                <w:bCs/>
                <w:kern w:val="0"/>
                <w:sz w:val="24"/>
                <w:szCs w:val="24"/>
                <w:lang w:eastAsia="pl-PL"/>
                <w14:ligatures w14:val="none"/>
              </w:rPr>
              <w:t>11</w:t>
            </w:r>
          </w:p>
        </w:tc>
      </w:tr>
      <w:tr w:rsidR="00282AD5" w:rsidRPr="00C549C7" w14:paraId="1F2CB502" w14:textId="77777777" w:rsidTr="00AB4AF5">
        <w:tc>
          <w:tcPr>
            <w:tcW w:w="0" w:type="auto"/>
            <w:shd w:val="clear" w:color="auto" w:fill="auto"/>
          </w:tcPr>
          <w:p w14:paraId="41019FF1" w14:textId="77777777" w:rsidR="00282AD5" w:rsidRPr="00C549C7" w:rsidRDefault="00282AD5" w:rsidP="00282AD5">
            <w:pPr>
              <w:spacing w:after="0" w:line="276" w:lineRule="auto"/>
              <w:jc w:val="center"/>
              <w:rPr>
                <w:rFonts w:eastAsia="Times New Roman" w:cstheme="minorHAnsi"/>
                <w:bCs/>
                <w:kern w:val="0"/>
                <w:sz w:val="24"/>
                <w:szCs w:val="24"/>
                <w:lang w:eastAsia="pl-PL"/>
                <w14:ligatures w14:val="none"/>
              </w:rPr>
            </w:pPr>
            <w:r w:rsidRPr="00C549C7">
              <w:rPr>
                <w:rFonts w:eastAsia="Times New Roman" w:cstheme="minorHAnsi"/>
                <w:bCs/>
                <w:kern w:val="0"/>
                <w:sz w:val="24"/>
                <w:szCs w:val="24"/>
                <w:lang w:eastAsia="pl-PL"/>
                <w14:ligatures w14:val="none"/>
              </w:rPr>
              <w:t>Pestycydy</w:t>
            </w:r>
          </w:p>
        </w:tc>
        <w:tc>
          <w:tcPr>
            <w:tcW w:w="0" w:type="auto"/>
            <w:shd w:val="clear" w:color="auto" w:fill="auto"/>
          </w:tcPr>
          <w:p w14:paraId="7661C0C1" w14:textId="77777777" w:rsidR="00282AD5" w:rsidRPr="00C549C7" w:rsidRDefault="00282AD5" w:rsidP="00282AD5">
            <w:pPr>
              <w:spacing w:after="0" w:line="276" w:lineRule="auto"/>
              <w:jc w:val="center"/>
              <w:rPr>
                <w:rFonts w:eastAsia="Times New Roman" w:cstheme="minorHAnsi"/>
                <w:bCs/>
                <w:kern w:val="0"/>
                <w:sz w:val="24"/>
                <w:szCs w:val="24"/>
                <w:lang w:eastAsia="pl-PL"/>
                <w14:ligatures w14:val="none"/>
              </w:rPr>
            </w:pPr>
            <w:r w:rsidRPr="00C549C7">
              <w:rPr>
                <w:rFonts w:eastAsia="Times New Roman" w:cstheme="minorHAnsi"/>
                <w:bCs/>
                <w:kern w:val="0"/>
                <w:sz w:val="24"/>
                <w:szCs w:val="24"/>
                <w:lang w:eastAsia="pl-PL"/>
                <w14:ligatures w14:val="none"/>
              </w:rPr>
              <w:t>8</w:t>
            </w:r>
          </w:p>
        </w:tc>
      </w:tr>
      <w:tr w:rsidR="00282AD5" w:rsidRPr="00C549C7" w14:paraId="1849A299" w14:textId="77777777" w:rsidTr="00AB4AF5">
        <w:tc>
          <w:tcPr>
            <w:tcW w:w="0" w:type="auto"/>
            <w:shd w:val="clear" w:color="auto" w:fill="auto"/>
          </w:tcPr>
          <w:p w14:paraId="1128E22D" w14:textId="77777777" w:rsidR="00282AD5" w:rsidRPr="00C549C7" w:rsidRDefault="00282AD5" w:rsidP="00282AD5">
            <w:pPr>
              <w:spacing w:after="0" w:line="276" w:lineRule="auto"/>
              <w:jc w:val="center"/>
              <w:rPr>
                <w:rFonts w:eastAsia="Times New Roman" w:cstheme="minorHAnsi"/>
                <w:bCs/>
                <w:kern w:val="0"/>
                <w:sz w:val="24"/>
                <w:szCs w:val="24"/>
                <w:lang w:eastAsia="pl-PL"/>
                <w14:ligatures w14:val="none"/>
              </w:rPr>
            </w:pPr>
            <w:r w:rsidRPr="00C549C7">
              <w:rPr>
                <w:rFonts w:eastAsia="Times New Roman" w:cstheme="minorHAnsi"/>
                <w:bCs/>
                <w:kern w:val="0"/>
                <w:sz w:val="24"/>
                <w:szCs w:val="24"/>
                <w:lang w:eastAsia="pl-PL"/>
                <w14:ligatures w14:val="none"/>
              </w:rPr>
              <w:t>Substancje dodatkowe</w:t>
            </w:r>
          </w:p>
        </w:tc>
        <w:tc>
          <w:tcPr>
            <w:tcW w:w="0" w:type="auto"/>
            <w:shd w:val="clear" w:color="auto" w:fill="auto"/>
          </w:tcPr>
          <w:p w14:paraId="687980A8" w14:textId="77777777" w:rsidR="00282AD5" w:rsidRPr="00C549C7" w:rsidRDefault="00282AD5" w:rsidP="00282AD5">
            <w:pPr>
              <w:spacing w:after="0" w:line="276" w:lineRule="auto"/>
              <w:jc w:val="center"/>
              <w:rPr>
                <w:rFonts w:eastAsia="Times New Roman" w:cstheme="minorHAnsi"/>
                <w:bCs/>
                <w:kern w:val="0"/>
                <w:sz w:val="24"/>
                <w:szCs w:val="24"/>
                <w:lang w:eastAsia="pl-PL"/>
                <w14:ligatures w14:val="none"/>
              </w:rPr>
            </w:pPr>
            <w:r w:rsidRPr="00C549C7">
              <w:rPr>
                <w:rFonts w:eastAsia="Times New Roman" w:cstheme="minorHAnsi"/>
                <w:bCs/>
                <w:kern w:val="0"/>
                <w:sz w:val="24"/>
                <w:szCs w:val="24"/>
                <w:lang w:eastAsia="pl-PL"/>
                <w14:ligatures w14:val="none"/>
              </w:rPr>
              <w:t>7</w:t>
            </w:r>
          </w:p>
        </w:tc>
      </w:tr>
      <w:tr w:rsidR="00282AD5" w:rsidRPr="00C549C7" w14:paraId="231400FB" w14:textId="77777777" w:rsidTr="00AB4AF5">
        <w:tc>
          <w:tcPr>
            <w:tcW w:w="0" w:type="auto"/>
            <w:shd w:val="clear" w:color="auto" w:fill="auto"/>
          </w:tcPr>
          <w:p w14:paraId="5BEF7AD5" w14:textId="77777777" w:rsidR="00282AD5" w:rsidRPr="00C549C7" w:rsidRDefault="00282AD5" w:rsidP="00282AD5">
            <w:pPr>
              <w:spacing w:after="0" w:line="276" w:lineRule="auto"/>
              <w:jc w:val="center"/>
              <w:rPr>
                <w:rFonts w:eastAsia="Times New Roman" w:cstheme="minorHAnsi"/>
                <w:bCs/>
                <w:kern w:val="0"/>
                <w:sz w:val="24"/>
                <w:szCs w:val="24"/>
                <w:lang w:eastAsia="pl-PL"/>
                <w14:ligatures w14:val="none"/>
              </w:rPr>
            </w:pPr>
            <w:r w:rsidRPr="00C549C7">
              <w:rPr>
                <w:rFonts w:eastAsia="Times New Roman" w:cstheme="minorHAnsi"/>
                <w:bCs/>
                <w:kern w:val="0"/>
                <w:sz w:val="24"/>
                <w:szCs w:val="24"/>
                <w:lang w:eastAsia="pl-PL"/>
                <w14:ligatures w14:val="none"/>
              </w:rPr>
              <w:t>Wymazy sanitarne – mikrobiologia</w:t>
            </w:r>
          </w:p>
        </w:tc>
        <w:tc>
          <w:tcPr>
            <w:tcW w:w="0" w:type="auto"/>
            <w:shd w:val="clear" w:color="auto" w:fill="auto"/>
          </w:tcPr>
          <w:p w14:paraId="0D482083" w14:textId="77777777" w:rsidR="00282AD5" w:rsidRPr="00C549C7" w:rsidRDefault="00282AD5" w:rsidP="00282AD5">
            <w:pPr>
              <w:spacing w:after="0" w:line="276" w:lineRule="auto"/>
              <w:jc w:val="center"/>
              <w:rPr>
                <w:rFonts w:eastAsia="Times New Roman" w:cstheme="minorHAnsi"/>
                <w:bCs/>
                <w:kern w:val="0"/>
                <w:sz w:val="24"/>
                <w:szCs w:val="24"/>
                <w:lang w:eastAsia="pl-PL"/>
                <w14:ligatures w14:val="none"/>
              </w:rPr>
            </w:pPr>
            <w:r w:rsidRPr="00C549C7">
              <w:rPr>
                <w:rFonts w:eastAsia="Times New Roman" w:cstheme="minorHAnsi"/>
                <w:bCs/>
                <w:kern w:val="0"/>
                <w:sz w:val="24"/>
                <w:szCs w:val="24"/>
                <w:lang w:eastAsia="pl-PL"/>
                <w14:ligatures w14:val="none"/>
              </w:rPr>
              <w:t>6</w:t>
            </w:r>
          </w:p>
        </w:tc>
      </w:tr>
      <w:tr w:rsidR="00282AD5" w:rsidRPr="00C549C7" w14:paraId="726F1D2B" w14:textId="77777777" w:rsidTr="00AB4AF5">
        <w:tc>
          <w:tcPr>
            <w:tcW w:w="0" w:type="auto"/>
            <w:shd w:val="clear" w:color="auto" w:fill="auto"/>
          </w:tcPr>
          <w:p w14:paraId="51766A49" w14:textId="77777777" w:rsidR="00282AD5" w:rsidRPr="00C549C7" w:rsidRDefault="00282AD5" w:rsidP="00282AD5">
            <w:pPr>
              <w:spacing w:after="0" w:line="276" w:lineRule="auto"/>
              <w:jc w:val="center"/>
              <w:rPr>
                <w:rFonts w:eastAsia="Times New Roman" w:cstheme="minorHAnsi"/>
                <w:bCs/>
                <w:kern w:val="0"/>
                <w:sz w:val="24"/>
                <w:szCs w:val="24"/>
                <w:lang w:eastAsia="pl-PL"/>
                <w14:ligatures w14:val="none"/>
              </w:rPr>
            </w:pPr>
            <w:r w:rsidRPr="00C549C7">
              <w:rPr>
                <w:rFonts w:eastAsia="Times New Roman" w:cstheme="minorHAnsi"/>
                <w:bCs/>
                <w:kern w:val="0"/>
                <w:sz w:val="24"/>
                <w:szCs w:val="24"/>
                <w:lang w:eastAsia="pl-PL"/>
                <w14:ligatures w14:val="none"/>
              </w:rPr>
              <w:t>WWA</w:t>
            </w:r>
          </w:p>
        </w:tc>
        <w:tc>
          <w:tcPr>
            <w:tcW w:w="0" w:type="auto"/>
            <w:shd w:val="clear" w:color="auto" w:fill="auto"/>
          </w:tcPr>
          <w:p w14:paraId="46D848D6" w14:textId="77777777" w:rsidR="00282AD5" w:rsidRPr="00C549C7" w:rsidRDefault="00282AD5" w:rsidP="00282AD5">
            <w:pPr>
              <w:spacing w:after="0" w:line="276" w:lineRule="auto"/>
              <w:jc w:val="center"/>
              <w:rPr>
                <w:rFonts w:eastAsia="Times New Roman" w:cstheme="minorHAnsi"/>
                <w:bCs/>
                <w:kern w:val="0"/>
                <w:sz w:val="24"/>
                <w:szCs w:val="24"/>
                <w:lang w:eastAsia="pl-PL"/>
                <w14:ligatures w14:val="none"/>
              </w:rPr>
            </w:pPr>
            <w:r w:rsidRPr="00C549C7">
              <w:rPr>
                <w:rFonts w:eastAsia="Times New Roman" w:cstheme="minorHAnsi"/>
                <w:bCs/>
                <w:kern w:val="0"/>
                <w:sz w:val="24"/>
                <w:szCs w:val="24"/>
                <w:lang w:eastAsia="pl-PL"/>
                <w14:ligatures w14:val="none"/>
              </w:rPr>
              <w:t>3</w:t>
            </w:r>
          </w:p>
        </w:tc>
      </w:tr>
      <w:tr w:rsidR="00282AD5" w:rsidRPr="00C549C7" w14:paraId="1FA1DF35" w14:textId="77777777" w:rsidTr="00AB4AF5">
        <w:tc>
          <w:tcPr>
            <w:tcW w:w="0" w:type="auto"/>
            <w:shd w:val="clear" w:color="auto" w:fill="auto"/>
          </w:tcPr>
          <w:p w14:paraId="2BBEFC40" w14:textId="77777777" w:rsidR="00282AD5" w:rsidRPr="00C549C7" w:rsidRDefault="00282AD5" w:rsidP="00282AD5">
            <w:pPr>
              <w:spacing w:after="0" w:line="276" w:lineRule="auto"/>
              <w:jc w:val="center"/>
              <w:rPr>
                <w:rFonts w:eastAsia="Times New Roman" w:cstheme="minorHAnsi"/>
                <w:bCs/>
                <w:kern w:val="0"/>
                <w:sz w:val="24"/>
                <w:szCs w:val="24"/>
                <w:lang w:eastAsia="pl-PL"/>
                <w14:ligatures w14:val="none"/>
              </w:rPr>
            </w:pPr>
            <w:r w:rsidRPr="00C549C7">
              <w:rPr>
                <w:rFonts w:eastAsia="Times New Roman" w:cstheme="minorHAnsi"/>
                <w:bCs/>
                <w:kern w:val="0"/>
                <w:sz w:val="24"/>
                <w:szCs w:val="24"/>
                <w:lang w:eastAsia="pl-PL"/>
                <w14:ligatures w14:val="none"/>
              </w:rPr>
              <w:t>Zmiotki – obecność szkodników i ich pozostałości</w:t>
            </w:r>
          </w:p>
        </w:tc>
        <w:tc>
          <w:tcPr>
            <w:tcW w:w="0" w:type="auto"/>
            <w:shd w:val="clear" w:color="auto" w:fill="auto"/>
          </w:tcPr>
          <w:p w14:paraId="58DFE004" w14:textId="77777777" w:rsidR="00282AD5" w:rsidRPr="00C549C7" w:rsidRDefault="00282AD5" w:rsidP="00282AD5">
            <w:pPr>
              <w:spacing w:after="0" w:line="276" w:lineRule="auto"/>
              <w:jc w:val="center"/>
              <w:rPr>
                <w:rFonts w:eastAsia="Times New Roman" w:cstheme="minorHAnsi"/>
                <w:bCs/>
                <w:kern w:val="0"/>
                <w:sz w:val="24"/>
                <w:szCs w:val="24"/>
                <w:lang w:eastAsia="pl-PL"/>
                <w14:ligatures w14:val="none"/>
              </w:rPr>
            </w:pPr>
            <w:r w:rsidRPr="00C549C7">
              <w:rPr>
                <w:rFonts w:eastAsia="Times New Roman" w:cstheme="minorHAnsi"/>
                <w:bCs/>
                <w:kern w:val="0"/>
                <w:sz w:val="24"/>
                <w:szCs w:val="24"/>
                <w:lang w:eastAsia="pl-PL"/>
                <w14:ligatures w14:val="none"/>
              </w:rPr>
              <w:t>3</w:t>
            </w:r>
          </w:p>
        </w:tc>
      </w:tr>
      <w:tr w:rsidR="00282AD5" w:rsidRPr="00C549C7" w14:paraId="189FC44F" w14:textId="77777777" w:rsidTr="00AB4AF5">
        <w:tc>
          <w:tcPr>
            <w:tcW w:w="0" w:type="auto"/>
            <w:shd w:val="clear" w:color="auto" w:fill="auto"/>
          </w:tcPr>
          <w:p w14:paraId="1FFCC15B" w14:textId="77777777" w:rsidR="00282AD5" w:rsidRPr="00C549C7" w:rsidRDefault="00282AD5" w:rsidP="00282AD5">
            <w:pPr>
              <w:spacing w:after="0" w:line="276" w:lineRule="auto"/>
              <w:jc w:val="center"/>
              <w:rPr>
                <w:rFonts w:eastAsia="Times New Roman" w:cstheme="minorHAnsi"/>
                <w:bCs/>
                <w:kern w:val="0"/>
                <w:sz w:val="24"/>
                <w:szCs w:val="24"/>
                <w:lang w:eastAsia="pl-PL"/>
                <w14:ligatures w14:val="none"/>
              </w:rPr>
            </w:pPr>
            <w:r w:rsidRPr="00C549C7">
              <w:rPr>
                <w:rFonts w:eastAsia="Times New Roman" w:cstheme="minorHAnsi"/>
                <w:bCs/>
                <w:kern w:val="0"/>
                <w:sz w:val="24"/>
                <w:szCs w:val="24"/>
                <w:lang w:eastAsia="pl-PL"/>
                <w14:ligatures w14:val="none"/>
              </w:rPr>
              <w:t>Skażenia promieniotwórcze – zawartość izotopu cezu 137</w:t>
            </w:r>
          </w:p>
        </w:tc>
        <w:tc>
          <w:tcPr>
            <w:tcW w:w="0" w:type="auto"/>
            <w:shd w:val="clear" w:color="auto" w:fill="auto"/>
          </w:tcPr>
          <w:p w14:paraId="3E929660" w14:textId="77777777" w:rsidR="00282AD5" w:rsidRPr="00C549C7" w:rsidRDefault="00282AD5" w:rsidP="00282AD5">
            <w:pPr>
              <w:spacing w:after="0" w:line="276" w:lineRule="auto"/>
              <w:jc w:val="center"/>
              <w:rPr>
                <w:rFonts w:eastAsia="Times New Roman" w:cstheme="minorHAnsi"/>
                <w:bCs/>
                <w:kern w:val="0"/>
                <w:sz w:val="24"/>
                <w:szCs w:val="24"/>
                <w:lang w:eastAsia="pl-PL"/>
                <w14:ligatures w14:val="none"/>
              </w:rPr>
            </w:pPr>
            <w:r w:rsidRPr="00C549C7">
              <w:rPr>
                <w:rFonts w:eastAsia="Times New Roman" w:cstheme="minorHAnsi"/>
                <w:bCs/>
                <w:kern w:val="0"/>
                <w:sz w:val="24"/>
                <w:szCs w:val="24"/>
                <w:lang w:eastAsia="pl-PL"/>
                <w14:ligatures w14:val="none"/>
              </w:rPr>
              <w:t>3</w:t>
            </w:r>
          </w:p>
        </w:tc>
      </w:tr>
      <w:tr w:rsidR="00282AD5" w:rsidRPr="00C549C7" w14:paraId="3A27F321" w14:textId="77777777" w:rsidTr="00AB4AF5">
        <w:tc>
          <w:tcPr>
            <w:tcW w:w="0" w:type="auto"/>
            <w:shd w:val="clear" w:color="auto" w:fill="auto"/>
          </w:tcPr>
          <w:p w14:paraId="443ABF99" w14:textId="77777777" w:rsidR="00282AD5" w:rsidRPr="00C549C7" w:rsidRDefault="00282AD5" w:rsidP="00282AD5">
            <w:pPr>
              <w:spacing w:after="0" w:line="276" w:lineRule="auto"/>
              <w:jc w:val="center"/>
              <w:rPr>
                <w:rFonts w:eastAsia="Times New Roman" w:cstheme="minorHAnsi"/>
                <w:bCs/>
                <w:kern w:val="0"/>
                <w:sz w:val="24"/>
                <w:szCs w:val="24"/>
                <w:lang w:eastAsia="pl-PL"/>
                <w14:ligatures w14:val="none"/>
              </w:rPr>
            </w:pPr>
            <w:r w:rsidRPr="00C549C7">
              <w:rPr>
                <w:rFonts w:eastAsia="Times New Roman" w:cstheme="minorHAnsi"/>
                <w:bCs/>
                <w:kern w:val="0"/>
                <w:sz w:val="24"/>
                <w:szCs w:val="24"/>
                <w:lang w:eastAsia="pl-PL"/>
                <w14:ligatures w14:val="none"/>
              </w:rPr>
              <w:t>Bakterie komensalne i zoonotyczne</w:t>
            </w:r>
          </w:p>
        </w:tc>
        <w:tc>
          <w:tcPr>
            <w:tcW w:w="0" w:type="auto"/>
            <w:shd w:val="clear" w:color="auto" w:fill="auto"/>
          </w:tcPr>
          <w:p w14:paraId="1CD53391" w14:textId="77777777" w:rsidR="00282AD5" w:rsidRPr="00C549C7" w:rsidRDefault="00282AD5" w:rsidP="00282AD5">
            <w:pPr>
              <w:spacing w:after="0" w:line="276" w:lineRule="auto"/>
              <w:jc w:val="center"/>
              <w:rPr>
                <w:rFonts w:eastAsia="Times New Roman" w:cstheme="minorHAnsi"/>
                <w:bCs/>
                <w:kern w:val="0"/>
                <w:sz w:val="24"/>
                <w:szCs w:val="24"/>
                <w:lang w:eastAsia="pl-PL"/>
                <w14:ligatures w14:val="none"/>
              </w:rPr>
            </w:pPr>
            <w:r w:rsidRPr="00C549C7">
              <w:rPr>
                <w:rFonts w:eastAsia="Times New Roman" w:cstheme="minorHAnsi"/>
                <w:bCs/>
                <w:kern w:val="0"/>
                <w:sz w:val="24"/>
                <w:szCs w:val="24"/>
                <w:lang w:eastAsia="pl-PL"/>
                <w14:ligatures w14:val="none"/>
              </w:rPr>
              <w:t>2</w:t>
            </w:r>
          </w:p>
        </w:tc>
      </w:tr>
      <w:tr w:rsidR="00282AD5" w:rsidRPr="00C549C7" w14:paraId="3A9407E3" w14:textId="77777777" w:rsidTr="00AB4AF5">
        <w:tc>
          <w:tcPr>
            <w:tcW w:w="0" w:type="auto"/>
            <w:shd w:val="clear" w:color="auto" w:fill="auto"/>
          </w:tcPr>
          <w:p w14:paraId="29A70E55" w14:textId="77777777" w:rsidR="00282AD5" w:rsidRPr="00C549C7" w:rsidRDefault="00282AD5" w:rsidP="00282AD5">
            <w:pPr>
              <w:spacing w:after="0" w:line="276" w:lineRule="auto"/>
              <w:jc w:val="center"/>
              <w:rPr>
                <w:rFonts w:eastAsia="Times New Roman" w:cstheme="minorHAnsi"/>
                <w:bCs/>
                <w:kern w:val="0"/>
                <w:sz w:val="24"/>
                <w:szCs w:val="24"/>
                <w:lang w:eastAsia="pl-PL"/>
                <w14:ligatures w14:val="none"/>
              </w:rPr>
            </w:pPr>
            <w:r w:rsidRPr="00C549C7">
              <w:rPr>
                <w:rFonts w:eastAsia="Times New Roman" w:cstheme="minorHAnsi"/>
                <w:bCs/>
                <w:kern w:val="0"/>
                <w:sz w:val="24"/>
                <w:szCs w:val="24"/>
                <w:lang w:eastAsia="pl-PL"/>
                <w14:ligatures w14:val="none"/>
              </w:rPr>
              <w:t>Wartość odżywcza posiłku obiadowego</w:t>
            </w:r>
          </w:p>
        </w:tc>
        <w:tc>
          <w:tcPr>
            <w:tcW w:w="0" w:type="auto"/>
            <w:shd w:val="clear" w:color="auto" w:fill="auto"/>
          </w:tcPr>
          <w:p w14:paraId="08DDA873" w14:textId="77777777" w:rsidR="00282AD5" w:rsidRPr="00C549C7" w:rsidRDefault="00282AD5" w:rsidP="00282AD5">
            <w:pPr>
              <w:spacing w:after="0" w:line="276" w:lineRule="auto"/>
              <w:jc w:val="center"/>
              <w:rPr>
                <w:rFonts w:eastAsia="Times New Roman" w:cstheme="minorHAnsi"/>
                <w:bCs/>
                <w:kern w:val="0"/>
                <w:sz w:val="24"/>
                <w:szCs w:val="24"/>
                <w:lang w:eastAsia="pl-PL"/>
                <w14:ligatures w14:val="none"/>
              </w:rPr>
            </w:pPr>
            <w:r w:rsidRPr="00C549C7">
              <w:rPr>
                <w:rFonts w:eastAsia="Times New Roman" w:cstheme="minorHAnsi"/>
                <w:bCs/>
                <w:kern w:val="0"/>
                <w:sz w:val="24"/>
                <w:szCs w:val="24"/>
                <w:lang w:eastAsia="pl-PL"/>
                <w14:ligatures w14:val="none"/>
              </w:rPr>
              <w:t>2</w:t>
            </w:r>
          </w:p>
        </w:tc>
      </w:tr>
      <w:tr w:rsidR="00282AD5" w:rsidRPr="00C549C7" w14:paraId="46FC64E2" w14:textId="77777777" w:rsidTr="00AB4AF5">
        <w:tc>
          <w:tcPr>
            <w:tcW w:w="0" w:type="auto"/>
            <w:shd w:val="clear" w:color="auto" w:fill="auto"/>
          </w:tcPr>
          <w:p w14:paraId="5BFF6D93" w14:textId="77777777" w:rsidR="00282AD5" w:rsidRPr="00C549C7" w:rsidRDefault="00282AD5" w:rsidP="00282AD5">
            <w:pPr>
              <w:spacing w:after="0" w:line="276" w:lineRule="auto"/>
              <w:jc w:val="center"/>
              <w:rPr>
                <w:rFonts w:eastAsia="Times New Roman" w:cstheme="minorHAnsi"/>
                <w:bCs/>
                <w:kern w:val="0"/>
                <w:sz w:val="24"/>
                <w:szCs w:val="24"/>
                <w:lang w:eastAsia="pl-PL"/>
                <w14:ligatures w14:val="none"/>
              </w:rPr>
            </w:pPr>
            <w:r w:rsidRPr="00C549C7">
              <w:rPr>
                <w:rFonts w:eastAsia="Times New Roman" w:cstheme="minorHAnsi"/>
                <w:bCs/>
                <w:kern w:val="0"/>
                <w:sz w:val="24"/>
                <w:szCs w:val="24"/>
                <w:lang w:eastAsia="pl-PL"/>
                <w14:ligatures w14:val="none"/>
              </w:rPr>
              <w:t>Kryteria czystości</w:t>
            </w:r>
          </w:p>
        </w:tc>
        <w:tc>
          <w:tcPr>
            <w:tcW w:w="0" w:type="auto"/>
            <w:shd w:val="clear" w:color="auto" w:fill="auto"/>
          </w:tcPr>
          <w:p w14:paraId="711B7FA2" w14:textId="77777777" w:rsidR="00282AD5" w:rsidRPr="00C549C7" w:rsidRDefault="00282AD5" w:rsidP="00282AD5">
            <w:pPr>
              <w:spacing w:after="0" w:line="276" w:lineRule="auto"/>
              <w:jc w:val="center"/>
              <w:rPr>
                <w:rFonts w:eastAsia="Times New Roman" w:cstheme="minorHAnsi"/>
                <w:bCs/>
                <w:kern w:val="0"/>
                <w:sz w:val="24"/>
                <w:szCs w:val="24"/>
                <w:lang w:eastAsia="pl-PL"/>
                <w14:ligatures w14:val="none"/>
              </w:rPr>
            </w:pPr>
            <w:r w:rsidRPr="00C549C7">
              <w:rPr>
                <w:rFonts w:eastAsia="Times New Roman" w:cstheme="minorHAnsi"/>
                <w:bCs/>
                <w:kern w:val="0"/>
                <w:sz w:val="24"/>
                <w:szCs w:val="24"/>
                <w:lang w:eastAsia="pl-PL"/>
                <w14:ligatures w14:val="none"/>
              </w:rPr>
              <w:t>1</w:t>
            </w:r>
          </w:p>
        </w:tc>
      </w:tr>
      <w:tr w:rsidR="00282AD5" w:rsidRPr="00C549C7" w14:paraId="767B73A9" w14:textId="77777777" w:rsidTr="00AB4AF5">
        <w:tc>
          <w:tcPr>
            <w:tcW w:w="0" w:type="auto"/>
            <w:shd w:val="clear" w:color="auto" w:fill="auto"/>
          </w:tcPr>
          <w:p w14:paraId="5BB715D4" w14:textId="77777777" w:rsidR="00282AD5" w:rsidRPr="00C549C7" w:rsidRDefault="00282AD5" w:rsidP="00282AD5">
            <w:pPr>
              <w:spacing w:after="0" w:line="276" w:lineRule="auto"/>
              <w:jc w:val="center"/>
              <w:rPr>
                <w:rFonts w:eastAsia="Times New Roman" w:cstheme="minorHAnsi"/>
                <w:bCs/>
                <w:kern w:val="0"/>
                <w:sz w:val="24"/>
                <w:szCs w:val="24"/>
                <w:lang w:eastAsia="pl-PL"/>
                <w14:ligatures w14:val="none"/>
              </w:rPr>
            </w:pPr>
            <w:r w:rsidRPr="00C549C7">
              <w:rPr>
                <w:rFonts w:eastAsia="Times New Roman" w:cstheme="minorHAnsi"/>
                <w:bCs/>
                <w:kern w:val="0"/>
                <w:sz w:val="24"/>
                <w:szCs w:val="24"/>
                <w:lang w:eastAsia="pl-PL"/>
                <w14:ligatures w14:val="none"/>
              </w:rPr>
              <w:t>Azotany</w:t>
            </w:r>
          </w:p>
        </w:tc>
        <w:tc>
          <w:tcPr>
            <w:tcW w:w="0" w:type="auto"/>
            <w:shd w:val="clear" w:color="auto" w:fill="auto"/>
          </w:tcPr>
          <w:p w14:paraId="19CD5D27" w14:textId="77777777" w:rsidR="00282AD5" w:rsidRPr="00C549C7" w:rsidRDefault="00282AD5" w:rsidP="00282AD5">
            <w:pPr>
              <w:spacing w:after="0" w:line="276" w:lineRule="auto"/>
              <w:jc w:val="center"/>
              <w:rPr>
                <w:rFonts w:eastAsia="Times New Roman" w:cstheme="minorHAnsi"/>
                <w:bCs/>
                <w:kern w:val="0"/>
                <w:sz w:val="24"/>
                <w:szCs w:val="24"/>
                <w:lang w:eastAsia="pl-PL"/>
                <w14:ligatures w14:val="none"/>
              </w:rPr>
            </w:pPr>
            <w:r w:rsidRPr="00C549C7">
              <w:rPr>
                <w:rFonts w:eastAsia="Times New Roman" w:cstheme="minorHAnsi"/>
                <w:bCs/>
                <w:kern w:val="0"/>
                <w:sz w:val="24"/>
                <w:szCs w:val="24"/>
                <w:lang w:eastAsia="pl-PL"/>
                <w14:ligatures w14:val="none"/>
              </w:rPr>
              <w:t>1</w:t>
            </w:r>
          </w:p>
        </w:tc>
      </w:tr>
      <w:tr w:rsidR="00282AD5" w:rsidRPr="00C549C7" w14:paraId="561F7ED8" w14:textId="77777777" w:rsidTr="00AB4AF5">
        <w:tc>
          <w:tcPr>
            <w:tcW w:w="0" w:type="auto"/>
            <w:shd w:val="clear" w:color="auto" w:fill="auto"/>
          </w:tcPr>
          <w:p w14:paraId="79111A12" w14:textId="77777777" w:rsidR="00282AD5" w:rsidRPr="00C549C7" w:rsidRDefault="00282AD5" w:rsidP="00282AD5">
            <w:pPr>
              <w:spacing w:after="0" w:line="276" w:lineRule="auto"/>
              <w:jc w:val="center"/>
              <w:rPr>
                <w:rFonts w:eastAsia="Times New Roman" w:cstheme="minorHAnsi"/>
                <w:bCs/>
                <w:kern w:val="0"/>
                <w:sz w:val="24"/>
                <w:szCs w:val="24"/>
                <w:lang w:eastAsia="pl-PL"/>
                <w14:ligatures w14:val="none"/>
              </w:rPr>
            </w:pPr>
            <w:r w:rsidRPr="00C549C7">
              <w:rPr>
                <w:rFonts w:eastAsia="Times New Roman" w:cstheme="minorHAnsi"/>
                <w:bCs/>
                <w:kern w:val="0"/>
                <w:sz w:val="24"/>
                <w:szCs w:val="24"/>
                <w:lang w:eastAsia="pl-PL"/>
                <w14:ligatures w14:val="none"/>
              </w:rPr>
              <w:t>Akryloamid</w:t>
            </w:r>
          </w:p>
        </w:tc>
        <w:tc>
          <w:tcPr>
            <w:tcW w:w="0" w:type="auto"/>
            <w:shd w:val="clear" w:color="auto" w:fill="auto"/>
          </w:tcPr>
          <w:p w14:paraId="20221229" w14:textId="77777777" w:rsidR="00282AD5" w:rsidRPr="00C549C7" w:rsidRDefault="00282AD5" w:rsidP="00282AD5">
            <w:pPr>
              <w:spacing w:after="0" w:line="276" w:lineRule="auto"/>
              <w:jc w:val="center"/>
              <w:rPr>
                <w:rFonts w:eastAsia="Times New Roman" w:cstheme="minorHAnsi"/>
                <w:bCs/>
                <w:kern w:val="0"/>
                <w:sz w:val="24"/>
                <w:szCs w:val="24"/>
                <w:lang w:eastAsia="pl-PL"/>
                <w14:ligatures w14:val="none"/>
              </w:rPr>
            </w:pPr>
            <w:r w:rsidRPr="00C549C7">
              <w:rPr>
                <w:rFonts w:eastAsia="Times New Roman" w:cstheme="minorHAnsi"/>
                <w:bCs/>
                <w:kern w:val="0"/>
                <w:sz w:val="24"/>
                <w:szCs w:val="24"/>
                <w:lang w:eastAsia="pl-PL"/>
                <w14:ligatures w14:val="none"/>
              </w:rPr>
              <w:t>1</w:t>
            </w:r>
          </w:p>
        </w:tc>
      </w:tr>
      <w:tr w:rsidR="00282AD5" w:rsidRPr="00C549C7" w14:paraId="77386C81" w14:textId="77777777" w:rsidTr="00AB4AF5">
        <w:tc>
          <w:tcPr>
            <w:tcW w:w="0" w:type="auto"/>
            <w:shd w:val="clear" w:color="auto" w:fill="auto"/>
          </w:tcPr>
          <w:p w14:paraId="1151F70B" w14:textId="77777777" w:rsidR="00282AD5" w:rsidRPr="00C549C7" w:rsidRDefault="00282AD5" w:rsidP="00282AD5">
            <w:pPr>
              <w:spacing w:after="0" w:line="276" w:lineRule="auto"/>
              <w:jc w:val="center"/>
              <w:rPr>
                <w:rFonts w:eastAsia="Times New Roman" w:cstheme="minorHAnsi"/>
                <w:bCs/>
                <w:kern w:val="0"/>
                <w:sz w:val="24"/>
                <w:szCs w:val="24"/>
                <w:lang w:eastAsia="pl-PL"/>
                <w14:ligatures w14:val="none"/>
              </w:rPr>
            </w:pPr>
            <w:r w:rsidRPr="00C549C7">
              <w:rPr>
                <w:rFonts w:eastAsia="Times New Roman" w:cstheme="minorHAnsi"/>
                <w:bCs/>
                <w:kern w:val="0"/>
                <w:sz w:val="24"/>
                <w:szCs w:val="24"/>
                <w:lang w:eastAsia="pl-PL"/>
                <w14:ligatures w14:val="none"/>
              </w:rPr>
              <w:t>GMO</w:t>
            </w:r>
          </w:p>
        </w:tc>
        <w:tc>
          <w:tcPr>
            <w:tcW w:w="0" w:type="auto"/>
            <w:shd w:val="clear" w:color="auto" w:fill="auto"/>
          </w:tcPr>
          <w:p w14:paraId="107F1AEB" w14:textId="77777777" w:rsidR="00282AD5" w:rsidRPr="00C549C7" w:rsidRDefault="00282AD5" w:rsidP="00282AD5">
            <w:pPr>
              <w:spacing w:after="0" w:line="276" w:lineRule="auto"/>
              <w:jc w:val="center"/>
              <w:rPr>
                <w:rFonts w:eastAsia="Times New Roman" w:cstheme="minorHAnsi"/>
                <w:bCs/>
                <w:kern w:val="0"/>
                <w:sz w:val="24"/>
                <w:szCs w:val="24"/>
                <w:lang w:eastAsia="pl-PL"/>
                <w14:ligatures w14:val="none"/>
              </w:rPr>
            </w:pPr>
            <w:r w:rsidRPr="00C549C7">
              <w:rPr>
                <w:rFonts w:eastAsia="Times New Roman" w:cstheme="minorHAnsi"/>
                <w:bCs/>
                <w:kern w:val="0"/>
                <w:sz w:val="24"/>
                <w:szCs w:val="24"/>
                <w:lang w:eastAsia="pl-PL"/>
                <w14:ligatures w14:val="none"/>
              </w:rPr>
              <w:t>1</w:t>
            </w:r>
          </w:p>
        </w:tc>
      </w:tr>
      <w:tr w:rsidR="00282AD5" w:rsidRPr="00C549C7" w14:paraId="16FBEE17" w14:textId="77777777" w:rsidTr="00AB4AF5">
        <w:tc>
          <w:tcPr>
            <w:tcW w:w="0" w:type="auto"/>
            <w:shd w:val="clear" w:color="auto" w:fill="auto"/>
          </w:tcPr>
          <w:p w14:paraId="4AA78779" w14:textId="77777777" w:rsidR="00282AD5" w:rsidRPr="00C549C7" w:rsidRDefault="00282AD5" w:rsidP="00282AD5">
            <w:pPr>
              <w:spacing w:after="0" w:line="276" w:lineRule="auto"/>
              <w:jc w:val="center"/>
              <w:rPr>
                <w:rFonts w:eastAsia="Times New Roman" w:cstheme="minorHAnsi"/>
                <w:bCs/>
                <w:kern w:val="0"/>
                <w:sz w:val="24"/>
                <w:szCs w:val="24"/>
                <w:lang w:eastAsia="pl-PL"/>
                <w14:ligatures w14:val="none"/>
              </w:rPr>
            </w:pPr>
            <w:r w:rsidRPr="00C549C7">
              <w:rPr>
                <w:rFonts w:eastAsia="Times New Roman" w:cstheme="minorHAnsi"/>
                <w:bCs/>
                <w:kern w:val="0"/>
                <w:sz w:val="24"/>
                <w:szCs w:val="24"/>
                <w:lang w:eastAsia="pl-PL"/>
                <w14:ligatures w14:val="none"/>
              </w:rPr>
              <w:t>3-MCPD</w:t>
            </w:r>
          </w:p>
        </w:tc>
        <w:tc>
          <w:tcPr>
            <w:tcW w:w="0" w:type="auto"/>
            <w:shd w:val="clear" w:color="auto" w:fill="auto"/>
          </w:tcPr>
          <w:p w14:paraId="18051B7B" w14:textId="77777777" w:rsidR="00282AD5" w:rsidRPr="00C549C7" w:rsidRDefault="00282AD5" w:rsidP="00282AD5">
            <w:pPr>
              <w:spacing w:after="0" w:line="276" w:lineRule="auto"/>
              <w:jc w:val="center"/>
              <w:rPr>
                <w:rFonts w:eastAsia="Times New Roman" w:cstheme="minorHAnsi"/>
                <w:bCs/>
                <w:kern w:val="0"/>
                <w:sz w:val="24"/>
                <w:szCs w:val="24"/>
                <w:lang w:eastAsia="pl-PL"/>
                <w14:ligatures w14:val="none"/>
              </w:rPr>
            </w:pPr>
            <w:r w:rsidRPr="00C549C7">
              <w:rPr>
                <w:rFonts w:eastAsia="Times New Roman" w:cstheme="minorHAnsi"/>
                <w:bCs/>
                <w:kern w:val="0"/>
                <w:sz w:val="24"/>
                <w:szCs w:val="24"/>
                <w:lang w:eastAsia="pl-PL"/>
                <w14:ligatures w14:val="none"/>
              </w:rPr>
              <w:t>1</w:t>
            </w:r>
          </w:p>
        </w:tc>
      </w:tr>
      <w:tr w:rsidR="00282AD5" w:rsidRPr="00C549C7" w14:paraId="47132116" w14:textId="77777777" w:rsidTr="00AB4AF5">
        <w:tc>
          <w:tcPr>
            <w:tcW w:w="0" w:type="auto"/>
            <w:shd w:val="clear" w:color="auto" w:fill="auto"/>
          </w:tcPr>
          <w:p w14:paraId="59E9A8DE" w14:textId="77777777" w:rsidR="00282AD5" w:rsidRPr="00C549C7" w:rsidRDefault="00282AD5" w:rsidP="00282AD5">
            <w:pPr>
              <w:spacing w:after="0" w:line="276" w:lineRule="auto"/>
              <w:jc w:val="center"/>
              <w:rPr>
                <w:rFonts w:eastAsia="Times New Roman" w:cstheme="minorHAnsi"/>
                <w:bCs/>
                <w:kern w:val="0"/>
                <w:sz w:val="24"/>
                <w:szCs w:val="24"/>
                <w:lang w:eastAsia="pl-PL"/>
                <w14:ligatures w14:val="none"/>
              </w:rPr>
            </w:pPr>
            <w:r w:rsidRPr="00C549C7">
              <w:rPr>
                <w:rFonts w:eastAsia="Times New Roman" w:cstheme="minorHAnsi"/>
                <w:bCs/>
                <w:kern w:val="0"/>
                <w:sz w:val="24"/>
                <w:szCs w:val="24"/>
                <w:lang w:eastAsia="pl-PL"/>
                <w14:ligatures w14:val="none"/>
              </w:rPr>
              <w:t>Gluten</w:t>
            </w:r>
          </w:p>
        </w:tc>
        <w:tc>
          <w:tcPr>
            <w:tcW w:w="0" w:type="auto"/>
            <w:shd w:val="clear" w:color="auto" w:fill="auto"/>
          </w:tcPr>
          <w:p w14:paraId="7400358C" w14:textId="77777777" w:rsidR="00282AD5" w:rsidRPr="00C549C7" w:rsidRDefault="00282AD5" w:rsidP="00282AD5">
            <w:pPr>
              <w:spacing w:after="0" w:line="276" w:lineRule="auto"/>
              <w:jc w:val="center"/>
              <w:rPr>
                <w:rFonts w:eastAsia="Times New Roman" w:cstheme="minorHAnsi"/>
                <w:bCs/>
                <w:kern w:val="0"/>
                <w:sz w:val="24"/>
                <w:szCs w:val="24"/>
                <w:lang w:eastAsia="pl-PL"/>
                <w14:ligatures w14:val="none"/>
              </w:rPr>
            </w:pPr>
            <w:r w:rsidRPr="00C549C7">
              <w:rPr>
                <w:rFonts w:eastAsia="Times New Roman" w:cstheme="minorHAnsi"/>
                <w:bCs/>
                <w:kern w:val="0"/>
                <w:sz w:val="24"/>
                <w:szCs w:val="24"/>
                <w:lang w:eastAsia="pl-PL"/>
                <w14:ligatures w14:val="none"/>
              </w:rPr>
              <w:t>1</w:t>
            </w:r>
          </w:p>
        </w:tc>
      </w:tr>
      <w:tr w:rsidR="00282AD5" w:rsidRPr="00C549C7" w14:paraId="4C9F88CF" w14:textId="77777777" w:rsidTr="00AB4AF5">
        <w:tc>
          <w:tcPr>
            <w:tcW w:w="0" w:type="auto"/>
            <w:shd w:val="clear" w:color="auto" w:fill="auto"/>
          </w:tcPr>
          <w:p w14:paraId="43E9321E" w14:textId="77777777" w:rsidR="00282AD5" w:rsidRPr="00C549C7" w:rsidRDefault="00282AD5" w:rsidP="00282AD5">
            <w:pPr>
              <w:spacing w:after="0" w:line="276" w:lineRule="auto"/>
              <w:jc w:val="center"/>
              <w:rPr>
                <w:rFonts w:eastAsia="Times New Roman" w:cstheme="minorHAnsi"/>
                <w:bCs/>
                <w:kern w:val="0"/>
                <w:sz w:val="24"/>
                <w:szCs w:val="24"/>
                <w:lang w:eastAsia="pl-PL"/>
                <w14:ligatures w14:val="none"/>
              </w:rPr>
            </w:pPr>
            <w:r w:rsidRPr="00C549C7">
              <w:rPr>
                <w:rFonts w:eastAsia="Times New Roman" w:cstheme="minorHAnsi"/>
                <w:bCs/>
                <w:kern w:val="0"/>
                <w:sz w:val="24"/>
                <w:szCs w:val="24"/>
                <w:lang w:eastAsia="pl-PL"/>
                <w14:ligatures w14:val="none"/>
              </w:rPr>
              <w:t>Witamina C – suplement diety</w:t>
            </w:r>
          </w:p>
        </w:tc>
        <w:tc>
          <w:tcPr>
            <w:tcW w:w="0" w:type="auto"/>
            <w:shd w:val="clear" w:color="auto" w:fill="auto"/>
          </w:tcPr>
          <w:p w14:paraId="64347CAB" w14:textId="77777777" w:rsidR="00282AD5" w:rsidRPr="00C549C7" w:rsidRDefault="00282AD5" w:rsidP="00282AD5">
            <w:pPr>
              <w:spacing w:after="0" w:line="276" w:lineRule="auto"/>
              <w:jc w:val="center"/>
              <w:rPr>
                <w:rFonts w:eastAsia="Times New Roman" w:cstheme="minorHAnsi"/>
                <w:bCs/>
                <w:kern w:val="0"/>
                <w:sz w:val="24"/>
                <w:szCs w:val="24"/>
                <w:lang w:eastAsia="pl-PL"/>
                <w14:ligatures w14:val="none"/>
              </w:rPr>
            </w:pPr>
            <w:r w:rsidRPr="00C549C7">
              <w:rPr>
                <w:rFonts w:eastAsia="Times New Roman" w:cstheme="minorHAnsi"/>
                <w:bCs/>
                <w:kern w:val="0"/>
                <w:sz w:val="24"/>
                <w:szCs w:val="24"/>
                <w:lang w:eastAsia="pl-PL"/>
                <w14:ligatures w14:val="none"/>
              </w:rPr>
              <w:t>1</w:t>
            </w:r>
          </w:p>
        </w:tc>
      </w:tr>
      <w:tr w:rsidR="00282AD5" w:rsidRPr="00C549C7" w14:paraId="6508F11C" w14:textId="77777777" w:rsidTr="00AB4AF5">
        <w:tc>
          <w:tcPr>
            <w:tcW w:w="0" w:type="auto"/>
            <w:shd w:val="clear" w:color="auto" w:fill="auto"/>
          </w:tcPr>
          <w:p w14:paraId="1F503B21" w14:textId="77777777" w:rsidR="00282AD5" w:rsidRPr="00C549C7" w:rsidRDefault="00282AD5" w:rsidP="00282AD5">
            <w:pPr>
              <w:spacing w:after="0" w:line="276" w:lineRule="auto"/>
              <w:jc w:val="center"/>
              <w:rPr>
                <w:rFonts w:eastAsia="Times New Roman" w:cstheme="minorHAnsi"/>
                <w:bCs/>
                <w:kern w:val="0"/>
                <w:sz w:val="24"/>
                <w:szCs w:val="24"/>
                <w:lang w:eastAsia="pl-PL"/>
                <w14:ligatures w14:val="none"/>
              </w:rPr>
            </w:pPr>
            <w:r w:rsidRPr="00C549C7">
              <w:rPr>
                <w:rFonts w:eastAsia="Times New Roman" w:cstheme="minorHAnsi"/>
                <w:bCs/>
                <w:kern w:val="0"/>
                <w:sz w:val="24"/>
                <w:szCs w:val="24"/>
                <w:lang w:eastAsia="pl-PL"/>
                <w14:ligatures w14:val="none"/>
              </w:rPr>
              <w:t>Witamina C</w:t>
            </w:r>
            <w:r w:rsidRPr="00C549C7">
              <w:rPr>
                <w:rFonts w:eastAsia="Times New Roman" w:cstheme="minorHAnsi"/>
                <w:kern w:val="0"/>
                <w:sz w:val="24"/>
                <w:szCs w:val="24"/>
                <w:lang w:eastAsia="pl-PL"/>
                <w14:ligatures w14:val="none"/>
              </w:rPr>
              <w:t xml:space="preserve"> - ż</w:t>
            </w:r>
            <w:r w:rsidRPr="00C549C7">
              <w:rPr>
                <w:rFonts w:eastAsia="Times New Roman" w:cstheme="minorHAnsi"/>
                <w:bCs/>
                <w:kern w:val="0"/>
                <w:sz w:val="24"/>
                <w:szCs w:val="24"/>
                <w:lang w:eastAsia="pl-PL"/>
                <w14:ligatures w14:val="none"/>
              </w:rPr>
              <w:t>ywność wzbogacana</w:t>
            </w:r>
          </w:p>
        </w:tc>
        <w:tc>
          <w:tcPr>
            <w:tcW w:w="0" w:type="auto"/>
            <w:shd w:val="clear" w:color="auto" w:fill="auto"/>
          </w:tcPr>
          <w:p w14:paraId="63F910DE" w14:textId="77777777" w:rsidR="00282AD5" w:rsidRPr="00C549C7" w:rsidRDefault="00282AD5" w:rsidP="00282AD5">
            <w:pPr>
              <w:spacing w:after="0" w:line="276" w:lineRule="auto"/>
              <w:jc w:val="center"/>
              <w:rPr>
                <w:rFonts w:eastAsia="Times New Roman" w:cstheme="minorHAnsi"/>
                <w:bCs/>
                <w:kern w:val="0"/>
                <w:sz w:val="24"/>
                <w:szCs w:val="24"/>
                <w:lang w:eastAsia="pl-PL"/>
                <w14:ligatures w14:val="none"/>
              </w:rPr>
            </w:pPr>
            <w:r w:rsidRPr="00C549C7">
              <w:rPr>
                <w:rFonts w:eastAsia="Times New Roman" w:cstheme="minorHAnsi"/>
                <w:bCs/>
                <w:kern w:val="0"/>
                <w:sz w:val="24"/>
                <w:szCs w:val="24"/>
                <w:lang w:eastAsia="pl-PL"/>
                <w14:ligatures w14:val="none"/>
              </w:rPr>
              <w:t>1</w:t>
            </w:r>
          </w:p>
        </w:tc>
      </w:tr>
      <w:tr w:rsidR="00282AD5" w:rsidRPr="00C549C7" w14:paraId="62B0BFA9" w14:textId="77777777" w:rsidTr="00AB4AF5">
        <w:tc>
          <w:tcPr>
            <w:tcW w:w="0" w:type="auto"/>
            <w:shd w:val="clear" w:color="auto" w:fill="auto"/>
          </w:tcPr>
          <w:p w14:paraId="23169E8F" w14:textId="77777777" w:rsidR="00282AD5" w:rsidRPr="00C549C7" w:rsidRDefault="00282AD5" w:rsidP="00282AD5">
            <w:pPr>
              <w:spacing w:after="0" w:line="276" w:lineRule="auto"/>
              <w:jc w:val="center"/>
              <w:rPr>
                <w:rFonts w:eastAsia="Times New Roman" w:cstheme="minorHAnsi"/>
                <w:bCs/>
                <w:kern w:val="0"/>
                <w:sz w:val="24"/>
                <w:szCs w:val="24"/>
                <w:lang w:eastAsia="pl-PL"/>
                <w14:ligatures w14:val="none"/>
              </w:rPr>
            </w:pPr>
            <w:r w:rsidRPr="00C549C7">
              <w:rPr>
                <w:rFonts w:eastAsia="Times New Roman" w:cstheme="minorHAnsi"/>
                <w:bCs/>
                <w:kern w:val="0"/>
                <w:sz w:val="24"/>
                <w:szCs w:val="24"/>
                <w:lang w:eastAsia="pl-PL"/>
                <w14:ligatures w14:val="none"/>
              </w:rPr>
              <w:t>Witamina C, składniki mineralne –</w:t>
            </w:r>
          </w:p>
          <w:p w14:paraId="35CD9031" w14:textId="77777777" w:rsidR="00282AD5" w:rsidRPr="00C549C7" w:rsidRDefault="00282AD5" w:rsidP="00282AD5">
            <w:pPr>
              <w:spacing w:after="0" w:line="276" w:lineRule="auto"/>
              <w:jc w:val="center"/>
              <w:rPr>
                <w:rFonts w:eastAsia="Times New Roman" w:cstheme="minorHAnsi"/>
                <w:bCs/>
                <w:kern w:val="0"/>
                <w:sz w:val="24"/>
                <w:szCs w:val="24"/>
                <w:lang w:eastAsia="pl-PL"/>
                <w14:ligatures w14:val="none"/>
              </w:rPr>
            </w:pPr>
            <w:r w:rsidRPr="00C549C7">
              <w:rPr>
                <w:rFonts w:eastAsia="Times New Roman" w:cstheme="minorHAnsi"/>
                <w:bCs/>
                <w:kern w:val="0"/>
                <w:sz w:val="24"/>
                <w:szCs w:val="24"/>
                <w:lang w:eastAsia="pl-PL"/>
                <w14:ligatures w14:val="none"/>
              </w:rPr>
              <w:t>żelazo, magnez - żywność wzbogacana</w:t>
            </w:r>
          </w:p>
        </w:tc>
        <w:tc>
          <w:tcPr>
            <w:tcW w:w="0" w:type="auto"/>
            <w:shd w:val="clear" w:color="auto" w:fill="auto"/>
          </w:tcPr>
          <w:p w14:paraId="2A218324" w14:textId="77777777" w:rsidR="00282AD5" w:rsidRPr="00C549C7" w:rsidRDefault="00282AD5" w:rsidP="00282AD5">
            <w:pPr>
              <w:spacing w:after="0" w:line="276" w:lineRule="auto"/>
              <w:jc w:val="center"/>
              <w:rPr>
                <w:rFonts w:eastAsia="Times New Roman" w:cstheme="minorHAnsi"/>
                <w:bCs/>
                <w:kern w:val="0"/>
                <w:sz w:val="24"/>
                <w:szCs w:val="24"/>
                <w:lang w:eastAsia="pl-PL"/>
                <w14:ligatures w14:val="none"/>
              </w:rPr>
            </w:pPr>
            <w:r w:rsidRPr="00C549C7">
              <w:rPr>
                <w:rFonts w:eastAsia="Times New Roman" w:cstheme="minorHAnsi"/>
                <w:bCs/>
                <w:kern w:val="0"/>
                <w:sz w:val="24"/>
                <w:szCs w:val="24"/>
                <w:lang w:eastAsia="pl-PL"/>
                <w14:ligatures w14:val="none"/>
              </w:rPr>
              <w:t>1</w:t>
            </w:r>
          </w:p>
        </w:tc>
      </w:tr>
      <w:tr w:rsidR="00282AD5" w:rsidRPr="00C549C7" w14:paraId="6BE8F4F7" w14:textId="77777777" w:rsidTr="00AB4AF5">
        <w:tc>
          <w:tcPr>
            <w:tcW w:w="0" w:type="auto"/>
            <w:shd w:val="clear" w:color="auto" w:fill="auto"/>
          </w:tcPr>
          <w:p w14:paraId="31B5B074" w14:textId="77777777" w:rsidR="00282AD5" w:rsidRPr="00C549C7" w:rsidRDefault="00282AD5" w:rsidP="00282AD5">
            <w:pPr>
              <w:spacing w:after="0" w:line="276" w:lineRule="auto"/>
              <w:jc w:val="center"/>
              <w:rPr>
                <w:rFonts w:eastAsia="Times New Roman" w:cstheme="minorHAnsi"/>
                <w:bCs/>
                <w:kern w:val="0"/>
                <w:sz w:val="24"/>
                <w:szCs w:val="24"/>
                <w:lang w:eastAsia="pl-PL"/>
                <w14:ligatures w14:val="none"/>
              </w:rPr>
            </w:pPr>
            <w:r w:rsidRPr="00C549C7">
              <w:rPr>
                <w:rFonts w:eastAsia="Times New Roman" w:cstheme="minorHAnsi"/>
                <w:bCs/>
                <w:kern w:val="0"/>
                <w:sz w:val="24"/>
                <w:szCs w:val="24"/>
                <w:lang w:eastAsia="pl-PL"/>
                <w14:ligatures w14:val="none"/>
              </w:rPr>
              <w:t>Składniki mineralne – magnez – suplement diety</w:t>
            </w:r>
          </w:p>
        </w:tc>
        <w:tc>
          <w:tcPr>
            <w:tcW w:w="0" w:type="auto"/>
            <w:shd w:val="clear" w:color="auto" w:fill="auto"/>
          </w:tcPr>
          <w:p w14:paraId="223F27DC" w14:textId="77777777" w:rsidR="00282AD5" w:rsidRPr="00C549C7" w:rsidRDefault="00282AD5" w:rsidP="00282AD5">
            <w:pPr>
              <w:spacing w:after="0" w:line="276" w:lineRule="auto"/>
              <w:jc w:val="center"/>
              <w:rPr>
                <w:rFonts w:eastAsia="Times New Roman" w:cstheme="minorHAnsi"/>
                <w:bCs/>
                <w:kern w:val="0"/>
                <w:sz w:val="24"/>
                <w:szCs w:val="24"/>
                <w:lang w:eastAsia="pl-PL"/>
                <w14:ligatures w14:val="none"/>
              </w:rPr>
            </w:pPr>
            <w:r w:rsidRPr="00C549C7">
              <w:rPr>
                <w:rFonts w:eastAsia="Times New Roman" w:cstheme="minorHAnsi"/>
                <w:bCs/>
                <w:kern w:val="0"/>
                <w:sz w:val="24"/>
                <w:szCs w:val="24"/>
                <w:lang w:eastAsia="pl-PL"/>
                <w14:ligatures w14:val="none"/>
              </w:rPr>
              <w:t>1</w:t>
            </w:r>
          </w:p>
        </w:tc>
      </w:tr>
      <w:tr w:rsidR="00282AD5" w:rsidRPr="00C549C7" w14:paraId="18F0AE11" w14:textId="77777777" w:rsidTr="00AB4AF5">
        <w:tc>
          <w:tcPr>
            <w:tcW w:w="0" w:type="auto"/>
            <w:shd w:val="clear" w:color="auto" w:fill="auto"/>
          </w:tcPr>
          <w:p w14:paraId="630AA3F6" w14:textId="77777777" w:rsidR="00282AD5" w:rsidRPr="00C549C7" w:rsidRDefault="00282AD5" w:rsidP="00282AD5">
            <w:pPr>
              <w:spacing w:after="0" w:line="276" w:lineRule="auto"/>
              <w:jc w:val="center"/>
              <w:rPr>
                <w:rFonts w:eastAsia="Times New Roman" w:cstheme="minorHAnsi"/>
                <w:bCs/>
                <w:kern w:val="0"/>
                <w:sz w:val="24"/>
                <w:szCs w:val="24"/>
                <w:lang w:eastAsia="pl-PL"/>
                <w14:ligatures w14:val="none"/>
              </w:rPr>
            </w:pPr>
            <w:r w:rsidRPr="00C549C7">
              <w:rPr>
                <w:rFonts w:eastAsia="Times New Roman" w:cstheme="minorHAnsi"/>
                <w:bCs/>
                <w:kern w:val="0"/>
                <w:sz w:val="24"/>
                <w:szCs w:val="24"/>
                <w:lang w:eastAsia="pl-PL"/>
                <w14:ligatures w14:val="none"/>
              </w:rPr>
              <w:t>Zawartość kwasów tłuszczowych Omega – suplement diety</w:t>
            </w:r>
          </w:p>
        </w:tc>
        <w:tc>
          <w:tcPr>
            <w:tcW w:w="0" w:type="auto"/>
            <w:shd w:val="clear" w:color="auto" w:fill="auto"/>
          </w:tcPr>
          <w:p w14:paraId="2A40F480" w14:textId="77777777" w:rsidR="00282AD5" w:rsidRPr="00C549C7" w:rsidRDefault="00282AD5" w:rsidP="00282AD5">
            <w:pPr>
              <w:spacing w:after="0" w:line="276" w:lineRule="auto"/>
              <w:jc w:val="center"/>
              <w:rPr>
                <w:rFonts w:eastAsia="Times New Roman" w:cstheme="minorHAnsi"/>
                <w:bCs/>
                <w:kern w:val="0"/>
                <w:sz w:val="24"/>
                <w:szCs w:val="24"/>
                <w:lang w:eastAsia="pl-PL"/>
                <w14:ligatures w14:val="none"/>
              </w:rPr>
            </w:pPr>
            <w:r w:rsidRPr="00C549C7">
              <w:rPr>
                <w:rFonts w:eastAsia="Times New Roman" w:cstheme="minorHAnsi"/>
                <w:bCs/>
                <w:kern w:val="0"/>
                <w:sz w:val="24"/>
                <w:szCs w:val="24"/>
                <w:lang w:eastAsia="pl-PL"/>
                <w14:ligatures w14:val="none"/>
              </w:rPr>
              <w:t>1</w:t>
            </w:r>
          </w:p>
        </w:tc>
      </w:tr>
      <w:tr w:rsidR="00282AD5" w:rsidRPr="00C549C7" w14:paraId="4514C5F7" w14:textId="77777777" w:rsidTr="00AB4AF5">
        <w:tc>
          <w:tcPr>
            <w:tcW w:w="0" w:type="auto"/>
            <w:shd w:val="clear" w:color="auto" w:fill="auto"/>
          </w:tcPr>
          <w:p w14:paraId="6452744D" w14:textId="77777777" w:rsidR="00282AD5" w:rsidRPr="00C549C7" w:rsidRDefault="00282AD5" w:rsidP="00282AD5">
            <w:pPr>
              <w:spacing w:after="0" w:line="276" w:lineRule="auto"/>
              <w:jc w:val="center"/>
              <w:rPr>
                <w:rFonts w:eastAsia="Times New Roman" w:cstheme="minorHAnsi"/>
                <w:bCs/>
                <w:kern w:val="0"/>
                <w:sz w:val="24"/>
                <w:szCs w:val="24"/>
                <w:lang w:eastAsia="pl-PL"/>
                <w14:ligatures w14:val="none"/>
              </w:rPr>
            </w:pPr>
            <w:r w:rsidRPr="00C549C7">
              <w:rPr>
                <w:rFonts w:eastAsia="Times New Roman" w:cstheme="minorHAnsi"/>
                <w:bCs/>
                <w:kern w:val="0"/>
                <w:sz w:val="24"/>
                <w:szCs w:val="24"/>
                <w:lang w:eastAsia="pl-PL"/>
                <w14:ligatures w14:val="none"/>
              </w:rPr>
              <w:t>Badanie chemiczne, znakowanie, skład – produkt kosmetyczny</w:t>
            </w:r>
          </w:p>
        </w:tc>
        <w:tc>
          <w:tcPr>
            <w:tcW w:w="0" w:type="auto"/>
            <w:shd w:val="clear" w:color="auto" w:fill="auto"/>
          </w:tcPr>
          <w:p w14:paraId="4A449BAB" w14:textId="77777777" w:rsidR="00282AD5" w:rsidRPr="00C549C7" w:rsidRDefault="00282AD5" w:rsidP="00282AD5">
            <w:pPr>
              <w:spacing w:after="0" w:line="276" w:lineRule="auto"/>
              <w:jc w:val="center"/>
              <w:rPr>
                <w:rFonts w:eastAsia="Times New Roman" w:cstheme="minorHAnsi"/>
                <w:bCs/>
                <w:kern w:val="0"/>
                <w:sz w:val="24"/>
                <w:szCs w:val="24"/>
                <w:lang w:eastAsia="pl-PL"/>
                <w14:ligatures w14:val="none"/>
              </w:rPr>
            </w:pPr>
            <w:r w:rsidRPr="00C549C7">
              <w:rPr>
                <w:rFonts w:eastAsia="Times New Roman" w:cstheme="minorHAnsi"/>
                <w:bCs/>
                <w:kern w:val="0"/>
                <w:sz w:val="24"/>
                <w:szCs w:val="24"/>
                <w:lang w:eastAsia="pl-PL"/>
                <w14:ligatures w14:val="none"/>
              </w:rPr>
              <w:t>1</w:t>
            </w:r>
          </w:p>
        </w:tc>
      </w:tr>
      <w:tr w:rsidR="00282AD5" w:rsidRPr="00C549C7" w14:paraId="136AD04C" w14:textId="77777777" w:rsidTr="00AB4AF5">
        <w:tc>
          <w:tcPr>
            <w:tcW w:w="0" w:type="auto"/>
            <w:shd w:val="clear" w:color="auto" w:fill="auto"/>
          </w:tcPr>
          <w:p w14:paraId="48FB5C36" w14:textId="77777777" w:rsidR="00282AD5" w:rsidRPr="00C549C7" w:rsidRDefault="00282AD5" w:rsidP="00282AD5">
            <w:pPr>
              <w:spacing w:after="0" w:line="276" w:lineRule="auto"/>
              <w:jc w:val="center"/>
              <w:rPr>
                <w:rFonts w:eastAsia="Times New Roman" w:cstheme="minorHAnsi"/>
                <w:bCs/>
                <w:kern w:val="0"/>
                <w:sz w:val="24"/>
                <w:szCs w:val="24"/>
                <w:lang w:eastAsia="pl-PL"/>
                <w14:ligatures w14:val="none"/>
              </w:rPr>
            </w:pPr>
            <w:r w:rsidRPr="00C549C7">
              <w:rPr>
                <w:rFonts w:eastAsia="Times New Roman" w:cstheme="minorHAnsi"/>
                <w:bCs/>
                <w:kern w:val="0"/>
                <w:sz w:val="24"/>
                <w:szCs w:val="24"/>
                <w:lang w:eastAsia="pl-PL"/>
                <w14:ligatures w14:val="none"/>
              </w:rPr>
              <w:lastRenderedPageBreak/>
              <w:t>Ocena znakowania – żywność specjalnego przeznaczenia medycznego</w:t>
            </w:r>
          </w:p>
        </w:tc>
        <w:tc>
          <w:tcPr>
            <w:tcW w:w="0" w:type="auto"/>
            <w:shd w:val="clear" w:color="auto" w:fill="auto"/>
          </w:tcPr>
          <w:p w14:paraId="6E0D6865" w14:textId="77777777" w:rsidR="00282AD5" w:rsidRPr="00C549C7" w:rsidRDefault="00282AD5" w:rsidP="00282AD5">
            <w:pPr>
              <w:spacing w:after="0" w:line="276" w:lineRule="auto"/>
              <w:jc w:val="center"/>
              <w:rPr>
                <w:rFonts w:eastAsia="Times New Roman" w:cstheme="minorHAnsi"/>
                <w:bCs/>
                <w:kern w:val="0"/>
                <w:sz w:val="24"/>
                <w:szCs w:val="24"/>
                <w:lang w:eastAsia="pl-PL"/>
                <w14:ligatures w14:val="none"/>
              </w:rPr>
            </w:pPr>
            <w:r w:rsidRPr="00C549C7">
              <w:rPr>
                <w:rFonts w:eastAsia="Times New Roman" w:cstheme="minorHAnsi"/>
                <w:bCs/>
                <w:kern w:val="0"/>
                <w:sz w:val="24"/>
                <w:szCs w:val="24"/>
                <w:lang w:eastAsia="pl-PL"/>
                <w14:ligatures w14:val="none"/>
              </w:rPr>
              <w:t>1</w:t>
            </w:r>
          </w:p>
        </w:tc>
      </w:tr>
      <w:tr w:rsidR="00282AD5" w:rsidRPr="00C549C7" w14:paraId="02B28218" w14:textId="77777777" w:rsidTr="00AB4AF5">
        <w:tc>
          <w:tcPr>
            <w:tcW w:w="0" w:type="auto"/>
            <w:shd w:val="clear" w:color="auto" w:fill="auto"/>
          </w:tcPr>
          <w:p w14:paraId="03C5B2C7" w14:textId="77777777" w:rsidR="00282AD5" w:rsidRPr="00C549C7" w:rsidRDefault="00282AD5" w:rsidP="00282AD5">
            <w:pPr>
              <w:spacing w:after="0" w:line="276" w:lineRule="auto"/>
              <w:jc w:val="center"/>
              <w:rPr>
                <w:rFonts w:eastAsia="Times New Roman" w:cstheme="minorHAnsi"/>
                <w:bCs/>
                <w:kern w:val="0"/>
                <w:sz w:val="24"/>
                <w:szCs w:val="24"/>
                <w:lang w:eastAsia="pl-PL"/>
                <w14:ligatures w14:val="none"/>
              </w:rPr>
            </w:pPr>
            <w:r w:rsidRPr="00C549C7">
              <w:rPr>
                <w:rFonts w:eastAsia="Times New Roman" w:cstheme="minorHAnsi"/>
                <w:bCs/>
                <w:kern w:val="0"/>
                <w:sz w:val="24"/>
                <w:szCs w:val="24"/>
                <w:lang w:eastAsia="pl-PL"/>
                <w14:ligatures w14:val="none"/>
              </w:rPr>
              <w:t>Migracja globalna – materiały i wyroby z tworzyw sztucznych</w:t>
            </w:r>
          </w:p>
        </w:tc>
        <w:tc>
          <w:tcPr>
            <w:tcW w:w="0" w:type="auto"/>
            <w:shd w:val="clear" w:color="auto" w:fill="auto"/>
          </w:tcPr>
          <w:p w14:paraId="5268347D" w14:textId="77777777" w:rsidR="00282AD5" w:rsidRPr="00C549C7" w:rsidRDefault="00282AD5" w:rsidP="00282AD5">
            <w:pPr>
              <w:spacing w:after="0" w:line="276" w:lineRule="auto"/>
              <w:jc w:val="center"/>
              <w:rPr>
                <w:rFonts w:eastAsia="Times New Roman" w:cstheme="minorHAnsi"/>
                <w:bCs/>
                <w:kern w:val="0"/>
                <w:sz w:val="24"/>
                <w:szCs w:val="24"/>
                <w:lang w:eastAsia="pl-PL"/>
                <w14:ligatures w14:val="none"/>
              </w:rPr>
            </w:pPr>
            <w:r w:rsidRPr="00C549C7">
              <w:rPr>
                <w:rFonts w:eastAsia="Times New Roman" w:cstheme="minorHAnsi"/>
                <w:bCs/>
                <w:kern w:val="0"/>
                <w:sz w:val="24"/>
                <w:szCs w:val="24"/>
                <w:lang w:eastAsia="pl-PL"/>
                <w14:ligatures w14:val="none"/>
              </w:rPr>
              <w:t>1</w:t>
            </w:r>
          </w:p>
        </w:tc>
      </w:tr>
      <w:tr w:rsidR="00282AD5" w:rsidRPr="00C549C7" w14:paraId="4750A8C8" w14:textId="77777777" w:rsidTr="00AB4AF5">
        <w:tc>
          <w:tcPr>
            <w:tcW w:w="0" w:type="auto"/>
            <w:shd w:val="clear" w:color="auto" w:fill="auto"/>
          </w:tcPr>
          <w:p w14:paraId="15358EAA" w14:textId="77777777" w:rsidR="00282AD5" w:rsidRPr="00C549C7" w:rsidRDefault="00282AD5" w:rsidP="00282AD5">
            <w:pPr>
              <w:spacing w:after="0" w:line="276" w:lineRule="auto"/>
              <w:jc w:val="center"/>
              <w:rPr>
                <w:rFonts w:eastAsia="Times New Roman" w:cstheme="minorHAnsi"/>
                <w:b/>
                <w:kern w:val="0"/>
                <w:sz w:val="24"/>
                <w:szCs w:val="24"/>
                <w:lang w:eastAsia="pl-PL"/>
                <w14:ligatures w14:val="none"/>
              </w:rPr>
            </w:pPr>
            <w:r w:rsidRPr="00C549C7">
              <w:rPr>
                <w:rFonts w:eastAsia="Times New Roman" w:cstheme="minorHAnsi"/>
                <w:b/>
                <w:kern w:val="0"/>
                <w:sz w:val="24"/>
                <w:szCs w:val="24"/>
                <w:lang w:eastAsia="pl-PL"/>
                <w14:ligatures w14:val="none"/>
              </w:rPr>
              <w:t>Ogółem</w:t>
            </w:r>
          </w:p>
        </w:tc>
        <w:tc>
          <w:tcPr>
            <w:tcW w:w="0" w:type="auto"/>
            <w:shd w:val="clear" w:color="auto" w:fill="auto"/>
          </w:tcPr>
          <w:p w14:paraId="42AECF39" w14:textId="77777777" w:rsidR="00282AD5" w:rsidRPr="00C549C7" w:rsidRDefault="00282AD5" w:rsidP="00282AD5">
            <w:pPr>
              <w:spacing w:after="0" w:line="276" w:lineRule="auto"/>
              <w:jc w:val="center"/>
              <w:rPr>
                <w:rFonts w:eastAsia="Times New Roman" w:cstheme="minorHAnsi"/>
                <w:b/>
                <w:kern w:val="0"/>
                <w:sz w:val="24"/>
                <w:szCs w:val="24"/>
                <w:lang w:eastAsia="pl-PL"/>
                <w14:ligatures w14:val="none"/>
              </w:rPr>
            </w:pPr>
            <w:r w:rsidRPr="00C549C7">
              <w:rPr>
                <w:rFonts w:eastAsia="Times New Roman" w:cstheme="minorHAnsi"/>
                <w:b/>
                <w:kern w:val="0"/>
                <w:sz w:val="24"/>
                <w:szCs w:val="24"/>
                <w:lang w:eastAsia="pl-PL"/>
                <w14:ligatures w14:val="none"/>
              </w:rPr>
              <w:t>156</w:t>
            </w:r>
          </w:p>
        </w:tc>
      </w:tr>
    </w:tbl>
    <w:p w14:paraId="7C67C9C8" w14:textId="77777777" w:rsidR="00282AD5" w:rsidRPr="00282AD5" w:rsidRDefault="00282AD5" w:rsidP="00282AD5">
      <w:pPr>
        <w:spacing w:after="0" w:line="276" w:lineRule="auto"/>
        <w:jc w:val="both"/>
        <w:rPr>
          <w:rFonts w:ascii="Calibri" w:eastAsia="Times New Roman" w:hAnsi="Calibri" w:cs="Calibri"/>
          <w:b/>
          <w:kern w:val="0"/>
          <w:sz w:val="24"/>
          <w:szCs w:val="24"/>
          <w:lang w:eastAsia="pl-PL"/>
          <w14:ligatures w14:val="none"/>
        </w:rPr>
      </w:pPr>
    </w:p>
    <w:p w14:paraId="2019A00C" w14:textId="77777777" w:rsidR="00282AD5" w:rsidRPr="00282AD5" w:rsidRDefault="00282AD5" w:rsidP="00282AD5">
      <w:pPr>
        <w:spacing w:after="0" w:line="276" w:lineRule="auto"/>
        <w:jc w:val="both"/>
        <w:rPr>
          <w:rFonts w:ascii="Calibri" w:eastAsia="Times New Roman" w:hAnsi="Calibri" w:cs="Calibri"/>
          <w:b/>
          <w:kern w:val="0"/>
          <w:sz w:val="24"/>
          <w:szCs w:val="24"/>
          <w:lang w:eastAsia="pl-PL"/>
          <w14:ligatures w14:val="none"/>
        </w:rPr>
      </w:pPr>
      <w:r w:rsidRPr="00282AD5">
        <w:rPr>
          <w:rFonts w:ascii="Calibri" w:eastAsia="Times New Roman" w:hAnsi="Calibri" w:cs="Calibri"/>
          <w:b/>
          <w:kern w:val="0"/>
          <w:sz w:val="24"/>
          <w:szCs w:val="24"/>
          <w:lang w:eastAsia="pl-PL"/>
          <w14:ligatures w14:val="none"/>
        </w:rPr>
        <w:t>Tabela. Jakość pobranych środków spożywczych krajowych</w:t>
      </w:r>
    </w:p>
    <w:tbl>
      <w:tblPr>
        <w:tblpPr w:leftFromText="141" w:rightFromText="141" w:vertAnchor="text" w:horzAnchor="margin" w:tblpY="3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2213"/>
        <w:gridCol w:w="1769"/>
        <w:gridCol w:w="2227"/>
        <w:gridCol w:w="2227"/>
      </w:tblGrid>
      <w:tr w:rsidR="00282AD5" w:rsidRPr="00C549C7" w14:paraId="1720EBE2" w14:textId="77777777" w:rsidTr="00AB4AF5">
        <w:tc>
          <w:tcPr>
            <w:tcW w:w="636" w:type="dxa"/>
            <w:vMerge w:val="restart"/>
          </w:tcPr>
          <w:p w14:paraId="121DBABD"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L.p.</w:t>
            </w:r>
          </w:p>
        </w:tc>
        <w:tc>
          <w:tcPr>
            <w:tcW w:w="2311" w:type="dxa"/>
            <w:vMerge w:val="restart"/>
          </w:tcPr>
          <w:p w14:paraId="199197FD"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Rodzaj produktu</w:t>
            </w:r>
          </w:p>
        </w:tc>
        <w:tc>
          <w:tcPr>
            <w:tcW w:w="4104" w:type="dxa"/>
            <w:gridSpan w:val="2"/>
          </w:tcPr>
          <w:p w14:paraId="018088A6"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Ilość próbek</w:t>
            </w:r>
          </w:p>
        </w:tc>
        <w:tc>
          <w:tcPr>
            <w:tcW w:w="2235" w:type="dxa"/>
            <w:vMerge w:val="restart"/>
          </w:tcPr>
          <w:p w14:paraId="3B070393"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 próbek zakwestionowanych</w:t>
            </w:r>
          </w:p>
        </w:tc>
      </w:tr>
      <w:tr w:rsidR="00282AD5" w:rsidRPr="00C549C7" w14:paraId="08B1C9A7" w14:textId="77777777" w:rsidTr="00AB4AF5">
        <w:trPr>
          <w:trHeight w:val="91"/>
        </w:trPr>
        <w:tc>
          <w:tcPr>
            <w:tcW w:w="636" w:type="dxa"/>
            <w:vMerge/>
          </w:tcPr>
          <w:p w14:paraId="6505F4FF" w14:textId="77777777" w:rsidR="00282AD5" w:rsidRPr="00C549C7" w:rsidRDefault="00282AD5" w:rsidP="00282AD5">
            <w:pPr>
              <w:spacing w:after="0" w:line="276" w:lineRule="auto"/>
              <w:jc w:val="center"/>
              <w:rPr>
                <w:rFonts w:eastAsia="Times New Roman" w:cstheme="minorHAnsi"/>
                <w:b/>
                <w:kern w:val="0"/>
                <w:sz w:val="24"/>
                <w:szCs w:val="24"/>
                <w:lang w:eastAsia="pl-PL"/>
                <w14:ligatures w14:val="none"/>
              </w:rPr>
            </w:pPr>
          </w:p>
        </w:tc>
        <w:tc>
          <w:tcPr>
            <w:tcW w:w="2311" w:type="dxa"/>
            <w:vMerge/>
          </w:tcPr>
          <w:p w14:paraId="3094C7CF" w14:textId="77777777" w:rsidR="00282AD5" w:rsidRPr="00C549C7" w:rsidRDefault="00282AD5" w:rsidP="00282AD5">
            <w:pPr>
              <w:spacing w:after="0" w:line="276" w:lineRule="auto"/>
              <w:jc w:val="center"/>
              <w:rPr>
                <w:rFonts w:eastAsia="Times New Roman" w:cstheme="minorHAnsi"/>
                <w:b/>
                <w:kern w:val="0"/>
                <w:sz w:val="24"/>
                <w:szCs w:val="24"/>
                <w:lang w:eastAsia="pl-PL"/>
                <w14:ligatures w14:val="none"/>
              </w:rPr>
            </w:pPr>
          </w:p>
        </w:tc>
        <w:tc>
          <w:tcPr>
            <w:tcW w:w="1869" w:type="dxa"/>
          </w:tcPr>
          <w:p w14:paraId="56C21CA0"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zbadanych</w:t>
            </w:r>
          </w:p>
        </w:tc>
        <w:tc>
          <w:tcPr>
            <w:tcW w:w="2235" w:type="dxa"/>
          </w:tcPr>
          <w:p w14:paraId="6FD10A74"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zakwestionowanych</w:t>
            </w:r>
          </w:p>
        </w:tc>
        <w:tc>
          <w:tcPr>
            <w:tcW w:w="2235" w:type="dxa"/>
            <w:vMerge/>
          </w:tcPr>
          <w:p w14:paraId="418AE64C" w14:textId="77777777" w:rsidR="00282AD5" w:rsidRPr="00C549C7" w:rsidRDefault="00282AD5" w:rsidP="00282AD5">
            <w:pPr>
              <w:spacing w:after="0" w:line="276" w:lineRule="auto"/>
              <w:jc w:val="center"/>
              <w:rPr>
                <w:rFonts w:eastAsia="Times New Roman" w:cstheme="minorHAnsi"/>
                <w:b/>
                <w:kern w:val="0"/>
                <w:sz w:val="24"/>
                <w:szCs w:val="24"/>
                <w:lang w:eastAsia="pl-PL"/>
                <w14:ligatures w14:val="none"/>
              </w:rPr>
            </w:pPr>
          </w:p>
        </w:tc>
      </w:tr>
      <w:tr w:rsidR="00282AD5" w:rsidRPr="00C549C7" w14:paraId="1050C86C" w14:textId="77777777" w:rsidTr="00FF2811">
        <w:trPr>
          <w:trHeight w:val="91"/>
        </w:trPr>
        <w:tc>
          <w:tcPr>
            <w:tcW w:w="636" w:type="dxa"/>
          </w:tcPr>
          <w:p w14:paraId="2791CF8E"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1.</w:t>
            </w:r>
          </w:p>
        </w:tc>
        <w:tc>
          <w:tcPr>
            <w:tcW w:w="2311" w:type="dxa"/>
            <w:vAlign w:val="center"/>
          </w:tcPr>
          <w:p w14:paraId="1FD443CB"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Lody z automatu na bazie mleka RTE</w:t>
            </w:r>
          </w:p>
        </w:tc>
        <w:tc>
          <w:tcPr>
            <w:tcW w:w="1869" w:type="dxa"/>
            <w:vAlign w:val="center"/>
          </w:tcPr>
          <w:p w14:paraId="13227BBB"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20</w:t>
            </w:r>
          </w:p>
        </w:tc>
        <w:tc>
          <w:tcPr>
            <w:tcW w:w="2235" w:type="dxa"/>
            <w:vAlign w:val="center"/>
          </w:tcPr>
          <w:p w14:paraId="474A52C5"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c>
          <w:tcPr>
            <w:tcW w:w="2235" w:type="dxa"/>
            <w:vAlign w:val="center"/>
          </w:tcPr>
          <w:p w14:paraId="48CA349A"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 xml:space="preserve">0 </w:t>
            </w:r>
          </w:p>
        </w:tc>
      </w:tr>
      <w:tr w:rsidR="00282AD5" w:rsidRPr="00C549C7" w14:paraId="4265172E" w14:textId="77777777" w:rsidTr="00FF2811">
        <w:trPr>
          <w:trHeight w:val="91"/>
        </w:trPr>
        <w:tc>
          <w:tcPr>
            <w:tcW w:w="636" w:type="dxa"/>
          </w:tcPr>
          <w:p w14:paraId="06258DDC"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2.</w:t>
            </w:r>
          </w:p>
        </w:tc>
        <w:tc>
          <w:tcPr>
            <w:tcW w:w="2311" w:type="dxa"/>
            <w:vAlign w:val="center"/>
          </w:tcPr>
          <w:p w14:paraId="69BFF45B"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 xml:space="preserve">Wyroby ciastkarskie z kremem poddanym obróbce cieplnej RTE  </w:t>
            </w:r>
          </w:p>
        </w:tc>
        <w:tc>
          <w:tcPr>
            <w:tcW w:w="1869" w:type="dxa"/>
            <w:vAlign w:val="center"/>
          </w:tcPr>
          <w:p w14:paraId="040E332F"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5</w:t>
            </w:r>
          </w:p>
        </w:tc>
        <w:tc>
          <w:tcPr>
            <w:tcW w:w="2235" w:type="dxa"/>
            <w:vAlign w:val="center"/>
          </w:tcPr>
          <w:p w14:paraId="17ED1CC9"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c>
          <w:tcPr>
            <w:tcW w:w="2235" w:type="dxa"/>
            <w:vAlign w:val="center"/>
          </w:tcPr>
          <w:p w14:paraId="1026FA82"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r>
      <w:tr w:rsidR="00282AD5" w:rsidRPr="00C549C7" w14:paraId="421A6808" w14:textId="77777777" w:rsidTr="00FF2811">
        <w:tc>
          <w:tcPr>
            <w:tcW w:w="636" w:type="dxa"/>
          </w:tcPr>
          <w:p w14:paraId="3B372444"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3.</w:t>
            </w:r>
          </w:p>
        </w:tc>
        <w:tc>
          <w:tcPr>
            <w:tcW w:w="2311" w:type="dxa"/>
            <w:vAlign w:val="center"/>
          </w:tcPr>
          <w:p w14:paraId="4D771567"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 xml:space="preserve">Suplementy diety </w:t>
            </w:r>
          </w:p>
        </w:tc>
        <w:tc>
          <w:tcPr>
            <w:tcW w:w="1869" w:type="dxa"/>
            <w:vAlign w:val="center"/>
          </w:tcPr>
          <w:p w14:paraId="6C7CDBF1"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2</w:t>
            </w:r>
          </w:p>
        </w:tc>
        <w:tc>
          <w:tcPr>
            <w:tcW w:w="2235" w:type="dxa"/>
            <w:vAlign w:val="center"/>
          </w:tcPr>
          <w:p w14:paraId="0D0EB05A"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c>
          <w:tcPr>
            <w:tcW w:w="2235" w:type="dxa"/>
            <w:vAlign w:val="center"/>
          </w:tcPr>
          <w:p w14:paraId="079033A8"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r>
      <w:tr w:rsidR="00282AD5" w:rsidRPr="00C549C7" w14:paraId="540E7D51" w14:textId="77777777" w:rsidTr="00FF2811">
        <w:tc>
          <w:tcPr>
            <w:tcW w:w="636" w:type="dxa"/>
          </w:tcPr>
          <w:p w14:paraId="0A15D6FF"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4.</w:t>
            </w:r>
          </w:p>
        </w:tc>
        <w:tc>
          <w:tcPr>
            <w:tcW w:w="2311" w:type="dxa"/>
            <w:vAlign w:val="center"/>
          </w:tcPr>
          <w:p w14:paraId="02E5B12F"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 xml:space="preserve">Ziemniaki   </w:t>
            </w:r>
          </w:p>
        </w:tc>
        <w:tc>
          <w:tcPr>
            <w:tcW w:w="1869" w:type="dxa"/>
            <w:vAlign w:val="center"/>
          </w:tcPr>
          <w:p w14:paraId="40CB028F"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1</w:t>
            </w:r>
          </w:p>
        </w:tc>
        <w:tc>
          <w:tcPr>
            <w:tcW w:w="2235" w:type="dxa"/>
            <w:vAlign w:val="center"/>
          </w:tcPr>
          <w:p w14:paraId="472E016A"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c>
          <w:tcPr>
            <w:tcW w:w="2235" w:type="dxa"/>
            <w:vAlign w:val="center"/>
          </w:tcPr>
          <w:p w14:paraId="4AF92BB4"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r>
      <w:tr w:rsidR="00282AD5" w:rsidRPr="00C549C7" w14:paraId="36B59B18" w14:textId="77777777" w:rsidTr="00FF2811">
        <w:tc>
          <w:tcPr>
            <w:tcW w:w="636" w:type="dxa"/>
          </w:tcPr>
          <w:p w14:paraId="4AEA7FF7"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5.</w:t>
            </w:r>
          </w:p>
        </w:tc>
        <w:tc>
          <w:tcPr>
            <w:tcW w:w="2311" w:type="dxa"/>
            <w:vAlign w:val="center"/>
          </w:tcPr>
          <w:p w14:paraId="213C0405"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 xml:space="preserve">Słodycze łącznie </w:t>
            </w:r>
          </w:p>
          <w:p w14:paraId="1672ECC4"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 xml:space="preserve">z czekoladą  </w:t>
            </w:r>
          </w:p>
        </w:tc>
        <w:tc>
          <w:tcPr>
            <w:tcW w:w="1869" w:type="dxa"/>
            <w:vAlign w:val="center"/>
          </w:tcPr>
          <w:p w14:paraId="44D7B7C7"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1</w:t>
            </w:r>
          </w:p>
        </w:tc>
        <w:tc>
          <w:tcPr>
            <w:tcW w:w="2235" w:type="dxa"/>
            <w:vAlign w:val="center"/>
          </w:tcPr>
          <w:p w14:paraId="29EFB9DE"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c>
          <w:tcPr>
            <w:tcW w:w="2235" w:type="dxa"/>
            <w:vAlign w:val="center"/>
          </w:tcPr>
          <w:p w14:paraId="3FDA59D8"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r>
      <w:tr w:rsidR="00282AD5" w:rsidRPr="00C549C7" w14:paraId="165FF3E2" w14:textId="77777777" w:rsidTr="00FF2811">
        <w:tc>
          <w:tcPr>
            <w:tcW w:w="636" w:type="dxa"/>
          </w:tcPr>
          <w:p w14:paraId="700BC993"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6.</w:t>
            </w:r>
          </w:p>
        </w:tc>
        <w:tc>
          <w:tcPr>
            <w:tcW w:w="2311" w:type="dxa"/>
            <w:vAlign w:val="center"/>
          </w:tcPr>
          <w:p w14:paraId="0F40EEC9"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 xml:space="preserve">Drobne wyroby piekarnicze </w:t>
            </w:r>
          </w:p>
        </w:tc>
        <w:tc>
          <w:tcPr>
            <w:tcW w:w="1869" w:type="dxa"/>
            <w:vAlign w:val="center"/>
          </w:tcPr>
          <w:p w14:paraId="536520F5"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1</w:t>
            </w:r>
          </w:p>
        </w:tc>
        <w:tc>
          <w:tcPr>
            <w:tcW w:w="2235" w:type="dxa"/>
            <w:vAlign w:val="center"/>
          </w:tcPr>
          <w:p w14:paraId="5E9F7195"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c>
          <w:tcPr>
            <w:tcW w:w="2235" w:type="dxa"/>
            <w:vAlign w:val="center"/>
          </w:tcPr>
          <w:p w14:paraId="0215B8D2"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r>
      <w:tr w:rsidR="00282AD5" w:rsidRPr="00C549C7" w14:paraId="7F251D43" w14:textId="77777777" w:rsidTr="00FF2811">
        <w:tc>
          <w:tcPr>
            <w:tcW w:w="636" w:type="dxa"/>
          </w:tcPr>
          <w:p w14:paraId="7A1BE34B"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7.</w:t>
            </w:r>
          </w:p>
        </w:tc>
        <w:tc>
          <w:tcPr>
            <w:tcW w:w="2311" w:type="dxa"/>
            <w:vAlign w:val="center"/>
          </w:tcPr>
          <w:p w14:paraId="1AEB9BF3"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 xml:space="preserve">Napoje bezalkoholowe niegazowane </w:t>
            </w:r>
          </w:p>
        </w:tc>
        <w:tc>
          <w:tcPr>
            <w:tcW w:w="1869" w:type="dxa"/>
            <w:vAlign w:val="center"/>
          </w:tcPr>
          <w:p w14:paraId="5BCA7BBD"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1</w:t>
            </w:r>
          </w:p>
        </w:tc>
        <w:tc>
          <w:tcPr>
            <w:tcW w:w="2235" w:type="dxa"/>
            <w:vAlign w:val="center"/>
          </w:tcPr>
          <w:p w14:paraId="6A10278A"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c>
          <w:tcPr>
            <w:tcW w:w="2235" w:type="dxa"/>
            <w:vAlign w:val="center"/>
          </w:tcPr>
          <w:p w14:paraId="40A11811"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r>
      <w:tr w:rsidR="00282AD5" w:rsidRPr="00C549C7" w14:paraId="2D7BEAD5" w14:textId="77777777" w:rsidTr="00FF2811">
        <w:tc>
          <w:tcPr>
            <w:tcW w:w="636" w:type="dxa"/>
          </w:tcPr>
          <w:p w14:paraId="4DE0926B"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8.</w:t>
            </w:r>
          </w:p>
        </w:tc>
        <w:tc>
          <w:tcPr>
            <w:tcW w:w="2311" w:type="dxa"/>
            <w:vAlign w:val="center"/>
          </w:tcPr>
          <w:p w14:paraId="3B5DEF1C"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 xml:space="preserve">Żywność specjalna przeznaczenia medycznego </w:t>
            </w:r>
          </w:p>
        </w:tc>
        <w:tc>
          <w:tcPr>
            <w:tcW w:w="1869" w:type="dxa"/>
            <w:vAlign w:val="center"/>
          </w:tcPr>
          <w:p w14:paraId="1DAACFA7"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1</w:t>
            </w:r>
          </w:p>
        </w:tc>
        <w:tc>
          <w:tcPr>
            <w:tcW w:w="2235" w:type="dxa"/>
            <w:vAlign w:val="center"/>
          </w:tcPr>
          <w:p w14:paraId="6B7D11A4"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c>
          <w:tcPr>
            <w:tcW w:w="2235" w:type="dxa"/>
            <w:vAlign w:val="center"/>
          </w:tcPr>
          <w:p w14:paraId="73A21E93"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r>
      <w:tr w:rsidR="00282AD5" w:rsidRPr="00C549C7" w14:paraId="0A10DDFA" w14:textId="77777777" w:rsidTr="00FF2811">
        <w:tc>
          <w:tcPr>
            <w:tcW w:w="636" w:type="dxa"/>
          </w:tcPr>
          <w:p w14:paraId="05ECC9EB"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9.</w:t>
            </w:r>
          </w:p>
        </w:tc>
        <w:tc>
          <w:tcPr>
            <w:tcW w:w="2311" w:type="dxa"/>
            <w:vAlign w:val="center"/>
          </w:tcPr>
          <w:p w14:paraId="680AFC5C"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 xml:space="preserve">Tłuszcz ze świń – tkanka tłuszczowa wieprzowa  </w:t>
            </w:r>
          </w:p>
        </w:tc>
        <w:tc>
          <w:tcPr>
            <w:tcW w:w="1869" w:type="dxa"/>
            <w:vAlign w:val="center"/>
          </w:tcPr>
          <w:p w14:paraId="088033E9"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1</w:t>
            </w:r>
          </w:p>
        </w:tc>
        <w:tc>
          <w:tcPr>
            <w:tcW w:w="2235" w:type="dxa"/>
            <w:vAlign w:val="center"/>
          </w:tcPr>
          <w:p w14:paraId="6C68C4B3"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c>
          <w:tcPr>
            <w:tcW w:w="2235" w:type="dxa"/>
            <w:vAlign w:val="center"/>
          </w:tcPr>
          <w:p w14:paraId="10D3026E"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r>
      <w:tr w:rsidR="00282AD5" w:rsidRPr="00C549C7" w14:paraId="5CF3BC4B" w14:textId="77777777" w:rsidTr="00FF2811">
        <w:tc>
          <w:tcPr>
            <w:tcW w:w="636" w:type="dxa"/>
          </w:tcPr>
          <w:p w14:paraId="44207325"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10.</w:t>
            </w:r>
          </w:p>
        </w:tc>
        <w:tc>
          <w:tcPr>
            <w:tcW w:w="2311" w:type="dxa"/>
            <w:vAlign w:val="center"/>
          </w:tcPr>
          <w:p w14:paraId="2BEE3C8B"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 xml:space="preserve">Sery dojrzewające   </w:t>
            </w:r>
          </w:p>
        </w:tc>
        <w:tc>
          <w:tcPr>
            <w:tcW w:w="1869" w:type="dxa"/>
            <w:vAlign w:val="center"/>
          </w:tcPr>
          <w:p w14:paraId="6D955BC3"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10</w:t>
            </w:r>
          </w:p>
        </w:tc>
        <w:tc>
          <w:tcPr>
            <w:tcW w:w="2235" w:type="dxa"/>
            <w:vAlign w:val="center"/>
          </w:tcPr>
          <w:p w14:paraId="15EE3BAF"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c>
          <w:tcPr>
            <w:tcW w:w="2235" w:type="dxa"/>
            <w:vAlign w:val="center"/>
          </w:tcPr>
          <w:p w14:paraId="6F745527"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r>
      <w:tr w:rsidR="00282AD5" w:rsidRPr="00C549C7" w14:paraId="198E1E5D" w14:textId="77777777" w:rsidTr="00FF2811">
        <w:tc>
          <w:tcPr>
            <w:tcW w:w="636" w:type="dxa"/>
          </w:tcPr>
          <w:p w14:paraId="0D8B5E4B"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11.</w:t>
            </w:r>
          </w:p>
        </w:tc>
        <w:tc>
          <w:tcPr>
            <w:tcW w:w="2311" w:type="dxa"/>
            <w:vAlign w:val="center"/>
          </w:tcPr>
          <w:p w14:paraId="36AD1CF1"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 xml:space="preserve">Sery twarogowe RTE   </w:t>
            </w:r>
          </w:p>
        </w:tc>
        <w:tc>
          <w:tcPr>
            <w:tcW w:w="1869" w:type="dxa"/>
            <w:vAlign w:val="center"/>
          </w:tcPr>
          <w:p w14:paraId="2A3C1E25"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5</w:t>
            </w:r>
          </w:p>
        </w:tc>
        <w:tc>
          <w:tcPr>
            <w:tcW w:w="2235" w:type="dxa"/>
            <w:vAlign w:val="center"/>
          </w:tcPr>
          <w:p w14:paraId="5F5D4E0D"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c>
          <w:tcPr>
            <w:tcW w:w="2235" w:type="dxa"/>
            <w:vAlign w:val="center"/>
          </w:tcPr>
          <w:p w14:paraId="1988360C"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r>
      <w:tr w:rsidR="00282AD5" w:rsidRPr="00C549C7" w14:paraId="08B1133B" w14:textId="77777777" w:rsidTr="00FF2811">
        <w:tc>
          <w:tcPr>
            <w:tcW w:w="636" w:type="dxa"/>
          </w:tcPr>
          <w:p w14:paraId="7C2F8B81"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12.</w:t>
            </w:r>
          </w:p>
        </w:tc>
        <w:tc>
          <w:tcPr>
            <w:tcW w:w="2311" w:type="dxa"/>
            <w:vAlign w:val="center"/>
          </w:tcPr>
          <w:p w14:paraId="4707DD22"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 xml:space="preserve">Gorzka czekolada </w:t>
            </w:r>
          </w:p>
        </w:tc>
        <w:tc>
          <w:tcPr>
            <w:tcW w:w="1869" w:type="dxa"/>
            <w:vAlign w:val="center"/>
          </w:tcPr>
          <w:p w14:paraId="13BB3234"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1</w:t>
            </w:r>
          </w:p>
        </w:tc>
        <w:tc>
          <w:tcPr>
            <w:tcW w:w="2235" w:type="dxa"/>
            <w:vAlign w:val="center"/>
          </w:tcPr>
          <w:p w14:paraId="0F81A7FF"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c>
          <w:tcPr>
            <w:tcW w:w="2235" w:type="dxa"/>
            <w:vAlign w:val="center"/>
          </w:tcPr>
          <w:p w14:paraId="7C169077"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r>
      <w:tr w:rsidR="00282AD5" w:rsidRPr="00C549C7" w14:paraId="05827A8F" w14:textId="77777777" w:rsidTr="00FF2811">
        <w:tc>
          <w:tcPr>
            <w:tcW w:w="636" w:type="dxa"/>
          </w:tcPr>
          <w:p w14:paraId="0C3B646D"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13.</w:t>
            </w:r>
          </w:p>
        </w:tc>
        <w:tc>
          <w:tcPr>
            <w:tcW w:w="2311" w:type="dxa"/>
            <w:vAlign w:val="center"/>
          </w:tcPr>
          <w:p w14:paraId="5D886098"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 xml:space="preserve">Marchew  </w:t>
            </w:r>
          </w:p>
        </w:tc>
        <w:tc>
          <w:tcPr>
            <w:tcW w:w="1869" w:type="dxa"/>
            <w:vAlign w:val="center"/>
          </w:tcPr>
          <w:p w14:paraId="53EE8D7F"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1</w:t>
            </w:r>
          </w:p>
        </w:tc>
        <w:tc>
          <w:tcPr>
            <w:tcW w:w="2235" w:type="dxa"/>
            <w:vAlign w:val="center"/>
          </w:tcPr>
          <w:p w14:paraId="01B718A8"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c>
          <w:tcPr>
            <w:tcW w:w="2235" w:type="dxa"/>
            <w:vAlign w:val="center"/>
          </w:tcPr>
          <w:p w14:paraId="68399E80"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r>
      <w:tr w:rsidR="00282AD5" w:rsidRPr="00C549C7" w14:paraId="35BE62BD" w14:textId="77777777" w:rsidTr="00FF2811">
        <w:tc>
          <w:tcPr>
            <w:tcW w:w="636" w:type="dxa"/>
          </w:tcPr>
          <w:p w14:paraId="79A47332"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14.</w:t>
            </w:r>
          </w:p>
        </w:tc>
        <w:tc>
          <w:tcPr>
            <w:tcW w:w="2311" w:type="dxa"/>
            <w:vAlign w:val="center"/>
          </w:tcPr>
          <w:p w14:paraId="34E44EA9"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 xml:space="preserve">Przetwory sojowe typu kotlety     </w:t>
            </w:r>
          </w:p>
        </w:tc>
        <w:tc>
          <w:tcPr>
            <w:tcW w:w="1869" w:type="dxa"/>
            <w:vAlign w:val="center"/>
          </w:tcPr>
          <w:p w14:paraId="658593FD"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1</w:t>
            </w:r>
          </w:p>
        </w:tc>
        <w:tc>
          <w:tcPr>
            <w:tcW w:w="2235" w:type="dxa"/>
            <w:vAlign w:val="center"/>
          </w:tcPr>
          <w:p w14:paraId="0A8E6467"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c>
          <w:tcPr>
            <w:tcW w:w="2235" w:type="dxa"/>
            <w:vAlign w:val="center"/>
          </w:tcPr>
          <w:p w14:paraId="26C3847C"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r>
      <w:tr w:rsidR="00282AD5" w:rsidRPr="00C549C7" w14:paraId="4322213D" w14:textId="77777777" w:rsidTr="00FF2811">
        <w:tc>
          <w:tcPr>
            <w:tcW w:w="636" w:type="dxa"/>
          </w:tcPr>
          <w:p w14:paraId="63DEB065"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15.</w:t>
            </w:r>
          </w:p>
        </w:tc>
        <w:tc>
          <w:tcPr>
            <w:tcW w:w="2311" w:type="dxa"/>
            <w:vAlign w:val="center"/>
          </w:tcPr>
          <w:p w14:paraId="7121F452"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 xml:space="preserve">Przetwory i produkty owocowe, konserwy owocowe – soki z owoców </w:t>
            </w:r>
            <w:r w:rsidRPr="00C549C7">
              <w:rPr>
                <w:rFonts w:eastAsia="Times New Roman" w:cstheme="minorHAnsi"/>
                <w:kern w:val="0"/>
                <w:sz w:val="24"/>
                <w:szCs w:val="24"/>
                <w:lang w:eastAsia="pl-PL"/>
                <w14:ligatures w14:val="none"/>
              </w:rPr>
              <w:lastRenderedPageBreak/>
              <w:t xml:space="preserve">jagodowych innych małych  </w:t>
            </w:r>
          </w:p>
        </w:tc>
        <w:tc>
          <w:tcPr>
            <w:tcW w:w="1869" w:type="dxa"/>
            <w:vAlign w:val="center"/>
          </w:tcPr>
          <w:p w14:paraId="3EA6E1A1"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lastRenderedPageBreak/>
              <w:t>1</w:t>
            </w:r>
          </w:p>
        </w:tc>
        <w:tc>
          <w:tcPr>
            <w:tcW w:w="2235" w:type="dxa"/>
            <w:vAlign w:val="center"/>
          </w:tcPr>
          <w:p w14:paraId="461573E3"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c>
          <w:tcPr>
            <w:tcW w:w="2235" w:type="dxa"/>
            <w:vAlign w:val="center"/>
          </w:tcPr>
          <w:p w14:paraId="34E15261"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r>
      <w:tr w:rsidR="00282AD5" w:rsidRPr="00C549C7" w14:paraId="0B3029F3" w14:textId="77777777" w:rsidTr="00FF2811">
        <w:tc>
          <w:tcPr>
            <w:tcW w:w="636" w:type="dxa"/>
          </w:tcPr>
          <w:p w14:paraId="0F61FE60"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16.</w:t>
            </w:r>
          </w:p>
        </w:tc>
        <w:tc>
          <w:tcPr>
            <w:tcW w:w="2311" w:type="dxa"/>
            <w:vAlign w:val="center"/>
          </w:tcPr>
          <w:p w14:paraId="3D685ADA"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 xml:space="preserve">Produkty zbożowe płatki jaglane   </w:t>
            </w:r>
          </w:p>
        </w:tc>
        <w:tc>
          <w:tcPr>
            <w:tcW w:w="1869" w:type="dxa"/>
            <w:vAlign w:val="center"/>
          </w:tcPr>
          <w:p w14:paraId="67723CF4"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1</w:t>
            </w:r>
          </w:p>
        </w:tc>
        <w:tc>
          <w:tcPr>
            <w:tcW w:w="2235" w:type="dxa"/>
            <w:vAlign w:val="center"/>
          </w:tcPr>
          <w:p w14:paraId="24993BBA"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p>
          <w:p w14:paraId="2595154E"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c>
          <w:tcPr>
            <w:tcW w:w="2235" w:type="dxa"/>
            <w:vAlign w:val="center"/>
          </w:tcPr>
          <w:p w14:paraId="635F16CB"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p>
          <w:p w14:paraId="51FA5232"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r>
      <w:tr w:rsidR="00282AD5" w:rsidRPr="00C549C7" w14:paraId="4C43BAB7" w14:textId="77777777" w:rsidTr="00FF2811">
        <w:tc>
          <w:tcPr>
            <w:tcW w:w="636" w:type="dxa"/>
          </w:tcPr>
          <w:p w14:paraId="51C60453"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17.</w:t>
            </w:r>
          </w:p>
        </w:tc>
        <w:tc>
          <w:tcPr>
            <w:tcW w:w="2311" w:type="dxa"/>
            <w:vAlign w:val="center"/>
          </w:tcPr>
          <w:p w14:paraId="34A0D512"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 xml:space="preserve">Owoce (borówka) </w:t>
            </w:r>
          </w:p>
        </w:tc>
        <w:tc>
          <w:tcPr>
            <w:tcW w:w="1869" w:type="dxa"/>
            <w:vAlign w:val="center"/>
          </w:tcPr>
          <w:p w14:paraId="191AE31E"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1</w:t>
            </w:r>
          </w:p>
        </w:tc>
        <w:tc>
          <w:tcPr>
            <w:tcW w:w="2235" w:type="dxa"/>
            <w:vAlign w:val="center"/>
          </w:tcPr>
          <w:p w14:paraId="3787A5A1"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c>
          <w:tcPr>
            <w:tcW w:w="2235" w:type="dxa"/>
            <w:vAlign w:val="center"/>
          </w:tcPr>
          <w:p w14:paraId="69E9E003"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r>
      <w:tr w:rsidR="00282AD5" w:rsidRPr="00C549C7" w14:paraId="118067E9" w14:textId="77777777" w:rsidTr="00FF2811">
        <w:tc>
          <w:tcPr>
            <w:tcW w:w="636" w:type="dxa"/>
          </w:tcPr>
          <w:p w14:paraId="5D5EE056"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18.</w:t>
            </w:r>
          </w:p>
        </w:tc>
        <w:tc>
          <w:tcPr>
            <w:tcW w:w="2311" w:type="dxa"/>
            <w:vAlign w:val="center"/>
          </w:tcPr>
          <w:p w14:paraId="1BD125A0"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Kalafior</w:t>
            </w:r>
          </w:p>
        </w:tc>
        <w:tc>
          <w:tcPr>
            <w:tcW w:w="1869" w:type="dxa"/>
            <w:vAlign w:val="center"/>
          </w:tcPr>
          <w:p w14:paraId="419D318F"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1</w:t>
            </w:r>
          </w:p>
        </w:tc>
        <w:tc>
          <w:tcPr>
            <w:tcW w:w="2235" w:type="dxa"/>
            <w:vAlign w:val="center"/>
          </w:tcPr>
          <w:p w14:paraId="46830AE6"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c>
          <w:tcPr>
            <w:tcW w:w="2235" w:type="dxa"/>
            <w:vAlign w:val="center"/>
          </w:tcPr>
          <w:p w14:paraId="2C45EC21"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r>
      <w:tr w:rsidR="00282AD5" w:rsidRPr="00C549C7" w14:paraId="5F4DA1D9" w14:textId="77777777" w:rsidTr="00FF2811">
        <w:tc>
          <w:tcPr>
            <w:tcW w:w="636" w:type="dxa"/>
          </w:tcPr>
          <w:p w14:paraId="061F18C9"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19.</w:t>
            </w:r>
          </w:p>
        </w:tc>
        <w:tc>
          <w:tcPr>
            <w:tcW w:w="2311" w:type="dxa"/>
            <w:vAlign w:val="center"/>
          </w:tcPr>
          <w:p w14:paraId="720680E7"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 xml:space="preserve">Kiełbasa biała surowa  </w:t>
            </w:r>
          </w:p>
        </w:tc>
        <w:tc>
          <w:tcPr>
            <w:tcW w:w="1869" w:type="dxa"/>
            <w:vAlign w:val="center"/>
          </w:tcPr>
          <w:p w14:paraId="5DC31BBB"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5</w:t>
            </w:r>
          </w:p>
        </w:tc>
        <w:tc>
          <w:tcPr>
            <w:tcW w:w="2235" w:type="dxa"/>
            <w:vAlign w:val="center"/>
          </w:tcPr>
          <w:p w14:paraId="5CE87DCD"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c>
          <w:tcPr>
            <w:tcW w:w="2235" w:type="dxa"/>
            <w:vAlign w:val="center"/>
          </w:tcPr>
          <w:p w14:paraId="4D26A9D1"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r>
      <w:tr w:rsidR="00282AD5" w:rsidRPr="00C549C7" w14:paraId="24007805" w14:textId="77777777" w:rsidTr="00FF2811">
        <w:tc>
          <w:tcPr>
            <w:tcW w:w="636" w:type="dxa"/>
          </w:tcPr>
          <w:p w14:paraId="4046E364"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20.</w:t>
            </w:r>
          </w:p>
        </w:tc>
        <w:tc>
          <w:tcPr>
            <w:tcW w:w="2311" w:type="dxa"/>
            <w:vAlign w:val="center"/>
          </w:tcPr>
          <w:p w14:paraId="7A8E39D5"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Produkty wędliniarskie inne niż drobiowe tradycyjnie wędzone</w:t>
            </w:r>
          </w:p>
        </w:tc>
        <w:tc>
          <w:tcPr>
            <w:tcW w:w="1869" w:type="dxa"/>
            <w:vAlign w:val="center"/>
          </w:tcPr>
          <w:p w14:paraId="3D4D9DA9"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p>
          <w:p w14:paraId="65A62AD8"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1</w:t>
            </w:r>
          </w:p>
        </w:tc>
        <w:tc>
          <w:tcPr>
            <w:tcW w:w="2235" w:type="dxa"/>
            <w:vAlign w:val="center"/>
          </w:tcPr>
          <w:p w14:paraId="32C68121"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p>
          <w:p w14:paraId="3AEF8BF4"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c>
          <w:tcPr>
            <w:tcW w:w="2235" w:type="dxa"/>
            <w:vAlign w:val="center"/>
          </w:tcPr>
          <w:p w14:paraId="12D8D999"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p>
          <w:p w14:paraId="0DF8FCA1"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r>
      <w:tr w:rsidR="00282AD5" w:rsidRPr="00C549C7" w14:paraId="022D08F4" w14:textId="77777777" w:rsidTr="00FF2811">
        <w:tc>
          <w:tcPr>
            <w:tcW w:w="636" w:type="dxa"/>
          </w:tcPr>
          <w:p w14:paraId="41090EE4"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21.</w:t>
            </w:r>
          </w:p>
        </w:tc>
        <w:tc>
          <w:tcPr>
            <w:tcW w:w="2311" w:type="dxa"/>
            <w:vAlign w:val="center"/>
          </w:tcPr>
          <w:p w14:paraId="138D07B7"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Świeże mięso drobiu</w:t>
            </w:r>
          </w:p>
        </w:tc>
        <w:tc>
          <w:tcPr>
            <w:tcW w:w="1869" w:type="dxa"/>
            <w:vAlign w:val="center"/>
          </w:tcPr>
          <w:p w14:paraId="246DA484"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7</w:t>
            </w:r>
          </w:p>
        </w:tc>
        <w:tc>
          <w:tcPr>
            <w:tcW w:w="2235" w:type="dxa"/>
            <w:vAlign w:val="center"/>
          </w:tcPr>
          <w:p w14:paraId="1D4D15CD"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c>
          <w:tcPr>
            <w:tcW w:w="2235" w:type="dxa"/>
            <w:vAlign w:val="center"/>
          </w:tcPr>
          <w:p w14:paraId="314A15A4"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r>
      <w:tr w:rsidR="00282AD5" w:rsidRPr="00C549C7" w14:paraId="1B20C3AC" w14:textId="77777777" w:rsidTr="00FF2811">
        <w:tc>
          <w:tcPr>
            <w:tcW w:w="636" w:type="dxa"/>
          </w:tcPr>
          <w:p w14:paraId="14BD19FD"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22.</w:t>
            </w:r>
          </w:p>
        </w:tc>
        <w:tc>
          <w:tcPr>
            <w:tcW w:w="2311" w:type="dxa"/>
            <w:vAlign w:val="center"/>
          </w:tcPr>
          <w:p w14:paraId="359AABDF"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 xml:space="preserve">Posiłek obiadowy  </w:t>
            </w:r>
          </w:p>
        </w:tc>
        <w:tc>
          <w:tcPr>
            <w:tcW w:w="1869" w:type="dxa"/>
            <w:vAlign w:val="center"/>
          </w:tcPr>
          <w:p w14:paraId="09C053E5"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2</w:t>
            </w:r>
          </w:p>
        </w:tc>
        <w:tc>
          <w:tcPr>
            <w:tcW w:w="2235" w:type="dxa"/>
            <w:vAlign w:val="center"/>
          </w:tcPr>
          <w:p w14:paraId="325F2F6A"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c>
          <w:tcPr>
            <w:tcW w:w="2235" w:type="dxa"/>
            <w:vAlign w:val="center"/>
          </w:tcPr>
          <w:p w14:paraId="08AACA55"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r>
      <w:tr w:rsidR="00282AD5" w:rsidRPr="00C549C7" w14:paraId="0E5564DD" w14:textId="77777777" w:rsidTr="00FF2811">
        <w:tc>
          <w:tcPr>
            <w:tcW w:w="636" w:type="dxa"/>
          </w:tcPr>
          <w:p w14:paraId="52FF5814"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23.</w:t>
            </w:r>
          </w:p>
        </w:tc>
        <w:tc>
          <w:tcPr>
            <w:tcW w:w="2311" w:type="dxa"/>
            <w:vAlign w:val="center"/>
          </w:tcPr>
          <w:p w14:paraId="28E2D2C1"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 xml:space="preserve">Herbatniki   </w:t>
            </w:r>
          </w:p>
        </w:tc>
        <w:tc>
          <w:tcPr>
            <w:tcW w:w="1869" w:type="dxa"/>
            <w:vAlign w:val="center"/>
          </w:tcPr>
          <w:p w14:paraId="20BC07A3"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1</w:t>
            </w:r>
          </w:p>
        </w:tc>
        <w:tc>
          <w:tcPr>
            <w:tcW w:w="2235" w:type="dxa"/>
            <w:vAlign w:val="center"/>
          </w:tcPr>
          <w:p w14:paraId="687DC3AA"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c>
          <w:tcPr>
            <w:tcW w:w="2235" w:type="dxa"/>
            <w:vAlign w:val="center"/>
          </w:tcPr>
          <w:p w14:paraId="3BC84D97"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r>
      <w:tr w:rsidR="00282AD5" w:rsidRPr="00C549C7" w14:paraId="44E5A640" w14:textId="77777777" w:rsidTr="00FF2811">
        <w:tc>
          <w:tcPr>
            <w:tcW w:w="636" w:type="dxa"/>
          </w:tcPr>
          <w:p w14:paraId="7D0B1EF0"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24.</w:t>
            </w:r>
          </w:p>
        </w:tc>
        <w:tc>
          <w:tcPr>
            <w:tcW w:w="2311" w:type="dxa"/>
            <w:vAlign w:val="center"/>
          </w:tcPr>
          <w:p w14:paraId="2EAEE748"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 xml:space="preserve">Tłuszcze zwierzęce i roślinne </w:t>
            </w:r>
          </w:p>
        </w:tc>
        <w:tc>
          <w:tcPr>
            <w:tcW w:w="1869" w:type="dxa"/>
            <w:vAlign w:val="center"/>
          </w:tcPr>
          <w:p w14:paraId="06EB8602"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1</w:t>
            </w:r>
          </w:p>
        </w:tc>
        <w:tc>
          <w:tcPr>
            <w:tcW w:w="2235" w:type="dxa"/>
            <w:vAlign w:val="center"/>
          </w:tcPr>
          <w:p w14:paraId="1480ADD5"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c>
          <w:tcPr>
            <w:tcW w:w="2235" w:type="dxa"/>
            <w:vAlign w:val="center"/>
          </w:tcPr>
          <w:p w14:paraId="27997336"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r>
      <w:tr w:rsidR="00282AD5" w:rsidRPr="00C549C7" w14:paraId="41A55D22" w14:textId="77777777" w:rsidTr="00FF2811">
        <w:tc>
          <w:tcPr>
            <w:tcW w:w="636" w:type="dxa"/>
          </w:tcPr>
          <w:p w14:paraId="3927B19A"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25.</w:t>
            </w:r>
          </w:p>
        </w:tc>
        <w:tc>
          <w:tcPr>
            <w:tcW w:w="2311" w:type="dxa"/>
            <w:vAlign w:val="center"/>
          </w:tcPr>
          <w:p w14:paraId="42D53E4E"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 xml:space="preserve">Naturalna woda mineralna niegazowana  </w:t>
            </w:r>
          </w:p>
        </w:tc>
        <w:tc>
          <w:tcPr>
            <w:tcW w:w="1869" w:type="dxa"/>
            <w:vAlign w:val="center"/>
          </w:tcPr>
          <w:p w14:paraId="09C41C9E"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5</w:t>
            </w:r>
          </w:p>
        </w:tc>
        <w:tc>
          <w:tcPr>
            <w:tcW w:w="2235" w:type="dxa"/>
            <w:vAlign w:val="center"/>
          </w:tcPr>
          <w:p w14:paraId="34F2230F"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c>
          <w:tcPr>
            <w:tcW w:w="2235" w:type="dxa"/>
            <w:vAlign w:val="center"/>
          </w:tcPr>
          <w:p w14:paraId="1C5345B1"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r>
      <w:tr w:rsidR="00282AD5" w:rsidRPr="00C549C7" w14:paraId="04C65A87" w14:textId="77777777" w:rsidTr="00FF2811">
        <w:tc>
          <w:tcPr>
            <w:tcW w:w="636" w:type="dxa"/>
          </w:tcPr>
          <w:p w14:paraId="7FF2C647"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26.</w:t>
            </w:r>
          </w:p>
        </w:tc>
        <w:tc>
          <w:tcPr>
            <w:tcW w:w="2311" w:type="dxa"/>
            <w:vAlign w:val="center"/>
          </w:tcPr>
          <w:p w14:paraId="1FAD8556"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 xml:space="preserve">Specjalna żywność wspomagająca rozwój dziecka – preparaty w proszku na bazie mleka dla dzieci 1-3 lat </w:t>
            </w:r>
          </w:p>
          <w:p w14:paraId="5EE0EB50"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p>
        </w:tc>
        <w:tc>
          <w:tcPr>
            <w:tcW w:w="1869" w:type="dxa"/>
            <w:vAlign w:val="center"/>
          </w:tcPr>
          <w:p w14:paraId="75B0494E"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1</w:t>
            </w:r>
          </w:p>
        </w:tc>
        <w:tc>
          <w:tcPr>
            <w:tcW w:w="2235" w:type="dxa"/>
            <w:vAlign w:val="center"/>
          </w:tcPr>
          <w:p w14:paraId="16408FC0"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c>
          <w:tcPr>
            <w:tcW w:w="2235" w:type="dxa"/>
            <w:vAlign w:val="center"/>
          </w:tcPr>
          <w:p w14:paraId="76B7D07E"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r>
      <w:tr w:rsidR="00282AD5" w:rsidRPr="00C549C7" w14:paraId="2C7DF0A2" w14:textId="77777777" w:rsidTr="00FF2811">
        <w:tc>
          <w:tcPr>
            <w:tcW w:w="636" w:type="dxa"/>
          </w:tcPr>
          <w:p w14:paraId="488B9E1F"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27.</w:t>
            </w:r>
          </w:p>
        </w:tc>
        <w:tc>
          <w:tcPr>
            <w:tcW w:w="2311" w:type="dxa"/>
            <w:vAlign w:val="center"/>
          </w:tcPr>
          <w:p w14:paraId="2F3DE421"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 xml:space="preserve">Przetworzone lub konserwowane ryby   </w:t>
            </w:r>
          </w:p>
        </w:tc>
        <w:tc>
          <w:tcPr>
            <w:tcW w:w="1869" w:type="dxa"/>
            <w:vAlign w:val="center"/>
          </w:tcPr>
          <w:p w14:paraId="746589CC"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p>
          <w:p w14:paraId="76643FB5"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1</w:t>
            </w:r>
          </w:p>
        </w:tc>
        <w:tc>
          <w:tcPr>
            <w:tcW w:w="2235" w:type="dxa"/>
            <w:vAlign w:val="center"/>
          </w:tcPr>
          <w:p w14:paraId="7EECF278"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p>
          <w:p w14:paraId="631EDF33"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c>
          <w:tcPr>
            <w:tcW w:w="2235" w:type="dxa"/>
            <w:vAlign w:val="center"/>
          </w:tcPr>
          <w:p w14:paraId="3265A03D"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p>
          <w:p w14:paraId="7FC10F89"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r>
      <w:tr w:rsidR="00282AD5" w:rsidRPr="00C549C7" w14:paraId="0CE4F20C" w14:textId="77777777" w:rsidTr="00FF2811">
        <w:tc>
          <w:tcPr>
            <w:tcW w:w="636" w:type="dxa"/>
          </w:tcPr>
          <w:p w14:paraId="7685460C"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28.</w:t>
            </w:r>
          </w:p>
        </w:tc>
        <w:tc>
          <w:tcPr>
            <w:tcW w:w="2311" w:type="dxa"/>
            <w:vAlign w:val="center"/>
          </w:tcPr>
          <w:p w14:paraId="71DD3A56"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 xml:space="preserve">Groch suchy   </w:t>
            </w:r>
          </w:p>
        </w:tc>
        <w:tc>
          <w:tcPr>
            <w:tcW w:w="1869" w:type="dxa"/>
            <w:vAlign w:val="center"/>
          </w:tcPr>
          <w:p w14:paraId="4F13D85F"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1</w:t>
            </w:r>
          </w:p>
        </w:tc>
        <w:tc>
          <w:tcPr>
            <w:tcW w:w="2235" w:type="dxa"/>
            <w:vAlign w:val="center"/>
          </w:tcPr>
          <w:p w14:paraId="47609A57"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c>
          <w:tcPr>
            <w:tcW w:w="2235" w:type="dxa"/>
            <w:vAlign w:val="center"/>
          </w:tcPr>
          <w:p w14:paraId="600DCFAC"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r>
      <w:tr w:rsidR="00282AD5" w:rsidRPr="00C549C7" w14:paraId="25E4C833" w14:textId="77777777" w:rsidTr="00FF2811">
        <w:tc>
          <w:tcPr>
            <w:tcW w:w="636" w:type="dxa"/>
          </w:tcPr>
          <w:p w14:paraId="462673CD"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29.</w:t>
            </w:r>
          </w:p>
        </w:tc>
        <w:tc>
          <w:tcPr>
            <w:tcW w:w="2311" w:type="dxa"/>
            <w:vAlign w:val="center"/>
          </w:tcPr>
          <w:p w14:paraId="4C355737"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 xml:space="preserve">Żywność dla niemowląt i małych dzieci </w:t>
            </w:r>
          </w:p>
        </w:tc>
        <w:tc>
          <w:tcPr>
            <w:tcW w:w="1869" w:type="dxa"/>
            <w:vAlign w:val="center"/>
          </w:tcPr>
          <w:p w14:paraId="355FA75B"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1</w:t>
            </w:r>
          </w:p>
        </w:tc>
        <w:tc>
          <w:tcPr>
            <w:tcW w:w="2235" w:type="dxa"/>
            <w:vAlign w:val="center"/>
          </w:tcPr>
          <w:p w14:paraId="0195B47D"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c>
          <w:tcPr>
            <w:tcW w:w="2235" w:type="dxa"/>
            <w:vAlign w:val="center"/>
          </w:tcPr>
          <w:p w14:paraId="318712B0"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r>
      <w:tr w:rsidR="00282AD5" w:rsidRPr="00C549C7" w14:paraId="7944F1D4" w14:textId="77777777" w:rsidTr="00FF2811">
        <w:tc>
          <w:tcPr>
            <w:tcW w:w="636" w:type="dxa"/>
          </w:tcPr>
          <w:p w14:paraId="54E11355"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30.</w:t>
            </w:r>
          </w:p>
        </w:tc>
        <w:tc>
          <w:tcPr>
            <w:tcW w:w="2311" w:type="dxa"/>
            <w:vAlign w:val="center"/>
          </w:tcPr>
          <w:p w14:paraId="59AF96AB"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 xml:space="preserve">Przetworzona żywność na bazie zbóż dla niemowląt     i małych dzieci </w:t>
            </w:r>
          </w:p>
        </w:tc>
        <w:tc>
          <w:tcPr>
            <w:tcW w:w="1869" w:type="dxa"/>
            <w:vAlign w:val="center"/>
          </w:tcPr>
          <w:p w14:paraId="40340273"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p>
          <w:p w14:paraId="264ED7EF"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10</w:t>
            </w:r>
          </w:p>
        </w:tc>
        <w:tc>
          <w:tcPr>
            <w:tcW w:w="2235" w:type="dxa"/>
            <w:vAlign w:val="center"/>
          </w:tcPr>
          <w:p w14:paraId="39BEC3B7"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p>
          <w:p w14:paraId="1D3B8032"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c>
          <w:tcPr>
            <w:tcW w:w="2235" w:type="dxa"/>
            <w:vAlign w:val="center"/>
          </w:tcPr>
          <w:p w14:paraId="10EB5503" w14:textId="77777777" w:rsidR="00FF2811" w:rsidRPr="00C549C7" w:rsidRDefault="00FF2811" w:rsidP="00282AD5">
            <w:pPr>
              <w:spacing w:after="0" w:line="276" w:lineRule="auto"/>
              <w:jc w:val="center"/>
              <w:rPr>
                <w:rFonts w:eastAsia="Times New Roman" w:cstheme="minorHAnsi"/>
                <w:kern w:val="0"/>
                <w:sz w:val="24"/>
                <w:szCs w:val="24"/>
                <w:lang w:eastAsia="pl-PL"/>
                <w14:ligatures w14:val="none"/>
              </w:rPr>
            </w:pPr>
          </w:p>
          <w:p w14:paraId="154AFFD3" w14:textId="6E24B2C6"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r>
      <w:tr w:rsidR="00282AD5" w:rsidRPr="00C549C7" w14:paraId="7F46465A" w14:textId="77777777" w:rsidTr="00FF2811">
        <w:tc>
          <w:tcPr>
            <w:tcW w:w="636" w:type="dxa"/>
          </w:tcPr>
          <w:p w14:paraId="64FE4A59"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lastRenderedPageBreak/>
              <w:t>31.</w:t>
            </w:r>
          </w:p>
        </w:tc>
        <w:tc>
          <w:tcPr>
            <w:tcW w:w="2311" w:type="dxa"/>
            <w:vAlign w:val="center"/>
          </w:tcPr>
          <w:p w14:paraId="0A772DC0"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 xml:space="preserve">Preparaty do dalszego żywienia </w:t>
            </w:r>
          </w:p>
          <w:p w14:paraId="1922C411"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 xml:space="preserve">w postaci płynnej </w:t>
            </w:r>
          </w:p>
        </w:tc>
        <w:tc>
          <w:tcPr>
            <w:tcW w:w="1869" w:type="dxa"/>
            <w:vAlign w:val="center"/>
          </w:tcPr>
          <w:p w14:paraId="168F706A"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1</w:t>
            </w:r>
          </w:p>
        </w:tc>
        <w:tc>
          <w:tcPr>
            <w:tcW w:w="2235" w:type="dxa"/>
            <w:vAlign w:val="center"/>
          </w:tcPr>
          <w:p w14:paraId="7CD8D2B7"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c>
          <w:tcPr>
            <w:tcW w:w="2235" w:type="dxa"/>
            <w:vAlign w:val="center"/>
          </w:tcPr>
          <w:p w14:paraId="45AC5504"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r>
      <w:tr w:rsidR="00282AD5" w:rsidRPr="00C549C7" w14:paraId="0D3AC7F0" w14:textId="77777777" w:rsidTr="00FF2811">
        <w:tc>
          <w:tcPr>
            <w:tcW w:w="636" w:type="dxa"/>
          </w:tcPr>
          <w:p w14:paraId="4605EAF9"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32.</w:t>
            </w:r>
          </w:p>
        </w:tc>
        <w:tc>
          <w:tcPr>
            <w:tcW w:w="2311" w:type="dxa"/>
            <w:vAlign w:val="center"/>
          </w:tcPr>
          <w:p w14:paraId="6C142B18"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 xml:space="preserve">Preparaty do początkowego żywienia w postaci płynnej </w:t>
            </w:r>
          </w:p>
        </w:tc>
        <w:tc>
          <w:tcPr>
            <w:tcW w:w="1869" w:type="dxa"/>
            <w:vAlign w:val="center"/>
          </w:tcPr>
          <w:p w14:paraId="5CC63359"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1</w:t>
            </w:r>
          </w:p>
        </w:tc>
        <w:tc>
          <w:tcPr>
            <w:tcW w:w="2235" w:type="dxa"/>
            <w:vAlign w:val="center"/>
          </w:tcPr>
          <w:p w14:paraId="13123596"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c>
          <w:tcPr>
            <w:tcW w:w="2235" w:type="dxa"/>
            <w:vAlign w:val="center"/>
          </w:tcPr>
          <w:p w14:paraId="246D3945"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r>
      <w:tr w:rsidR="00282AD5" w:rsidRPr="00C549C7" w14:paraId="66920C32" w14:textId="77777777" w:rsidTr="00FF2811">
        <w:tc>
          <w:tcPr>
            <w:tcW w:w="636" w:type="dxa"/>
          </w:tcPr>
          <w:p w14:paraId="2314FAAF"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33.</w:t>
            </w:r>
          </w:p>
        </w:tc>
        <w:tc>
          <w:tcPr>
            <w:tcW w:w="2311" w:type="dxa"/>
            <w:vAlign w:val="center"/>
          </w:tcPr>
          <w:p w14:paraId="76E1E3C3"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 xml:space="preserve">Żywność dla niemowląt i małych dzieci – obiady </w:t>
            </w:r>
          </w:p>
        </w:tc>
        <w:tc>
          <w:tcPr>
            <w:tcW w:w="1869" w:type="dxa"/>
            <w:vAlign w:val="center"/>
          </w:tcPr>
          <w:p w14:paraId="52EBA806"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1</w:t>
            </w:r>
          </w:p>
        </w:tc>
        <w:tc>
          <w:tcPr>
            <w:tcW w:w="2235" w:type="dxa"/>
            <w:vAlign w:val="center"/>
          </w:tcPr>
          <w:p w14:paraId="69A0A235"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c>
          <w:tcPr>
            <w:tcW w:w="2235" w:type="dxa"/>
            <w:vAlign w:val="center"/>
          </w:tcPr>
          <w:p w14:paraId="70397031"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r>
      <w:tr w:rsidR="00282AD5" w:rsidRPr="00C549C7" w14:paraId="000BEBE7" w14:textId="77777777" w:rsidTr="00FF2811">
        <w:tc>
          <w:tcPr>
            <w:tcW w:w="636" w:type="dxa"/>
          </w:tcPr>
          <w:p w14:paraId="0BEAD8DF"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34.</w:t>
            </w:r>
          </w:p>
        </w:tc>
        <w:tc>
          <w:tcPr>
            <w:tcW w:w="2311" w:type="dxa"/>
            <w:vAlign w:val="center"/>
          </w:tcPr>
          <w:p w14:paraId="4B8E9C68"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 xml:space="preserve">Mleko w proszku </w:t>
            </w:r>
          </w:p>
        </w:tc>
        <w:tc>
          <w:tcPr>
            <w:tcW w:w="1869" w:type="dxa"/>
            <w:vAlign w:val="center"/>
          </w:tcPr>
          <w:p w14:paraId="391320DE"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5</w:t>
            </w:r>
          </w:p>
        </w:tc>
        <w:tc>
          <w:tcPr>
            <w:tcW w:w="2235" w:type="dxa"/>
            <w:vAlign w:val="center"/>
          </w:tcPr>
          <w:p w14:paraId="2DE0AB62"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c>
          <w:tcPr>
            <w:tcW w:w="2235" w:type="dxa"/>
            <w:vAlign w:val="center"/>
          </w:tcPr>
          <w:p w14:paraId="1F1B9410"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r>
      <w:tr w:rsidR="00282AD5" w:rsidRPr="00C549C7" w14:paraId="0D0EBD1F" w14:textId="77777777" w:rsidTr="00FF2811">
        <w:tc>
          <w:tcPr>
            <w:tcW w:w="636" w:type="dxa"/>
          </w:tcPr>
          <w:p w14:paraId="6465B856"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35.</w:t>
            </w:r>
          </w:p>
        </w:tc>
        <w:tc>
          <w:tcPr>
            <w:tcW w:w="2311" w:type="dxa"/>
            <w:vAlign w:val="center"/>
          </w:tcPr>
          <w:p w14:paraId="2D5D96A8"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 xml:space="preserve">Przetwory i produkty warzywne – produkty zawierające ponad 50% warzyw korzeniowych </w:t>
            </w:r>
          </w:p>
          <w:p w14:paraId="7A698338"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 xml:space="preserve">i liściastych </w:t>
            </w:r>
          </w:p>
        </w:tc>
        <w:tc>
          <w:tcPr>
            <w:tcW w:w="1869" w:type="dxa"/>
            <w:vAlign w:val="center"/>
          </w:tcPr>
          <w:p w14:paraId="3CDBF387"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1</w:t>
            </w:r>
          </w:p>
        </w:tc>
        <w:tc>
          <w:tcPr>
            <w:tcW w:w="2235" w:type="dxa"/>
            <w:vAlign w:val="center"/>
          </w:tcPr>
          <w:p w14:paraId="667CFFA3"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c>
          <w:tcPr>
            <w:tcW w:w="2235" w:type="dxa"/>
            <w:vAlign w:val="center"/>
          </w:tcPr>
          <w:p w14:paraId="27C00864"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r>
      <w:tr w:rsidR="00282AD5" w:rsidRPr="00C549C7" w14:paraId="41FB0848" w14:textId="77777777" w:rsidTr="00FF2811">
        <w:tc>
          <w:tcPr>
            <w:tcW w:w="636" w:type="dxa"/>
          </w:tcPr>
          <w:p w14:paraId="097A0B1B"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36.</w:t>
            </w:r>
          </w:p>
        </w:tc>
        <w:tc>
          <w:tcPr>
            <w:tcW w:w="2311" w:type="dxa"/>
            <w:vAlign w:val="center"/>
          </w:tcPr>
          <w:p w14:paraId="2A08D12B"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 xml:space="preserve">Konserwy warzywne  </w:t>
            </w:r>
          </w:p>
        </w:tc>
        <w:tc>
          <w:tcPr>
            <w:tcW w:w="1869" w:type="dxa"/>
            <w:vAlign w:val="center"/>
          </w:tcPr>
          <w:p w14:paraId="2F4D279A"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1</w:t>
            </w:r>
          </w:p>
        </w:tc>
        <w:tc>
          <w:tcPr>
            <w:tcW w:w="2235" w:type="dxa"/>
            <w:vAlign w:val="center"/>
          </w:tcPr>
          <w:p w14:paraId="3DF515A3"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c>
          <w:tcPr>
            <w:tcW w:w="2235" w:type="dxa"/>
            <w:vAlign w:val="center"/>
          </w:tcPr>
          <w:p w14:paraId="7E4BEE1F"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r>
      <w:tr w:rsidR="00282AD5" w:rsidRPr="00C549C7" w14:paraId="00F9B1D3" w14:textId="77777777" w:rsidTr="00FF2811">
        <w:tc>
          <w:tcPr>
            <w:tcW w:w="636" w:type="dxa"/>
          </w:tcPr>
          <w:p w14:paraId="56799715"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37.</w:t>
            </w:r>
          </w:p>
        </w:tc>
        <w:tc>
          <w:tcPr>
            <w:tcW w:w="2311" w:type="dxa"/>
            <w:vAlign w:val="center"/>
          </w:tcPr>
          <w:p w14:paraId="11A5F42C"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 xml:space="preserve">Mleko i produkty mleczne  </w:t>
            </w:r>
          </w:p>
        </w:tc>
        <w:tc>
          <w:tcPr>
            <w:tcW w:w="1869" w:type="dxa"/>
            <w:vAlign w:val="center"/>
          </w:tcPr>
          <w:p w14:paraId="3B378D97"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2</w:t>
            </w:r>
          </w:p>
        </w:tc>
        <w:tc>
          <w:tcPr>
            <w:tcW w:w="2235" w:type="dxa"/>
            <w:vAlign w:val="center"/>
          </w:tcPr>
          <w:p w14:paraId="7022823B"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c>
          <w:tcPr>
            <w:tcW w:w="2235" w:type="dxa"/>
            <w:vAlign w:val="center"/>
          </w:tcPr>
          <w:p w14:paraId="2FAC5305"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r>
      <w:tr w:rsidR="00282AD5" w:rsidRPr="00C549C7" w14:paraId="6A7E0D6B" w14:textId="77777777" w:rsidTr="00FF2811">
        <w:tc>
          <w:tcPr>
            <w:tcW w:w="636" w:type="dxa"/>
          </w:tcPr>
          <w:p w14:paraId="06279850"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38.</w:t>
            </w:r>
          </w:p>
        </w:tc>
        <w:tc>
          <w:tcPr>
            <w:tcW w:w="2311" w:type="dxa"/>
            <w:vAlign w:val="center"/>
          </w:tcPr>
          <w:p w14:paraId="380AF26E"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 xml:space="preserve">Herbatki owocowe </w:t>
            </w:r>
          </w:p>
        </w:tc>
        <w:tc>
          <w:tcPr>
            <w:tcW w:w="1869" w:type="dxa"/>
            <w:vAlign w:val="center"/>
          </w:tcPr>
          <w:p w14:paraId="1703423C"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1</w:t>
            </w:r>
          </w:p>
        </w:tc>
        <w:tc>
          <w:tcPr>
            <w:tcW w:w="2235" w:type="dxa"/>
            <w:vAlign w:val="center"/>
          </w:tcPr>
          <w:p w14:paraId="7310AAF8"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c>
          <w:tcPr>
            <w:tcW w:w="2235" w:type="dxa"/>
            <w:vAlign w:val="center"/>
          </w:tcPr>
          <w:p w14:paraId="617BEE9E"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r>
      <w:tr w:rsidR="00282AD5" w:rsidRPr="00C549C7" w14:paraId="6BA0AF5C" w14:textId="77777777" w:rsidTr="00FF2811">
        <w:tc>
          <w:tcPr>
            <w:tcW w:w="636" w:type="dxa"/>
          </w:tcPr>
          <w:p w14:paraId="00D5C2E7"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39.</w:t>
            </w:r>
          </w:p>
        </w:tc>
        <w:tc>
          <w:tcPr>
            <w:tcW w:w="2311" w:type="dxa"/>
            <w:vAlign w:val="center"/>
          </w:tcPr>
          <w:p w14:paraId="23A2C327"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 xml:space="preserve">Dania zawierające gotowe posiłki – pizza  </w:t>
            </w:r>
          </w:p>
        </w:tc>
        <w:tc>
          <w:tcPr>
            <w:tcW w:w="1869" w:type="dxa"/>
            <w:vAlign w:val="center"/>
          </w:tcPr>
          <w:p w14:paraId="36258197"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1</w:t>
            </w:r>
          </w:p>
        </w:tc>
        <w:tc>
          <w:tcPr>
            <w:tcW w:w="2235" w:type="dxa"/>
            <w:vAlign w:val="center"/>
          </w:tcPr>
          <w:p w14:paraId="2E6FE275"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c>
          <w:tcPr>
            <w:tcW w:w="2235" w:type="dxa"/>
            <w:vAlign w:val="center"/>
          </w:tcPr>
          <w:p w14:paraId="218AF9DF"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r>
      <w:tr w:rsidR="00282AD5" w:rsidRPr="00C549C7" w14:paraId="61156B23" w14:textId="77777777" w:rsidTr="00FF2811">
        <w:tc>
          <w:tcPr>
            <w:tcW w:w="636" w:type="dxa"/>
          </w:tcPr>
          <w:p w14:paraId="0E7443FA"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40.</w:t>
            </w:r>
          </w:p>
        </w:tc>
        <w:tc>
          <w:tcPr>
            <w:tcW w:w="2311" w:type="dxa"/>
            <w:vAlign w:val="center"/>
          </w:tcPr>
          <w:p w14:paraId="1D60827F"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 xml:space="preserve">Dania złożone - na bazie ziemniaków </w:t>
            </w:r>
          </w:p>
        </w:tc>
        <w:tc>
          <w:tcPr>
            <w:tcW w:w="1869" w:type="dxa"/>
            <w:vAlign w:val="center"/>
          </w:tcPr>
          <w:p w14:paraId="1A7B1037"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6</w:t>
            </w:r>
          </w:p>
        </w:tc>
        <w:tc>
          <w:tcPr>
            <w:tcW w:w="2235" w:type="dxa"/>
            <w:vAlign w:val="center"/>
          </w:tcPr>
          <w:p w14:paraId="247C2555"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c>
          <w:tcPr>
            <w:tcW w:w="2235" w:type="dxa"/>
            <w:vAlign w:val="center"/>
          </w:tcPr>
          <w:p w14:paraId="22B3A6DF"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r>
      <w:tr w:rsidR="00282AD5" w:rsidRPr="00C549C7" w14:paraId="3E440F7C" w14:textId="77777777" w:rsidTr="00FF2811">
        <w:tc>
          <w:tcPr>
            <w:tcW w:w="636" w:type="dxa"/>
          </w:tcPr>
          <w:p w14:paraId="0DBC0B6A"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41.</w:t>
            </w:r>
          </w:p>
        </w:tc>
        <w:tc>
          <w:tcPr>
            <w:tcW w:w="2311" w:type="dxa"/>
            <w:vAlign w:val="center"/>
          </w:tcPr>
          <w:p w14:paraId="020E91FE"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Ryby, mięso i  produkty z mięsa ryb</w:t>
            </w:r>
          </w:p>
        </w:tc>
        <w:tc>
          <w:tcPr>
            <w:tcW w:w="1869" w:type="dxa"/>
            <w:vAlign w:val="center"/>
          </w:tcPr>
          <w:p w14:paraId="04035E65"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p>
          <w:p w14:paraId="1049071D"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1</w:t>
            </w:r>
          </w:p>
        </w:tc>
        <w:tc>
          <w:tcPr>
            <w:tcW w:w="2235" w:type="dxa"/>
            <w:vAlign w:val="center"/>
          </w:tcPr>
          <w:p w14:paraId="5CA29367"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p>
          <w:p w14:paraId="63FDC9FE"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c>
          <w:tcPr>
            <w:tcW w:w="2235" w:type="dxa"/>
            <w:vAlign w:val="center"/>
          </w:tcPr>
          <w:p w14:paraId="1A3B0944"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p>
          <w:p w14:paraId="65DF3012"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r>
      <w:tr w:rsidR="00282AD5" w:rsidRPr="00C549C7" w14:paraId="6FDC4EFE" w14:textId="77777777" w:rsidTr="00FF2811">
        <w:tc>
          <w:tcPr>
            <w:tcW w:w="636" w:type="dxa"/>
          </w:tcPr>
          <w:p w14:paraId="5412E5EE"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p>
        </w:tc>
        <w:tc>
          <w:tcPr>
            <w:tcW w:w="2311" w:type="dxa"/>
            <w:vAlign w:val="center"/>
          </w:tcPr>
          <w:p w14:paraId="740BCC26" w14:textId="77777777" w:rsidR="00282AD5" w:rsidRPr="00C549C7" w:rsidRDefault="00282AD5" w:rsidP="00282AD5">
            <w:pPr>
              <w:spacing w:after="0" w:line="276" w:lineRule="auto"/>
              <w:jc w:val="center"/>
              <w:rPr>
                <w:rFonts w:eastAsia="Times New Roman" w:cstheme="minorHAnsi"/>
                <w:b/>
                <w:kern w:val="0"/>
                <w:sz w:val="24"/>
                <w:szCs w:val="24"/>
                <w:lang w:eastAsia="pl-PL"/>
                <w14:ligatures w14:val="none"/>
              </w:rPr>
            </w:pPr>
            <w:r w:rsidRPr="00C549C7">
              <w:rPr>
                <w:rFonts w:eastAsia="Times New Roman" w:cstheme="minorHAnsi"/>
                <w:b/>
                <w:kern w:val="0"/>
                <w:sz w:val="24"/>
                <w:szCs w:val="24"/>
                <w:lang w:eastAsia="pl-PL"/>
                <w14:ligatures w14:val="none"/>
              </w:rPr>
              <w:t>Ogółem</w:t>
            </w:r>
          </w:p>
        </w:tc>
        <w:tc>
          <w:tcPr>
            <w:tcW w:w="1869" w:type="dxa"/>
            <w:vAlign w:val="center"/>
          </w:tcPr>
          <w:p w14:paraId="03A3D534" w14:textId="77777777" w:rsidR="00282AD5" w:rsidRPr="00C549C7" w:rsidRDefault="00282AD5" w:rsidP="00282AD5">
            <w:pPr>
              <w:spacing w:after="0" w:line="276" w:lineRule="auto"/>
              <w:jc w:val="center"/>
              <w:rPr>
                <w:rFonts w:eastAsia="Times New Roman" w:cstheme="minorHAnsi"/>
                <w:b/>
                <w:kern w:val="0"/>
                <w:sz w:val="24"/>
                <w:szCs w:val="24"/>
                <w:lang w:eastAsia="pl-PL"/>
                <w14:ligatures w14:val="none"/>
              </w:rPr>
            </w:pPr>
            <w:r w:rsidRPr="00C549C7">
              <w:rPr>
                <w:rFonts w:eastAsia="Times New Roman" w:cstheme="minorHAnsi"/>
                <w:b/>
                <w:kern w:val="0"/>
                <w:sz w:val="24"/>
                <w:szCs w:val="24"/>
                <w:lang w:eastAsia="pl-PL"/>
                <w14:ligatures w14:val="none"/>
              </w:rPr>
              <w:t>112</w:t>
            </w:r>
          </w:p>
        </w:tc>
        <w:tc>
          <w:tcPr>
            <w:tcW w:w="2235" w:type="dxa"/>
            <w:vAlign w:val="center"/>
          </w:tcPr>
          <w:p w14:paraId="3F36E80F" w14:textId="77777777" w:rsidR="00282AD5" w:rsidRPr="00C549C7" w:rsidRDefault="00282AD5" w:rsidP="00282AD5">
            <w:pPr>
              <w:spacing w:after="0" w:line="276" w:lineRule="auto"/>
              <w:jc w:val="center"/>
              <w:rPr>
                <w:rFonts w:eastAsia="Times New Roman" w:cstheme="minorHAnsi"/>
                <w:b/>
                <w:kern w:val="0"/>
                <w:sz w:val="24"/>
                <w:szCs w:val="24"/>
                <w:lang w:eastAsia="pl-PL"/>
                <w14:ligatures w14:val="none"/>
              </w:rPr>
            </w:pPr>
            <w:r w:rsidRPr="00C549C7">
              <w:rPr>
                <w:rFonts w:eastAsia="Times New Roman" w:cstheme="minorHAnsi"/>
                <w:b/>
                <w:kern w:val="0"/>
                <w:sz w:val="24"/>
                <w:szCs w:val="24"/>
                <w:lang w:eastAsia="pl-PL"/>
                <w14:ligatures w14:val="none"/>
              </w:rPr>
              <w:t>0</w:t>
            </w:r>
          </w:p>
        </w:tc>
        <w:tc>
          <w:tcPr>
            <w:tcW w:w="2235" w:type="dxa"/>
            <w:vAlign w:val="center"/>
          </w:tcPr>
          <w:p w14:paraId="38715BD2" w14:textId="77777777" w:rsidR="00282AD5" w:rsidRPr="00C549C7" w:rsidRDefault="00282AD5" w:rsidP="00282AD5">
            <w:pPr>
              <w:spacing w:after="0" w:line="276" w:lineRule="auto"/>
              <w:jc w:val="center"/>
              <w:rPr>
                <w:rFonts w:eastAsia="Times New Roman" w:cstheme="minorHAnsi"/>
                <w:b/>
                <w:kern w:val="0"/>
                <w:sz w:val="24"/>
                <w:szCs w:val="24"/>
                <w:lang w:eastAsia="pl-PL"/>
                <w14:ligatures w14:val="none"/>
              </w:rPr>
            </w:pPr>
            <w:r w:rsidRPr="00C549C7">
              <w:rPr>
                <w:rFonts w:eastAsia="Times New Roman" w:cstheme="minorHAnsi"/>
                <w:b/>
                <w:kern w:val="0"/>
                <w:sz w:val="24"/>
                <w:szCs w:val="24"/>
                <w:lang w:eastAsia="pl-PL"/>
                <w14:ligatures w14:val="none"/>
              </w:rPr>
              <w:t>0 %</w:t>
            </w:r>
          </w:p>
        </w:tc>
      </w:tr>
    </w:tbl>
    <w:p w14:paraId="71CF5FF4" w14:textId="77777777" w:rsidR="00282AD5" w:rsidRPr="00C549C7" w:rsidRDefault="00282AD5" w:rsidP="00282AD5">
      <w:pPr>
        <w:spacing w:after="0" w:line="276" w:lineRule="auto"/>
        <w:jc w:val="both"/>
        <w:rPr>
          <w:rFonts w:eastAsia="Times New Roman" w:cstheme="minorHAnsi"/>
          <w:b/>
          <w:kern w:val="0"/>
          <w:sz w:val="24"/>
          <w:szCs w:val="24"/>
          <w:lang w:eastAsia="pl-PL"/>
          <w14:ligatures w14:val="none"/>
        </w:rPr>
      </w:pPr>
    </w:p>
    <w:p w14:paraId="3BA1133E" w14:textId="77777777" w:rsidR="00282AD5" w:rsidRPr="00282AD5" w:rsidRDefault="00282AD5" w:rsidP="00282AD5">
      <w:pPr>
        <w:spacing w:after="0" w:line="276" w:lineRule="auto"/>
        <w:jc w:val="both"/>
        <w:rPr>
          <w:rFonts w:ascii="Calibri" w:eastAsia="Times New Roman" w:hAnsi="Calibri" w:cs="Calibri"/>
          <w:b/>
          <w:kern w:val="0"/>
          <w:sz w:val="24"/>
          <w:szCs w:val="24"/>
          <w:lang w:eastAsia="pl-PL"/>
          <w14:ligatures w14:val="none"/>
        </w:rPr>
      </w:pPr>
      <w:r w:rsidRPr="00282AD5">
        <w:rPr>
          <w:rFonts w:ascii="Calibri" w:eastAsia="Times New Roman" w:hAnsi="Calibri" w:cs="Calibri"/>
          <w:b/>
          <w:kern w:val="0"/>
          <w:sz w:val="24"/>
          <w:szCs w:val="24"/>
          <w:lang w:eastAsia="pl-PL"/>
          <w14:ligatures w14:val="none"/>
        </w:rPr>
        <w:t xml:space="preserve">Jakość zdrowotna importowanych środków spożywczych. </w:t>
      </w:r>
    </w:p>
    <w:p w14:paraId="2D6C1840" w14:textId="77777777" w:rsidR="00282AD5" w:rsidRPr="00282AD5" w:rsidRDefault="00282AD5" w:rsidP="00282AD5">
      <w:pPr>
        <w:spacing w:after="0" w:line="276" w:lineRule="auto"/>
        <w:jc w:val="both"/>
        <w:rPr>
          <w:rFonts w:ascii="Calibri" w:eastAsia="Times New Roman" w:hAnsi="Calibri" w:cs="Calibri"/>
          <w:b/>
          <w:kern w:val="0"/>
          <w:sz w:val="24"/>
          <w:szCs w:val="24"/>
          <w:lang w:eastAsia="pl-PL"/>
          <w14:ligatures w14:val="none"/>
        </w:rPr>
      </w:pPr>
      <w:r w:rsidRPr="00282AD5">
        <w:rPr>
          <w:rFonts w:ascii="Calibri" w:eastAsia="Times New Roman" w:hAnsi="Calibri" w:cs="Calibri"/>
          <w:kern w:val="0"/>
          <w:sz w:val="24"/>
          <w:szCs w:val="24"/>
          <w:lang w:eastAsia="pl-PL"/>
          <w14:ligatures w14:val="none"/>
        </w:rPr>
        <w:t xml:space="preserve">1. Ogółem ilość zbadanych próbek środków spożywczych pochodzących </w:t>
      </w:r>
      <w:r w:rsidRPr="00282AD5">
        <w:rPr>
          <w:rFonts w:ascii="Calibri" w:eastAsia="Times New Roman" w:hAnsi="Calibri" w:cs="Calibri"/>
          <w:kern w:val="0"/>
          <w:sz w:val="24"/>
          <w:szCs w:val="24"/>
          <w:u w:val="single"/>
          <w:lang w:eastAsia="pl-PL"/>
          <w14:ligatures w14:val="none"/>
        </w:rPr>
        <w:t>z importu</w:t>
      </w:r>
      <w:r w:rsidRPr="00282AD5">
        <w:rPr>
          <w:rFonts w:ascii="Calibri" w:eastAsia="Times New Roman" w:hAnsi="Calibri" w:cs="Calibri"/>
          <w:kern w:val="0"/>
          <w:sz w:val="24"/>
          <w:szCs w:val="24"/>
          <w:lang w:eastAsia="pl-PL"/>
          <w14:ligatures w14:val="none"/>
        </w:rPr>
        <w:t xml:space="preserve"> z krajów      trzecich – </w:t>
      </w:r>
      <w:r w:rsidRPr="00282AD5">
        <w:rPr>
          <w:rFonts w:ascii="Calibri" w:eastAsia="Times New Roman" w:hAnsi="Calibri" w:cs="Calibri"/>
          <w:b/>
          <w:kern w:val="0"/>
          <w:sz w:val="24"/>
          <w:szCs w:val="24"/>
          <w:lang w:eastAsia="pl-PL"/>
          <w14:ligatures w14:val="none"/>
        </w:rPr>
        <w:t>5</w:t>
      </w:r>
      <w:r w:rsidRPr="00282AD5">
        <w:rPr>
          <w:rFonts w:ascii="Calibri" w:eastAsia="Times New Roman" w:hAnsi="Calibri" w:cs="Calibri"/>
          <w:kern w:val="0"/>
          <w:sz w:val="24"/>
          <w:szCs w:val="24"/>
          <w:lang w:eastAsia="pl-PL"/>
          <w14:ligatures w14:val="none"/>
        </w:rPr>
        <w:t>, w tym:</w:t>
      </w:r>
    </w:p>
    <w:p w14:paraId="26EB2A37" w14:textId="018BEE97" w:rsidR="00282AD5" w:rsidRPr="00282AD5" w:rsidRDefault="00282AD5" w:rsidP="00FF2811">
      <w:pPr>
        <w:tabs>
          <w:tab w:val="left" w:pos="0"/>
        </w:tabs>
        <w:spacing w:after="0" w:line="276" w:lineRule="auto"/>
        <w:jc w:val="both"/>
        <w:rPr>
          <w:rFonts w:ascii="Calibri" w:eastAsia="Times New Roman" w:hAnsi="Calibri" w:cs="Calibri"/>
          <w:kern w:val="0"/>
          <w:sz w:val="24"/>
          <w:szCs w:val="24"/>
          <w:lang w:eastAsia="pl-PL"/>
          <w14:ligatures w14:val="none"/>
        </w:rPr>
      </w:pPr>
      <w:r w:rsidRPr="00282AD5">
        <w:rPr>
          <w:rFonts w:ascii="Calibri" w:eastAsia="Times New Roman" w:hAnsi="Calibri" w:cs="Calibri"/>
          <w:b/>
          <w:kern w:val="0"/>
          <w:sz w:val="24"/>
          <w:szCs w:val="24"/>
          <w:lang w:eastAsia="pl-PL"/>
          <w14:ligatures w14:val="none"/>
        </w:rPr>
        <w:t xml:space="preserve">     - </w:t>
      </w:r>
      <w:r w:rsidRPr="00282AD5">
        <w:rPr>
          <w:rFonts w:ascii="Calibri" w:eastAsia="Times New Roman" w:hAnsi="Calibri" w:cs="Calibri"/>
          <w:kern w:val="0"/>
          <w:sz w:val="24"/>
          <w:szCs w:val="24"/>
          <w:lang w:eastAsia="pl-PL"/>
          <w14:ligatures w14:val="none"/>
        </w:rPr>
        <w:t xml:space="preserve">w ramach urzędowej kontroli żywności – </w:t>
      </w:r>
      <w:r w:rsidRPr="00282AD5">
        <w:rPr>
          <w:rFonts w:ascii="Calibri" w:eastAsia="Times New Roman" w:hAnsi="Calibri" w:cs="Calibri"/>
          <w:b/>
          <w:bCs/>
          <w:kern w:val="0"/>
          <w:sz w:val="24"/>
          <w:szCs w:val="24"/>
          <w:lang w:eastAsia="pl-PL"/>
          <w14:ligatures w14:val="none"/>
        </w:rPr>
        <w:t>3</w:t>
      </w:r>
      <w:r w:rsidR="00FF2811">
        <w:rPr>
          <w:rFonts w:ascii="Calibri" w:eastAsia="Times New Roman" w:hAnsi="Calibri" w:cs="Calibri"/>
          <w:b/>
          <w:bCs/>
          <w:kern w:val="0"/>
          <w:sz w:val="24"/>
          <w:szCs w:val="24"/>
          <w:lang w:eastAsia="pl-PL"/>
          <w14:ligatures w14:val="none"/>
        </w:rPr>
        <w:t>,</w:t>
      </w:r>
    </w:p>
    <w:p w14:paraId="26BF4717" w14:textId="262968C7" w:rsidR="00282AD5" w:rsidRPr="00282AD5" w:rsidRDefault="00282AD5" w:rsidP="00282AD5">
      <w:pPr>
        <w:spacing w:after="0" w:line="276" w:lineRule="auto"/>
        <w:jc w:val="both"/>
        <w:rPr>
          <w:rFonts w:ascii="Calibri" w:eastAsia="Times New Roman" w:hAnsi="Calibri" w:cs="Calibri"/>
          <w:kern w:val="0"/>
          <w:sz w:val="24"/>
          <w:szCs w:val="24"/>
          <w:lang w:eastAsia="pl-PL"/>
          <w14:ligatures w14:val="none"/>
        </w:rPr>
      </w:pPr>
      <w:r w:rsidRPr="00282AD5">
        <w:rPr>
          <w:rFonts w:ascii="Calibri" w:eastAsia="Times New Roman" w:hAnsi="Calibri" w:cs="Calibri"/>
          <w:kern w:val="0"/>
          <w:sz w:val="24"/>
          <w:szCs w:val="24"/>
          <w:lang w:eastAsia="pl-PL"/>
          <w14:ligatures w14:val="none"/>
        </w:rPr>
        <w:t xml:space="preserve">     - w ramach urzędowej kontroli żywności i monitoringu – </w:t>
      </w:r>
      <w:r w:rsidRPr="00282AD5">
        <w:rPr>
          <w:rFonts w:ascii="Calibri" w:eastAsia="Times New Roman" w:hAnsi="Calibri" w:cs="Calibri"/>
          <w:b/>
          <w:bCs/>
          <w:kern w:val="0"/>
          <w:sz w:val="24"/>
          <w:szCs w:val="24"/>
          <w:lang w:eastAsia="pl-PL"/>
          <w14:ligatures w14:val="none"/>
        </w:rPr>
        <w:t>1</w:t>
      </w:r>
      <w:r w:rsidR="00FF2811">
        <w:rPr>
          <w:rFonts w:ascii="Calibri" w:eastAsia="Times New Roman" w:hAnsi="Calibri" w:cs="Calibri"/>
          <w:b/>
          <w:bCs/>
          <w:kern w:val="0"/>
          <w:sz w:val="24"/>
          <w:szCs w:val="24"/>
          <w:lang w:eastAsia="pl-PL"/>
          <w14:ligatures w14:val="none"/>
        </w:rPr>
        <w:t>,</w:t>
      </w:r>
    </w:p>
    <w:p w14:paraId="1316FF4C" w14:textId="77777777" w:rsidR="00282AD5" w:rsidRPr="00282AD5" w:rsidRDefault="00282AD5" w:rsidP="00282AD5">
      <w:pPr>
        <w:spacing w:after="0" w:line="276" w:lineRule="auto"/>
        <w:jc w:val="both"/>
        <w:rPr>
          <w:rFonts w:ascii="Calibri" w:eastAsia="Times New Roman" w:hAnsi="Calibri" w:cs="Calibri"/>
          <w:b/>
          <w:kern w:val="0"/>
          <w:sz w:val="24"/>
          <w:szCs w:val="24"/>
          <w:lang w:eastAsia="pl-PL"/>
          <w14:ligatures w14:val="none"/>
        </w:rPr>
      </w:pPr>
      <w:r w:rsidRPr="00282AD5">
        <w:rPr>
          <w:rFonts w:ascii="Calibri" w:eastAsia="Times New Roman" w:hAnsi="Calibri" w:cs="Calibri"/>
          <w:kern w:val="0"/>
          <w:sz w:val="24"/>
          <w:szCs w:val="24"/>
          <w:lang w:eastAsia="pl-PL"/>
          <w14:ligatures w14:val="none"/>
        </w:rPr>
        <w:t xml:space="preserve">     - w ramach monitoringu – </w:t>
      </w:r>
      <w:r w:rsidRPr="00282AD5">
        <w:rPr>
          <w:rFonts w:ascii="Calibri" w:eastAsia="Times New Roman" w:hAnsi="Calibri" w:cs="Calibri"/>
          <w:b/>
          <w:kern w:val="0"/>
          <w:sz w:val="24"/>
          <w:szCs w:val="24"/>
          <w:lang w:eastAsia="pl-PL"/>
          <w14:ligatures w14:val="none"/>
        </w:rPr>
        <w:t>1.</w:t>
      </w:r>
    </w:p>
    <w:p w14:paraId="744CB417" w14:textId="77777777" w:rsidR="00282AD5" w:rsidRPr="00282AD5" w:rsidRDefault="00282AD5" w:rsidP="00282AD5">
      <w:pPr>
        <w:spacing w:after="0" w:line="276" w:lineRule="auto"/>
        <w:jc w:val="both"/>
        <w:rPr>
          <w:rFonts w:ascii="Calibri" w:eastAsia="Times New Roman" w:hAnsi="Calibri" w:cs="Calibri"/>
          <w:kern w:val="0"/>
          <w:sz w:val="24"/>
          <w:szCs w:val="24"/>
          <w:lang w:eastAsia="pl-PL"/>
          <w14:ligatures w14:val="none"/>
        </w:rPr>
      </w:pPr>
      <w:r w:rsidRPr="00282AD5">
        <w:rPr>
          <w:rFonts w:ascii="Calibri" w:eastAsia="Times New Roman" w:hAnsi="Calibri" w:cs="Calibri"/>
          <w:kern w:val="0"/>
          <w:sz w:val="24"/>
          <w:szCs w:val="24"/>
          <w:lang w:eastAsia="pl-PL"/>
          <w14:ligatures w14:val="none"/>
        </w:rPr>
        <w:t xml:space="preserve">2. Ogółem ilość zbadanych próbek środków spożywczych pochodzących </w:t>
      </w:r>
      <w:r w:rsidRPr="00282AD5">
        <w:rPr>
          <w:rFonts w:ascii="Calibri" w:eastAsia="Times New Roman" w:hAnsi="Calibri" w:cs="Calibri"/>
          <w:kern w:val="0"/>
          <w:sz w:val="24"/>
          <w:szCs w:val="24"/>
          <w:u w:val="single"/>
          <w:lang w:eastAsia="pl-PL"/>
          <w14:ligatures w14:val="none"/>
        </w:rPr>
        <w:t>z UE</w:t>
      </w:r>
      <w:r w:rsidRPr="00282AD5">
        <w:rPr>
          <w:rFonts w:ascii="Calibri" w:eastAsia="Times New Roman" w:hAnsi="Calibri" w:cs="Calibri"/>
          <w:kern w:val="0"/>
          <w:sz w:val="24"/>
          <w:szCs w:val="24"/>
          <w:lang w:eastAsia="pl-PL"/>
          <w14:ligatures w14:val="none"/>
        </w:rPr>
        <w:t xml:space="preserve"> – </w:t>
      </w:r>
      <w:r w:rsidRPr="00282AD5">
        <w:rPr>
          <w:rFonts w:ascii="Calibri" w:eastAsia="Times New Roman" w:hAnsi="Calibri" w:cs="Calibri"/>
          <w:b/>
          <w:kern w:val="0"/>
          <w:sz w:val="24"/>
          <w:szCs w:val="24"/>
          <w:lang w:eastAsia="pl-PL"/>
          <w14:ligatures w14:val="none"/>
        </w:rPr>
        <w:t xml:space="preserve">28, </w:t>
      </w:r>
      <w:r w:rsidRPr="00282AD5">
        <w:rPr>
          <w:rFonts w:ascii="Calibri" w:eastAsia="Times New Roman" w:hAnsi="Calibri" w:cs="Calibri"/>
          <w:kern w:val="0"/>
          <w:sz w:val="24"/>
          <w:szCs w:val="24"/>
          <w:lang w:eastAsia="pl-PL"/>
          <w14:ligatures w14:val="none"/>
        </w:rPr>
        <w:t>w tym:</w:t>
      </w:r>
    </w:p>
    <w:p w14:paraId="3DA5BA03" w14:textId="1DA55EC8" w:rsidR="00282AD5" w:rsidRPr="00282AD5" w:rsidRDefault="00282AD5" w:rsidP="00282AD5">
      <w:pPr>
        <w:spacing w:after="0" w:line="276" w:lineRule="auto"/>
        <w:jc w:val="both"/>
        <w:rPr>
          <w:rFonts w:ascii="Calibri" w:eastAsia="Times New Roman" w:hAnsi="Calibri" w:cs="Calibri"/>
          <w:b/>
          <w:kern w:val="0"/>
          <w:sz w:val="24"/>
          <w:szCs w:val="24"/>
          <w:lang w:eastAsia="pl-PL"/>
          <w14:ligatures w14:val="none"/>
        </w:rPr>
      </w:pPr>
      <w:r w:rsidRPr="00282AD5">
        <w:rPr>
          <w:rFonts w:ascii="Calibri" w:eastAsia="Times New Roman" w:hAnsi="Calibri" w:cs="Calibri"/>
          <w:kern w:val="0"/>
          <w:sz w:val="24"/>
          <w:szCs w:val="24"/>
          <w:lang w:eastAsia="pl-PL"/>
          <w14:ligatures w14:val="none"/>
        </w:rPr>
        <w:t xml:space="preserve">    - w ramach urzędowej kontroli żywności – </w:t>
      </w:r>
      <w:r w:rsidRPr="00282AD5">
        <w:rPr>
          <w:rFonts w:ascii="Calibri" w:eastAsia="Times New Roman" w:hAnsi="Calibri" w:cs="Calibri"/>
          <w:b/>
          <w:kern w:val="0"/>
          <w:sz w:val="24"/>
          <w:szCs w:val="24"/>
          <w:lang w:eastAsia="pl-PL"/>
          <w14:ligatures w14:val="none"/>
        </w:rPr>
        <w:t>25</w:t>
      </w:r>
      <w:r w:rsidR="00FF2811">
        <w:rPr>
          <w:rFonts w:ascii="Calibri" w:eastAsia="Times New Roman" w:hAnsi="Calibri" w:cs="Calibri"/>
          <w:b/>
          <w:kern w:val="0"/>
          <w:sz w:val="24"/>
          <w:szCs w:val="24"/>
          <w:lang w:eastAsia="pl-PL"/>
          <w14:ligatures w14:val="none"/>
        </w:rPr>
        <w:t>,</w:t>
      </w:r>
    </w:p>
    <w:p w14:paraId="19DDCF0C" w14:textId="6C31D2E1" w:rsidR="00282AD5" w:rsidRPr="00282AD5" w:rsidRDefault="00282AD5" w:rsidP="00282AD5">
      <w:pPr>
        <w:spacing w:after="0" w:line="276" w:lineRule="auto"/>
        <w:jc w:val="both"/>
        <w:rPr>
          <w:rFonts w:ascii="Calibri" w:eastAsia="Times New Roman" w:hAnsi="Calibri" w:cs="Calibri"/>
          <w:b/>
          <w:kern w:val="0"/>
          <w:sz w:val="24"/>
          <w:szCs w:val="24"/>
          <w:lang w:eastAsia="pl-PL"/>
          <w14:ligatures w14:val="none"/>
        </w:rPr>
      </w:pPr>
      <w:r w:rsidRPr="00282AD5">
        <w:rPr>
          <w:rFonts w:ascii="Calibri" w:eastAsia="Times New Roman" w:hAnsi="Calibri" w:cs="Calibri"/>
          <w:kern w:val="0"/>
          <w:sz w:val="24"/>
          <w:szCs w:val="24"/>
          <w:lang w:eastAsia="pl-PL"/>
          <w14:ligatures w14:val="none"/>
        </w:rPr>
        <w:lastRenderedPageBreak/>
        <w:t xml:space="preserve">    - w ramach urzędowej kontroli żywności i monitoringu – </w:t>
      </w:r>
      <w:r w:rsidRPr="00282AD5">
        <w:rPr>
          <w:rFonts w:ascii="Calibri" w:eastAsia="Times New Roman" w:hAnsi="Calibri" w:cs="Calibri"/>
          <w:b/>
          <w:kern w:val="0"/>
          <w:sz w:val="24"/>
          <w:szCs w:val="24"/>
          <w:lang w:eastAsia="pl-PL"/>
          <w14:ligatures w14:val="none"/>
        </w:rPr>
        <w:t>3</w:t>
      </w:r>
      <w:r w:rsidR="00FF2811">
        <w:rPr>
          <w:rFonts w:ascii="Calibri" w:eastAsia="Times New Roman" w:hAnsi="Calibri" w:cs="Calibri"/>
          <w:b/>
          <w:kern w:val="0"/>
          <w:sz w:val="24"/>
          <w:szCs w:val="24"/>
          <w:lang w:eastAsia="pl-PL"/>
          <w14:ligatures w14:val="none"/>
        </w:rPr>
        <w:t>,</w:t>
      </w:r>
    </w:p>
    <w:p w14:paraId="6D5CBD8C" w14:textId="77777777" w:rsidR="00282AD5" w:rsidRPr="00282AD5" w:rsidRDefault="00282AD5" w:rsidP="00282AD5">
      <w:pPr>
        <w:spacing w:after="0" w:line="276" w:lineRule="auto"/>
        <w:jc w:val="both"/>
        <w:rPr>
          <w:rFonts w:ascii="Calibri" w:eastAsia="Times New Roman" w:hAnsi="Calibri" w:cs="Calibri"/>
          <w:b/>
          <w:kern w:val="0"/>
          <w:sz w:val="24"/>
          <w:szCs w:val="24"/>
          <w:lang w:eastAsia="pl-PL"/>
          <w14:ligatures w14:val="none"/>
        </w:rPr>
      </w:pPr>
      <w:r w:rsidRPr="00282AD5">
        <w:rPr>
          <w:rFonts w:ascii="Calibri" w:eastAsia="Times New Roman" w:hAnsi="Calibri" w:cs="Calibri"/>
          <w:b/>
          <w:kern w:val="0"/>
          <w:sz w:val="24"/>
          <w:szCs w:val="24"/>
          <w:lang w:eastAsia="pl-PL"/>
          <w14:ligatures w14:val="none"/>
        </w:rPr>
        <w:t xml:space="preserve">    - </w:t>
      </w:r>
      <w:r w:rsidRPr="00282AD5">
        <w:rPr>
          <w:rFonts w:ascii="Calibri" w:eastAsia="Times New Roman" w:hAnsi="Calibri" w:cs="Calibri"/>
          <w:kern w:val="0"/>
          <w:sz w:val="24"/>
          <w:szCs w:val="24"/>
          <w:lang w:eastAsia="pl-PL"/>
          <w14:ligatures w14:val="none"/>
        </w:rPr>
        <w:t>w ramach monitoringu –</w:t>
      </w:r>
      <w:r w:rsidRPr="00282AD5">
        <w:rPr>
          <w:rFonts w:ascii="Calibri" w:eastAsia="Times New Roman" w:hAnsi="Calibri" w:cs="Calibri"/>
          <w:b/>
          <w:kern w:val="0"/>
          <w:sz w:val="24"/>
          <w:szCs w:val="24"/>
          <w:lang w:eastAsia="pl-PL"/>
          <w14:ligatures w14:val="none"/>
        </w:rPr>
        <w:t xml:space="preserve"> 0.</w:t>
      </w:r>
    </w:p>
    <w:p w14:paraId="19E09AEC" w14:textId="77777777" w:rsidR="00282AD5" w:rsidRPr="00282AD5" w:rsidRDefault="00282AD5" w:rsidP="00282AD5">
      <w:pPr>
        <w:spacing w:after="0" w:line="276" w:lineRule="auto"/>
        <w:jc w:val="both"/>
        <w:rPr>
          <w:rFonts w:ascii="Calibri" w:eastAsia="Times New Roman" w:hAnsi="Calibri" w:cs="Calibri"/>
          <w:b/>
          <w:kern w:val="0"/>
          <w:sz w:val="24"/>
          <w:szCs w:val="24"/>
          <w:lang w:eastAsia="pl-PL"/>
          <w14:ligatures w14:val="none"/>
        </w:rPr>
      </w:pPr>
      <w:r w:rsidRPr="00282AD5">
        <w:rPr>
          <w:rFonts w:ascii="Calibri" w:eastAsia="Times New Roman" w:hAnsi="Calibri" w:cs="Calibri"/>
          <w:kern w:val="0"/>
          <w:sz w:val="24"/>
          <w:szCs w:val="24"/>
          <w:lang w:eastAsia="pl-PL"/>
          <w14:ligatures w14:val="none"/>
        </w:rPr>
        <w:t xml:space="preserve">3. Ogółem ilość zakwestionowanych próbek środków spożywczych pochodzących z importu                            z krajów trzecich i UE – </w:t>
      </w:r>
      <w:r w:rsidRPr="00282AD5">
        <w:rPr>
          <w:rFonts w:ascii="Calibri" w:eastAsia="Times New Roman" w:hAnsi="Calibri" w:cs="Calibri"/>
          <w:b/>
          <w:kern w:val="0"/>
          <w:sz w:val="24"/>
          <w:szCs w:val="24"/>
          <w:lang w:eastAsia="pl-PL"/>
          <w14:ligatures w14:val="none"/>
        </w:rPr>
        <w:t>0; 0 %.</w:t>
      </w:r>
    </w:p>
    <w:p w14:paraId="58A41B56" w14:textId="77777777" w:rsidR="00282AD5" w:rsidRPr="00282AD5" w:rsidRDefault="00282AD5" w:rsidP="00282AD5">
      <w:pPr>
        <w:spacing w:after="0" w:line="276" w:lineRule="auto"/>
        <w:rPr>
          <w:rFonts w:ascii="Calibri" w:eastAsia="Times New Roman" w:hAnsi="Calibri" w:cs="Calibri"/>
          <w:b/>
          <w:kern w:val="0"/>
          <w:sz w:val="24"/>
          <w:szCs w:val="24"/>
          <w:lang w:eastAsia="pl-PL"/>
          <w14:ligatures w14:val="none"/>
        </w:rPr>
      </w:pPr>
      <w:r w:rsidRPr="00282AD5">
        <w:rPr>
          <w:rFonts w:ascii="Calibri" w:eastAsia="Times New Roman" w:hAnsi="Calibri" w:cs="Calibri"/>
          <w:kern w:val="0"/>
          <w:sz w:val="24"/>
          <w:szCs w:val="24"/>
          <w:lang w:eastAsia="pl-PL"/>
          <w14:ligatures w14:val="none"/>
        </w:rPr>
        <w:t>4. Ogółem ilość stwierdzonych uwag do znakowania opakowań jednostkowych</w:t>
      </w:r>
      <w:r w:rsidRPr="00282AD5">
        <w:rPr>
          <w:rFonts w:ascii="Calibri" w:eastAsia="Times New Roman" w:hAnsi="Calibri" w:cs="Calibri"/>
          <w:b/>
          <w:kern w:val="0"/>
          <w:sz w:val="24"/>
          <w:szCs w:val="24"/>
          <w:lang w:eastAsia="pl-PL"/>
          <w14:ligatures w14:val="none"/>
        </w:rPr>
        <w:t xml:space="preserve"> – 0; 0 %.</w:t>
      </w:r>
    </w:p>
    <w:p w14:paraId="2AB996A6" w14:textId="77777777" w:rsidR="00282AD5" w:rsidRPr="00282AD5" w:rsidRDefault="00282AD5" w:rsidP="00282AD5">
      <w:pPr>
        <w:spacing w:after="0" w:line="276" w:lineRule="auto"/>
        <w:jc w:val="both"/>
        <w:rPr>
          <w:rFonts w:ascii="Calibri" w:eastAsia="Times New Roman" w:hAnsi="Calibri" w:cs="Calibri"/>
          <w:i/>
          <w:kern w:val="0"/>
          <w:sz w:val="24"/>
          <w:szCs w:val="24"/>
          <w:lang w:eastAsia="pl-PL"/>
          <w14:ligatures w14:val="none"/>
        </w:rPr>
      </w:pPr>
      <w:r w:rsidRPr="00282AD5">
        <w:rPr>
          <w:rFonts w:ascii="Calibri" w:eastAsia="Times New Roman" w:hAnsi="Calibri" w:cs="Calibri"/>
          <w:kern w:val="0"/>
          <w:sz w:val="24"/>
          <w:szCs w:val="24"/>
          <w:lang w:eastAsia="pl-PL"/>
          <w14:ligatures w14:val="none"/>
        </w:rPr>
        <w:t xml:space="preserve">         </w:t>
      </w:r>
    </w:p>
    <w:p w14:paraId="2CD52111" w14:textId="77777777" w:rsidR="00282AD5" w:rsidRPr="00282AD5" w:rsidRDefault="00282AD5" w:rsidP="00282AD5">
      <w:pPr>
        <w:spacing w:after="0" w:line="276" w:lineRule="auto"/>
        <w:jc w:val="both"/>
        <w:rPr>
          <w:rFonts w:ascii="Calibri" w:eastAsia="Times New Roman" w:hAnsi="Calibri" w:cs="Calibri"/>
          <w:b/>
          <w:kern w:val="0"/>
          <w:sz w:val="24"/>
          <w:szCs w:val="24"/>
          <w:lang w:eastAsia="pl-PL"/>
          <w14:ligatures w14:val="none"/>
        </w:rPr>
      </w:pPr>
      <w:r w:rsidRPr="00282AD5">
        <w:rPr>
          <w:rFonts w:ascii="Calibri" w:eastAsia="Times New Roman" w:hAnsi="Calibri" w:cs="Calibri"/>
          <w:b/>
          <w:kern w:val="0"/>
          <w:sz w:val="24"/>
          <w:szCs w:val="24"/>
          <w:lang w:eastAsia="pl-PL"/>
          <w14:ligatures w14:val="none"/>
        </w:rPr>
        <w:t>Tabela. Jakość pobranych środków spożywczych pochodzących z importu z krajów trzecich.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2322"/>
        <w:gridCol w:w="1614"/>
        <w:gridCol w:w="2245"/>
        <w:gridCol w:w="2245"/>
      </w:tblGrid>
      <w:tr w:rsidR="00282AD5" w:rsidRPr="00C549C7" w14:paraId="67199C13" w14:textId="77777777" w:rsidTr="00AB4AF5">
        <w:tc>
          <w:tcPr>
            <w:tcW w:w="646" w:type="dxa"/>
            <w:vMerge w:val="restart"/>
          </w:tcPr>
          <w:p w14:paraId="07625CF3"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L.p.</w:t>
            </w:r>
          </w:p>
        </w:tc>
        <w:tc>
          <w:tcPr>
            <w:tcW w:w="2444" w:type="dxa"/>
            <w:vMerge w:val="restart"/>
          </w:tcPr>
          <w:p w14:paraId="63948C99"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Rodzaj produktu</w:t>
            </w:r>
          </w:p>
        </w:tc>
        <w:tc>
          <w:tcPr>
            <w:tcW w:w="3939" w:type="dxa"/>
            <w:gridSpan w:val="2"/>
          </w:tcPr>
          <w:p w14:paraId="54E2BDDF"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Ilość próbek</w:t>
            </w:r>
          </w:p>
        </w:tc>
        <w:tc>
          <w:tcPr>
            <w:tcW w:w="2257" w:type="dxa"/>
            <w:vMerge w:val="restart"/>
          </w:tcPr>
          <w:p w14:paraId="199AEA42"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 próbek zakwestionowanych</w:t>
            </w:r>
          </w:p>
        </w:tc>
      </w:tr>
      <w:tr w:rsidR="00282AD5" w:rsidRPr="00C549C7" w14:paraId="071B89FC" w14:textId="77777777" w:rsidTr="00AB4AF5">
        <w:trPr>
          <w:trHeight w:val="91"/>
        </w:trPr>
        <w:tc>
          <w:tcPr>
            <w:tcW w:w="646" w:type="dxa"/>
            <w:vMerge/>
          </w:tcPr>
          <w:p w14:paraId="5C856449" w14:textId="77777777" w:rsidR="00282AD5" w:rsidRPr="00C549C7" w:rsidRDefault="00282AD5" w:rsidP="00282AD5">
            <w:pPr>
              <w:spacing w:after="0" w:line="276" w:lineRule="auto"/>
              <w:jc w:val="center"/>
              <w:rPr>
                <w:rFonts w:eastAsia="Times New Roman" w:cstheme="minorHAnsi"/>
                <w:b/>
                <w:kern w:val="0"/>
                <w:sz w:val="24"/>
                <w:szCs w:val="24"/>
                <w:lang w:eastAsia="pl-PL"/>
                <w14:ligatures w14:val="none"/>
              </w:rPr>
            </w:pPr>
          </w:p>
        </w:tc>
        <w:tc>
          <w:tcPr>
            <w:tcW w:w="2444" w:type="dxa"/>
            <w:vMerge/>
          </w:tcPr>
          <w:p w14:paraId="04652721" w14:textId="77777777" w:rsidR="00282AD5" w:rsidRPr="00C549C7" w:rsidRDefault="00282AD5" w:rsidP="00282AD5">
            <w:pPr>
              <w:spacing w:after="0" w:line="276" w:lineRule="auto"/>
              <w:jc w:val="center"/>
              <w:rPr>
                <w:rFonts w:eastAsia="Times New Roman" w:cstheme="minorHAnsi"/>
                <w:b/>
                <w:kern w:val="0"/>
                <w:sz w:val="24"/>
                <w:szCs w:val="24"/>
                <w:lang w:eastAsia="pl-PL"/>
                <w14:ligatures w14:val="none"/>
              </w:rPr>
            </w:pPr>
          </w:p>
        </w:tc>
        <w:tc>
          <w:tcPr>
            <w:tcW w:w="1682" w:type="dxa"/>
          </w:tcPr>
          <w:p w14:paraId="379AD1F7"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zbadanych</w:t>
            </w:r>
          </w:p>
        </w:tc>
        <w:tc>
          <w:tcPr>
            <w:tcW w:w="2257" w:type="dxa"/>
          </w:tcPr>
          <w:p w14:paraId="4975B451"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zakwestionowanych</w:t>
            </w:r>
          </w:p>
        </w:tc>
        <w:tc>
          <w:tcPr>
            <w:tcW w:w="2257" w:type="dxa"/>
            <w:vMerge/>
          </w:tcPr>
          <w:p w14:paraId="43935B1F" w14:textId="77777777" w:rsidR="00282AD5" w:rsidRPr="00C549C7" w:rsidRDefault="00282AD5" w:rsidP="00282AD5">
            <w:pPr>
              <w:spacing w:after="0" w:line="276" w:lineRule="auto"/>
              <w:jc w:val="center"/>
              <w:rPr>
                <w:rFonts w:eastAsia="Times New Roman" w:cstheme="minorHAnsi"/>
                <w:b/>
                <w:kern w:val="0"/>
                <w:sz w:val="24"/>
                <w:szCs w:val="24"/>
                <w:lang w:eastAsia="pl-PL"/>
                <w14:ligatures w14:val="none"/>
              </w:rPr>
            </w:pPr>
          </w:p>
        </w:tc>
      </w:tr>
      <w:tr w:rsidR="00282AD5" w:rsidRPr="00C549C7" w14:paraId="2173F344" w14:textId="77777777" w:rsidTr="001A715D">
        <w:trPr>
          <w:trHeight w:val="91"/>
        </w:trPr>
        <w:tc>
          <w:tcPr>
            <w:tcW w:w="646" w:type="dxa"/>
          </w:tcPr>
          <w:p w14:paraId="4689343B"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1.</w:t>
            </w:r>
          </w:p>
        </w:tc>
        <w:tc>
          <w:tcPr>
            <w:tcW w:w="2444" w:type="dxa"/>
            <w:vAlign w:val="center"/>
          </w:tcPr>
          <w:p w14:paraId="18A5914E"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 xml:space="preserve">Suszone owoce   „Śliwki suszone bez pestek HELIO”   </w:t>
            </w:r>
          </w:p>
          <w:p w14:paraId="22C416F5"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 xml:space="preserve">I – USA, UKŻ    </w:t>
            </w:r>
          </w:p>
          <w:p w14:paraId="57B182A1"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p>
        </w:tc>
        <w:tc>
          <w:tcPr>
            <w:tcW w:w="1682" w:type="dxa"/>
            <w:vAlign w:val="center"/>
          </w:tcPr>
          <w:p w14:paraId="4FED3B38"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1</w:t>
            </w:r>
          </w:p>
        </w:tc>
        <w:tc>
          <w:tcPr>
            <w:tcW w:w="2257" w:type="dxa"/>
            <w:vAlign w:val="center"/>
          </w:tcPr>
          <w:p w14:paraId="7759B3E4"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c>
          <w:tcPr>
            <w:tcW w:w="2257" w:type="dxa"/>
            <w:vAlign w:val="center"/>
          </w:tcPr>
          <w:p w14:paraId="0F9D5288"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r>
      <w:tr w:rsidR="00282AD5" w:rsidRPr="00C549C7" w14:paraId="29362D76" w14:textId="77777777" w:rsidTr="001A715D">
        <w:trPr>
          <w:trHeight w:val="91"/>
        </w:trPr>
        <w:tc>
          <w:tcPr>
            <w:tcW w:w="646" w:type="dxa"/>
          </w:tcPr>
          <w:p w14:paraId="78483298"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2.</w:t>
            </w:r>
          </w:p>
        </w:tc>
        <w:tc>
          <w:tcPr>
            <w:tcW w:w="2444" w:type="dxa"/>
            <w:vAlign w:val="center"/>
          </w:tcPr>
          <w:p w14:paraId="04C9E895"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 xml:space="preserve">Siemię lniane    </w:t>
            </w:r>
          </w:p>
          <w:p w14:paraId="50EC5D3E"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 xml:space="preserve">„Siemię lniane BAKALLAND”  </w:t>
            </w:r>
          </w:p>
          <w:p w14:paraId="16C1E772" w14:textId="77777777" w:rsidR="00282AD5" w:rsidRPr="00C549C7" w:rsidRDefault="00282AD5" w:rsidP="00282AD5">
            <w:pPr>
              <w:spacing w:after="0" w:line="276" w:lineRule="auto"/>
              <w:jc w:val="center"/>
              <w:rPr>
                <w:rFonts w:eastAsia="Times New Roman" w:cstheme="minorHAnsi"/>
                <w:kern w:val="0"/>
                <w:sz w:val="24"/>
                <w:szCs w:val="24"/>
                <w:lang w:val="en-US" w:eastAsia="pl-PL"/>
                <w14:ligatures w14:val="none"/>
              </w:rPr>
            </w:pPr>
            <w:r w:rsidRPr="00C549C7">
              <w:rPr>
                <w:rFonts w:eastAsia="Times New Roman" w:cstheme="minorHAnsi"/>
                <w:kern w:val="0"/>
                <w:sz w:val="24"/>
                <w:szCs w:val="24"/>
                <w:lang w:eastAsia="pl-PL"/>
                <w14:ligatures w14:val="none"/>
              </w:rPr>
              <w:t xml:space="preserve">I – Ukraina, </w:t>
            </w:r>
            <w:r w:rsidRPr="00C549C7">
              <w:rPr>
                <w:rFonts w:eastAsia="Times New Roman" w:cstheme="minorHAnsi"/>
                <w:kern w:val="0"/>
                <w:sz w:val="24"/>
                <w:szCs w:val="24"/>
                <w:lang w:val="en-US" w:eastAsia="pl-PL"/>
                <w14:ligatures w14:val="none"/>
              </w:rPr>
              <w:t xml:space="preserve">UKŻ </w:t>
            </w:r>
          </w:p>
        </w:tc>
        <w:tc>
          <w:tcPr>
            <w:tcW w:w="1682" w:type="dxa"/>
            <w:vAlign w:val="center"/>
          </w:tcPr>
          <w:p w14:paraId="41FDE688" w14:textId="77777777" w:rsidR="00282AD5" w:rsidRPr="00C549C7" w:rsidRDefault="00282AD5" w:rsidP="00282AD5">
            <w:pPr>
              <w:spacing w:after="0" w:line="276" w:lineRule="auto"/>
              <w:jc w:val="center"/>
              <w:rPr>
                <w:rFonts w:eastAsia="Times New Roman" w:cstheme="minorHAnsi"/>
                <w:kern w:val="0"/>
                <w:sz w:val="24"/>
                <w:szCs w:val="24"/>
                <w:lang w:val="en-US" w:eastAsia="pl-PL"/>
                <w14:ligatures w14:val="none"/>
              </w:rPr>
            </w:pPr>
            <w:r w:rsidRPr="00C549C7">
              <w:rPr>
                <w:rFonts w:eastAsia="Times New Roman" w:cstheme="minorHAnsi"/>
                <w:kern w:val="0"/>
                <w:sz w:val="24"/>
                <w:szCs w:val="24"/>
                <w:lang w:val="en-US" w:eastAsia="pl-PL"/>
                <w14:ligatures w14:val="none"/>
              </w:rPr>
              <w:t>1</w:t>
            </w:r>
          </w:p>
        </w:tc>
        <w:tc>
          <w:tcPr>
            <w:tcW w:w="2257" w:type="dxa"/>
            <w:vAlign w:val="center"/>
          </w:tcPr>
          <w:p w14:paraId="73DC5A7E" w14:textId="77777777" w:rsidR="00282AD5" w:rsidRPr="00C549C7" w:rsidRDefault="00282AD5" w:rsidP="00282AD5">
            <w:pPr>
              <w:spacing w:after="0" w:line="276" w:lineRule="auto"/>
              <w:jc w:val="center"/>
              <w:rPr>
                <w:rFonts w:eastAsia="Times New Roman" w:cstheme="minorHAnsi"/>
                <w:kern w:val="0"/>
                <w:sz w:val="24"/>
                <w:szCs w:val="24"/>
                <w:lang w:val="en-US" w:eastAsia="pl-PL"/>
                <w14:ligatures w14:val="none"/>
              </w:rPr>
            </w:pPr>
            <w:r w:rsidRPr="00C549C7">
              <w:rPr>
                <w:rFonts w:eastAsia="Times New Roman" w:cstheme="minorHAnsi"/>
                <w:kern w:val="0"/>
                <w:sz w:val="24"/>
                <w:szCs w:val="24"/>
                <w:lang w:val="en-US" w:eastAsia="pl-PL"/>
                <w14:ligatures w14:val="none"/>
              </w:rPr>
              <w:t>0</w:t>
            </w:r>
          </w:p>
        </w:tc>
        <w:tc>
          <w:tcPr>
            <w:tcW w:w="2257" w:type="dxa"/>
            <w:vAlign w:val="center"/>
          </w:tcPr>
          <w:p w14:paraId="21F759A1" w14:textId="77777777" w:rsidR="00282AD5" w:rsidRPr="00C549C7" w:rsidRDefault="00282AD5" w:rsidP="00282AD5">
            <w:pPr>
              <w:spacing w:after="0" w:line="276" w:lineRule="auto"/>
              <w:jc w:val="center"/>
              <w:rPr>
                <w:rFonts w:eastAsia="Times New Roman" w:cstheme="minorHAnsi"/>
                <w:kern w:val="0"/>
                <w:sz w:val="24"/>
                <w:szCs w:val="24"/>
                <w:lang w:val="en-US" w:eastAsia="pl-PL"/>
                <w14:ligatures w14:val="none"/>
              </w:rPr>
            </w:pPr>
            <w:r w:rsidRPr="00C549C7">
              <w:rPr>
                <w:rFonts w:eastAsia="Times New Roman" w:cstheme="minorHAnsi"/>
                <w:kern w:val="0"/>
                <w:sz w:val="24"/>
                <w:szCs w:val="24"/>
                <w:lang w:val="en-US" w:eastAsia="pl-PL"/>
                <w14:ligatures w14:val="none"/>
              </w:rPr>
              <w:t>0</w:t>
            </w:r>
          </w:p>
        </w:tc>
      </w:tr>
      <w:tr w:rsidR="00282AD5" w:rsidRPr="00C549C7" w14:paraId="54992905" w14:textId="77777777" w:rsidTr="001A715D">
        <w:trPr>
          <w:trHeight w:val="91"/>
        </w:trPr>
        <w:tc>
          <w:tcPr>
            <w:tcW w:w="646" w:type="dxa"/>
          </w:tcPr>
          <w:p w14:paraId="1E7AD5A5"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3.</w:t>
            </w:r>
          </w:p>
        </w:tc>
        <w:tc>
          <w:tcPr>
            <w:tcW w:w="2444" w:type="dxa"/>
            <w:vAlign w:val="center"/>
          </w:tcPr>
          <w:p w14:paraId="6962E33F"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 xml:space="preserve">Algi i prokarionty, wodorosty morskie  </w:t>
            </w:r>
          </w:p>
          <w:p w14:paraId="11B4CC98"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 xml:space="preserve">„SUSHI NORI Prażone prasowane liście alg morskich ASIA FLAVOURS” </w:t>
            </w:r>
          </w:p>
          <w:p w14:paraId="60199B7D"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 xml:space="preserve">I – Korea Południowa      </w:t>
            </w:r>
          </w:p>
          <w:p w14:paraId="516EF40F"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 xml:space="preserve">Monitoring  </w:t>
            </w:r>
          </w:p>
        </w:tc>
        <w:tc>
          <w:tcPr>
            <w:tcW w:w="1682" w:type="dxa"/>
            <w:vAlign w:val="center"/>
          </w:tcPr>
          <w:p w14:paraId="2895C1A3"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p>
          <w:p w14:paraId="14324A0F"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1</w:t>
            </w:r>
          </w:p>
        </w:tc>
        <w:tc>
          <w:tcPr>
            <w:tcW w:w="2257" w:type="dxa"/>
            <w:vAlign w:val="center"/>
          </w:tcPr>
          <w:p w14:paraId="684FCBA2"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p>
          <w:p w14:paraId="7E642D6D"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c>
          <w:tcPr>
            <w:tcW w:w="2257" w:type="dxa"/>
            <w:vAlign w:val="center"/>
          </w:tcPr>
          <w:p w14:paraId="642FB804"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p>
          <w:p w14:paraId="489699DA"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r>
      <w:tr w:rsidR="00282AD5" w:rsidRPr="00C549C7" w14:paraId="424AF8D9" w14:textId="77777777" w:rsidTr="001A715D">
        <w:trPr>
          <w:trHeight w:val="91"/>
        </w:trPr>
        <w:tc>
          <w:tcPr>
            <w:tcW w:w="646" w:type="dxa"/>
          </w:tcPr>
          <w:p w14:paraId="12C78314"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4.</w:t>
            </w:r>
          </w:p>
        </w:tc>
        <w:tc>
          <w:tcPr>
            <w:tcW w:w="2444" w:type="dxa"/>
            <w:vAlign w:val="center"/>
          </w:tcPr>
          <w:p w14:paraId="0AFC5D14"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 xml:space="preserve">Herbata zielona „Herbata Zielona Gunpowder liściasta Malwa” </w:t>
            </w:r>
          </w:p>
          <w:p w14:paraId="0E8B6E55"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I – Chiny, UKŻ + M</w:t>
            </w:r>
          </w:p>
        </w:tc>
        <w:tc>
          <w:tcPr>
            <w:tcW w:w="1682" w:type="dxa"/>
            <w:vAlign w:val="center"/>
          </w:tcPr>
          <w:p w14:paraId="161470D9"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1</w:t>
            </w:r>
          </w:p>
        </w:tc>
        <w:tc>
          <w:tcPr>
            <w:tcW w:w="2257" w:type="dxa"/>
            <w:vAlign w:val="center"/>
          </w:tcPr>
          <w:p w14:paraId="23472FC4"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c>
          <w:tcPr>
            <w:tcW w:w="2257" w:type="dxa"/>
            <w:vAlign w:val="center"/>
          </w:tcPr>
          <w:p w14:paraId="679B0CE7" w14:textId="77777777" w:rsidR="00282AD5" w:rsidRPr="00C549C7" w:rsidRDefault="00282AD5" w:rsidP="00282AD5">
            <w:pPr>
              <w:tabs>
                <w:tab w:val="left" w:pos="1000"/>
                <w:tab w:val="left" w:pos="1073"/>
                <w:tab w:val="center" w:pos="1374"/>
              </w:tabs>
              <w:spacing w:after="0" w:line="276" w:lineRule="auto"/>
              <w:ind w:firstLine="708"/>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ab/>
              <w:t>0</w:t>
            </w:r>
            <w:r w:rsidRPr="00C549C7">
              <w:rPr>
                <w:rFonts w:eastAsia="Times New Roman" w:cstheme="minorHAnsi"/>
                <w:kern w:val="0"/>
                <w:sz w:val="24"/>
                <w:szCs w:val="24"/>
                <w:lang w:eastAsia="pl-PL"/>
                <w14:ligatures w14:val="none"/>
              </w:rPr>
              <w:tab/>
            </w:r>
          </w:p>
        </w:tc>
      </w:tr>
      <w:tr w:rsidR="00282AD5" w:rsidRPr="00C549C7" w14:paraId="58CD9D0D" w14:textId="77777777" w:rsidTr="001A715D">
        <w:trPr>
          <w:trHeight w:val="91"/>
        </w:trPr>
        <w:tc>
          <w:tcPr>
            <w:tcW w:w="646" w:type="dxa"/>
          </w:tcPr>
          <w:p w14:paraId="51396B22"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 xml:space="preserve">5. </w:t>
            </w:r>
          </w:p>
        </w:tc>
        <w:tc>
          <w:tcPr>
            <w:tcW w:w="2444" w:type="dxa"/>
            <w:vAlign w:val="center"/>
          </w:tcPr>
          <w:p w14:paraId="22CFCA13"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 xml:space="preserve">Substancje dodatkowe i rozpuszczalniki ekstrakcyjne   </w:t>
            </w:r>
          </w:p>
          <w:p w14:paraId="188802C3"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 xml:space="preserve">„Kwasek cytrynowy GELLWE”  </w:t>
            </w:r>
          </w:p>
          <w:p w14:paraId="34DEADBC"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 xml:space="preserve">I – Chiny, UKŻ </w:t>
            </w:r>
          </w:p>
        </w:tc>
        <w:tc>
          <w:tcPr>
            <w:tcW w:w="1682" w:type="dxa"/>
            <w:vAlign w:val="center"/>
          </w:tcPr>
          <w:p w14:paraId="5DBBD64B"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p>
          <w:p w14:paraId="0A18E2A7"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1</w:t>
            </w:r>
          </w:p>
        </w:tc>
        <w:tc>
          <w:tcPr>
            <w:tcW w:w="2257" w:type="dxa"/>
            <w:vAlign w:val="center"/>
          </w:tcPr>
          <w:p w14:paraId="77BBC741" w14:textId="77777777" w:rsidR="00282AD5" w:rsidRPr="00C549C7" w:rsidRDefault="00282AD5" w:rsidP="00282AD5">
            <w:pPr>
              <w:spacing w:after="0" w:line="276" w:lineRule="auto"/>
              <w:rPr>
                <w:rFonts w:eastAsia="Times New Roman" w:cstheme="minorHAnsi"/>
                <w:kern w:val="0"/>
                <w:sz w:val="24"/>
                <w:szCs w:val="24"/>
                <w:lang w:eastAsia="pl-PL"/>
                <w14:ligatures w14:val="none"/>
              </w:rPr>
            </w:pPr>
          </w:p>
          <w:p w14:paraId="49D42543"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c>
          <w:tcPr>
            <w:tcW w:w="2257" w:type="dxa"/>
            <w:vAlign w:val="center"/>
          </w:tcPr>
          <w:p w14:paraId="79A51E1F"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p>
          <w:p w14:paraId="4E817E0D"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r>
      <w:tr w:rsidR="00282AD5" w:rsidRPr="00C549C7" w14:paraId="13246DEF" w14:textId="77777777" w:rsidTr="001A715D">
        <w:trPr>
          <w:trHeight w:val="91"/>
        </w:trPr>
        <w:tc>
          <w:tcPr>
            <w:tcW w:w="646" w:type="dxa"/>
          </w:tcPr>
          <w:p w14:paraId="630EDDE0"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p>
        </w:tc>
        <w:tc>
          <w:tcPr>
            <w:tcW w:w="2444" w:type="dxa"/>
            <w:vAlign w:val="center"/>
          </w:tcPr>
          <w:p w14:paraId="4C62D8A1"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Ogółem</w:t>
            </w:r>
          </w:p>
        </w:tc>
        <w:tc>
          <w:tcPr>
            <w:tcW w:w="1682" w:type="dxa"/>
            <w:vAlign w:val="center"/>
          </w:tcPr>
          <w:p w14:paraId="071D74CE"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5</w:t>
            </w:r>
          </w:p>
        </w:tc>
        <w:tc>
          <w:tcPr>
            <w:tcW w:w="2257" w:type="dxa"/>
            <w:vAlign w:val="center"/>
          </w:tcPr>
          <w:p w14:paraId="1016ADEC"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c>
          <w:tcPr>
            <w:tcW w:w="2257" w:type="dxa"/>
            <w:vAlign w:val="center"/>
          </w:tcPr>
          <w:p w14:paraId="511AFB38"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r>
    </w:tbl>
    <w:p w14:paraId="779A3473" w14:textId="19248546" w:rsidR="00282AD5" w:rsidRDefault="00282AD5" w:rsidP="00282AD5">
      <w:pPr>
        <w:spacing w:after="0" w:line="276" w:lineRule="auto"/>
        <w:rPr>
          <w:rFonts w:ascii="Calibri" w:eastAsia="Times New Roman" w:hAnsi="Calibri" w:cs="Calibri"/>
          <w:kern w:val="0"/>
          <w:sz w:val="24"/>
          <w:szCs w:val="24"/>
          <w:u w:val="single"/>
          <w:lang w:eastAsia="pl-PL"/>
          <w14:ligatures w14:val="none"/>
        </w:rPr>
      </w:pPr>
    </w:p>
    <w:p w14:paraId="2919989C" w14:textId="77777777" w:rsidR="00C549C7" w:rsidRPr="00282AD5" w:rsidRDefault="00C549C7" w:rsidP="00282AD5">
      <w:pPr>
        <w:spacing w:after="0" w:line="276" w:lineRule="auto"/>
        <w:rPr>
          <w:rFonts w:ascii="Calibri" w:eastAsia="Times New Roman" w:hAnsi="Calibri" w:cs="Calibri"/>
          <w:kern w:val="0"/>
          <w:sz w:val="24"/>
          <w:szCs w:val="24"/>
          <w:u w:val="single"/>
          <w:lang w:eastAsia="pl-PL"/>
          <w14:ligatures w14:val="none"/>
        </w:rPr>
      </w:pPr>
    </w:p>
    <w:p w14:paraId="71DB1CAE" w14:textId="77777777" w:rsidR="00282AD5" w:rsidRPr="00282AD5" w:rsidRDefault="00282AD5" w:rsidP="00282AD5">
      <w:pPr>
        <w:spacing w:after="0" w:line="276" w:lineRule="auto"/>
        <w:rPr>
          <w:rFonts w:ascii="Calibri" w:eastAsia="Times New Roman" w:hAnsi="Calibri" w:cs="Calibri"/>
          <w:b/>
          <w:kern w:val="0"/>
          <w:sz w:val="24"/>
          <w:szCs w:val="24"/>
          <w:lang w:eastAsia="pl-PL"/>
          <w14:ligatures w14:val="none"/>
        </w:rPr>
      </w:pPr>
      <w:r w:rsidRPr="00282AD5">
        <w:rPr>
          <w:rFonts w:ascii="Calibri" w:eastAsia="Times New Roman" w:hAnsi="Calibri" w:cs="Calibri"/>
          <w:b/>
          <w:kern w:val="0"/>
          <w:sz w:val="24"/>
          <w:szCs w:val="24"/>
          <w:lang w:eastAsia="pl-PL"/>
          <w14:ligatures w14:val="none"/>
        </w:rPr>
        <w:lastRenderedPageBreak/>
        <w:t xml:space="preserve">Tabela. Jakość pobranych środków spożywczych pochodzących z Unii Europejskiej.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2152"/>
        <w:gridCol w:w="1511"/>
        <w:gridCol w:w="2224"/>
        <w:gridCol w:w="2551"/>
      </w:tblGrid>
      <w:tr w:rsidR="00282AD5" w:rsidRPr="00282AD5" w14:paraId="205E7B71" w14:textId="77777777" w:rsidTr="00FF2811">
        <w:tc>
          <w:tcPr>
            <w:tcW w:w="622" w:type="dxa"/>
            <w:vMerge w:val="restart"/>
          </w:tcPr>
          <w:p w14:paraId="50AAA4B4"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L.p.</w:t>
            </w:r>
          </w:p>
        </w:tc>
        <w:tc>
          <w:tcPr>
            <w:tcW w:w="2152" w:type="dxa"/>
            <w:vMerge w:val="restart"/>
          </w:tcPr>
          <w:p w14:paraId="3D7D746B"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Rodzaj produktu</w:t>
            </w:r>
          </w:p>
        </w:tc>
        <w:tc>
          <w:tcPr>
            <w:tcW w:w="3735" w:type="dxa"/>
            <w:gridSpan w:val="2"/>
          </w:tcPr>
          <w:p w14:paraId="10E7FD59"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Ilość próbek</w:t>
            </w:r>
          </w:p>
        </w:tc>
        <w:tc>
          <w:tcPr>
            <w:tcW w:w="2551" w:type="dxa"/>
            <w:vMerge w:val="restart"/>
          </w:tcPr>
          <w:p w14:paraId="2EEEF5F5"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 próbek zakwestionowanych</w:t>
            </w:r>
          </w:p>
        </w:tc>
      </w:tr>
      <w:tr w:rsidR="00282AD5" w:rsidRPr="00282AD5" w14:paraId="4F8A5828" w14:textId="77777777" w:rsidTr="00FF2811">
        <w:trPr>
          <w:trHeight w:val="91"/>
        </w:trPr>
        <w:tc>
          <w:tcPr>
            <w:tcW w:w="622" w:type="dxa"/>
            <w:vMerge/>
          </w:tcPr>
          <w:p w14:paraId="63B263CF" w14:textId="77777777" w:rsidR="00282AD5" w:rsidRPr="00C549C7" w:rsidRDefault="00282AD5" w:rsidP="00282AD5">
            <w:pPr>
              <w:spacing w:after="0" w:line="276" w:lineRule="auto"/>
              <w:jc w:val="center"/>
              <w:rPr>
                <w:rFonts w:eastAsia="Times New Roman" w:cstheme="minorHAnsi"/>
                <w:b/>
                <w:kern w:val="0"/>
                <w:sz w:val="24"/>
                <w:szCs w:val="24"/>
                <w:lang w:eastAsia="pl-PL"/>
                <w14:ligatures w14:val="none"/>
              </w:rPr>
            </w:pPr>
          </w:p>
        </w:tc>
        <w:tc>
          <w:tcPr>
            <w:tcW w:w="2152" w:type="dxa"/>
            <w:vMerge/>
          </w:tcPr>
          <w:p w14:paraId="4DABDA29" w14:textId="77777777" w:rsidR="00282AD5" w:rsidRPr="00C549C7" w:rsidRDefault="00282AD5" w:rsidP="00282AD5">
            <w:pPr>
              <w:spacing w:after="0" w:line="276" w:lineRule="auto"/>
              <w:jc w:val="center"/>
              <w:rPr>
                <w:rFonts w:eastAsia="Times New Roman" w:cstheme="minorHAnsi"/>
                <w:b/>
                <w:kern w:val="0"/>
                <w:sz w:val="24"/>
                <w:szCs w:val="24"/>
                <w:lang w:eastAsia="pl-PL"/>
                <w14:ligatures w14:val="none"/>
              </w:rPr>
            </w:pPr>
          </w:p>
        </w:tc>
        <w:tc>
          <w:tcPr>
            <w:tcW w:w="1511" w:type="dxa"/>
          </w:tcPr>
          <w:p w14:paraId="54DD2831"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zbadanych</w:t>
            </w:r>
          </w:p>
        </w:tc>
        <w:tc>
          <w:tcPr>
            <w:tcW w:w="2224" w:type="dxa"/>
          </w:tcPr>
          <w:p w14:paraId="435BBCB6"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zakwestionowanych</w:t>
            </w:r>
          </w:p>
        </w:tc>
        <w:tc>
          <w:tcPr>
            <w:tcW w:w="2551" w:type="dxa"/>
            <w:vMerge/>
          </w:tcPr>
          <w:p w14:paraId="316374F3" w14:textId="77777777" w:rsidR="00282AD5" w:rsidRPr="00C549C7" w:rsidRDefault="00282AD5" w:rsidP="00282AD5">
            <w:pPr>
              <w:spacing w:after="0" w:line="276" w:lineRule="auto"/>
              <w:jc w:val="center"/>
              <w:rPr>
                <w:rFonts w:eastAsia="Times New Roman" w:cstheme="minorHAnsi"/>
                <w:b/>
                <w:kern w:val="0"/>
                <w:sz w:val="24"/>
                <w:szCs w:val="24"/>
                <w:lang w:eastAsia="pl-PL"/>
                <w14:ligatures w14:val="none"/>
              </w:rPr>
            </w:pPr>
          </w:p>
        </w:tc>
      </w:tr>
      <w:tr w:rsidR="00282AD5" w:rsidRPr="00282AD5" w14:paraId="274BF273" w14:textId="77777777" w:rsidTr="001A715D">
        <w:trPr>
          <w:trHeight w:val="91"/>
        </w:trPr>
        <w:tc>
          <w:tcPr>
            <w:tcW w:w="622" w:type="dxa"/>
          </w:tcPr>
          <w:p w14:paraId="0964D41F"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1.</w:t>
            </w:r>
          </w:p>
        </w:tc>
        <w:tc>
          <w:tcPr>
            <w:tcW w:w="2152" w:type="dxa"/>
            <w:vAlign w:val="center"/>
          </w:tcPr>
          <w:p w14:paraId="7C2A57B7"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 xml:space="preserve">Suplementy diety    </w:t>
            </w:r>
          </w:p>
          <w:p w14:paraId="7F73F8FE"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 xml:space="preserve">„Omega 3-6-9 Complex Walmark Plus suplement diety”     </w:t>
            </w:r>
          </w:p>
          <w:p w14:paraId="1F242FAC"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 xml:space="preserve">UE – Czechy </w:t>
            </w:r>
          </w:p>
          <w:p w14:paraId="4A4595A7"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 xml:space="preserve">UKŻ </w:t>
            </w:r>
          </w:p>
        </w:tc>
        <w:tc>
          <w:tcPr>
            <w:tcW w:w="1511" w:type="dxa"/>
            <w:vAlign w:val="center"/>
          </w:tcPr>
          <w:p w14:paraId="6A8AFC09"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1</w:t>
            </w:r>
          </w:p>
        </w:tc>
        <w:tc>
          <w:tcPr>
            <w:tcW w:w="2224" w:type="dxa"/>
            <w:vAlign w:val="center"/>
          </w:tcPr>
          <w:p w14:paraId="46CE6DE5"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c>
          <w:tcPr>
            <w:tcW w:w="2551" w:type="dxa"/>
            <w:vAlign w:val="center"/>
          </w:tcPr>
          <w:p w14:paraId="0A70DFF2"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r>
      <w:tr w:rsidR="00282AD5" w:rsidRPr="00282AD5" w14:paraId="5D581598" w14:textId="77777777" w:rsidTr="001A715D">
        <w:trPr>
          <w:trHeight w:val="91"/>
        </w:trPr>
        <w:tc>
          <w:tcPr>
            <w:tcW w:w="622" w:type="dxa"/>
          </w:tcPr>
          <w:p w14:paraId="27A0EDB6"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2.</w:t>
            </w:r>
          </w:p>
        </w:tc>
        <w:tc>
          <w:tcPr>
            <w:tcW w:w="2152" w:type="dxa"/>
            <w:vAlign w:val="center"/>
          </w:tcPr>
          <w:p w14:paraId="63CC20FA" w14:textId="77777777" w:rsidR="00282AD5" w:rsidRPr="00C549C7" w:rsidRDefault="00282AD5" w:rsidP="00282AD5">
            <w:pPr>
              <w:spacing w:after="0" w:line="276" w:lineRule="auto"/>
              <w:jc w:val="center"/>
              <w:rPr>
                <w:rFonts w:eastAsia="Times New Roman" w:cstheme="minorHAnsi"/>
                <w:kern w:val="0"/>
                <w:sz w:val="24"/>
                <w:szCs w:val="24"/>
                <w:lang w:val="en-US" w:eastAsia="pl-PL"/>
                <w14:ligatures w14:val="none"/>
              </w:rPr>
            </w:pPr>
            <w:r w:rsidRPr="00C549C7">
              <w:rPr>
                <w:rFonts w:eastAsia="Times New Roman" w:cstheme="minorHAnsi"/>
                <w:kern w:val="0"/>
                <w:sz w:val="24"/>
                <w:szCs w:val="24"/>
                <w:lang w:val="en-US" w:eastAsia="pl-PL"/>
                <w14:ligatures w14:val="none"/>
              </w:rPr>
              <w:t xml:space="preserve">Przetwory </w:t>
            </w:r>
          </w:p>
          <w:p w14:paraId="291A0A10" w14:textId="77777777" w:rsidR="00282AD5" w:rsidRPr="00C549C7" w:rsidRDefault="00282AD5" w:rsidP="00282AD5">
            <w:pPr>
              <w:spacing w:after="0" w:line="276" w:lineRule="auto"/>
              <w:jc w:val="center"/>
              <w:rPr>
                <w:rFonts w:eastAsia="Times New Roman" w:cstheme="minorHAnsi"/>
                <w:kern w:val="0"/>
                <w:sz w:val="24"/>
                <w:szCs w:val="24"/>
                <w:lang w:val="en-US" w:eastAsia="pl-PL"/>
                <w14:ligatures w14:val="none"/>
              </w:rPr>
            </w:pPr>
            <w:r w:rsidRPr="00C549C7">
              <w:rPr>
                <w:rFonts w:eastAsia="Times New Roman" w:cstheme="minorHAnsi"/>
                <w:kern w:val="0"/>
                <w:sz w:val="24"/>
                <w:szCs w:val="24"/>
                <w:lang w:val="en-US" w:eastAsia="pl-PL"/>
                <w14:ligatures w14:val="none"/>
              </w:rPr>
              <w:t xml:space="preserve">i produkty owocowe </w:t>
            </w:r>
          </w:p>
          <w:p w14:paraId="6700C939" w14:textId="77777777" w:rsidR="00282AD5" w:rsidRPr="00C549C7" w:rsidRDefault="00282AD5" w:rsidP="00282AD5">
            <w:pPr>
              <w:spacing w:after="0" w:line="276" w:lineRule="auto"/>
              <w:jc w:val="center"/>
              <w:rPr>
                <w:rFonts w:eastAsia="Times New Roman" w:cstheme="minorHAnsi"/>
                <w:kern w:val="0"/>
                <w:sz w:val="24"/>
                <w:szCs w:val="24"/>
                <w:lang w:val="en-US" w:eastAsia="pl-PL"/>
                <w14:ligatures w14:val="none"/>
              </w:rPr>
            </w:pPr>
            <w:r w:rsidRPr="00C549C7">
              <w:rPr>
                <w:rFonts w:eastAsia="Times New Roman" w:cstheme="minorHAnsi"/>
                <w:kern w:val="0"/>
                <w:sz w:val="24"/>
                <w:szCs w:val="24"/>
                <w:lang w:val="en-US" w:eastAsia="pl-PL"/>
                <w14:ligatures w14:val="none"/>
              </w:rPr>
              <w:t xml:space="preserve">„Brzoskwinie połówki lekkko słodzone splendor BRAND”   </w:t>
            </w:r>
          </w:p>
          <w:p w14:paraId="24347F81"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val="en-US" w:eastAsia="pl-PL"/>
                <w14:ligatures w14:val="none"/>
              </w:rPr>
              <w:t xml:space="preserve"> </w:t>
            </w:r>
            <w:r w:rsidRPr="00C549C7">
              <w:rPr>
                <w:rFonts w:eastAsia="Times New Roman" w:cstheme="minorHAnsi"/>
                <w:kern w:val="0"/>
                <w:sz w:val="24"/>
                <w:szCs w:val="24"/>
                <w:lang w:eastAsia="pl-PL"/>
                <w14:ligatures w14:val="none"/>
              </w:rPr>
              <w:t>UE – Grecja</w:t>
            </w:r>
          </w:p>
          <w:p w14:paraId="0D0C2BA4"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 xml:space="preserve"> UKŻ </w:t>
            </w:r>
          </w:p>
        </w:tc>
        <w:tc>
          <w:tcPr>
            <w:tcW w:w="1511" w:type="dxa"/>
            <w:vAlign w:val="center"/>
          </w:tcPr>
          <w:p w14:paraId="26F2F9C3"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p>
          <w:p w14:paraId="526476BF"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1</w:t>
            </w:r>
          </w:p>
        </w:tc>
        <w:tc>
          <w:tcPr>
            <w:tcW w:w="2224" w:type="dxa"/>
            <w:vAlign w:val="center"/>
          </w:tcPr>
          <w:p w14:paraId="05970F34"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p>
          <w:p w14:paraId="6254B220"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c>
          <w:tcPr>
            <w:tcW w:w="2551" w:type="dxa"/>
            <w:vAlign w:val="center"/>
          </w:tcPr>
          <w:p w14:paraId="41C82159"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p>
          <w:p w14:paraId="35B434BD"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r>
      <w:tr w:rsidR="00282AD5" w:rsidRPr="00282AD5" w14:paraId="1FCF140B" w14:textId="77777777" w:rsidTr="001A715D">
        <w:trPr>
          <w:trHeight w:val="91"/>
        </w:trPr>
        <w:tc>
          <w:tcPr>
            <w:tcW w:w="622" w:type="dxa"/>
          </w:tcPr>
          <w:p w14:paraId="17414761"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3.</w:t>
            </w:r>
          </w:p>
        </w:tc>
        <w:tc>
          <w:tcPr>
            <w:tcW w:w="2152" w:type="dxa"/>
            <w:vAlign w:val="center"/>
          </w:tcPr>
          <w:p w14:paraId="3E5C21F0"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 xml:space="preserve">Napój sojowy    </w:t>
            </w:r>
          </w:p>
          <w:p w14:paraId="6F8EDBE3"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 xml:space="preserve">„Napój sojowy </w:t>
            </w:r>
          </w:p>
          <w:p w14:paraId="56967C4A"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 xml:space="preserve">z wapniem, witaminami D, B12     i Ryboflawiną UHT Happy Soya 1L”     </w:t>
            </w:r>
          </w:p>
          <w:p w14:paraId="662B0137"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UE–Austria</w:t>
            </w:r>
          </w:p>
          <w:p w14:paraId="1ADA8F1F"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UKŻ + M</w:t>
            </w:r>
          </w:p>
        </w:tc>
        <w:tc>
          <w:tcPr>
            <w:tcW w:w="1511" w:type="dxa"/>
            <w:vAlign w:val="center"/>
          </w:tcPr>
          <w:p w14:paraId="4DB16091"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p>
          <w:p w14:paraId="28D27F62"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1</w:t>
            </w:r>
          </w:p>
        </w:tc>
        <w:tc>
          <w:tcPr>
            <w:tcW w:w="2224" w:type="dxa"/>
            <w:vAlign w:val="center"/>
          </w:tcPr>
          <w:p w14:paraId="2E6D8AE0"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p>
          <w:p w14:paraId="6D66A8A4"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c>
          <w:tcPr>
            <w:tcW w:w="2551" w:type="dxa"/>
            <w:vAlign w:val="center"/>
          </w:tcPr>
          <w:p w14:paraId="06C73DD9"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p>
          <w:p w14:paraId="249C6B5A"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r>
      <w:tr w:rsidR="00282AD5" w:rsidRPr="00282AD5" w14:paraId="0451C938" w14:textId="77777777" w:rsidTr="001A715D">
        <w:trPr>
          <w:trHeight w:val="91"/>
        </w:trPr>
        <w:tc>
          <w:tcPr>
            <w:tcW w:w="622" w:type="dxa"/>
          </w:tcPr>
          <w:p w14:paraId="6640B43F"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4.</w:t>
            </w:r>
          </w:p>
        </w:tc>
        <w:tc>
          <w:tcPr>
            <w:tcW w:w="2152" w:type="dxa"/>
            <w:vAlign w:val="center"/>
          </w:tcPr>
          <w:p w14:paraId="5B4FD550" w14:textId="77777777" w:rsidR="00282AD5" w:rsidRPr="00C549C7" w:rsidRDefault="00282AD5" w:rsidP="00282AD5">
            <w:pPr>
              <w:spacing w:after="0" w:line="276" w:lineRule="auto"/>
              <w:jc w:val="center"/>
              <w:rPr>
                <w:rFonts w:eastAsia="Times New Roman" w:cstheme="minorHAnsi"/>
                <w:kern w:val="0"/>
                <w:sz w:val="24"/>
                <w:szCs w:val="24"/>
                <w:lang w:val="en-US" w:eastAsia="pl-PL"/>
                <w14:ligatures w14:val="none"/>
              </w:rPr>
            </w:pPr>
            <w:r w:rsidRPr="00C549C7">
              <w:rPr>
                <w:rFonts w:eastAsia="Times New Roman" w:cstheme="minorHAnsi"/>
                <w:kern w:val="0"/>
                <w:sz w:val="24"/>
                <w:szCs w:val="24"/>
                <w:lang w:val="en-US" w:eastAsia="pl-PL"/>
                <w14:ligatures w14:val="none"/>
              </w:rPr>
              <w:t xml:space="preserve">Dania złożone </w:t>
            </w:r>
          </w:p>
          <w:p w14:paraId="20B744A4" w14:textId="77777777" w:rsidR="00282AD5" w:rsidRPr="00C549C7" w:rsidRDefault="00282AD5" w:rsidP="00282AD5">
            <w:pPr>
              <w:spacing w:after="0" w:line="276" w:lineRule="auto"/>
              <w:jc w:val="center"/>
              <w:rPr>
                <w:rFonts w:eastAsia="Times New Roman" w:cstheme="minorHAnsi"/>
                <w:kern w:val="0"/>
                <w:sz w:val="24"/>
                <w:szCs w:val="24"/>
                <w:lang w:val="en-US" w:eastAsia="pl-PL"/>
                <w14:ligatures w14:val="none"/>
              </w:rPr>
            </w:pPr>
            <w:r w:rsidRPr="00C549C7">
              <w:rPr>
                <w:rFonts w:eastAsia="Times New Roman" w:cstheme="minorHAnsi"/>
                <w:kern w:val="0"/>
                <w:sz w:val="24"/>
                <w:szCs w:val="24"/>
                <w:lang w:eastAsia="pl-PL"/>
                <w14:ligatures w14:val="none"/>
              </w:rPr>
              <w:t xml:space="preserve">„Kopytka półprodukt garmażeryjny chłodzony Nasze Smaki”   </w:t>
            </w:r>
            <w:r w:rsidRPr="00C549C7">
              <w:rPr>
                <w:rFonts w:eastAsia="Times New Roman" w:cstheme="minorHAnsi"/>
                <w:kern w:val="0"/>
                <w:sz w:val="24"/>
                <w:szCs w:val="24"/>
                <w:lang w:val="en-US" w:eastAsia="pl-PL"/>
                <w14:ligatures w14:val="none"/>
              </w:rPr>
              <w:t xml:space="preserve">  </w:t>
            </w:r>
          </w:p>
          <w:p w14:paraId="31D1149B"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 xml:space="preserve">UE – Niemcy </w:t>
            </w:r>
          </w:p>
          <w:p w14:paraId="3D104DA8"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 xml:space="preserve">UKŻ </w:t>
            </w:r>
          </w:p>
        </w:tc>
        <w:tc>
          <w:tcPr>
            <w:tcW w:w="1511" w:type="dxa"/>
            <w:vAlign w:val="center"/>
          </w:tcPr>
          <w:p w14:paraId="35800D95"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p>
          <w:p w14:paraId="0C95E805"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1</w:t>
            </w:r>
          </w:p>
        </w:tc>
        <w:tc>
          <w:tcPr>
            <w:tcW w:w="2224" w:type="dxa"/>
            <w:vAlign w:val="center"/>
          </w:tcPr>
          <w:p w14:paraId="6DF2C7F4"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p>
          <w:p w14:paraId="722EFB2D"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c>
          <w:tcPr>
            <w:tcW w:w="2551" w:type="dxa"/>
            <w:vAlign w:val="center"/>
          </w:tcPr>
          <w:p w14:paraId="0F66E8D5"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p>
          <w:p w14:paraId="2B80B94F"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r>
      <w:tr w:rsidR="00282AD5" w:rsidRPr="00282AD5" w14:paraId="20BC91AC" w14:textId="77777777" w:rsidTr="001A715D">
        <w:trPr>
          <w:trHeight w:val="91"/>
        </w:trPr>
        <w:tc>
          <w:tcPr>
            <w:tcW w:w="622" w:type="dxa"/>
          </w:tcPr>
          <w:p w14:paraId="50A121B0"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5.</w:t>
            </w:r>
          </w:p>
        </w:tc>
        <w:tc>
          <w:tcPr>
            <w:tcW w:w="2152" w:type="dxa"/>
            <w:vAlign w:val="center"/>
          </w:tcPr>
          <w:p w14:paraId="50964D8E"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 xml:space="preserve">Owoce świeże krojone </w:t>
            </w:r>
          </w:p>
          <w:p w14:paraId="312A1AA7"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 xml:space="preserve"> „Arbuz luz odmiana Dumara”     </w:t>
            </w:r>
          </w:p>
          <w:p w14:paraId="374D38E2"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UE – Włochy</w:t>
            </w:r>
          </w:p>
          <w:p w14:paraId="288C0321"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 xml:space="preserve">UKŻ </w:t>
            </w:r>
          </w:p>
        </w:tc>
        <w:tc>
          <w:tcPr>
            <w:tcW w:w="1511" w:type="dxa"/>
            <w:vAlign w:val="center"/>
          </w:tcPr>
          <w:p w14:paraId="045842CC"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5</w:t>
            </w:r>
          </w:p>
        </w:tc>
        <w:tc>
          <w:tcPr>
            <w:tcW w:w="2224" w:type="dxa"/>
            <w:vAlign w:val="center"/>
          </w:tcPr>
          <w:p w14:paraId="0BCD0C5F"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c>
          <w:tcPr>
            <w:tcW w:w="2551" w:type="dxa"/>
            <w:vAlign w:val="center"/>
          </w:tcPr>
          <w:p w14:paraId="069BC40B"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r>
      <w:tr w:rsidR="00282AD5" w:rsidRPr="00282AD5" w14:paraId="45A98EB5" w14:textId="77777777" w:rsidTr="001A715D">
        <w:trPr>
          <w:trHeight w:val="91"/>
        </w:trPr>
        <w:tc>
          <w:tcPr>
            <w:tcW w:w="622" w:type="dxa"/>
          </w:tcPr>
          <w:p w14:paraId="7D2D2562"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lastRenderedPageBreak/>
              <w:t>6.</w:t>
            </w:r>
          </w:p>
        </w:tc>
        <w:tc>
          <w:tcPr>
            <w:tcW w:w="2152" w:type="dxa"/>
            <w:vAlign w:val="center"/>
          </w:tcPr>
          <w:p w14:paraId="48001FC1" w14:textId="77777777" w:rsidR="00282AD5" w:rsidRPr="00C549C7" w:rsidRDefault="00282AD5" w:rsidP="00282AD5">
            <w:pPr>
              <w:spacing w:after="0" w:line="276" w:lineRule="auto"/>
              <w:jc w:val="center"/>
              <w:rPr>
                <w:rFonts w:eastAsia="Times New Roman" w:cstheme="minorHAnsi"/>
                <w:kern w:val="0"/>
                <w:sz w:val="24"/>
                <w:szCs w:val="24"/>
                <w:lang w:val="en-US" w:eastAsia="pl-PL"/>
                <w14:ligatures w14:val="none"/>
              </w:rPr>
            </w:pPr>
            <w:r w:rsidRPr="00C549C7">
              <w:rPr>
                <w:rFonts w:eastAsia="Times New Roman" w:cstheme="minorHAnsi"/>
                <w:kern w:val="0"/>
                <w:sz w:val="24"/>
                <w:szCs w:val="24"/>
                <w:lang w:val="en-US" w:eastAsia="pl-PL"/>
                <w14:ligatures w14:val="none"/>
              </w:rPr>
              <w:t xml:space="preserve">Owoce - śliwka </w:t>
            </w:r>
          </w:p>
          <w:p w14:paraId="47CF1265" w14:textId="77777777" w:rsidR="00282AD5" w:rsidRPr="00C549C7" w:rsidRDefault="00282AD5" w:rsidP="00282AD5">
            <w:pPr>
              <w:spacing w:after="0" w:line="276" w:lineRule="auto"/>
              <w:jc w:val="center"/>
              <w:rPr>
                <w:rFonts w:eastAsia="Times New Roman" w:cstheme="minorHAnsi"/>
                <w:kern w:val="0"/>
                <w:sz w:val="24"/>
                <w:szCs w:val="24"/>
                <w:lang w:val="en-US" w:eastAsia="pl-PL"/>
                <w14:ligatures w14:val="none"/>
              </w:rPr>
            </w:pPr>
            <w:r w:rsidRPr="00C549C7">
              <w:rPr>
                <w:rFonts w:eastAsia="Times New Roman" w:cstheme="minorHAnsi"/>
                <w:kern w:val="0"/>
                <w:sz w:val="24"/>
                <w:szCs w:val="24"/>
                <w:lang w:val="en-US" w:eastAsia="pl-PL"/>
                <w14:ligatures w14:val="none"/>
              </w:rPr>
              <w:t xml:space="preserve">„Śliwka czerwona odmiana Black Splendor”   </w:t>
            </w:r>
          </w:p>
          <w:p w14:paraId="6E017A04"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 xml:space="preserve">UE – Hiszpania    </w:t>
            </w:r>
          </w:p>
          <w:p w14:paraId="49B2D6AD"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UKŻ + M</w:t>
            </w:r>
          </w:p>
        </w:tc>
        <w:tc>
          <w:tcPr>
            <w:tcW w:w="1511" w:type="dxa"/>
            <w:vAlign w:val="center"/>
          </w:tcPr>
          <w:p w14:paraId="48A1AA44"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1</w:t>
            </w:r>
          </w:p>
        </w:tc>
        <w:tc>
          <w:tcPr>
            <w:tcW w:w="2224" w:type="dxa"/>
            <w:vAlign w:val="center"/>
          </w:tcPr>
          <w:p w14:paraId="3C5F0375"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c>
          <w:tcPr>
            <w:tcW w:w="2551" w:type="dxa"/>
            <w:vAlign w:val="center"/>
          </w:tcPr>
          <w:p w14:paraId="5B14BD28"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r>
      <w:tr w:rsidR="00282AD5" w:rsidRPr="00282AD5" w14:paraId="24A66B13" w14:textId="77777777" w:rsidTr="001A715D">
        <w:trPr>
          <w:trHeight w:val="91"/>
        </w:trPr>
        <w:tc>
          <w:tcPr>
            <w:tcW w:w="622" w:type="dxa"/>
          </w:tcPr>
          <w:p w14:paraId="14D4942B"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7.</w:t>
            </w:r>
          </w:p>
        </w:tc>
        <w:tc>
          <w:tcPr>
            <w:tcW w:w="2152" w:type="dxa"/>
            <w:vAlign w:val="center"/>
          </w:tcPr>
          <w:p w14:paraId="3A44E401" w14:textId="77777777" w:rsidR="00282AD5" w:rsidRPr="00C549C7" w:rsidRDefault="00282AD5" w:rsidP="00282AD5">
            <w:pPr>
              <w:spacing w:after="0" w:line="276" w:lineRule="auto"/>
              <w:jc w:val="center"/>
              <w:rPr>
                <w:rFonts w:eastAsia="Times New Roman" w:cstheme="minorHAnsi"/>
                <w:kern w:val="0"/>
                <w:sz w:val="24"/>
                <w:szCs w:val="24"/>
                <w:lang w:val="en-US" w:eastAsia="pl-PL"/>
                <w14:ligatures w14:val="none"/>
              </w:rPr>
            </w:pPr>
            <w:r w:rsidRPr="00C549C7">
              <w:rPr>
                <w:rFonts w:eastAsia="Times New Roman" w:cstheme="minorHAnsi"/>
                <w:kern w:val="0"/>
                <w:sz w:val="24"/>
                <w:szCs w:val="24"/>
                <w:lang w:val="en-US" w:eastAsia="pl-PL"/>
                <w14:ligatures w14:val="none"/>
              </w:rPr>
              <w:t xml:space="preserve">Oliwa z oliwek </w:t>
            </w:r>
          </w:p>
          <w:p w14:paraId="7FEBBE8B" w14:textId="77777777" w:rsidR="00282AD5" w:rsidRPr="00C549C7" w:rsidRDefault="00282AD5" w:rsidP="00282AD5">
            <w:pPr>
              <w:spacing w:after="0" w:line="276" w:lineRule="auto"/>
              <w:jc w:val="center"/>
              <w:rPr>
                <w:rFonts w:eastAsia="Times New Roman" w:cstheme="minorHAnsi"/>
                <w:kern w:val="0"/>
                <w:sz w:val="24"/>
                <w:szCs w:val="24"/>
                <w:lang w:val="en-US" w:eastAsia="pl-PL"/>
                <w14:ligatures w14:val="none"/>
              </w:rPr>
            </w:pPr>
            <w:r w:rsidRPr="00C549C7">
              <w:rPr>
                <w:rFonts w:eastAsia="Times New Roman" w:cstheme="minorHAnsi"/>
                <w:kern w:val="0"/>
                <w:sz w:val="24"/>
                <w:szCs w:val="24"/>
                <w:lang w:val="en-US" w:eastAsia="pl-PL"/>
                <w14:ligatures w14:val="none"/>
              </w:rPr>
              <w:t xml:space="preserve">„Oliwa z oliwek extra virgin Philosophie”   </w:t>
            </w:r>
          </w:p>
          <w:p w14:paraId="11F9E5F1" w14:textId="77777777" w:rsidR="00282AD5" w:rsidRPr="00C549C7" w:rsidRDefault="00282AD5" w:rsidP="00282AD5">
            <w:pPr>
              <w:spacing w:after="0" w:line="276" w:lineRule="auto"/>
              <w:jc w:val="center"/>
              <w:rPr>
                <w:rFonts w:eastAsia="Times New Roman" w:cstheme="minorHAnsi"/>
                <w:kern w:val="0"/>
                <w:sz w:val="24"/>
                <w:szCs w:val="24"/>
                <w:lang w:val="en-US" w:eastAsia="pl-PL"/>
                <w14:ligatures w14:val="none"/>
              </w:rPr>
            </w:pPr>
            <w:r w:rsidRPr="00C549C7">
              <w:rPr>
                <w:rFonts w:eastAsia="Times New Roman" w:cstheme="minorHAnsi"/>
                <w:kern w:val="0"/>
                <w:sz w:val="24"/>
                <w:szCs w:val="24"/>
                <w:lang w:val="en-US" w:eastAsia="pl-PL"/>
                <w14:ligatures w14:val="none"/>
              </w:rPr>
              <w:t>UE – Hiszpania</w:t>
            </w:r>
          </w:p>
          <w:p w14:paraId="3AF70360" w14:textId="77777777" w:rsidR="00282AD5" w:rsidRPr="00C549C7" w:rsidRDefault="00282AD5" w:rsidP="00282AD5">
            <w:pPr>
              <w:spacing w:after="0" w:line="276" w:lineRule="auto"/>
              <w:jc w:val="center"/>
              <w:rPr>
                <w:rFonts w:eastAsia="Times New Roman" w:cstheme="minorHAnsi"/>
                <w:kern w:val="0"/>
                <w:sz w:val="24"/>
                <w:szCs w:val="24"/>
                <w:lang w:val="en-US" w:eastAsia="pl-PL"/>
                <w14:ligatures w14:val="none"/>
              </w:rPr>
            </w:pPr>
            <w:r w:rsidRPr="00C549C7">
              <w:rPr>
                <w:rFonts w:eastAsia="Times New Roman" w:cstheme="minorHAnsi"/>
                <w:kern w:val="0"/>
                <w:sz w:val="24"/>
                <w:szCs w:val="24"/>
                <w:lang w:val="en-US" w:eastAsia="pl-PL"/>
                <w14:ligatures w14:val="none"/>
              </w:rPr>
              <w:t>UKŻ</w:t>
            </w:r>
          </w:p>
        </w:tc>
        <w:tc>
          <w:tcPr>
            <w:tcW w:w="1511" w:type="dxa"/>
            <w:vAlign w:val="center"/>
          </w:tcPr>
          <w:p w14:paraId="6570C166"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1</w:t>
            </w:r>
          </w:p>
        </w:tc>
        <w:tc>
          <w:tcPr>
            <w:tcW w:w="2224" w:type="dxa"/>
            <w:vAlign w:val="center"/>
          </w:tcPr>
          <w:p w14:paraId="68B06DB5"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c>
          <w:tcPr>
            <w:tcW w:w="2551" w:type="dxa"/>
            <w:vAlign w:val="center"/>
          </w:tcPr>
          <w:p w14:paraId="79A406D1"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r>
      <w:tr w:rsidR="00282AD5" w:rsidRPr="00282AD5" w14:paraId="51A54AD9" w14:textId="77777777" w:rsidTr="001A715D">
        <w:trPr>
          <w:trHeight w:val="91"/>
        </w:trPr>
        <w:tc>
          <w:tcPr>
            <w:tcW w:w="622" w:type="dxa"/>
          </w:tcPr>
          <w:p w14:paraId="1F668827"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8.</w:t>
            </w:r>
          </w:p>
        </w:tc>
        <w:tc>
          <w:tcPr>
            <w:tcW w:w="2152" w:type="dxa"/>
            <w:vAlign w:val="center"/>
          </w:tcPr>
          <w:p w14:paraId="3B820840" w14:textId="77777777" w:rsidR="00282AD5" w:rsidRPr="00C549C7" w:rsidRDefault="00282AD5" w:rsidP="00282AD5">
            <w:pPr>
              <w:spacing w:after="0" w:line="276" w:lineRule="auto"/>
              <w:jc w:val="center"/>
              <w:rPr>
                <w:rFonts w:eastAsia="Times New Roman" w:cstheme="minorHAnsi"/>
                <w:kern w:val="0"/>
                <w:sz w:val="24"/>
                <w:szCs w:val="24"/>
                <w:lang w:val="en-US" w:eastAsia="pl-PL"/>
                <w14:ligatures w14:val="none"/>
              </w:rPr>
            </w:pPr>
            <w:r w:rsidRPr="00C549C7">
              <w:rPr>
                <w:rFonts w:eastAsia="Times New Roman" w:cstheme="minorHAnsi"/>
                <w:kern w:val="0"/>
                <w:sz w:val="24"/>
                <w:szCs w:val="24"/>
                <w:lang w:val="en-US" w:eastAsia="pl-PL"/>
                <w14:ligatures w14:val="none"/>
              </w:rPr>
              <w:t xml:space="preserve">Gotowe posiłki dla niemowląt małych dzieci </w:t>
            </w:r>
          </w:p>
          <w:p w14:paraId="06834F0D" w14:textId="77777777" w:rsidR="00282AD5" w:rsidRPr="00C549C7" w:rsidRDefault="00282AD5" w:rsidP="00282AD5">
            <w:pPr>
              <w:spacing w:after="0" w:line="276" w:lineRule="auto"/>
              <w:jc w:val="center"/>
              <w:rPr>
                <w:rFonts w:eastAsia="Times New Roman" w:cstheme="minorHAnsi"/>
                <w:kern w:val="0"/>
                <w:sz w:val="24"/>
                <w:szCs w:val="24"/>
                <w:lang w:val="en-US" w:eastAsia="pl-PL"/>
                <w14:ligatures w14:val="none"/>
              </w:rPr>
            </w:pPr>
            <w:r w:rsidRPr="00C549C7">
              <w:rPr>
                <w:rFonts w:eastAsia="Times New Roman" w:cstheme="minorHAnsi"/>
                <w:kern w:val="0"/>
                <w:sz w:val="24"/>
                <w:szCs w:val="24"/>
                <w:lang w:val="en-US" w:eastAsia="pl-PL"/>
                <w14:ligatures w14:val="none"/>
              </w:rPr>
              <w:t xml:space="preserve">„Bio Spaghetti Bolognese produkt sterylizowany od 8 miesiąca lupilu” </w:t>
            </w:r>
          </w:p>
          <w:p w14:paraId="767C6A5B" w14:textId="77777777" w:rsidR="00282AD5" w:rsidRPr="00C549C7" w:rsidRDefault="00282AD5" w:rsidP="00282AD5">
            <w:pPr>
              <w:spacing w:after="0" w:line="276" w:lineRule="auto"/>
              <w:jc w:val="center"/>
              <w:rPr>
                <w:rFonts w:eastAsia="Times New Roman" w:cstheme="minorHAnsi"/>
                <w:kern w:val="0"/>
                <w:sz w:val="24"/>
                <w:szCs w:val="24"/>
                <w:lang w:val="en-US" w:eastAsia="pl-PL"/>
                <w14:ligatures w14:val="none"/>
              </w:rPr>
            </w:pPr>
            <w:r w:rsidRPr="00C549C7">
              <w:rPr>
                <w:rFonts w:eastAsia="Times New Roman" w:cstheme="minorHAnsi"/>
                <w:kern w:val="0"/>
                <w:sz w:val="24"/>
                <w:szCs w:val="24"/>
                <w:lang w:val="en-US" w:eastAsia="pl-PL"/>
                <w14:ligatures w14:val="none"/>
              </w:rPr>
              <w:t>UE – Niemcy</w:t>
            </w:r>
          </w:p>
          <w:p w14:paraId="1E090D96" w14:textId="77777777" w:rsidR="00282AD5" w:rsidRPr="00C549C7" w:rsidRDefault="00282AD5" w:rsidP="00282AD5">
            <w:pPr>
              <w:spacing w:after="0" w:line="276" w:lineRule="auto"/>
              <w:jc w:val="center"/>
              <w:rPr>
                <w:rFonts w:eastAsia="Times New Roman" w:cstheme="minorHAnsi"/>
                <w:kern w:val="0"/>
                <w:sz w:val="24"/>
                <w:szCs w:val="24"/>
                <w:lang w:val="en-US" w:eastAsia="pl-PL"/>
                <w14:ligatures w14:val="none"/>
              </w:rPr>
            </w:pPr>
            <w:r w:rsidRPr="00C549C7">
              <w:rPr>
                <w:rFonts w:eastAsia="Times New Roman" w:cstheme="minorHAnsi"/>
                <w:kern w:val="0"/>
                <w:sz w:val="24"/>
                <w:szCs w:val="24"/>
                <w:lang w:val="en-US" w:eastAsia="pl-PL"/>
                <w14:ligatures w14:val="none"/>
              </w:rPr>
              <w:t xml:space="preserve"> UKŻ </w:t>
            </w:r>
          </w:p>
        </w:tc>
        <w:tc>
          <w:tcPr>
            <w:tcW w:w="1511" w:type="dxa"/>
            <w:vAlign w:val="center"/>
          </w:tcPr>
          <w:p w14:paraId="5C5AF5F4" w14:textId="18D00999" w:rsidR="00282AD5" w:rsidRPr="00C549C7" w:rsidRDefault="001A715D"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10</w:t>
            </w:r>
          </w:p>
        </w:tc>
        <w:tc>
          <w:tcPr>
            <w:tcW w:w="2224" w:type="dxa"/>
            <w:vAlign w:val="center"/>
          </w:tcPr>
          <w:p w14:paraId="23962DE3" w14:textId="000CF007" w:rsidR="00282AD5" w:rsidRPr="00C549C7" w:rsidRDefault="001A715D"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c>
          <w:tcPr>
            <w:tcW w:w="2551" w:type="dxa"/>
            <w:vAlign w:val="center"/>
          </w:tcPr>
          <w:p w14:paraId="5EDCA4A6" w14:textId="0B60EDED" w:rsidR="00282AD5" w:rsidRPr="00C549C7" w:rsidRDefault="001A715D"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r>
      <w:tr w:rsidR="00282AD5" w:rsidRPr="00282AD5" w14:paraId="3D6E86C2" w14:textId="77777777" w:rsidTr="001A715D">
        <w:trPr>
          <w:trHeight w:val="91"/>
        </w:trPr>
        <w:tc>
          <w:tcPr>
            <w:tcW w:w="622" w:type="dxa"/>
          </w:tcPr>
          <w:p w14:paraId="4D3538CE"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9.</w:t>
            </w:r>
          </w:p>
        </w:tc>
        <w:tc>
          <w:tcPr>
            <w:tcW w:w="2152" w:type="dxa"/>
            <w:vAlign w:val="center"/>
          </w:tcPr>
          <w:p w14:paraId="0DD105BD" w14:textId="77777777" w:rsidR="00282AD5" w:rsidRPr="00C549C7" w:rsidRDefault="00282AD5" w:rsidP="00282AD5">
            <w:pPr>
              <w:spacing w:after="0" w:line="276" w:lineRule="auto"/>
              <w:jc w:val="center"/>
              <w:rPr>
                <w:rFonts w:eastAsia="Times New Roman" w:cstheme="minorHAnsi"/>
                <w:kern w:val="0"/>
                <w:sz w:val="24"/>
                <w:szCs w:val="24"/>
                <w:lang w:val="en-US" w:eastAsia="pl-PL"/>
                <w14:ligatures w14:val="none"/>
              </w:rPr>
            </w:pPr>
            <w:r w:rsidRPr="00C549C7">
              <w:rPr>
                <w:rFonts w:eastAsia="Times New Roman" w:cstheme="minorHAnsi"/>
                <w:kern w:val="0"/>
                <w:sz w:val="24"/>
                <w:szCs w:val="24"/>
                <w:lang w:val="en-US" w:eastAsia="pl-PL"/>
                <w14:ligatures w14:val="none"/>
              </w:rPr>
              <w:t xml:space="preserve">Preparaty dla niemowlat – proszek </w:t>
            </w:r>
          </w:p>
          <w:p w14:paraId="26D5E167" w14:textId="77777777" w:rsidR="00282AD5" w:rsidRPr="00C549C7" w:rsidRDefault="00282AD5" w:rsidP="00282AD5">
            <w:pPr>
              <w:spacing w:after="0" w:line="276" w:lineRule="auto"/>
              <w:jc w:val="center"/>
              <w:rPr>
                <w:rFonts w:eastAsia="Times New Roman" w:cstheme="minorHAnsi"/>
                <w:kern w:val="0"/>
                <w:sz w:val="24"/>
                <w:szCs w:val="24"/>
                <w:lang w:val="en-US" w:eastAsia="pl-PL"/>
                <w14:ligatures w14:val="none"/>
              </w:rPr>
            </w:pPr>
            <w:r w:rsidRPr="00C549C7">
              <w:rPr>
                <w:rFonts w:eastAsia="Times New Roman" w:cstheme="minorHAnsi"/>
                <w:kern w:val="0"/>
                <w:sz w:val="24"/>
                <w:szCs w:val="24"/>
                <w:lang w:val="en-US" w:eastAsia="pl-PL"/>
                <w14:ligatures w14:val="none"/>
              </w:rPr>
              <w:t xml:space="preserve">„Mleko dla dzieci po 1 roku HiPP 3 Junior Combiotic”  </w:t>
            </w:r>
          </w:p>
          <w:p w14:paraId="7634F9AB" w14:textId="77777777" w:rsidR="00282AD5" w:rsidRPr="00C549C7" w:rsidRDefault="00282AD5" w:rsidP="00282AD5">
            <w:pPr>
              <w:spacing w:after="0" w:line="276" w:lineRule="auto"/>
              <w:jc w:val="center"/>
              <w:rPr>
                <w:rFonts w:eastAsia="Times New Roman" w:cstheme="minorHAnsi"/>
                <w:kern w:val="0"/>
                <w:sz w:val="24"/>
                <w:szCs w:val="24"/>
                <w:lang w:val="en-US" w:eastAsia="pl-PL"/>
                <w14:ligatures w14:val="none"/>
              </w:rPr>
            </w:pPr>
            <w:r w:rsidRPr="00C549C7">
              <w:rPr>
                <w:rFonts w:eastAsia="Times New Roman" w:cstheme="minorHAnsi"/>
                <w:kern w:val="0"/>
                <w:sz w:val="24"/>
                <w:szCs w:val="24"/>
                <w:lang w:val="en-US" w:eastAsia="pl-PL"/>
                <w14:ligatures w14:val="none"/>
              </w:rPr>
              <w:t>UE, UKŻ</w:t>
            </w:r>
          </w:p>
        </w:tc>
        <w:tc>
          <w:tcPr>
            <w:tcW w:w="1511" w:type="dxa"/>
            <w:vAlign w:val="center"/>
          </w:tcPr>
          <w:p w14:paraId="695AF95F"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1</w:t>
            </w:r>
          </w:p>
        </w:tc>
        <w:tc>
          <w:tcPr>
            <w:tcW w:w="2224" w:type="dxa"/>
            <w:vAlign w:val="center"/>
          </w:tcPr>
          <w:p w14:paraId="6C03D97A"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c>
          <w:tcPr>
            <w:tcW w:w="2551" w:type="dxa"/>
            <w:vAlign w:val="center"/>
          </w:tcPr>
          <w:p w14:paraId="37045CF2"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r>
      <w:tr w:rsidR="00282AD5" w:rsidRPr="00282AD5" w14:paraId="2D78FBA1" w14:textId="77777777" w:rsidTr="001A715D">
        <w:trPr>
          <w:trHeight w:val="91"/>
        </w:trPr>
        <w:tc>
          <w:tcPr>
            <w:tcW w:w="622" w:type="dxa"/>
          </w:tcPr>
          <w:p w14:paraId="543487F5"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10.</w:t>
            </w:r>
          </w:p>
        </w:tc>
        <w:tc>
          <w:tcPr>
            <w:tcW w:w="2152" w:type="dxa"/>
            <w:vAlign w:val="center"/>
          </w:tcPr>
          <w:p w14:paraId="7E50A6C7" w14:textId="77777777" w:rsidR="00282AD5" w:rsidRPr="00C549C7" w:rsidRDefault="00282AD5" w:rsidP="00282AD5">
            <w:pPr>
              <w:spacing w:after="0" w:line="276" w:lineRule="auto"/>
              <w:jc w:val="center"/>
              <w:rPr>
                <w:rFonts w:eastAsia="Times New Roman" w:cstheme="minorHAnsi"/>
                <w:kern w:val="0"/>
                <w:sz w:val="24"/>
                <w:szCs w:val="24"/>
                <w:lang w:val="en-US" w:eastAsia="pl-PL"/>
                <w14:ligatures w14:val="none"/>
              </w:rPr>
            </w:pPr>
            <w:r w:rsidRPr="00C549C7">
              <w:rPr>
                <w:rFonts w:eastAsia="Times New Roman" w:cstheme="minorHAnsi"/>
                <w:kern w:val="0"/>
                <w:sz w:val="24"/>
                <w:szCs w:val="24"/>
                <w:lang w:val="en-US" w:eastAsia="pl-PL"/>
                <w14:ligatures w14:val="none"/>
              </w:rPr>
              <w:t>Mięso z ssaków przeznaczone do spożycia po ugotowaniu</w:t>
            </w:r>
          </w:p>
          <w:p w14:paraId="771B2C42" w14:textId="77777777" w:rsidR="00282AD5" w:rsidRPr="00C549C7" w:rsidRDefault="00282AD5" w:rsidP="00282AD5">
            <w:pPr>
              <w:spacing w:after="0" w:line="276" w:lineRule="auto"/>
              <w:jc w:val="center"/>
              <w:rPr>
                <w:rFonts w:eastAsia="Times New Roman" w:cstheme="minorHAnsi"/>
                <w:kern w:val="0"/>
                <w:sz w:val="24"/>
                <w:szCs w:val="24"/>
                <w:lang w:val="en-US" w:eastAsia="pl-PL"/>
                <w14:ligatures w14:val="none"/>
              </w:rPr>
            </w:pPr>
            <w:r w:rsidRPr="00C549C7">
              <w:rPr>
                <w:rFonts w:eastAsia="Times New Roman" w:cstheme="minorHAnsi"/>
                <w:kern w:val="0"/>
                <w:sz w:val="24"/>
                <w:szCs w:val="24"/>
                <w:lang w:val="en-US" w:eastAsia="pl-PL"/>
                <w14:ligatures w14:val="none"/>
              </w:rPr>
              <w:t xml:space="preserve"> „Schab wieprzowy bez kości Kraina Mięs” </w:t>
            </w:r>
          </w:p>
          <w:p w14:paraId="687DC581" w14:textId="77777777" w:rsidR="00282AD5" w:rsidRPr="00C549C7" w:rsidRDefault="00282AD5" w:rsidP="00282AD5">
            <w:pPr>
              <w:spacing w:after="0" w:line="276" w:lineRule="auto"/>
              <w:jc w:val="center"/>
              <w:rPr>
                <w:rFonts w:eastAsia="Times New Roman" w:cstheme="minorHAnsi"/>
                <w:kern w:val="0"/>
                <w:sz w:val="24"/>
                <w:szCs w:val="24"/>
                <w:lang w:val="en-US" w:eastAsia="pl-PL"/>
                <w14:ligatures w14:val="none"/>
              </w:rPr>
            </w:pPr>
            <w:r w:rsidRPr="00C549C7">
              <w:rPr>
                <w:rFonts w:eastAsia="Times New Roman" w:cstheme="minorHAnsi"/>
                <w:kern w:val="0"/>
                <w:sz w:val="24"/>
                <w:szCs w:val="24"/>
                <w:lang w:val="en-US" w:eastAsia="pl-PL"/>
                <w14:ligatures w14:val="none"/>
              </w:rPr>
              <w:t xml:space="preserve">UE  - Niemcy </w:t>
            </w:r>
          </w:p>
          <w:p w14:paraId="3C0EC480" w14:textId="77777777" w:rsidR="00282AD5" w:rsidRPr="00C549C7" w:rsidRDefault="00282AD5" w:rsidP="00282AD5">
            <w:pPr>
              <w:spacing w:after="0" w:line="276" w:lineRule="auto"/>
              <w:jc w:val="center"/>
              <w:rPr>
                <w:rFonts w:eastAsia="Times New Roman" w:cstheme="minorHAnsi"/>
                <w:kern w:val="0"/>
                <w:sz w:val="24"/>
                <w:szCs w:val="24"/>
                <w:lang w:val="en-US" w:eastAsia="pl-PL"/>
                <w14:ligatures w14:val="none"/>
              </w:rPr>
            </w:pPr>
            <w:r w:rsidRPr="00C549C7">
              <w:rPr>
                <w:rFonts w:eastAsia="Times New Roman" w:cstheme="minorHAnsi"/>
                <w:kern w:val="0"/>
                <w:sz w:val="24"/>
                <w:szCs w:val="24"/>
                <w:lang w:val="en-US" w:eastAsia="pl-PL"/>
                <w14:ligatures w14:val="none"/>
              </w:rPr>
              <w:t>UKŻ</w:t>
            </w:r>
          </w:p>
        </w:tc>
        <w:tc>
          <w:tcPr>
            <w:tcW w:w="1511" w:type="dxa"/>
            <w:vAlign w:val="center"/>
          </w:tcPr>
          <w:p w14:paraId="7DD76E33" w14:textId="2E32E221" w:rsidR="00282AD5" w:rsidRPr="00C549C7" w:rsidRDefault="001A715D"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5</w:t>
            </w:r>
          </w:p>
        </w:tc>
        <w:tc>
          <w:tcPr>
            <w:tcW w:w="2224" w:type="dxa"/>
            <w:vAlign w:val="center"/>
          </w:tcPr>
          <w:p w14:paraId="0A6B7B79" w14:textId="09173BA3" w:rsidR="00282AD5" w:rsidRPr="00C549C7" w:rsidRDefault="001A715D" w:rsidP="001A715D">
            <w:pPr>
              <w:spacing w:after="0" w:line="276" w:lineRule="auto"/>
              <w:ind w:firstLine="987"/>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c>
          <w:tcPr>
            <w:tcW w:w="2551" w:type="dxa"/>
            <w:vAlign w:val="center"/>
          </w:tcPr>
          <w:p w14:paraId="3AA6D653" w14:textId="4BF92AE6" w:rsidR="00282AD5" w:rsidRPr="00C549C7" w:rsidRDefault="001A715D" w:rsidP="001A715D">
            <w:pPr>
              <w:tabs>
                <w:tab w:val="left" w:pos="1032"/>
                <w:tab w:val="left" w:pos="1236"/>
                <w:tab w:val="center" w:pos="1560"/>
              </w:tabs>
              <w:spacing w:after="0" w:line="276" w:lineRule="auto"/>
              <w:ind w:firstLine="1177"/>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r>
      <w:tr w:rsidR="00282AD5" w:rsidRPr="00282AD5" w14:paraId="32EDA00B" w14:textId="77777777" w:rsidTr="001A715D">
        <w:trPr>
          <w:trHeight w:val="91"/>
        </w:trPr>
        <w:tc>
          <w:tcPr>
            <w:tcW w:w="622" w:type="dxa"/>
          </w:tcPr>
          <w:p w14:paraId="155A2249"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11.</w:t>
            </w:r>
          </w:p>
        </w:tc>
        <w:tc>
          <w:tcPr>
            <w:tcW w:w="2152" w:type="dxa"/>
            <w:vAlign w:val="center"/>
          </w:tcPr>
          <w:p w14:paraId="3DE21958" w14:textId="77777777" w:rsidR="00282AD5" w:rsidRPr="00C549C7" w:rsidRDefault="00282AD5" w:rsidP="00282AD5">
            <w:pPr>
              <w:spacing w:after="0" w:line="276" w:lineRule="auto"/>
              <w:jc w:val="center"/>
              <w:rPr>
                <w:rFonts w:eastAsia="Times New Roman" w:cstheme="minorHAnsi"/>
                <w:kern w:val="0"/>
                <w:sz w:val="24"/>
                <w:szCs w:val="24"/>
                <w:lang w:val="en-US" w:eastAsia="pl-PL"/>
                <w14:ligatures w14:val="none"/>
              </w:rPr>
            </w:pPr>
            <w:r w:rsidRPr="00C549C7">
              <w:rPr>
                <w:rFonts w:eastAsia="Times New Roman" w:cstheme="minorHAnsi"/>
                <w:kern w:val="0"/>
                <w:sz w:val="24"/>
                <w:szCs w:val="24"/>
                <w:lang w:val="en-US" w:eastAsia="pl-PL"/>
                <w14:ligatures w14:val="none"/>
              </w:rPr>
              <w:t xml:space="preserve">Oliwa z oliwek </w:t>
            </w:r>
          </w:p>
          <w:p w14:paraId="25F3221B" w14:textId="77777777" w:rsidR="00282AD5" w:rsidRPr="00C549C7" w:rsidRDefault="00282AD5" w:rsidP="00282AD5">
            <w:pPr>
              <w:spacing w:after="0" w:line="276" w:lineRule="auto"/>
              <w:jc w:val="center"/>
              <w:rPr>
                <w:rFonts w:eastAsia="Times New Roman" w:cstheme="minorHAnsi"/>
                <w:kern w:val="0"/>
                <w:sz w:val="24"/>
                <w:szCs w:val="24"/>
                <w:lang w:val="en-US" w:eastAsia="pl-PL"/>
                <w14:ligatures w14:val="none"/>
              </w:rPr>
            </w:pPr>
            <w:r w:rsidRPr="00C549C7">
              <w:rPr>
                <w:rFonts w:eastAsia="Times New Roman" w:cstheme="minorHAnsi"/>
                <w:kern w:val="0"/>
                <w:sz w:val="24"/>
                <w:szCs w:val="24"/>
                <w:lang w:val="en-US" w:eastAsia="pl-PL"/>
                <w14:ligatures w14:val="none"/>
              </w:rPr>
              <w:t xml:space="preserve">„Oliwa z oliwek najwyższej jakości </w:t>
            </w:r>
          </w:p>
          <w:p w14:paraId="7B70372D" w14:textId="77777777" w:rsidR="00282AD5" w:rsidRPr="00C549C7" w:rsidRDefault="00282AD5" w:rsidP="00282AD5">
            <w:pPr>
              <w:spacing w:after="0" w:line="276" w:lineRule="auto"/>
              <w:jc w:val="center"/>
              <w:rPr>
                <w:rFonts w:eastAsia="Times New Roman" w:cstheme="minorHAnsi"/>
                <w:kern w:val="0"/>
                <w:sz w:val="24"/>
                <w:szCs w:val="24"/>
                <w:lang w:val="en-US" w:eastAsia="pl-PL"/>
                <w14:ligatures w14:val="none"/>
              </w:rPr>
            </w:pPr>
            <w:r w:rsidRPr="00C549C7">
              <w:rPr>
                <w:rFonts w:eastAsia="Times New Roman" w:cstheme="minorHAnsi"/>
                <w:kern w:val="0"/>
                <w:sz w:val="24"/>
                <w:szCs w:val="24"/>
                <w:lang w:val="en-US" w:eastAsia="pl-PL"/>
                <w14:ligatures w14:val="none"/>
              </w:rPr>
              <w:lastRenderedPageBreak/>
              <w:t xml:space="preserve">z pierwszego tłoczenia MEDITERRANEO MANTOVA Classico” </w:t>
            </w:r>
          </w:p>
          <w:p w14:paraId="1B01C398" w14:textId="77777777" w:rsidR="00282AD5" w:rsidRPr="00C549C7" w:rsidRDefault="00282AD5" w:rsidP="00282AD5">
            <w:pPr>
              <w:spacing w:after="0" w:line="276" w:lineRule="auto"/>
              <w:jc w:val="center"/>
              <w:rPr>
                <w:rFonts w:eastAsia="Times New Roman" w:cstheme="minorHAnsi"/>
                <w:kern w:val="0"/>
                <w:sz w:val="24"/>
                <w:szCs w:val="24"/>
                <w:lang w:val="en-US" w:eastAsia="pl-PL"/>
                <w14:ligatures w14:val="none"/>
              </w:rPr>
            </w:pPr>
            <w:r w:rsidRPr="00C549C7">
              <w:rPr>
                <w:rFonts w:eastAsia="Times New Roman" w:cstheme="minorHAnsi"/>
                <w:kern w:val="0"/>
                <w:sz w:val="24"/>
                <w:szCs w:val="24"/>
                <w:lang w:val="en-US" w:eastAsia="pl-PL"/>
                <w14:ligatures w14:val="none"/>
              </w:rPr>
              <w:t xml:space="preserve">UE – Hiszpania </w:t>
            </w:r>
          </w:p>
          <w:p w14:paraId="2DB956A4" w14:textId="77777777" w:rsidR="00282AD5" w:rsidRPr="00C549C7" w:rsidRDefault="00282AD5" w:rsidP="00282AD5">
            <w:pPr>
              <w:spacing w:after="0" w:line="276" w:lineRule="auto"/>
              <w:jc w:val="center"/>
              <w:rPr>
                <w:rFonts w:eastAsia="Times New Roman" w:cstheme="minorHAnsi"/>
                <w:kern w:val="0"/>
                <w:sz w:val="24"/>
                <w:szCs w:val="24"/>
                <w:lang w:val="en-US" w:eastAsia="pl-PL"/>
                <w14:ligatures w14:val="none"/>
              </w:rPr>
            </w:pPr>
            <w:r w:rsidRPr="00C549C7">
              <w:rPr>
                <w:rFonts w:eastAsia="Times New Roman" w:cstheme="minorHAnsi"/>
                <w:kern w:val="0"/>
                <w:sz w:val="24"/>
                <w:szCs w:val="24"/>
                <w:lang w:val="en-US" w:eastAsia="pl-PL"/>
                <w14:ligatures w14:val="none"/>
              </w:rPr>
              <w:t>UKŻ + M</w:t>
            </w:r>
          </w:p>
        </w:tc>
        <w:tc>
          <w:tcPr>
            <w:tcW w:w="1511" w:type="dxa"/>
            <w:vAlign w:val="center"/>
          </w:tcPr>
          <w:p w14:paraId="3A3DA2CD"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p>
          <w:p w14:paraId="699B686A"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1</w:t>
            </w:r>
          </w:p>
        </w:tc>
        <w:tc>
          <w:tcPr>
            <w:tcW w:w="2224" w:type="dxa"/>
            <w:vAlign w:val="center"/>
          </w:tcPr>
          <w:p w14:paraId="0A019177"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p>
          <w:p w14:paraId="2D448E9F"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c>
          <w:tcPr>
            <w:tcW w:w="2551" w:type="dxa"/>
            <w:vAlign w:val="center"/>
          </w:tcPr>
          <w:p w14:paraId="7F6463EE"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p>
          <w:p w14:paraId="495A9407"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r>
      <w:tr w:rsidR="00282AD5" w:rsidRPr="00282AD5" w14:paraId="0332B681" w14:textId="77777777" w:rsidTr="001A715D">
        <w:trPr>
          <w:trHeight w:val="91"/>
        </w:trPr>
        <w:tc>
          <w:tcPr>
            <w:tcW w:w="622" w:type="dxa"/>
          </w:tcPr>
          <w:p w14:paraId="6121951E"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p>
        </w:tc>
        <w:tc>
          <w:tcPr>
            <w:tcW w:w="2152" w:type="dxa"/>
            <w:vAlign w:val="center"/>
          </w:tcPr>
          <w:p w14:paraId="606298E8"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Ogółem</w:t>
            </w:r>
          </w:p>
        </w:tc>
        <w:tc>
          <w:tcPr>
            <w:tcW w:w="1511" w:type="dxa"/>
            <w:vAlign w:val="center"/>
          </w:tcPr>
          <w:p w14:paraId="4190E388"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28</w:t>
            </w:r>
          </w:p>
        </w:tc>
        <w:tc>
          <w:tcPr>
            <w:tcW w:w="2224" w:type="dxa"/>
            <w:vAlign w:val="center"/>
          </w:tcPr>
          <w:p w14:paraId="6E75BDC8"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c>
          <w:tcPr>
            <w:tcW w:w="2551" w:type="dxa"/>
            <w:vAlign w:val="center"/>
          </w:tcPr>
          <w:p w14:paraId="35FE98A5" w14:textId="77777777" w:rsidR="00282AD5" w:rsidRPr="00C549C7" w:rsidRDefault="00282AD5" w:rsidP="00282AD5">
            <w:pPr>
              <w:spacing w:after="0" w:line="276" w:lineRule="auto"/>
              <w:jc w:val="center"/>
              <w:rPr>
                <w:rFonts w:eastAsia="Times New Roman" w:cstheme="minorHAnsi"/>
                <w:kern w:val="0"/>
                <w:sz w:val="24"/>
                <w:szCs w:val="24"/>
                <w:lang w:eastAsia="pl-PL"/>
                <w14:ligatures w14:val="none"/>
              </w:rPr>
            </w:pPr>
            <w:r w:rsidRPr="00C549C7">
              <w:rPr>
                <w:rFonts w:eastAsia="Times New Roman" w:cstheme="minorHAnsi"/>
                <w:kern w:val="0"/>
                <w:sz w:val="24"/>
                <w:szCs w:val="24"/>
                <w:lang w:eastAsia="pl-PL"/>
                <w14:ligatures w14:val="none"/>
              </w:rPr>
              <w:t>0</w:t>
            </w:r>
          </w:p>
        </w:tc>
      </w:tr>
    </w:tbl>
    <w:p w14:paraId="4B902E0E" w14:textId="77777777" w:rsidR="00282AD5" w:rsidRPr="00282AD5" w:rsidRDefault="00282AD5" w:rsidP="00282AD5">
      <w:pPr>
        <w:spacing w:after="0" w:line="276" w:lineRule="auto"/>
        <w:rPr>
          <w:rFonts w:ascii="Calibri" w:eastAsia="Times New Roman" w:hAnsi="Calibri" w:cs="Calibri"/>
          <w:b/>
          <w:kern w:val="0"/>
          <w:sz w:val="24"/>
          <w:szCs w:val="24"/>
          <w:lang w:eastAsia="pl-PL"/>
          <w14:ligatures w14:val="none"/>
        </w:rPr>
      </w:pPr>
    </w:p>
    <w:p w14:paraId="7543BBF5" w14:textId="77777777" w:rsidR="00282AD5" w:rsidRPr="00282AD5" w:rsidRDefault="00282AD5" w:rsidP="00282AD5">
      <w:pPr>
        <w:spacing w:after="0" w:line="276" w:lineRule="auto"/>
        <w:rPr>
          <w:rFonts w:ascii="Calibri" w:eastAsia="Times New Roman" w:hAnsi="Calibri" w:cs="Calibri"/>
          <w:b/>
          <w:kern w:val="0"/>
          <w:sz w:val="24"/>
          <w:szCs w:val="24"/>
          <w:lang w:eastAsia="pl-PL"/>
          <w14:ligatures w14:val="none"/>
        </w:rPr>
      </w:pPr>
      <w:r w:rsidRPr="00282AD5">
        <w:rPr>
          <w:rFonts w:ascii="Calibri" w:eastAsia="Times New Roman" w:hAnsi="Calibri" w:cs="Calibri"/>
          <w:b/>
          <w:kern w:val="0"/>
          <w:sz w:val="24"/>
          <w:szCs w:val="24"/>
          <w:lang w:eastAsia="pl-PL"/>
          <w14:ligatures w14:val="none"/>
        </w:rPr>
        <w:t xml:space="preserve">Jakość zdrowotna materiałów i wyrobów przeznaczonych do kontaktu z żywnością </w:t>
      </w:r>
    </w:p>
    <w:p w14:paraId="428E93ED" w14:textId="4C9F78AF" w:rsidR="00282AD5" w:rsidRPr="00282AD5" w:rsidRDefault="00282AD5" w:rsidP="00282AD5">
      <w:pPr>
        <w:spacing w:after="0" w:line="276" w:lineRule="auto"/>
        <w:jc w:val="both"/>
        <w:rPr>
          <w:rFonts w:ascii="Calibri" w:eastAsia="Times New Roman" w:hAnsi="Calibri" w:cs="Calibri"/>
          <w:bCs/>
          <w:kern w:val="0"/>
          <w:sz w:val="24"/>
          <w:szCs w:val="24"/>
          <w:lang w:eastAsia="pl-PL"/>
          <w14:ligatures w14:val="none"/>
        </w:rPr>
      </w:pPr>
      <w:r w:rsidRPr="00282AD5">
        <w:rPr>
          <w:rFonts w:ascii="Calibri" w:eastAsia="Times New Roman" w:hAnsi="Calibri" w:cs="Calibri"/>
          <w:bCs/>
          <w:kern w:val="0"/>
          <w:sz w:val="24"/>
          <w:szCs w:val="24"/>
          <w:lang w:eastAsia="pl-PL"/>
          <w14:ligatures w14:val="none"/>
        </w:rPr>
        <w:t xml:space="preserve">1. Ogółem ilość zbadanych próbek materiałów i wyrobów przeznaczonych do kontaktu </w:t>
      </w:r>
      <w:r w:rsidR="001A715D">
        <w:rPr>
          <w:rFonts w:ascii="Calibri" w:eastAsia="Times New Roman" w:hAnsi="Calibri" w:cs="Calibri"/>
          <w:bCs/>
          <w:kern w:val="0"/>
          <w:sz w:val="24"/>
          <w:szCs w:val="24"/>
          <w:lang w:eastAsia="pl-PL"/>
          <w14:ligatures w14:val="none"/>
        </w:rPr>
        <w:br/>
      </w:r>
      <w:r w:rsidRPr="00282AD5">
        <w:rPr>
          <w:rFonts w:ascii="Calibri" w:eastAsia="Times New Roman" w:hAnsi="Calibri" w:cs="Calibri"/>
          <w:bCs/>
          <w:kern w:val="0"/>
          <w:sz w:val="24"/>
          <w:szCs w:val="24"/>
          <w:lang w:eastAsia="pl-PL"/>
          <w14:ligatures w14:val="none"/>
        </w:rPr>
        <w:t>z żywnością – 1, w tym:</w:t>
      </w:r>
    </w:p>
    <w:p w14:paraId="72CDB08E" w14:textId="1CE5BAA0" w:rsidR="00282AD5" w:rsidRPr="00282AD5" w:rsidRDefault="00282AD5" w:rsidP="00282AD5">
      <w:pPr>
        <w:spacing w:after="0" w:line="276" w:lineRule="auto"/>
        <w:jc w:val="both"/>
        <w:rPr>
          <w:rFonts w:ascii="Calibri" w:eastAsia="Times New Roman" w:hAnsi="Calibri" w:cs="Calibri"/>
          <w:bCs/>
          <w:kern w:val="0"/>
          <w:sz w:val="24"/>
          <w:szCs w:val="24"/>
          <w:lang w:eastAsia="pl-PL"/>
          <w14:ligatures w14:val="none"/>
        </w:rPr>
      </w:pPr>
      <w:r w:rsidRPr="00282AD5">
        <w:rPr>
          <w:rFonts w:ascii="Calibri" w:eastAsia="Times New Roman" w:hAnsi="Calibri" w:cs="Calibri"/>
          <w:bCs/>
          <w:kern w:val="0"/>
          <w:sz w:val="24"/>
          <w:szCs w:val="24"/>
          <w:lang w:eastAsia="pl-PL"/>
          <w14:ligatures w14:val="none"/>
        </w:rPr>
        <w:t xml:space="preserve">      - Krajowe – 1</w:t>
      </w:r>
      <w:r w:rsidR="001A715D">
        <w:rPr>
          <w:rFonts w:ascii="Calibri" w:eastAsia="Times New Roman" w:hAnsi="Calibri" w:cs="Calibri"/>
          <w:bCs/>
          <w:kern w:val="0"/>
          <w:sz w:val="24"/>
          <w:szCs w:val="24"/>
          <w:lang w:eastAsia="pl-PL"/>
          <w14:ligatures w14:val="none"/>
        </w:rPr>
        <w:t>,</w:t>
      </w:r>
    </w:p>
    <w:p w14:paraId="57FB2009" w14:textId="343558ED" w:rsidR="00282AD5" w:rsidRPr="00282AD5" w:rsidRDefault="00282AD5" w:rsidP="00282AD5">
      <w:pPr>
        <w:spacing w:after="0" w:line="276" w:lineRule="auto"/>
        <w:jc w:val="both"/>
        <w:rPr>
          <w:rFonts w:ascii="Calibri" w:eastAsia="Times New Roman" w:hAnsi="Calibri" w:cs="Calibri"/>
          <w:bCs/>
          <w:kern w:val="0"/>
          <w:sz w:val="24"/>
          <w:szCs w:val="24"/>
          <w:lang w:eastAsia="pl-PL"/>
          <w14:ligatures w14:val="none"/>
        </w:rPr>
      </w:pPr>
      <w:r w:rsidRPr="00282AD5">
        <w:rPr>
          <w:rFonts w:ascii="Calibri" w:eastAsia="Times New Roman" w:hAnsi="Calibri" w:cs="Calibri"/>
          <w:bCs/>
          <w:kern w:val="0"/>
          <w:sz w:val="24"/>
          <w:szCs w:val="24"/>
          <w:lang w:eastAsia="pl-PL"/>
          <w14:ligatures w14:val="none"/>
        </w:rPr>
        <w:t xml:space="preserve">      - Import – 0</w:t>
      </w:r>
      <w:r w:rsidR="001A715D">
        <w:rPr>
          <w:rFonts w:ascii="Calibri" w:eastAsia="Times New Roman" w:hAnsi="Calibri" w:cs="Calibri"/>
          <w:bCs/>
          <w:kern w:val="0"/>
          <w:sz w:val="24"/>
          <w:szCs w:val="24"/>
          <w:lang w:eastAsia="pl-PL"/>
          <w14:ligatures w14:val="none"/>
        </w:rPr>
        <w:t>,</w:t>
      </w:r>
    </w:p>
    <w:p w14:paraId="5808DB33" w14:textId="7397AE37" w:rsidR="00282AD5" w:rsidRPr="00282AD5" w:rsidRDefault="00282AD5" w:rsidP="00282AD5">
      <w:pPr>
        <w:spacing w:after="0" w:line="276" w:lineRule="auto"/>
        <w:jc w:val="both"/>
        <w:rPr>
          <w:rFonts w:ascii="Calibri" w:eastAsia="Times New Roman" w:hAnsi="Calibri" w:cs="Calibri"/>
          <w:bCs/>
          <w:kern w:val="0"/>
          <w:sz w:val="24"/>
          <w:szCs w:val="24"/>
          <w:lang w:eastAsia="pl-PL"/>
          <w14:ligatures w14:val="none"/>
        </w:rPr>
      </w:pPr>
      <w:r w:rsidRPr="00282AD5">
        <w:rPr>
          <w:rFonts w:ascii="Calibri" w:eastAsia="Times New Roman" w:hAnsi="Calibri" w:cs="Calibri"/>
          <w:bCs/>
          <w:kern w:val="0"/>
          <w:sz w:val="24"/>
          <w:szCs w:val="24"/>
          <w:lang w:eastAsia="pl-PL"/>
          <w14:ligatures w14:val="none"/>
        </w:rPr>
        <w:t xml:space="preserve">      - UE </w:t>
      </w:r>
      <w:r w:rsidR="001A715D">
        <w:rPr>
          <w:rFonts w:ascii="Calibri" w:eastAsia="Times New Roman" w:hAnsi="Calibri" w:cs="Calibri"/>
          <w:bCs/>
          <w:kern w:val="0"/>
          <w:sz w:val="24"/>
          <w:szCs w:val="24"/>
          <w:lang w:eastAsia="pl-PL"/>
          <w14:ligatures w14:val="none"/>
        </w:rPr>
        <w:t>–</w:t>
      </w:r>
      <w:r w:rsidRPr="00282AD5">
        <w:rPr>
          <w:rFonts w:ascii="Calibri" w:eastAsia="Times New Roman" w:hAnsi="Calibri" w:cs="Calibri"/>
          <w:bCs/>
          <w:kern w:val="0"/>
          <w:sz w:val="24"/>
          <w:szCs w:val="24"/>
          <w:lang w:eastAsia="pl-PL"/>
          <w14:ligatures w14:val="none"/>
        </w:rPr>
        <w:t xml:space="preserve"> 0</w:t>
      </w:r>
      <w:r w:rsidR="001A715D">
        <w:rPr>
          <w:rFonts w:ascii="Calibri" w:eastAsia="Times New Roman" w:hAnsi="Calibri" w:cs="Calibri"/>
          <w:bCs/>
          <w:kern w:val="0"/>
          <w:sz w:val="24"/>
          <w:szCs w:val="24"/>
          <w:lang w:eastAsia="pl-PL"/>
          <w14:ligatures w14:val="none"/>
        </w:rPr>
        <w:t>.</w:t>
      </w:r>
    </w:p>
    <w:p w14:paraId="66CE1CE0" w14:textId="77777777" w:rsidR="00282AD5" w:rsidRPr="00282AD5" w:rsidRDefault="00282AD5" w:rsidP="00282AD5">
      <w:pPr>
        <w:spacing w:after="0" w:line="276" w:lineRule="auto"/>
        <w:jc w:val="both"/>
        <w:rPr>
          <w:rFonts w:ascii="Calibri" w:eastAsia="Times New Roman" w:hAnsi="Calibri" w:cs="Calibri"/>
          <w:bCs/>
          <w:kern w:val="0"/>
          <w:sz w:val="24"/>
          <w:szCs w:val="24"/>
          <w:lang w:eastAsia="pl-PL"/>
          <w14:ligatures w14:val="none"/>
        </w:rPr>
      </w:pPr>
      <w:r w:rsidRPr="00282AD5">
        <w:rPr>
          <w:rFonts w:ascii="Calibri" w:eastAsia="Times New Roman" w:hAnsi="Calibri" w:cs="Calibri"/>
          <w:bCs/>
          <w:kern w:val="0"/>
          <w:sz w:val="24"/>
          <w:szCs w:val="24"/>
          <w:lang w:eastAsia="pl-PL"/>
          <w14:ligatures w14:val="none"/>
        </w:rPr>
        <w:t>2. Ogółem ilość zakwestionowanych próbek materiałów i wyrobów przeznaczonych do kontaktu z żywnością – 0, 0 %.</w:t>
      </w:r>
    </w:p>
    <w:p w14:paraId="0C36A60E" w14:textId="77777777" w:rsidR="00282AD5" w:rsidRPr="00282AD5" w:rsidRDefault="00282AD5" w:rsidP="00282AD5">
      <w:pPr>
        <w:spacing w:after="0" w:line="276" w:lineRule="auto"/>
        <w:jc w:val="both"/>
        <w:rPr>
          <w:rFonts w:ascii="Calibri" w:eastAsia="Times New Roman" w:hAnsi="Calibri" w:cs="Calibri"/>
          <w:bCs/>
          <w:kern w:val="0"/>
          <w:sz w:val="24"/>
          <w:szCs w:val="24"/>
          <w:lang w:eastAsia="pl-PL"/>
          <w14:ligatures w14:val="none"/>
        </w:rPr>
      </w:pPr>
      <w:r w:rsidRPr="00282AD5">
        <w:rPr>
          <w:rFonts w:ascii="Calibri" w:eastAsia="Times New Roman" w:hAnsi="Calibri" w:cs="Calibri"/>
          <w:bCs/>
          <w:kern w:val="0"/>
          <w:sz w:val="24"/>
          <w:szCs w:val="24"/>
          <w:lang w:eastAsia="pl-PL"/>
          <w14:ligatures w14:val="none"/>
        </w:rPr>
        <w:t>3. Ogółem ilość zbadanych produktów kosmetycznych – 1, w tym:</w:t>
      </w:r>
    </w:p>
    <w:p w14:paraId="278D110C" w14:textId="1D036C05" w:rsidR="00282AD5" w:rsidRPr="00282AD5" w:rsidRDefault="00282AD5" w:rsidP="00282AD5">
      <w:pPr>
        <w:spacing w:after="0" w:line="276" w:lineRule="auto"/>
        <w:jc w:val="both"/>
        <w:rPr>
          <w:rFonts w:ascii="Calibri" w:eastAsia="Times New Roman" w:hAnsi="Calibri" w:cs="Calibri"/>
          <w:bCs/>
          <w:kern w:val="0"/>
          <w:sz w:val="24"/>
          <w:szCs w:val="24"/>
          <w:lang w:eastAsia="pl-PL"/>
          <w14:ligatures w14:val="none"/>
        </w:rPr>
      </w:pPr>
      <w:r w:rsidRPr="00282AD5">
        <w:rPr>
          <w:rFonts w:ascii="Calibri" w:eastAsia="Times New Roman" w:hAnsi="Calibri" w:cs="Calibri"/>
          <w:bCs/>
          <w:kern w:val="0"/>
          <w:sz w:val="24"/>
          <w:szCs w:val="24"/>
          <w:lang w:eastAsia="pl-PL"/>
          <w14:ligatures w14:val="none"/>
        </w:rPr>
        <w:t xml:space="preserve">     - Krajowe – 1</w:t>
      </w:r>
      <w:r w:rsidR="001A715D">
        <w:rPr>
          <w:rFonts w:ascii="Calibri" w:eastAsia="Times New Roman" w:hAnsi="Calibri" w:cs="Calibri"/>
          <w:bCs/>
          <w:kern w:val="0"/>
          <w:sz w:val="24"/>
          <w:szCs w:val="24"/>
          <w:lang w:eastAsia="pl-PL"/>
          <w14:ligatures w14:val="none"/>
        </w:rPr>
        <w:t>,</w:t>
      </w:r>
    </w:p>
    <w:p w14:paraId="69D3C868" w14:textId="2753AEFF" w:rsidR="00282AD5" w:rsidRPr="00282AD5" w:rsidRDefault="00282AD5" w:rsidP="00282AD5">
      <w:pPr>
        <w:spacing w:after="0" w:line="276" w:lineRule="auto"/>
        <w:jc w:val="both"/>
        <w:rPr>
          <w:rFonts w:ascii="Calibri" w:eastAsia="Times New Roman" w:hAnsi="Calibri" w:cs="Calibri"/>
          <w:bCs/>
          <w:kern w:val="0"/>
          <w:sz w:val="24"/>
          <w:szCs w:val="24"/>
          <w:lang w:eastAsia="pl-PL"/>
          <w14:ligatures w14:val="none"/>
        </w:rPr>
      </w:pPr>
      <w:r w:rsidRPr="00282AD5">
        <w:rPr>
          <w:rFonts w:ascii="Calibri" w:eastAsia="Times New Roman" w:hAnsi="Calibri" w:cs="Calibri"/>
          <w:bCs/>
          <w:kern w:val="0"/>
          <w:sz w:val="24"/>
          <w:szCs w:val="24"/>
          <w:lang w:eastAsia="pl-PL"/>
          <w14:ligatures w14:val="none"/>
        </w:rPr>
        <w:t xml:space="preserve">     - UE – 0</w:t>
      </w:r>
      <w:r w:rsidR="001A715D">
        <w:rPr>
          <w:rFonts w:ascii="Calibri" w:eastAsia="Times New Roman" w:hAnsi="Calibri" w:cs="Calibri"/>
          <w:bCs/>
          <w:kern w:val="0"/>
          <w:sz w:val="24"/>
          <w:szCs w:val="24"/>
          <w:lang w:eastAsia="pl-PL"/>
          <w14:ligatures w14:val="none"/>
        </w:rPr>
        <w:t>,</w:t>
      </w:r>
    </w:p>
    <w:p w14:paraId="7CBC2FD2" w14:textId="6D61FF40" w:rsidR="00282AD5" w:rsidRPr="00282AD5" w:rsidRDefault="00282AD5" w:rsidP="00282AD5">
      <w:pPr>
        <w:spacing w:after="0" w:line="276" w:lineRule="auto"/>
        <w:jc w:val="both"/>
        <w:rPr>
          <w:rFonts w:ascii="Calibri" w:eastAsia="Times New Roman" w:hAnsi="Calibri" w:cs="Calibri"/>
          <w:bCs/>
          <w:kern w:val="0"/>
          <w:sz w:val="24"/>
          <w:szCs w:val="24"/>
          <w:lang w:eastAsia="pl-PL"/>
          <w14:ligatures w14:val="none"/>
        </w:rPr>
      </w:pPr>
      <w:r w:rsidRPr="00282AD5">
        <w:rPr>
          <w:rFonts w:ascii="Calibri" w:eastAsia="Times New Roman" w:hAnsi="Calibri" w:cs="Calibri"/>
          <w:bCs/>
          <w:kern w:val="0"/>
          <w:sz w:val="24"/>
          <w:szCs w:val="24"/>
          <w:lang w:eastAsia="pl-PL"/>
          <w14:ligatures w14:val="none"/>
        </w:rPr>
        <w:t xml:space="preserve">     - Import </w:t>
      </w:r>
      <w:r w:rsidR="001A715D">
        <w:rPr>
          <w:rFonts w:ascii="Calibri" w:eastAsia="Times New Roman" w:hAnsi="Calibri" w:cs="Calibri"/>
          <w:bCs/>
          <w:kern w:val="0"/>
          <w:sz w:val="24"/>
          <w:szCs w:val="24"/>
          <w:lang w:eastAsia="pl-PL"/>
          <w14:ligatures w14:val="none"/>
        </w:rPr>
        <w:t>–</w:t>
      </w:r>
      <w:r w:rsidRPr="00282AD5">
        <w:rPr>
          <w:rFonts w:ascii="Calibri" w:eastAsia="Times New Roman" w:hAnsi="Calibri" w:cs="Calibri"/>
          <w:bCs/>
          <w:kern w:val="0"/>
          <w:sz w:val="24"/>
          <w:szCs w:val="24"/>
          <w:lang w:eastAsia="pl-PL"/>
          <w14:ligatures w14:val="none"/>
        </w:rPr>
        <w:t xml:space="preserve"> 0</w:t>
      </w:r>
      <w:r w:rsidR="001A715D">
        <w:rPr>
          <w:rFonts w:ascii="Calibri" w:eastAsia="Times New Roman" w:hAnsi="Calibri" w:cs="Calibri"/>
          <w:bCs/>
          <w:kern w:val="0"/>
          <w:sz w:val="24"/>
          <w:szCs w:val="24"/>
          <w:lang w:eastAsia="pl-PL"/>
          <w14:ligatures w14:val="none"/>
        </w:rPr>
        <w:t>.</w:t>
      </w:r>
    </w:p>
    <w:p w14:paraId="5A8376A9" w14:textId="77777777" w:rsidR="00282AD5" w:rsidRPr="00282AD5" w:rsidRDefault="00282AD5" w:rsidP="00282AD5">
      <w:pPr>
        <w:spacing w:after="0" w:line="276" w:lineRule="auto"/>
        <w:jc w:val="both"/>
        <w:rPr>
          <w:rFonts w:ascii="Calibri" w:eastAsia="Times New Roman" w:hAnsi="Calibri" w:cs="Calibri"/>
          <w:b/>
          <w:kern w:val="0"/>
          <w:sz w:val="24"/>
          <w:szCs w:val="24"/>
          <w:lang w:eastAsia="pl-PL"/>
          <w14:ligatures w14:val="none"/>
        </w:rPr>
      </w:pPr>
    </w:p>
    <w:p w14:paraId="006C167A" w14:textId="77777777" w:rsidR="00282AD5" w:rsidRPr="00282AD5" w:rsidRDefault="00282AD5" w:rsidP="00282AD5">
      <w:pPr>
        <w:spacing w:after="0" w:line="276" w:lineRule="auto"/>
        <w:jc w:val="both"/>
        <w:rPr>
          <w:rFonts w:ascii="Calibri" w:eastAsia="Times New Roman" w:hAnsi="Calibri" w:cs="Calibri"/>
          <w:kern w:val="0"/>
          <w:sz w:val="24"/>
          <w:szCs w:val="24"/>
          <w:lang w:eastAsia="pl-PL"/>
          <w14:ligatures w14:val="none"/>
        </w:rPr>
      </w:pPr>
      <w:r w:rsidRPr="00282AD5">
        <w:rPr>
          <w:rFonts w:ascii="Calibri" w:eastAsia="Times New Roman" w:hAnsi="Calibri" w:cs="Calibri"/>
          <w:b/>
          <w:kern w:val="0"/>
          <w:sz w:val="24"/>
          <w:szCs w:val="24"/>
          <w:lang w:eastAsia="pl-PL"/>
          <w14:ligatures w14:val="none"/>
        </w:rPr>
        <w:t>Tabela. Jakość pobranych materiałów i wyrobów przeznaczonych do kontaktu z żywnością.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2313"/>
        <w:gridCol w:w="1621"/>
        <w:gridCol w:w="2246"/>
        <w:gridCol w:w="2246"/>
      </w:tblGrid>
      <w:tr w:rsidR="00282AD5" w:rsidRPr="00282AD5" w14:paraId="4C6AE8CA" w14:textId="77777777" w:rsidTr="00AB4AF5">
        <w:tc>
          <w:tcPr>
            <w:tcW w:w="645" w:type="dxa"/>
            <w:vMerge w:val="restart"/>
          </w:tcPr>
          <w:p w14:paraId="4DA6FB12" w14:textId="77777777" w:rsidR="00282AD5" w:rsidRPr="00282AD5" w:rsidRDefault="00282AD5" w:rsidP="00282AD5">
            <w:pPr>
              <w:spacing w:after="0" w:line="276" w:lineRule="auto"/>
              <w:jc w:val="center"/>
              <w:rPr>
                <w:rFonts w:ascii="Calibri" w:eastAsia="Times New Roman" w:hAnsi="Calibri" w:cs="Calibri"/>
                <w:kern w:val="0"/>
                <w:sz w:val="24"/>
                <w:szCs w:val="24"/>
                <w:lang w:eastAsia="pl-PL"/>
                <w14:ligatures w14:val="none"/>
              </w:rPr>
            </w:pPr>
            <w:r w:rsidRPr="00282AD5">
              <w:rPr>
                <w:rFonts w:ascii="Calibri" w:eastAsia="Times New Roman" w:hAnsi="Calibri" w:cs="Calibri"/>
                <w:kern w:val="0"/>
                <w:sz w:val="24"/>
                <w:szCs w:val="24"/>
                <w:lang w:eastAsia="pl-PL"/>
                <w14:ligatures w14:val="none"/>
              </w:rPr>
              <w:t>L.p.</w:t>
            </w:r>
          </w:p>
        </w:tc>
        <w:tc>
          <w:tcPr>
            <w:tcW w:w="2444" w:type="dxa"/>
            <w:vMerge w:val="restart"/>
          </w:tcPr>
          <w:p w14:paraId="19FAB696" w14:textId="77777777" w:rsidR="00282AD5" w:rsidRPr="00282AD5" w:rsidRDefault="00282AD5" w:rsidP="00282AD5">
            <w:pPr>
              <w:spacing w:after="0" w:line="276" w:lineRule="auto"/>
              <w:jc w:val="center"/>
              <w:rPr>
                <w:rFonts w:ascii="Calibri" w:eastAsia="Times New Roman" w:hAnsi="Calibri" w:cs="Calibri"/>
                <w:kern w:val="0"/>
                <w:sz w:val="24"/>
                <w:szCs w:val="24"/>
                <w:lang w:eastAsia="pl-PL"/>
                <w14:ligatures w14:val="none"/>
              </w:rPr>
            </w:pPr>
            <w:r w:rsidRPr="00282AD5">
              <w:rPr>
                <w:rFonts w:ascii="Calibri" w:eastAsia="Times New Roman" w:hAnsi="Calibri" w:cs="Calibri"/>
                <w:kern w:val="0"/>
                <w:sz w:val="24"/>
                <w:szCs w:val="24"/>
                <w:lang w:eastAsia="pl-PL"/>
                <w14:ligatures w14:val="none"/>
              </w:rPr>
              <w:t>Rodzaj produktu</w:t>
            </w:r>
          </w:p>
        </w:tc>
        <w:tc>
          <w:tcPr>
            <w:tcW w:w="3940" w:type="dxa"/>
            <w:gridSpan w:val="2"/>
          </w:tcPr>
          <w:p w14:paraId="423B5DA7" w14:textId="77777777" w:rsidR="00282AD5" w:rsidRPr="00282AD5" w:rsidRDefault="00282AD5" w:rsidP="00282AD5">
            <w:pPr>
              <w:spacing w:after="0" w:line="276" w:lineRule="auto"/>
              <w:jc w:val="center"/>
              <w:rPr>
                <w:rFonts w:ascii="Calibri" w:eastAsia="Times New Roman" w:hAnsi="Calibri" w:cs="Calibri"/>
                <w:kern w:val="0"/>
                <w:sz w:val="24"/>
                <w:szCs w:val="24"/>
                <w:lang w:eastAsia="pl-PL"/>
                <w14:ligatures w14:val="none"/>
              </w:rPr>
            </w:pPr>
            <w:r w:rsidRPr="00282AD5">
              <w:rPr>
                <w:rFonts w:ascii="Calibri" w:eastAsia="Times New Roman" w:hAnsi="Calibri" w:cs="Calibri"/>
                <w:kern w:val="0"/>
                <w:sz w:val="24"/>
                <w:szCs w:val="24"/>
                <w:lang w:eastAsia="pl-PL"/>
                <w14:ligatures w14:val="none"/>
              </w:rPr>
              <w:t>Ilość próbek</w:t>
            </w:r>
          </w:p>
        </w:tc>
        <w:tc>
          <w:tcPr>
            <w:tcW w:w="2257" w:type="dxa"/>
            <w:vMerge w:val="restart"/>
          </w:tcPr>
          <w:p w14:paraId="7A849C3E" w14:textId="77777777" w:rsidR="00282AD5" w:rsidRPr="00282AD5" w:rsidRDefault="00282AD5" w:rsidP="00282AD5">
            <w:pPr>
              <w:spacing w:after="0" w:line="276" w:lineRule="auto"/>
              <w:jc w:val="center"/>
              <w:rPr>
                <w:rFonts w:ascii="Calibri" w:eastAsia="Times New Roman" w:hAnsi="Calibri" w:cs="Calibri"/>
                <w:kern w:val="0"/>
                <w:sz w:val="24"/>
                <w:szCs w:val="24"/>
                <w:lang w:eastAsia="pl-PL"/>
                <w14:ligatures w14:val="none"/>
              </w:rPr>
            </w:pPr>
            <w:r w:rsidRPr="00282AD5">
              <w:rPr>
                <w:rFonts w:ascii="Calibri" w:eastAsia="Times New Roman" w:hAnsi="Calibri" w:cs="Calibri"/>
                <w:kern w:val="0"/>
                <w:sz w:val="24"/>
                <w:szCs w:val="24"/>
                <w:lang w:eastAsia="pl-PL"/>
                <w14:ligatures w14:val="none"/>
              </w:rPr>
              <w:t>% próbek zakwestionowanych</w:t>
            </w:r>
          </w:p>
        </w:tc>
      </w:tr>
      <w:tr w:rsidR="00282AD5" w:rsidRPr="00282AD5" w14:paraId="4CB0F20D" w14:textId="77777777" w:rsidTr="00AB4AF5">
        <w:trPr>
          <w:trHeight w:val="91"/>
        </w:trPr>
        <w:tc>
          <w:tcPr>
            <w:tcW w:w="645" w:type="dxa"/>
            <w:vMerge/>
          </w:tcPr>
          <w:p w14:paraId="3C71675F" w14:textId="77777777" w:rsidR="00282AD5" w:rsidRPr="00282AD5" w:rsidRDefault="00282AD5" w:rsidP="00282AD5">
            <w:pPr>
              <w:spacing w:after="0" w:line="276" w:lineRule="auto"/>
              <w:jc w:val="center"/>
              <w:rPr>
                <w:rFonts w:ascii="Calibri" w:eastAsia="Times New Roman" w:hAnsi="Calibri" w:cs="Calibri"/>
                <w:b/>
                <w:kern w:val="0"/>
                <w:sz w:val="24"/>
                <w:szCs w:val="24"/>
                <w:lang w:eastAsia="pl-PL"/>
                <w14:ligatures w14:val="none"/>
              </w:rPr>
            </w:pPr>
          </w:p>
        </w:tc>
        <w:tc>
          <w:tcPr>
            <w:tcW w:w="2444" w:type="dxa"/>
            <w:vMerge/>
          </w:tcPr>
          <w:p w14:paraId="6597871E" w14:textId="77777777" w:rsidR="00282AD5" w:rsidRPr="00282AD5" w:rsidRDefault="00282AD5" w:rsidP="00282AD5">
            <w:pPr>
              <w:spacing w:after="0" w:line="276" w:lineRule="auto"/>
              <w:jc w:val="center"/>
              <w:rPr>
                <w:rFonts w:ascii="Calibri" w:eastAsia="Times New Roman" w:hAnsi="Calibri" w:cs="Calibri"/>
                <w:b/>
                <w:kern w:val="0"/>
                <w:sz w:val="24"/>
                <w:szCs w:val="24"/>
                <w:lang w:eastAsia="pl-PL"/>
                <w14:ligatures w14:val="none"/>
              </w:rPr>
            </w:pPr>
          </w:p>
        </w:tc>
        <w:tc>
          <w:tcPr>
            <w:tcW w:w="1683" w:type="dxa"/>
          </w:tcPr>
          <w:p w14:paraId="0127816A" w14:textId="77777777" w:rsidR="00282AD5" w:rsidRPr="00282AD5" w:rsidRDefault="00282AD5" w:rsidP="00282AD5">
            <w:pPr>
              <w:spacing w:after="0" w:line="276" w:lineRule="auto"/>
              <w:jc w:val="center"/>
              <w:rPr>
                <w:rFonts w:ascii="Calibri" w:eastAsia="Times New Roman" w:hAnsi="Calibri" w:cs="Calibri"/>
                <w:kern w:val="0"/>
                <w:sz w:val="24"/>
                <w:szCs w:val="24"/>
                <w:lang w:eastAsia="pl-PL"/>
                <w14:ligatures w14:val="none"/>
              </w:rPr>
            </w:pPr>
            <w:r w:rsidRPr="00282AD5">
              <w:rPr>
                <w:rFonts w:ascii="Calibri" w:eastAsia="Times New Roman" w:hAnsi="Calibri" w:cs="Calibri"/>
                <w:kern w:val="0"/>
                <w:sz w:val="24"/>
                <w:szCs w:val="24"/>
                <w:lang w:eastAsia="pl-PL"/>
                <w14:ligatures w14:val="none"/>
              </w:rPr>
              <w:t>zbadanych</w:t>
            </w:r>
          </w:p>
        </w:tc>
        <w:tc>
          <w:tcPr>
            <w:tcW w:w="2257" w:type="dxa"/>
          </w:tcPr>
          <w:p w14:paraId="639C681E" w14:textId="77777777" w:rsidR="00282AD5" w:rsidRPr="00282AD5" w:rsidRDefault="00282AD5" w:rsidP="00282AD5">
            <w:pPr>
              <w:spacing w:after="0" w:line="276" w:lineRule="auto"/>
              <w:jc w:val="center"/>
              <w:rPr>
                <w:rFonts w:ascii="Calibri" w:eastAsia="Times New Roman" w:hAnsi="Calibri" w:cs="Calibri"/>
                <w:kern w:val="0"/>
                <w:sz w:val="24"/>
                <w:szCs w:val="24"/>
                <w:lang w:eastAsia="pl-PL"/>
                <w14:ligatures w14:val="none"/>
              </w:rPr>
            </w:pPr>
            <w:r w:rsidRPr="00282AD5">
              <w:rPr>
                <w:rFonts w:ascii="Calibri" w:eastAsia="Times New Roman" w:hAnsi="Calibri" w:cs="Calibri"/>
                <w:kern w:val="0"/>
                <w:sz w:val="24"/>
                <w:szCs w:val="24"/>
                <w:lang w:eastAsia="pl-PL"/>
                <w14:ligatures w14:val="none"/>
              </w:rPr>
              <w:t>zakwestionowanych</w:t>
            </w:r>
          </w:p>
        </w:tc>
        <w:tc>
          <w:tcPr>
            <w:tcW w:w="2257" w:type="dxa"/>
            <w:vMerge/>
          </w:tcPr>
          <w:p w14:paraId="025331FA" w14:textId="77777777" w:rsidR="00282AD5" w:rsidRPr="00282AD5" w:rsidRDefault="00282AD5" w:rsidP="00282AD5">
            <w:pPr>
              <w:spacing w:after="0" w:line="276" w:lineRule="auto"/>
              <w:jc w:val="center"/>
              <w:rPr>
                <w:rFonts w:ascii="Calibri" w:eastAsia="Times New Roman" w:hAnsi="Calibri" w:cs="Calibri"/>
                <w:b/>
                <w:kern w:val="0"/>
                <w:sz w:val="24"/>
                <w:szCs w:val="24"/>
                <w:lang w:eastAsia="pl-PL"/>
                <w14:ligatures w14:val="none"/>
              </w:rPr>
            </w:pPr>
          </w:p>
        </w:tc>
      </w:tr>
      <w:tr w:rsidR="00282AD5" w:rsidRPr="00282AD5" w14:paraId="444F75C7" w14:textId="77777777" w:rsidTr="00AB4AF5">
        <w:trPr>
          <w:trHeight w:val="91"/>
        </w:trPr>
        <w:tc>
          <w:tcPr>
            <w:tcW w:w="645" w:type="dxa"/>
          </w:tcPr>
          <w:p w14:paraId="3B42B956" w14:textId="77777777" w:rsidR="00282AD5" w:rsidRPr="00282AD5" w:rsidRDefault="00282AD5" w:rsidP="00282AD5">
            <w:pPr>
              <w:spacing w:after="0" w:line="276" w:lineRule="auto"/>
              <w:jc w:val="center"/>
              <w:rPr>
                <w:rFonts w:ascii="Calibri" w:eastAsia="Times New Roman" w:hAnsi="Calibri" w:cs="Calibri"/>
                <w:kern w:val="0"/>
                <w:sz w:val="24"/>
                <w:szCs w:val="24"/>
                <w:lang w:eastAsia="pl-PL"/>
                <w14:ligatures w14:val="none"/>
              </w:rPr>
            </w:pPr>
            <w:r w:rsidRPr="00282AD5">
              <w:rPr>
                <w:rFonts w:ascii="Calibri" w:eastAsia="Times New Roman" w:hAnsi="Calibri" w:cs="Calibri"/>
                <w:kern w:val="0"/>
                <w:sz w:val="24"/>
                <w:szCs w:val="24"/>
                <w:lang w:eastAsia="pl-PL"/>
                <w14:ligatures w14:val="none"/>
              </w:rPr>
              <w:t>1.</w:t>
            </w:r>
          </w:p>
        </w:tc>
        <w:tc>
          <w:tcPr>
            <w:tcW w:w="2444" w:type="dxa"/>
            <w:vAlign w:val="center"/>
          </w:tcPr>
          <w:p w14:paraId="09CCF635" w14:textId="77777777" w:rsidR="00282AD5" w:rsidRPr="00282AD5" w:rsidRDefault="00282AD5" w:rsidP="00282AD5">
            <w:pPr>
              <w:spacing w:after="0" w:line="276" w:lineRule="auto"/>
              <w:jc w:val="center"/>
              <w:rPr>
                <w:rFonts w:ascii="Calibri" w:eastAsia="Times New Roman" w:hAnsi="Calibri" w:cs="Calibri"/>
                <w:kern w:val="0"/>
                <w:sz w:val="24"/>
                <w:szCs w:val="24"/>
                <w:lang w:eastAsia="pl-PL"/>
                <w14:ligatures w14:val="none"/>
              </w:rPr>
            </w:pPr>
            <w:r w:rsidRPr="00282AD5">
              <w:rPr>
                <w:rFonts w:ascii="Calibri" w:eastAsia="Times New Roman" w:hAnsi="Calibri" w:cs="Calibri"/>
                <w:kern w:val="0"/>
                <w:sz w:val="24"/>
                <w:szCs w:val="24"/>
                <w:lang w:eastAsia="pl-PL"/>
                <w14:ligatures w14:val="none"/>
              </w:rPr>
              <w:t xml:space="preserve">Materiały i wyroby </w:t>
            </w:r>
          </w:p>
          <w:p w14:paraId="170DFA31" w14:textId="77777777" w:rsidR="00282AD5" w:rsidRPr="00282AD5" w:rsidRDefault="00282AD5" w:rsidP="00282AD5">
            <w:pPr>
              <w:spacing w:after="0" w:line="276" w:lineRule="auto"/>
              <w:jc w:val="center"/>
              <w:rPr>
                <w:rFonts w:ascii="Calibri" w:eastAsia="Times New Roman" w:hAnsi="Calibri" w:cs="Calibri"/>
                <w:kern w:val="0"/>
                <w:sz w:val="24"/>
                <w:szCs w:val="24"/>
                <w:lang w:eastAsia="pl-PL"/>
                <w14:ligatures w14:val="none"/>
              </w:rPr>
            </w:pPr>
            <w:r w:rsidRPr="00282AD5">
              <w:rPr>
                <w:rFonts w:ascii="Calibri" w:eastAsia="Times New Roman" w:hAnsi="Calibri" w:cs="Calibri"/>
                <w:kern w:val="0"/>
                <w:sz w:val="24"/>
                <w:szCs w:val="24"/>
                <w:lang w:eastAsia="pl-PL"/>
                <w14:ligatures w14:val="none"/>
              </w:rPr>
              <w:t xml:space="preserve">z tworzyw sztucznych, dla których płynem modelowym imitującym żywność jest 50% etanol  </w:t>
            </w:r>
          </w:p>
          <w:p w14:paraId="0E43E05A" w14:textId="77777777" w:rsidR="00282AD5" w:rsidRPr="00282AD5" w:rsidRDefault="00282AD5" w:rsidP="00282AD5">
            <w:pPr>
              <w:spacing w:after="0" w:line="276" w:lineRule="auto"/>
              <w:jc w:val="center"/>
              <w:rPr>
                <w:rFonts w:ascii="Calibri" w:eastAsia="Times New Roman" w:hAnsi="Calibri" w:cs="Calibri"/>
                <w:kern w:val="0"/>
                <w:sz w:val="24"/>
                <w:szCs w:val="24"/>
                <w:lang w:eastAsia="pl-PL"/>
                <w14:ligatures w14:val="none"/>
              </w:rPr>
            </w:pPr>
            <w:r w:rsidRPr="00282AD5">
              <w:rPr>
                <w:rFonts w:ascii="Calibri" w:eastAsia="Times New Roman" w:hAnsi="Calibri" w:cs="Calibri"/>
                <w:kern w:val="0"/>
                <w:sz w:val="24"/>
                <w:szCs w:val="24"/>
                <w:lang w:eastAsia="pl-PL"/>
                <w14:ligatures w14:val="none"/>
              </w:rPr>
              <w:t>„Kubek Luciano Tradizionale Mascarpone, Dekiel Luciano Tradizionale Mascarpone”</w:t>
            </w:r>
          </w:p>
          <w:p w14:paraId="5D029929" w14:textId="77777777" w:rsidR="00282AD5" w:rsidRPr="00282AD5" w:rsidRDefault="00282AD5" w:rsidP="00282AD5">
            <w:pPr>
              <w:spacing w:after="0" w:line="276" w:lineRule="auto"/>
              <w:jc w:val="center"/>
              <w:rPr>
                <w:rFonts w:ascii="Calibri" w:eastAsia="Times New Roman" w:hAnsi="Calibri" w:cs="Calibri"/>
                <w:kern w:val="0"/>
                <w:sz w:val="24"/>
                <w:szCs w:val="24"/>
                <w:lang w:eastAsia="pl-PL"/>
                <w14:ligatures w14:val="none"/>
              </w:rPr>
            </w:pPr>
            <w:r w:rsidRPr="00282AD5">
              <w:rPr>
                <w:rFonts w:ascii="Calibri" w:eastAsia="Times New Roman" w:hAnsi="Calibri" w:cs="Calibri"/>
                <w:kern w:val="0"/>
                <w:sz w:val="24"/>
                <w:szCs w:val="24"/>
                <w:lang w:eastAsia="pl-PL"/>
                <w14:ligatures w14:val="none"/>
              </w:rPr>
              <w:t xml:space="preserve">Kraj – Polska </w:t>
            </w:r>
          </w:p>
        </w:tc>
        <w:tc>
          <w:tcPr>
            <w:tcW w:w="1683" w:type="dxa"/>
            <w:vAlign w:val="center"/>
          </w:tcPr>
          <w:p w14:paraId="47BAAA23" w14:textId="77777777" w:rsidR="00282AD5" w:rsidRPr="00282AD5" w:rsidRDefault="00282AD5" w:rsidP="00282AD5">
            <w:pPr>
              <w:spacing w:after="0" w:line="276" w:lineRule="auto"/>
              <w:rPr>
                <w:rFonts w:ascii="Calibri" w:eastAsia="Times New Roman" w:hAnsi="Calibri" w:cs="Calibri"/>
                <w:kern w:val="0"/>
                <w:sz w:val="24"/>
                <w:szCs w:val="24"/>
                <w:lang w:eastAsia="pl-PL"/>
                <w14:ligatures w14:val="none"/>
              </w:rPr>
            </w:pPr>
          </w:p>
          <w:p w14:paraId="516D69C1" w14:textId="77777777" w:rsidR="001A715D" w:rsidRDefault="001A715D" w:rsidP="00282AD5">
            <w:pPr>
              <w:spacing w:after="0" w:line="276" w:lineRule="auto"/>
              <w:jc w:val="center"/>
              <w:rPr>
                <w:rFonts w:ascii="Calibri" w:eastAsia="Times New Roman" w:hAnsi="Calibri" w:cs="Calibri"/>
                <w:kern w:val="0"/>
                <w:sz w:val="24"/>
                <w:szCs w:val="24"/>
                <w:lang w:eastAsia="pl-PL"/>
                <w14:ligatures w14:val="none"/>
              </w:rPr>
            </w:pPr>
          </w:p>
          <w:p w14:paraId="5F1DDE4C" w14:textId="6B12F5D2" w:rsidR="00282AD5" w:rsidRPr="00282AD5" w:rsidRDefault="00282AD5" w:rsidP="00282AD5">
            <w:pPr>
              <w:spacing w:after="0" w:line="276" w:lineRule="auto"/>
              <w:jc w:val="center"/>
              <w:rPr>
                <w:rFonts w:ascii="Calibri" w:eastAsia="Times New Roman" w:hAnsi="Calibri" w:cs="Calibri"/>
                <w:kern w:val="0"/>
                <w:sz w:val="24"/>
                <w:szCs w:val="24"/>
                <w:lang w:eastAsia="pl-PL"/>
                <w14:ligatures w14:val="none"/>
              </w:rPr>
            </w:pPr>
            <w:r w:rsidRPr="00282AD5">
              <w:rPr>
                <w:rFonts w:ascii="Calibri" w:eastAsia="Times New Roman" w:hAnsi="Calibri" w:cs="Calibri"/>
                <w:kern w:val="0"/>
                <w:sz w:val="24"/>
                <w:szCs w:val="24"/>
                <w:lang w:eastAsia="pl-PL"/>
                <w14:ligatures w14:val="none"/>
              </w:rPr>
              <w:t>1</w:t>
            </w:r>
          </w:p>
        </w:tc>
        <w:tc>
          <w:tcPr>
            <w:tcW w:w="2257" w:type="dxa"/>
          </w:tcPr>
          <w:p w14:paraId="17E604CB" w14:textId="77777777" w:rsidR="00282AD5" w:rsidRPr="00282AD5" w:rsidRDefault="00282AD5" w:rsidP="00282AD5">
            <w:pPr>
              <w:spacing w:after="0" w:line="276" w:lineRule="auto"/>
              <w:jc w:val="center"/>
              <w:rPr>
                <w:rFonts w:ascii="Calibri" w:eastAsia="Times New Roman" w:hAnsi="Calibri" w:cs="Calibri"/>
                <w:kern w:val="0"/>
                <w:sz w:val="24"/>
                <w:szCs w:val="24"/>
                <w:lang w:eastAsia="pl-PL"/>
                <w14:ligatures w14:val="none"/>
              </w:rPr>
            </w:pPr>
          </w:p>
          <w:p w14:paraId="6E52AAE6" w14:textId="77777777" w:rsidR="00282AD5" w:rsidRPr="00282AD5" w:rsidRDefault="00282AD5" w:rsidP="00282AD5">
            <w:pPr>
              <w:spacing w:after="0" w:line="276" w:lineRule="auto"/>
              <w:jc w:val="center"/>
              <w:rPr>
                <w:rFonts w:ascii="Calibri" w:eastAsia="Times New Roman" w:hAnsi="Calibri" w:cs="Calibri"/>
                <w:kern w:val="0"/>
                <w:sz w:val="24"/>
                <w:szCs w:val="24"/>
                <w:lang w:eastAsia="pl-PL"/>
                <w14:ligatures w14:val="none"/>
              </w:rPr>
            </w:pPr>
          </w:p>
          <w:p w14:paraId="74731A82" w14:textId="77777777" w:rsidR="00282AD5" w:rsidRPr="00282AD5" w:rsidRDefault="00282AD5" w:rsidP="00282AD5">
            <w:pPr>
              <w:spacing w:after="0" w:line="276" w:lineRule="auto"/>
              <w:rPr>
                <w:rFonts w:ascii="Calibri" w:eastAsia="Times New Roman" w:hAnsi="Calibri" w:cs="Calibri"/>
                <w:kern w:val="0"/>
                <w:sz w:val="24"/>
                <w:szCs w:val="24"/>
                <w:lang w:eastAsia="pl-PL"/>
                <w14:ligatures w14:val="none"/>
              </w:rPr>
            </w:pPr>
          </w:p>
          <w:p w14:paraId="7ECCEF39" w14:textId="77777777" w:rsidR="00282AD5" w:rsidRPr="00282AD5" w:rsidRDefault="00282AD5" w:rsidP="00282AD5">
            <w:pPr>
              <w:spacing w:after="0" w:line="276" w:lineRule="auto"/>
              <w:jc w:val="center"/>
              <w:rPr>
                <w:rFonts w:ascii="Calibri" w:eastAsia="Times New Roman" w:hAnsi="Calibri" w:cs="Calibri"/>
                <w:kern w:val="0"/>
                <w:sz w:val="24"/>
                <w:szCs w:val="24"/>
                <w:lang w:eastAsia="pl-PL"/>
                <w14:ligatures w14:val="none"/>
              </w:rPr>
            </w:pPr>
          </w:p>
          <w:p w14:paraId="1702639B" w14:textId="77777777" w:rsidR="00282AD5" w:rsidRPr="00282AD5" w:rsidRDefault="00282AD5" w:rsidP="00282AD5">
            <w:pPr>
              <w:spacing w:after="0" w:line="276" w:lineRule="auto"/>
              <w:jc w:val="center"/>
              <w:rPr>
                <w:rFonts w:ascii="Calibri" w:eastAsia="Times New Roman" w:hAnsi="Calibri" w:cs="Calibri"/>
                <w:kern w:val="0"/>
                <w:sz w:val="24"/>
                <w:szCs w:val="24"/>
                <w:lang w:eastAsia="pl-PL"/>
                <w14:ligatures w14:val="none"/>
              </w:rPr>
            </w:pPr>
          </w:p>
          <w:p w14:paraId="51B3FB90" w14:textId="77777777" w:rsidR="00282AD5" w:rsidRPr="00282AD5" w:rsidRDefault="00282AD5" w:rsidP="00282AD5">
            <w:pPr>
              <w:spacing w:after="0" w:line="276" w:lineRule="auto"/>
              <w:jc w:val="center"/>
              <w:rPr>
                <w:rFonts w:ascii="Calibri" w:eastAsia="Times New Roman" w:hAnsi="Calibri" w:cs="Calibri"/>
                <w:kern w:val="0"/>
                <w:sz w:val="24"/>
                <w:szCs w:val="24"/>
                <w:lang w:eastAsia="pl-PL"/>
                <w14:ligatures w14:val="none"/>
              </w:rPr>
            </w:pPr>
          </w:p>
          <w:p w14:paraId="48F145E3" w14:textId="77777777" w:rsidR="001A715D" w:rsidRDefault="001A715D" w:rsidP="00282AD5">
            <w:pPr>
              <w:spacing w:after="0" w:line="276" w:lineRule="auto"/>
              <w:jc w:val="center"/>
              <w:rPr>
                <w:rFonts w:ascii="Calibri" w:eastAsia="Times New Roman" w:hAnsi="Calibri" w:cs="Calibri"/>
                <w:kern w:val="0"/>
                <w:sz w:val="24"/>
                <w:szCs w:val="24"/>
                <w:lang w:eastAsia="pl-PL"/>
                <w14:ligatures w14:val="none"/>
              </w:rPr>
            </w:pPr>
          </w:p>
          <w:p w14:paraId="00C69D61" w14:textId="638A3A73" w:rsidR="00282AD5" w:rsidRPr="00282AD5" w:rsidRDefault="00282AD5" w:rsidP="00282AD5">
            <w:pPr>
              <w:spacing w:after="0" w:line="276" w:lineRule="auto"/>
              <w:jc w:val="center"/>
              <w:rPr>
                <w:rFonts w:ascii="Calibri" w:eastAsia="Times New Roman" w:hAnsi="Calibri" w:cs="Calibri"/>
                <w:kern w:val="0"/>
                <w:sz w:val="24"/>
                <w:szCs w:val="24"/>
                <w:lang w:eastAsia="pl-PL"/>
                <w14:ligatures w14:val="none"/>
              </w:rPr>
            </w:pPr>
            <w:r w:rsidRPr="00282AD5">
              <w:rPr>
                <w:rFonts w:ascii="Calibri" w:eastAsia="Times New Roman" w:hAnsi="Calibri" w:cs="Calibri"/>
                <w:kern w:val="0"/>
                <w:sz w:val="24"/>
                <w:szCs w:val="24"/>
                <w:lang w:eastAsia="pl-PL"/>
                <w14:ligatures w14:val="none"/>
              </w:rPr>
              <w:t>0</w:t>
            </w:r>
          </w:p>
        </w:tc>
        <w:tc>
          <w:tcPr>
            <w:tcW w:w="2257" w:type="dxa"/>
          </w:tcPr>
          <w:p w14:paraId="5E905273" w14:textId="77777777" w:rsidR="00282AD5" w:rsidRPr="00282AD5" w:rsidRDefault="00282AD5" w:rsidP="00282AD5">
            <w:pPr>
              <w:spacing w:after="0" w:line="276" w:lineRule="auto"/>
              <w:jc w:val="center"/>
              <w:rPr>
                <w:rFonts w:ascii="Calibri" w:eastAsia="Times New Roman" w:hAnsi="Calibri" w:cs="Calibri"/>
                <w:b/>
                <w:kern w:val="0"/>
                <w:sz w:val="24"/>
                <w:szCs w:val="24"/>
                <w:lang w:eastAsia="pl-PL"/>
                <w14:ligatures w14:val="none"/>
              </w:rPr>
            </w:pPr>
          </w:p>
          <w:p w14:paraId="61B7F92B" w14:textId="77777777" w:rsidR="00282AD5" w:rsidRPr="00282AD5" w:rsidRDefault="00282AD5" w:rsidP="00282AD5">
            <w:pPr>
              <w:spacing w:after="0" w:line="276" w:lineRule="auto"/>
              <w:jc w:val="center"/>
              <w:rPr>
                <w:rFonts w:ascii="Calibri" w:eastAsia="Times New Roman" w:hAnsi="Calibri" w:cs="Calibri"/>
                <w:b/>
                <w:kern w:val="0"/>
                <w:sz w:val="24"/>
                <w:szCs w:val="24"/>
                <w:lang w:eastAsia="pl-PL"/>
                <w14:ligatures w14:val="none"/>
              </w:rPr>
            </w:pPr>
          </w:p>
          <w:p w14:paraId="69DEC16F" w14:textId="77777777" w:rsidR="00282AD5" w:rsidRPr="00282AD5" w:rsidRDefault="00282AD5" w:rsidP="00282AD5">
            <w:pPr>
              <w:spacing w:after="0" w:line="276" w:lineRule="auto"/>
              <w:rPr>
                <w:rFonts w:ascii="Calibri" w:eastAsia="Times New Roman" w:hAnsi="Calibri" w:cs="Calibri"/>
                <w:kern w:val="0"/>
                <w:sz w:val="24"/>
                <w:szCs w:val="24"/>
                <w:lang w:eastAsia="pl-PL"/>
                <w14:ligatures w14:val="none"/>
              </w:rPr>
            </w:pPr>
          </w:p>
          <w:p w14:paraId="21AF9EDC" w14:textId="77777777" w:rsidR="00282AD5" w:rsidRPr="00282AD5" w:rsidRDefault="00282AD5" w:rsidP="00282AD5">
            <w:pPr>
              <w:spacing w:after="0" w:line="276" w:lineRule="auto"/>
              <w:rPr>
                <w:rFonts w:ascii="Calibri" w:eastAsia="Times New Roman" w:hAnsi="Calibri" w:cs="Calibri"/>
                <w:kern w:val="0"/>
                <w:sz w:val="24"/>
                <w:szCs w:val="24"/>
                <w:lang w:eastAsia="pl-PL"/>
                <w14:ligatures w14:val="none"/>
              </w:rPr>
            </w:pPr>
          </w:p>
          <w:p w14:paraId="696E2819" w14:textId="77777777" w:rsidR="00282AD5" w:rsidRPr="00282AD5" w:rsidRDefault="00282AD5" w:rsidP="00282AD5">
            <w:pPr>
              <w:spacing w:after="0" w:line="276" w:lineRule="auto"/>
              <w:jc w:val="center"/>
              <w:rPr>
                <w:rFonts w:ascii="Calibri" w:eastAsia="Times New Roman" w:hAnsi="Calibri" w:cs="Calibri"/>
                <w:kern w:val="0"/>
                <w:sz w:val="24"/>
                <w:szCs w:val="24"/>
                <w:lang w:eastAsia="pl-PL"/>
                <w14:ligatures w14:val="none"/>
              </w:rPr>
            </w:pPr>
          </w:p>
          <w:p w14:paraId="4205408A" w14:textId="77777777" w:rsidR="00282AD5" w:rsidRPr="00282AD5" w:rsidRDefault="00282AD5" w:rsidP="00282AD5">
            <w:pPr>
              <w:spacing w:after="0" w:line="276" w:lineRule="auto"/>
              <w:jc w:val="center"/>
              <w:rPr>
                <w:rFonts w:ascii="Calibri" w:eastAsia="Times New Roman" w:hAnsi="Calibri" w:cs="Calibri"/>
                <w:kern w:val="0"/>
                <w:sz w:val="24"/>
                <w:szCs w:val="24"/>
                <w:lang w:eastAsia="pl-PL"/>
                <w14:ligatures w14:val="none"/>
              </w:rPr>
            </w:pPr>
          </w:p>
          <w:p w14:paraId="5E89D8D4" w14:textId="77777777" w:rsidR="00282AD5" w:rsidRPr="00282AD5" w:rsidRDefault="00282AD5" w:rsidP="00282AD5">
            <w:pPr>
              <w:spacing w:after="0" w:line="276" w:lineRule="auto"/>
              <w:jc w:val="center"/>
              <w:rPr>
                <w:rFonts w:ascii="Calibri" w:eastAsia="Times New Roman" w:hAnsi="Calibri" w:cs="Calibri"/>
                <w:kern w:val="0"/>
                <w:sz w:val="24"/>
                <w:szCs w:val="24"/>
                <w:lang w:eastAsia="pl-PL"/>
                <w14:ligatures w14:val="none"/>
              </w:rPr>
            </w:pPr>
          </w:p>
          <w:p w14:paraId="69503007" w14:textId="77777777" w:rsidR="00282AD5" w:rsidRPr="00282AD5" w:rsidRDefault="00282AD5" w:rsidP="00282AD5">
            <w:pPr>
              <w:spacing w:after="0" w:line="276" w:lineRule="auto"/>
              <w:jc w:val="center"/>
              <w:rPr>
                <w:rFonts w:ascii="Calibri" w:eastAsia="Times New Roman" w:hAnsi="Calibri" w:cs="Calibri"/>
                <w:kern w:val="0"/>
                <w:sz w:val="24"/>
                <w:szCs w:val="24"/>
                <w:lang w:eastAsia="pl-PL"/>
                <w14:ligatures w14:val="none"/>
              </w:rPr>
            </w:pPr>
            <w:r w:rsidRPr="00282AD5">
              <w:rPr>
                <w:rFonts w:ascii="Calibri" w:eastAsia="Times New Roman" w:hAnsi="Calibri" w:cs="Calibri"/>
                <w:kern w:val="0"/>
                <w:sz w:val="24"/>
                <w:szCs w:val="24"/>
                <w:lang w:eastAsia="pl-PL"/>
                <w14:ligatures w14:val="none"/>
              </w:rPr>
              <w:t>0</w:t>
            </w:r>
          </w:p>
        </w:tc>
      </w:tr>
      <w:tr w:rsidR="00282AD5" w:rsidRPr="00282AD5" w14:paraId="39A29889" w14:textId="77777777" w:rsidTr="00AB4AF5">
        <w:trPr>
          <w:trHeight w:val="91"/>
        </w:trPr>
        <w:tc>
          <w:tcPr>
            <w:tcW w:w="645" w:type="dxa"/>
          </w:tcPr>
          <w:p w14:paraId="37662916" w14:textId="77777777" w:rsidR="00282AD5" w:rsidRPr="00282AD5" w:rsidRDefault="00282AD5" w:rsidP="00282AD5">
            <w:pPr>
              <w:spacing w:after="0" w:line="276" w:lineRule="auto"/>
              <w:jc w:val="center"/>
              <w:rPr>
                <w:rFonts w:ascii="Calibri" w:eastAsia="Times New Roman" w:hAnsi="Calibri" w:cs="Calibri"/>
                <w:kern w:val="0"/>
                <w:sz w:val="24"/>
                <w:szCs w:val="24"/>
                <w:lang w:eastAsia="pl-PL"/>
                <w14:ligatures w14:val="none"/>
              </w:rPr>
            </w:pPr>
          </w:p>
        </w:tc>
        <w:tc>
          <w:tcPr>
            <w:tcW w:w="2444" w:type="dxa"/>
            <w:vAlign w:val="center"/>
          </w:tcPr>
          <w:p w14:paraId="65430A01" w14:textId="77777777" w:rsidR="00282AD5" w:rsidRPr="00282AD5" w:rsidRDefault="00282AD5" w:rsidP="00282AD5">
            <w:pPr>
              <w:spacing w:after="0" w:line="276" w:lineRule="auto"/>
              <w:jc w:val="center"/>
              <w:rPr>
                <w:rFonts w:ascii="Calibri" w:eastAsia="Times New Roman" w:hAnsi="Calibri" w:cs="Calibri"/>
                <w:b/>
                <w:kern w:val="0"/>
                <w:sz w:val="24"/>
                <w:szCs w:val="24"/>
                <w:lang w:eastAsia="pl-PL"/>
                <w14:ligatures w14:val="none"/>
              </w:rPr>
            </w:pPr>
            <w:r w:rsidRPr="00282AD5">
              <w:rPr>
                <w:rFonts w:ascii="Calibri" w:eastAsia="Times New Roman" w:hAnsi="Calibri" w:cs="Calibri"/>
                <w:b/>
                <w:kern w:val="0"/>
                <w:sz w:val="24"/>
                <w:szCs w:val="24"/>
                <w:lang w:eastAsia="pl-PL"/>
                <w14:ligatures w14:val="none"/>
              </w:rPr>
              <w:t>Ogółem</w:t>
            </w:r>
          </w:p>
        </w:tc>
        <w:tc>
          <w:tcPr>
            <w:tcW w:w="1683" w:type="dxa"/>
            <w:vAlign w:val="center"/>
          </w:tcPr>
          <w:p w14:paraId="57E3C079" w14:textId="77777777" w:rsidR="00282AD5" w:rsidRPr="00282AD5" w:rsidRDefault="00282AD5" w:rsidP="00282AD5">
            <w:pPr>
              <w:spacing w:after="0" w:line="276" w:lineRule="auto"/>
              <w:jc w:val="center"/>
              <w:rPr>
                <w:rFonts w:ascii="Calibri" w:eastAsia="Times New Roman" w:hAnsi="Calibri" w:cs="Calibri"/>
                <w:b/>
                <w:kern w:val="0"/>
                <w:sz w:val="24"/>
                <w:szCs w:val="24"/>
                <w:lang w:eastAsia="pl-PL"/>
                <w14:ligatures w14:val="none"/>
              </w:rPr>
            </w:pPr>
            <w:r w:rsidRPr="00282AD5">
              <w:rPr>
                <w:rFonts w:ascii="Calibri" w:eastAsia="Times New Roman" w:hAnsi="Calibri" w:cs="Calibri"/>
                <w:b/>
                <w:kern w:val="0"/>
                <w:sz w:val="24"/>
                <w:szCs w:val="24"/>
                <w:lang w:eastAsia="pl-PL"/>
                <w14:ligatures w14:val="none"/>
              </w:rPr>
              <w:t xml:space="preserve"> 1</w:t>
            </w:r>
          </w:p>
        </w:tc>
        <w:tc>
          <w:tcPr>
            <w:tcW w:w="2257" w:type="dxa"/>
          </w:tcPr>
          <w:p w14:paraId="575BC250" w14:textId="77777777" w:rsidR="00282AD5" w:rsidRPr="00282AD5" w:rsidRDefault="00282AD5" w:rsidP="00282AD5">
            <w:pPr>
              <w:spacing w:after="0" w:line="276" w:lineRule="auto"/>
              <w:jc w:val="center"/>
              <w:rPr>
                <w:rFonts w:ascii="Calibri" w:eastAsia="Times New Roman" w:hAnsi="Calibri" w:cs="Calibri"/>
                <w:b/>
                <w:kern w:val="0"/>
                <w:sz w:val="24"/>
                <w:szCs w:val="24"/>
                <w:lang w:eastAsia="pl-PL"/>
                <w14:ligatures w14:val="none"/>
              </w:rPr>
            </w:pPr>
            <w:r w:rsidRPr="00282AD5">
              <w:rPr>
                <w:rFonts w:ascii="Calibri" w:eastAsia="Times New Roman" w:hAnsi="Calibri" w:cs="Calibri"/>
                <w:b/>
                <w:kern w:val="0"/>
                <w:sz w:val="24"/>
                <w:szCs w:val="24"/>
                <w:lang w:eastAsia="pl-PL"/>
                <w14:ligatures w14:val="none"/>
              </w:rPr>
              <w:t>0</w:t>
            </w:r>
          </w:p>
        </w:tc>
        <w:tc>
          <w:tcPr>
            <w:tcW w:w="2257" w:type="dxa"/>
          </w:tcPr>
          <w:p w14:paraId="763A6787" w14:textId="77777777" w:rsidR="00282AD5" w:rsidRPr="00282AD5" w:rsidRDefault="00282AD5" w:rsidP="00282AD5">
            <w:pPr>
              <w:spacing w:after="0" w:line="276" w:lineRule="auto"/>
              <w:jc w:val="center"/>
              <w:rPr>
                <w:rFonts w:ascii="Calibri" w:eastAsia="Times New Roman" w:hAnsi="Calibri" w:cs="Calibri"/>
                <w:b/>
                <w:kern w:val="0"/>
                <w:sz w:val="24"/>
                <w:szCs w:val="24"/>
                <w:lang w:eastAsia="pl-PL"/>
                <w14:ligatures w14:val="none"/>
              </w:rPr>
            </w:pPr>
            <w:r w:rsidRPr="00282AD5">
              <w:rPr>
                <w:rFonts w:ascii="Calibri" w:eastAsia="Times New Roman" w:hAnsi="Calibri" w:cs="Calibri"/>
                <w:b/>
                <w:kern w:val="0"/>
                <w:sz w:val="24"/>
                <w:szCs w:val="24"/>
                <w:lang w:eastAsia="pl-PL"/>
                <w14:ligatures w14:val="none"/>
              </w:rPr>
              <w:t>0</w:t>
            </w:r>
          </w:p>
        </w:tc>
      </w:tr>
    </w:tbl>
    <w:p w14:paraId="2DC2883A" w14:textId="77777777" w:rsidR="00282AD5" w:rsidRPr="00282AD5" w:rsidRDefault="00282AD5" w:rsidP="00282AD5">
      <w:pPr>
        <w:spacing w:after="0" w:line="276" w:lineRule="auto"/>
        <w:jc w:val="both"/>
        <w:rPr>
          <w:rFonts w:ascii="Calibri" w:eastAsia="Times New Roman" w:hAnsi="Calibri" w:cs="Calibri"/>
          <w:b/>
          <w:kern w:val="0"/>
          <w:sz w:val="24"/>
          <w:szCs w:val="24"/>
          <w:lang w:eastAsia="pl-PL"/>
          <w14:ligatures w14:val="none"/>
        </w:rPr>
      </w:pPr>
    </w:p>
    <w:p w14:paraId="1AF0E55A" w14:textId="77777777" w:rsidR="00282AD5" w:rsidRPr="00282AD5" w:rsidRDefault="00282AD5" w:rsidP="00282AD5">
      <w:pPr>
        <w:spacing w:after="0" w:line="276" w:lineRule="auto"/>
        <w:jc w:val="both"/>
        <w:rPr>
          <w:rFonts w:ascii="Calibri" w:eastAsia="Times New Roman" w:hAnsi="Calibri" w:cs="Calibri"/>
          <w:b/>
          <w:kern w:val="0"/>
          <w:sz w:val="24"/>
          <w:szCs w:val="24"/>
          <w:lang w:eastAsia="pl-PL"/>
          <w14:ligatures w14:val="none"/>
        </w:rPr>
      </w:pPr>
    </w:p>
    <w:p w14:paraId="269B5DBA" w14:textId="680FFEB1" w:rsidR="00282AD5" w:rsidRPr="001A715D" w:rsidRDefault="00282AD5" w:rsidP="001A715D">
      <w:pPr>
        <w:pStyle w:val="Akapitzlist"/>
        <w:numPr>
          <w:ilvl w:val="0"/>
          <w:numId w:val="29"/>
        </w:numPr>
        <w:tabs>
          <w:tab w:val="left" w:pos="284"/>
        </w:tabs>
        <w:spacing w:after="0"/>
        <w:ind w:left="0" w:firstLine="0"/>
        <w:jc w:val="both"/>
        <w:rPr>
          <w:rFonts w:eastAsia="Times New Roman" w:cs="Calibri"/>
          <w:b/>
          <w:sz w:val="24"/>
          <w:szCs w:val="24"/>
          <w:lang w:eastAsia="pl-PL"/>
        </w:rPr>
      </w:pPr>
      <w:r w:rsidRPr="001A715D">
        <w:rPr>
          <w:rFonts w:eastAsia="Times New Roman" w:cs="Calibri"/>
          <w:b/>
          <w:sz w:val="24"/>
          <w:szCs w:val="24"/>
          <w:lang w:eastAsia="pl-PL"/>
        </w:rPr>
        <w:lastRenderedPageBreak/>
        <w:t>Suplementy diety , żywność dla określonych grup odbiorców i żywność wzbogacana</w:t>
      </w:r>
    </w:p>
    <w:p w14:paraId="32F6925D" w14:textId="77777777" w:rsidR="001A715D" w:rsidRDefault="001A715D" w:rsidP="00282AD5">
      <w:pPr>
        <w:spacing w:after="0" w:line="276" w:lineRule="auto"/>
        <w:ind w:firstLine="708"/>
        <w:jc w:val="both"/>
        <w:rPr>
          <w:rFonts w:ascii="Calibri" w:eastAsia="Times New Roman" w:hAnsi="Calibri" w:cs="Calibri"/>
          <w:kern w:val="0"/>
          <w:sz w:val="24"/>
          <w:szCs w:val="24"/>
          <w:lang w:eastAsia="pl-PL"/>
          <w14:ligatures w14:val="none"/>
        </w:rPr>
      </w:pPr>
    </w:p>
    <w:p w14:paraId="31676C9B" w14:textId="5E5E41DC" w:rsidR="00282AD5" w:rsidRPr="00282AD5" w:rsidRDefault="00282AD5" w:rsidP="00282AD5">
      <w:pPr>
        <w:spacing w:after="0" w:line="276" w:lineRule="auto"/>
        <w:ind w:firstLine="708"/>
        <w:jc w:val="both"/>
        <w:rPr>
          <w:rFonts w:ascii="Calibri" w:eastAsia="Times New Roman" w:hAnsi="Calibri" w:cs="Calibri"/>
          <w:kern w:val="0"/>
          <w:sz w:val="24"/>
          <w:szCs w:val="24"/>
          <w:lang w:eastAsia="pl-PL"/>
          <w14:ligatures w14:val="none"/>
        </w:rPr>
      </w:pPr>
      <w:r w:rsidRPr="00282AD5">
        <w:rPr>
          <w:rFonts w:ascii="Calibri" w:eastAsia="Times New Roman" w:hAnsi="Calibri" w:cs="Calibri"/>
          <w:kern w:val="0"/>
          <w:sz w:val="24"/>
          <w:szCs w:val="24"/>
          <w:lang w:eastAsia="pl-PL"/>
          <w14:ligatures w14:val="none"/>
        </w:rPr>
        <w:t>W roku sprawozdawczym sprawowano nadzór nad suplementami diety oraz nad żywnością dla określonej grupy ludności zgodnie z następującymi przepisami</w:t>
      </w:r>
      <w:r w:rsidR="001A715D">
        <w:rPr>
          <w:rFonts w:ascii="Calibri" w:eastAsia="Times New Roman" w:hAnsi="Calibri" w:cs="Calibri"/>
          <w:kern w:val="0"/>
          <w:sz w:val="24"/>
          <w:szCs w:val="24"/>
          <w:lang w:eastAsia="pl-PL"/>
          <w14:ligatures w14:val="none"/>
        </w:rPr>
        <w:t>:</w:t>
      </w:r>
      <w:r w:rsidRPr="00282AD5">
        <w:rPr>
          <w:rFonts w:ascii="Calibri" w:eastAsia="Times New Roman" w:hAnsi="Calibri" w:cs="Calibri"/>
          <w:kern w:val="0"/>
          <w:sz w:val="24"/>
          <w:szCs w:val="24"/>
          <w:lang w:eastAsia="pl-PL"/>
          <w14:ligatures w14:val="none"/>
        </w:rPr>
        <w:t xml:space="preserve"> </w:t>
      </w:r>
    </w:p>
    <w:p w14:paraId="67BE4D73" w14:textId="3FDB0F7A" w:rsidR="00282AD5" w:rsidRPr="00282AD5" w:rsidRDefault="00282AD5" w:rsidP="00282AD5">
      <w:pPr>
        <w:spacing w:after="0" w:line="276" w:lineRule="auto"/>
        <w:jc w:val="both"/>
        <w:rPr>
          <w:rFonts w:ascii="Calibri" w:eastAsia="Times New Roman" w:hAnsi="Calibri" w:cs="Calibri"/>
          <w:kern w:val="0"/>
          <w:sz w:val="24"/>
          <w:szCs w:val="24"/>
          <w:lang w:eastAsia="pl-PL"/>
          <w14:ligatures w14:val="none"/>
        </w:rPr>
      </w:pPr>
      <w:r w:rsidRPr="00282AD5">
        <w:rPr>
          <w:rFonts w:ascii="Calibri" w:eastAsia="Times New Roman" w:hAnsi="Calibri" w:cs="Calibri"/>
          <w:bCs/>
          <w:kern w:val="0"/>
          <w:sz w:val="24"/>
          <w:szCs w:val="24"/>
          <w:lang w:eastAsia="pl-PL"/>
          <w14:ligatures w14:val="none"/>
        </w:rPr>
        <w:t>- Rozporządzenie Parlamentu Europejskiego i Rady (UE) nr 1169/2011 z dnia 25 października 2011</w:t>
      </w:r>
      <w:r w:rsidR="001A715D">
        <w:rPr>
          <w:rFonts w:ascii="Calibri" w:eastAsia="Times New Roman" w:hAnsi="Calibri" w:cs="Calibri"/>
          <w:bCs/>
          <w:kern w:val="0"/>
          <w:sz w:val="24"/>
          <w:szCs w:val="24"/>
          <w:lang w:eastAsia="pl-PL"/>
          <w14:ligatures w14:val="none"/>
        </w:rPr>
        <w:t xml:space="preserve"> </w:t>
      </w:r>
      <w:r w:rsidRPr="00282AD5">
        <w:rPr>
          <w:rFonts w:ascii="Calibri" w:eastAsia="Times New Roman" w:hAnsi="Calibri" w:cs="Calibri"/>
          <w:bCs/>
          <w:kern w:val="0"/>
          <w:sz w:val="24"/>
          <w:szCs w:val="24"/>
          <w:lang w:eastAsia="pl-PL"/>
          <w14:ligatures w14:val="none"/>
        </w:rPr>
        <w:t xml:space="preserve">r. w sprawie przekazywania konsumentom informacji na temat żywności (Dz. U. L 304 </w:t>
      </w:r>
      <w:r w:rsidR="001A715D">
        <w:rPr>
          <w:rFonts w:ascii="Calibri" w:eastAsia="Times New Roman" w:hAnsi="Calibri" w:cs="Calibri"/>
          <w:bCs/>
          <w:kern w:val="0"/>
          <w:sz w:val="24"/>
          <w:szCs w:val="24"/>
          <w:lang w:eastAsia="pl-PL"/>
          <w14:ligatures w14:val="none"/>
        </w:rPr>
        <w:br/>
      </w:r>
      <w:r w:rsidRPr="00282AD5">
        <w:rPr>
          <w:rFonts w:ascii="Calibri" w:eastAsia="Times New Roman" w:hAnsi="Calibri" w:cs="Calibri"/>
          <w:bCs/>
          <w:kern w:val="0"/>
          <w:sz w:val="24"/>
          <w:szCs w:val="24"/>
          <w:lang w:eastAsia="pl-PL"/>
          <w14:ligatures w14:val="none"/>
        </w:rPr>
        <w:t>z 22.11.2011</w:t>
      </w:r>
      <w:r w:rsidR="001A715D">
        <w:rPr>
          <w:rFonts w:ascii="Calibri" w:eastAsia="Times New Roman" w:hAnsi="Calibri" w:cs="Calibri"/>
          <w:bCs/>
          <w:kern w:val="0"/>
          <w:sz w:val="24"/>
          <w:szCs w:val="24"/>
          <w:lang w:eastAsia="pl-PL"/>
          <w14:ligatures w14:val="none"/>
        </w:rPr>
        <w:t xml:space="preserve"> </w:t>
      </w:r>
      <w:r w:rsidRPr="00282AD5">
        <w:rPr>
          <w:rFonts w:ascii="Calibri" w:eastAsia="Times New Roman" w:hAnsi="Calibri" w:cs="Calibri"/>
          <w:bCs/>
          <w:kern w:val="0"/>
          <w:sz w:val="24"/>
          <w:szCs w:val="24"/>
          <w:lang w:eastAsia="pl-PL"/>
          <w14:ligatures w14:val="none"/>
        </w:rPr>
        <w:t>r</w:t>
      </w:r>
      <w:r w:rsidR="001A715D">
        <w:rPr>
          <w:rFonts w:ascii="Calibri" w:eastAsia="Times New Roman" w:hAnsi="Calibri" w:cs="Calibri"/>
          <w:bCs/>
          <w:kern w:val="0"/>
          <w:sz w:val="24"/>
          <w:szCs w:val="24"/>
          <w:lang w:eastAsia="pl-PL"/>
          <w14:ligatures w14:val="none"/>
        </w:rPr>
        <w:t>.</w:t>
      </w:r>
      <w:r w:rsidRPr="00282AD5">
        <w:rPr>
          <w:rFonts w:ascii="Calibri" w:eastAsia="Times New Roman" w:hAnsi="Calibri" w:cs="Calibri"/>
          <w:bCs/>
          <w:kern w:val="0"/>
          <w:sz w:val="24"/>
          <w:szCs w:val="24"/>
          <w:lang w:eastAsia="pl-PL"/>
          <w14:ligatures w14:val="none"/>
        </w:rPr>
        <w:t xml:space="preserve"> z późn. zm.)</w:t>
      </w:r>
      <w:r w:rsidR="001A715D">
        <w:rPr>
          <w:rFonts w:ascii="Calibri" w:eastAsia="Times New Roman" w:hAnsi="Calibri" w:cs="Calibri"/>
          <w:bCs/>
          <w:kern w:val="0"/>
          <w:sz w:val="24"/>
          <w:szCs w:val="24"/>
          <w:lang w:eastAsia="pl-PL"/>
          <w14:ligatures w14:val="none"/>
        </w:rPr>
        <w:t>;</w:t>
      </w:r>
    </w:p>
    <w:p w14:paraId="0AAE1823" w14:textId="1FF394ED" w:rsidR="00282AD5" w:rsidRPr="00282AD5" w:rsidRDefault="00282AD5" w:rsidP="00282AD5">
      <w:pPr>
        <w:spacing w:after="0" w:line="276" w:lineRule="auto"/>
        <w:jc w:val="both"/>
        <w:rPr>
          <w:rFonts w:ascii="Calibri" w:eastAsia="Times New Roman" w:hAnsi="Calibri" w:cs="Calibri"/>
          <w:kern w:val="0"/>
          <w:sz w:val="24"/>
          <w:szCs w:val="24"/>
          <w:lang w:eastAsia="pl-PL"/>
          <w14:ligatures w14:val="none"/>
        </w:rPr>
      </w:pPr>
      <w:r w:rsidRPr="00282AD5">
        <w:rPr>
          <w:rFonts w:ascii="Calibri" w:eastAsia="Times New Roman" w:hAnsi="Calibri" w:cs="Calibri"/>
          <w:kern w:val="0"/>
          <w:sz w:val="24"/>
          <w:szCs w:val="24"/>
          <w:lang w:eastAsia="pl-PL"/>
          <w14:ligatures w14:val="none"/>
        </w:rPr>
        <w:t xml:space="preserve">- </w:t>
      </w:r>
      <w:r w:rsidRPr="00282AD5">
        <w:rPr>
          <w:rFonts w:ascii="Calibri" w:eastAsia="Times New Roman" w:hAnsi="Calibri" w:cs="Calibri"/>
          <w:bCs/>
          <w:kern w:val="0"/>
          <w:sz w:val="24"/>
          <w:szCs w:val="24"/>
          <w:lang w:eastAsia="pl-PL"/>
          <w14:ligatures w14:val="none"/>
        </w:rPr>
        <w:t>Ustawa o bezpieczeństwie żywności i żywienia z dnia 25.08.2006r (t.j. Dz. U z 2022</w:t>
      </w:r>
      <w:r w:rsidR="001A715D">
        <w:rPr>
          <w:rFonts w:ascii="Calibri" w:eastAsia="Times New Roman" w:hAnsi="Calibri" w:cs="Calibri"/>
          <w:bCs/>
          <w:kern w:val="0"/>
          <w:sz w:val="24"/>
          <w:szCs w:val="24"/>
          <w:lang w:eastAsia="pl-PL"/>
          <w14:ligatures w14:val="none"/>
        </w:rPr>
        <w:t xml:space="preserve"> </w:t>
      </w:r>
      <w:r w:rsidRPr="00282AD5">
        <w:rPr>
          <w:rFonts w:ascii="Calibri" w:eastAsia="Times New Roman" w:hAnsi="Calibri" w:cs="Calibri"/>
          <w:bCs/>
          <w:kern w:val="0"/>
          <w:sz w:val="24"/>
          <w:szCs w:val="24"/>
          <w:lang w:eastAsia="pl-PL"/>
          <w14:ligatures w14:val="none"/>
        </w:rPr>
        <w:t>r</w:t>
      </w:r>
      <w:r w:rsidR="001A715D">
        <w:rPr>
          <w:rFonts w:ascii="Calibri" w:eastAsia="Times New Roman" w:hAnsi="Calibri" w:cs="Calibri"/>
          <w:bCs/>
          <w:kern w:val="0"/>
          <w:sz w:val="24"/>
          <w:szCs w:val="24"/>
          <w:lang w:eastAsia="pl-PL"/>
          <w14:ligatures w14:val="none"/>
        </w:rPr>
        <w:t>.</w:t>
      </w:r>
      <w:r w:rsidRPr="00282AD5">
        <w:rPr>
          <w:rFonts w:ascii="Calibri" w:eastAsia="Times New Roman" w:hAnsi="Calibri" w:cs="Calibri"/>
          <w:bCs/>
          <w:kern w:val="0"/>
          <w:sz w:val="24"/>
          <w:szCs w:val="24"/>
          <w:lang w:eastAsia="pl-PL"/>
          <w14:ligatures w14:val="none"/>
        </w:rPr>
        <w:t xml:space="preserve"> poz. 2132)</w:t>
      </w:r>
      <w:r w:rsidR="001A715D">
        <w:rPr>
          <w:rFonts w:ascii="Calibri" w:eastAsia="Times New Roman" w:hAnsi="Calibri" w:cs="Calibri"/>
          <w:bCs/>
          <w:kern w:val="0"/>
          <w:sz w:val="24"/>
          <w:szCs w:val="24"/>
          <w:lang w:eastAsia="pl-PL"/>
          <w14:ligatures w14:val="none"/>
        </w:rPr>
        <w:t>;</w:t>
      </w:r>
    </w:p>
    <w:p w14:paraId="53E0A4A5" w14:textId="4809D433" w:rsidR="00282AD5" w:rsidRPr="00282AD5" w:rsidRDefault="00282AD5" w:rsidP="00282AD5">
      <w:pPr>
        <w:spacing w:after="0" w:line="276" w:lineRule="auto"/>
        <w:jc w:val="both"/>
        <w:rPr>
          <w:rFonts w:ascii="Calibri" w:eastAsia="Times New Roman" w:hAnsi="Calibri" w:cs="Calibri"/>
          <w:kern w:val="0"/>
          <w:sz w:val="24"/>
          <w:szCs w:val="24"/>
          <w:lang w:eastAsia="pl-PL"/>
          <w14:ligatures w14:val="none"/>
        </w:rPr>
      </w:pPr>
      <w:r w:rsidRPr="00282AD5">
        <w:rPr>
          <w:rFonts w:ascii="Calibri" w:eastAsia="Times New Roman" w:hAnsi="Calibri" w:cs="Calibri"/>
          <w:bCs/>
          <w:kern w:val="0"/>
          <w:sz w:val="24"/>
          <w:szCs w:val="24"/>
          <w:lang w:eastAsia="pl-PL"/>
          <w14:ligatures w14:val="none"/>
        </w:rPr>
        <w:t>- Rozporządzenie Ministra Zdrowia z dnia 09.10.2007</w:t>
      </w:r>
      <w:r w:rsidR="001A715D">
        <w:rPr>
          <w:rFonts w:ascii="Calibri" w:eastAsia="Times New Roman" w:hAnsi="Calibri" w:cs="Calibri"/>
          <w:bCs/>
          <w:kern w:val="0"/>
          <w:sz w:val="24"/>
          <w:szCs w:val="24"/>
          <w:lang w:eastAsia="pl-PL"/>
          <w14:ligatures w14:val="none"/>
        </w:rPr>
        <w:t xml:space="preserve"> </w:t>
      </w:r>
      <w:r w:rsidRPr="00282AD5">
        <w:rPr>
          <w:rFonts w:ascii="Calibri" w:eastAsia="Times New Roman" w:hAnsi="Calibri" w:cs="Calibri"/>
          <w:bCs/>
          <w:kern w:val="0"/>
          <w:sz w:val="24"/>
          <w:szCs w:val="24"/>
          <w:lang w:eastAsia="pl-PL"/>
          <w14:ligatures w14:val="none"/>
        </w:rPr>
        <w:t>r</w:t>
      </w:r>
      <w:r w:rsidR="001A715D">
        <w:rPr>
          <w:rFonts w:ascii="Calibri" w:eastAsia="Times New Roman" w:hAnsi="Calibri" w:cs="Calibri"/>
          <w:bCs/>
          <w:kern w:val="0"/>
          <w:sz w:val="24"/>
          <w:szCs w:val="24"/>
          <w:lang w:eastAsia="pl-PL"/>
          <w14:ligatures w14:val="none"/>
        </w:rPr>
        <w:t>.</w:t>
      </w:r>
      <w:r w:rsidRPr="00282AD5">
        <w:rPr>
          <w:rFonts w:ascii="Calibri" w:eastAsia="Times New Roman" w:hAnsi="Calibri" w:cs="Calibri"/>
          <w:bCs/>
          <w:kern w:val="0"/>
          <w:sz w:val="24"/>
          <w:szCs w:val="24"/>
          <w:lang w:eastAsia="pl-PL"/>
          <w14:ligatures w14:val="none"/>
        </w:rPr>
        <w:t xml:space="preserve"> w sprawie składu oraz oznakowania suplementów diety</w:t>
      </w:r>
      <w:r w:rsidR="001A715D">
        <w:rPr>
          <w:rFonts w:ascii="Calibri" w:eastAsia="Times New Roman" w:hAnsi="Calibri" w:cs="Calibri"/>
          <w:bCs/>
          <w:kern w:val="0"/>
          <w:sz w:val="24"/>
          <w:szCs w:val="24"/>
          <w:lang w:eastAsia="pl-PL"/>
          <w14:ligatures w14:val="none"/>
        </w:rPr>
        <w:t>;</w:t>
      </w:r>
    </w:p>
    <w:p w14:paraId="6C19350A" w14:textId="77777777" w:rsidR="00282AD5" w:rsidRPr="00282AD5" w:rsidRDefault="00282AD5" w:rsidP="00282AD5">
      <w:pPr>
        <w:spacing w:after="0" w:line="276" w:lineRule="auto"/>
        <w:jc w:val="both"/>
        <w:textAlignment w:val="top"/>
        <w:rPr>
          <w:rFonts w:ascii="Calibri" w:eastAsia="Times New Roman" w:hAnsi="Calibri" w:cs="Calibri"/>
          <w:kern w:val="0"/>
          <w:sz w:val="24"/>
          <w:szCs w:val="24"/>
          <w:lang w:eastAsia="pl-PL"/>
          <w14:ligatures w14:val="none"/>
        </w:rPr>
      </w:pPr>
      <w:r w:rsidRPr="00282AD5">
        <w:rPr>
          <w:rFonts w:ascii="Calibri" w:eastAsia="Times New Roman" w:hAnsi="Calibri" w:cs="Calibri"/>
          <w:kern w:val="0"/>
          <w:sz w:val="24"/>
          <w:szCs w:val="24"/>
          <w:lang w:eastAsia="pl-PL"/>
          <w14:ligatures w14:val="none"/>
        </w:rPr>
        <w:t xml:space="preserve">-  Rozporządzenie (WE) nr 1924/2006 Parlamentu Europejskiego i Rady w sprawie oświadczeń     żywieniowych i zdrowotnych dotyczących żywności ze szczególnym uwzględnieniem znakowania, prezentacji i reklamy obecnych w obrocie ww. środków spożywczych. </w:t>
      </w:r>
    </w:p>
    <w:p w14:paraId="1E14BE71" w14:textId="77777777" w:rsidR="00282AD5" w:rsidRPr="00282AD5" w:rsidRDefault="00282AD5" w:rsidP="001A715D">
      <w:pPr>
        <w:spacing w:after="0" w:line="276" w:lineRule="auto"/>
        <w:ind w:firstLine="708"/>
        <w:jc w:val="both"/>
        <w:textAlignment w:val="top"/>
        <w:rPr>
          <w:rFonts w:ascii="Calibri" w:eastAsia="Times New Roman" w:hAnsi="Calibri" w:cs="Calibri"/>
          <w:kern w:val="0"/>
          <w:sz w:val="24"/>
          <w:szCs w:val="24"/>
          <w:lang w:eastAsia="pl-PL"/>
          <w14:ligatures w14:val="none"/>
        </w:rPr>
      </w:pPr>
      <w:r w:rsidRPr="00282AD5">
        <w:rPr>
          <w:rFonts w:ascii="Calibri" w:eastAsia="Times New Roman" w:hAnsi="Calibri" w:cs="Calibri"/>
          <w:kern w:val="0"/>
          <w:sz w:val="24"/>
          <w:szCs w:val="24"/>
          <w:lang w:eastAsia="pl-PL"/>
          <w14:ligatures w14:val="none"/>
        </w:rPr>
        <w:t xml:space="preserve">Do badań laboratoryjnych pobrano 13 próbek. Oceniono znakowanie 14 opakowań jednostkowych ww. środków spożywczych. </w:t>
      </w:r>
    </w:p>
    <w:p w14:paraId="0B5D9645" w14:textId="7CB26B4D" w:rsidR="00282AD5" w:rsidRPr="00282AD5" w:rsidRDefault="00282AD5" w:rsidP="001A715D">
      <w:pPr>
        <w:spacing w:after="0" w:line="276" w:lineRule="auto"/>
        <w:ind w:firstLine="708"/>
        <w:jc w:val="both"/>
        <w:rPr>
          <w:rFonts w:ascii="Calibri" w:eastAsia="Times New Roman" w:hAnsi="Calibri" w:cs="Calibri"/>
          <w:bCs/>
          <w:kern w:val="0"/>
          <w:sz w:val="24"/>
          <w:szCs w:val="24"/>
          <w:lang w:eastAsia="pl-PL"/>
          <w14:ligatures w14:val="none"/>
        </w:rPr>
      </w:pPr>
      <w:r w:rsidRPr="00282AD5">
        <w:rPr>
          <w:rFonts w:ascii="Calibri" w:eastAsia="Times New Roman" w:hAnsi="Calibri" w:cs="Calibri"/>
          <w:bCs/>
          <w:kern w:val="0"/>
          <w:sz w:val="24"/>
          <w:szCs w:val="24"/>
          <w:lang w:eastAsia="pl-PL"/>
          <w14:ligatures w14:val="none"/>
        </w:rPr>
        <w:t xml:space="preserve">W związku z </w:t>
      </w:r>
      <w:r w:rsidRPr="00282AD5">
        <w:rPr>
          <w:rFonts w:ascii="Calibri" w:eastAsia="Times New Roman" w:hAnsi="Calibri" w:cs="Calibri"/>
          <w:bCs/>
          <w:i/>
          <w:iCs/>
          <w:kern w:val="0"/>
          <w:sz w:val="24"/>
          <w:szCs w:val="24"/>
          <w:lang w:eastAsia="pl-PL" w:bidi="pa-IN"/>
          <w14:ligatures w14:val="none"/>
        </w:rPr>
        <w:t xml:space="preserve"> </w:t>
      </w:r>
      <w:r w:rsidRPr="00282AD5">
        <w:rPr>
          <w:rFonts w:ascii="Calibri" w:eastAsia="Times New Roman" w:hAnsi="Calibri" w:cs="Calibri"/>
          <w:bCs/>
          <w:kern w:val="0"/>
          <w:sz w:val="24"/>
          <w:szCs w:val="24"/>
          <w:lang w:eastAsia="pl-PL"/>
          <w14:ligatures w14:val="none"/>
        </w:rPr>
        <w:t xml:space="preserve">powiadomieniem alarmowym nr 2021.4702 z dnia 20.08.2021 r. przekazanym przez SCP Niemiec dot. wykrycia tlenku etylenu (sumy tlenku etylenu </w:t>
      </w:r>
      <w:r w:rsidR="001A715D">
        <w:rPr>
          <w:rFonts w:ascii="Calibri" w:eastAsia="Times New Roman" w:hAnsi="Calibri" w:cs="Calibri"/>
          <w:bCs/>
          <w:kern w:val="0"/>
          <w:sz w:val="24"/>
          <w:szCs w:val="24"/>
          <w:lang w:eastAsia="pl-PL"/>
          <w14:ligatures w14:val="none"/>
        </w:rPr>
        <w:br/>
      </w:r>
      <w:r w:rsidRPr="00282AD5">
        <w:rPr>
          <w:rFonts w:ascii="Calibri" w:eastAsia="Times New Roman" w:hAnsi="Calibri" w:cs="Calibri"/>
          <w:bCs/>
          <w:kern w:val="0"/>
          <w:sz w:val="24"/>
          <w:szCs w:val="24"/>
          <w:lang w:eastAsia="pl-PL"/>
          <w14:ligatures w14:val="none"/>
        </w:rPr>
        <w:t xml:space="preserve">i 2-chloroetanolu: 364 mg/kg oraz 365 mg/kg) w produkcie pn. bamboo shoot extract, </w:t>
      </w:r>
      <w:r w:rsidR="001A715D">
        <w:rPr>
          <w:rFonts w:ascii="Calibri" w:eastAsia="Times New Roman" w:hAnsi="Calibri" w:cs="Calibri"/>
          <w:bCs/>
          <w:kern w:val="0"/>
          <w:sz w:val="24"/>
          <w:szCs w:val="24"/>
          <w:lang w:eastAsia="pl-PL"/>
          <w14:ligatures w14:val="none"/>
        </w:rPr>
        <w:br/>
      </w:r>
      <w:r w:rsidRPr="00282AD5">
        <w:rPr>
          <w:rFonts w:ascii="Calibri" w:eastAsia="Times New Roman" w:hAnsi="Calibri" w:cs="Calibri"/>
          <w:bCs/>
          <w:kern w:val="0"/>
          <w:sz w:val="24"/>
          <w:szCs w:val="24"/>
          <w:lang w:eastAsia="pl-PL"/>
          <w14:ligatures w14:val="none"/>
        </w:rPr>
        <w:t>nr partii: BAE.2012111, pochodzącym z Hiszpanii, który został wykorzystany jako surowiec przy produkcji suplementu diety pn. Kerabione, 60 kapsułek, nr partii: 41104106, data minimalnej trwałości 30.06.2023</w:t>
      </w:r>
      <w:r w:rsidR="001A715D">
        <w:rPr>
          <w:rFonts w:ascii="Calibri" w:eastAsia="Times New Roman" w:hAnsi="Calibri" w:cs="Calibri"/>
          <w:bCs/>
          <w:kern w:val="0"/>
          <w:sz w:val="24"/>
          <w:szCs w:val="24"/>
          <w:lang w:eastAsia="pl-PL"/>
          <w14:ligatures w14:val="none"/>
        </w:rPr>
        <w:t xml:space="preserve"> r</w:t>
      </w:r>
      <w:r w:rsidRPr="00282AD5">
        <w:rPr>
          <w:rFonts w:ascii="Calibri" w:eastAsia="Times New Roman" w:hAnsi="Calibri" w:cs="Calibri"/>
          <w:bCs/>
          <w:kern w:val="0"/>
          <w:sz w:val="24"/>
          <w:szCs w:val="24"/>
          <w:lang w:eastAsia="pl-PL"/>
          <w14:ligatures w14:val="none"/>
        </w:rPr>
        <w:t xml:space="preserve">. </w:t>
      </w:r>
      <w:r w:rsidRPr="00282AD5">
        <w:rPr>
          <w:rFonts w:ascii="Calibri" w:eastAsia="Times New Roman" w:hAnsi="Calibri" w:cs="Calibri"/>
          <w:bCs/>
          <w:kern w:val="0"/>
          <w:sz w:val="24"/>
          <w:szCs w:val="24"/>
          <w:lang w:eastAsia="pl-PL" w:bidi="pa-IN"/>
          <w14:ligatures w14:val="none"/>
        </w:rPr>
        <w:t>Przeprowadzono kontrolę sanitarną interwencyjną zgodnie ze wskazaniem w liście dystrybucyjnej</w:t>
      </w:r>
      <w:r w:rsidRPr="00282AD5">
        <w:rPr>
          <w:rFonts w:ascii="Calibri" w:eastAsia="Times New Roman" w:hAnsi="Calibri" w:cs="Calibri"/>
          <w:bCs/>
          <w:kern w:val="0"/>
          <w:sz w:val="24"/>
          <w:szCs w:val="24"/>
          <w:lang w:eastAsia="pl-PL"/>
          <w14:ligatures w14:val="none"/>
        </w:rPr>
        <w:t xml:space="preserve"> tj.: w </w:t>
      </w:r>
      <w:r w:rsidRPr="00282AD5">
        <w:rPr>
          <w:rFonts w:ascii="Calibri" w:eastAsia="Calibri" w:hAnsi="Calibri" w:cs="Calibri"/>
          <w:bCs/>
          <w:kern w:val="0"/>
          <w:sz w:val="24"/>
          <w:szCs w:val="24"/>
          <w:lang w:eastAsia="pl-PL"/>
          <w14:ligatures w14:val="none"/>
        </w:rPr>
        <w:t>Aptece w Łobzie</w:t>
      </w:r>
      <w:r w:rsidR="001A715D">
        <w:rPr>
          <w:rFonts w:ascii="Calibri" w:eastAsia="Calibri" w:hAnsi="Calibri" w:cs="Calibri"/>
          <w:bCs/>
          <w:kern w:val="0"/>
          <w:sz w:val="24"/>
          <w:szCs w:val="24"/>
          <w:lang w:eastAsia="pl-PL"/>
          <w14:ligatures w14:val="none"/>
        </w:rPr>
        <w:t>.</w:t>
      </w:r>
      <w:r w:rsidRPr="00282AD5">
        <w:rPr>
          <w:rFonts w:ascii="Calibri" w:eastAsia="Calibri" w:hAnsi="Calibri" w:cs="Calibri"/>
          <w:bCs/>
          <w:kern w:val="0"/>
          <w:sz w:val="24"/>
          <w:szCs w:val="24"/>
          <w:lang w:eastAsia="pl-PL"/>
          <w14:ligatures w14:val="none"/>
        </w:rPr>
        <w:t xml:space="preserve"> Podc</w:t>
      </w:r>
      <w:r w:rsidRPr="00282AD5">
        <w:rPr>
          <w:rFonts w:ascii="Calibri" w:eastAsia="Times New Roman" w:hAnsi="Calibri" w:cs="Calibri"/>
          <w:bCs/>
          <w:kern w:val="0"/>
          <w:sz w:val="24"/>
          <w:szCs w:val="24"/>
          <w:lang w:eastAsia="pl-PL"/>
          <w14:ligatures w14:val="none"/>
        </w:rPr>
        <w:t>zas prowadzonego postępowania wyjaśniającego ustalono, że zakupiono 1 szt. ww. suplementu.  Suplement diety został sprzedany klientowi indywidualnemu.</w:t>
      </w:r>
    </w:p>
    <w:p w14:paraId="4DCD3BCE" w14:textId="79DAF276" w:rsidR="00282AD5" w:rsidRPr="00282AD5" w:rsidRDefault="001A715D" w:rsidP="001A715D">
      <w:pPr>
        <w:spacing w:after="0" w:line="276" w:lineRule="auto"/>
        <w:ind w:firstLine="708"/>
        <w:jc w:val="both"/>
        <w:rPr>
          <w:rFonts w:ascii="Calibri" w:eastAsia="Times New Roman" w:hAnsi="Calibri" w:cs="Calibri"/>
          <w:bCs/>
          <w:kern w:val="0"/>
          <w:sz w:val="24"/>
          <w:szCs w:val="24"/>
          <w:lang w:eastAsia="pl-PL"/>
          <w14:ligatures w14:val="none"/>
        </w:rPr>
      </w:pPr>
      <w:r>
        <w:rPr>
          <w:rFonts w:ascii="Calibri" w:eastAsia="Times New Roman" w:hAnsi="Calibri" w:cs="Calibri"/>
          <w:bCs/>
          <w:kern w:val="0"/>
          <w:sz w:val="24"/>
          <w:szCs w:val="24"/>
          <w:lang w:eastAsia="pl-PL" w:bidi="pa-IN"/>
          <w14:ligatures w14:val="none"/>
        </w:rPr>
        <w:t>W</w:t>
      </w:r>
      <w:r w:rsidR="00282AD5" w:rsidRPr="00282AD5">
        <w:rPr>
          <w:rFonts w:ascii="Calibri" w:eastAsia="Times New Roman" w:hAnsi="Calibri" w:cs="Calibri"/>
          <w:bCs/>
          <w:kern w:val="0"/>
          <w:sz w:val="24"/>
          <w:szCs w:val="24"/>
          <w:lang w:eastAsia="pl-PL" w:bidi="pa-IN"/>
          <w14:ligatures w14:val="none"/>
        </w:rPr>
        <w:t xml:space="preserve"> związku z powiadomieniem </w:t>
      </w:r>
      <w:r w:rsidR="00282AD5" w:rsidRPr="00282AD5">
        <w:rPr>
          <w:rFonts w:ascii="Calibri" w:eastAsia="Times New Roman" w:hAnsi="Calibri" w:cs="Calibri"/>
          <w:bCs/>
          <w:kern w:val="0"/>
          <w:sz w:val="24"/>
          <w:szCs w:val="24"/>
          <w:lang w:eastAsia="pl-PL"/>
          <w14:ligatures w14:val="none"/>
        </w:rPr>
        <w:t xml:space="preserve">o niezgodności nr AA22.0525 władz Niderlandów </w:t>
      </w:r>
      <w:r>
        <w:rPr>
          <w:rFonts w:ascii="Calibri" w:eastAsia="Times New Roman" w:hAnsi="Calibri" w:cs="Calibri"/>
          <w:bCs/>
          <w:kern w:val="0"/>
          <w:sz w:val="24"/>
          <w:szCs w:val="24"/>
          <w:lang w:eastAsia="pl-PL"/>
          <w14:ligatures w14:val="none"/>
        </w:rPr>
        <w:br/>
      </w:r>
      <w:r w:rsidR="00282AD5" w:rsidRPr="00282AD5">
        <w:rPr>
          <w:rFonts w:ascii="Calibri" w:eastAsia="Times New Roman" w:hAnsi="Calibri" w:cs="Calibri"/>
          <w:bCs/>
          <w:kern w:val="0"/>
          <w:sz w:val="24"/>
          <w:szCs w:val="24"/>
          <w:lang w:eastAsia="pl-PL"/>
          <w14:ligatures w14:val="none"/>
        </w:rPr>
        <w:t>w sprawie braku informacji o napromienianiu ekologicznej kurkumy, numer partii: S252005FGTR02, najlepiej spożyć przed: 15/02/2023, pochodzenie: Indie</w:t>
      </w:r>
      <w:r>
        <w:rPr>
          <w:rFonts w:ascii="Calibri" w:eastAsia="Times New Roman" w:hAnsi="Calibri" w:cs="Calibri"/>
          <w:bCs/>
          <w:kern w:val="0"/>
          <w:sz w:val="24"/>
          <w:szCs w:val="24"/>
          <w:lang w:eastAsia="pl-PL"/>
          <w14:ligatures w14:val="none"/>
        </w:rPr>
        <w:t>.</w:t>
      </w:r>
      <w:r w:rsidR="00282AD5" w:rsidRPr="00282AD5">
        <w:rPr>
          <w:rFonts w:ascii="Calibri" w:eastAsia="Times New Roman" w:hAnsi="Calibri" w:cs="Calibri"/>
          <w:bCs/>
          <w:kern w:val="0"/>
          <w:sz w:val="24"/>
          <w:szCs w:val="24"/>
          <w:lang w:eastAsia="pl-PL" w:bidi="pa-IN"/>
          <w14:ligatures w14:val="none"/>
        </w:rPr>
        <w:t xml:space="preserve"> </w:t>
      </w:r>
      <w:r>
        <w:rPr>
          <w:rFonts w:ascii="Calibri" w:eastAsia="Times New Roman" w:hAnsi="Calibri" w:cs="Calibri"/>
          <w:bCs/>
          <w:kern w:val="0"/>
          <w:sz w:val="24"/>
          <w:szCs w:val="24"/>
          <w:lang w:eastAsia="pl-PL" w:bidi="pa-IN"/>
          <w14:ligatures w14:val="none"/>
        </w:rPr>
        <w:t>P</w:t>
      </w:r>
      <w:r w:rsidR="00282AD5" w:rsidRPr="00282AD5">
        <w:rPr>
          <w:rFonts w:ascii="Calibri" w:eastAsia="Times New Roman" w:hAnsi="Calibri" w:cs="Calibri"/>
          <w:bCs/>
          <w:kern w:val="0"/>
          <w:sz w:val="24"/>
          <w:szCs w:val="24"/>
          <w:lang w:eastAsia="pl-PL" w:bidi="pa-IN"/>
          <w14:ligatures w14:val="none"/>
        </w:rPr>
        <w:t>rzeprowadzono kontrolę sanitarną interwencyjną zgodnie ze wskazaniem w liście dystrybucyjnej</w:t>
      </w:r>
      <w:r w:rsidR="00282AD5" w:rsidRPr="00282AD5">
        <w:rPr>
          <w:rFonts w:ascii="Calibri" w:eastAsia="Times New Roman" w:hAnsi="Calibri" w:cs="Calibri"/>
          <w:bCs/>
          <w:kern w:val="0"/>
          <w:sz w:val="24"/>
          <w:szCs w:val="24"/>
          <w:lang w:eastAsia="pl-PL"/>
          <w14:ligatures w14:val="none"/>
        </w:rPr>
        <w:t xml:space="preserve"> tj.: w Sklepie zielarsko-medycznym w Łobzie</w:t>
      </w:r>
      <w:r>
        <w:rPr>
          <w:rFonts w:ascii="Calibri" w:eastAsia="Times New Roman" w:hAnsi="Calibri" w:cs="Calibri"/>
          <w:bCs/>
          <w:kern w:val="0"/>
          <w:sz w:val="24"/>
          <w:szCs w:val="24"/>
          <w:lang w:eastAsia="pl-PL"/>
          <w14:ligatures w14:val="none"/>
        </w:rPr>
        <w:t xml:space="preserve">. </w:t>
      </w:r>
      <w:r w:rsidR="00282AD5" w:rsidRPr="00282AD5">
        <w:rPr>
          <w:rFonts w:ascii="Calibri" w:eastAsia="Times New Roman" w:hAnsi="Calibri" w:cs="Calibri"/>
          <w:bCs/>
          <w:kern w:val="0"/>
          <w:sz w:val="24"/>
          <w:szCs w:val="24"/>
          <w:lang w:eastAsia="pl-PL"/>
          <w14:ligatures w14:val="none"/>
        </w:rPr>
        <w:t>W dniu kontroli ustalono, że właściciel otrzymał informację od dostawcy o konieczności wycofania z obrotu kurkumy. Odłożono 8 opakowań produktu. Właścicielka oświadczyła, że dokona zwrotu produktów do dostawcy. Zobowiązano właściciela sklepu do przedłożenia faktury korygującej potwierdzającej zwrot produktu do dostawcy.</w:t>
      </w:r>
    </w:p>
    <w:p w14:paraId="557C1D7C" w14:textId="00F47273" w:rsidR="00282AD5" w:rsidRPr="00282AD5" w:rsidRDefault="001A715D" w:rsidP="001A715D">
      <w:pPr>
        <w:spacing w:after="0" w:line="276" w:lineRule="auto"/>
        <w:ind w:firstLine="708"/>
        <w:jc w:val="both"/>
        <w:rPr>
          <w:rFonts w:ascii="Calibri" w:eastAsia="Calibri" w:hAnsi="Calibri" w:cs="Calibri"/>
          <w:b/>
          <w:kern w:val="0"/>
          <w:sz w:val="24"/>
          <w:szCs w:val="24"/>
          <w:lang w:eastAsia="pl-PL"/>
          <w14:ligatures w14:val="none"/>
        </w:rPr>
      </w:pPr>
      <w:r w:rsidRPr="001A715D">
        <w:rPr>
          <w:rFonts w:ascii="Calibri" w:eastAsia="Calibri" w:hAnsi="Calibri" w:cs="Calibri"/>
          <w:bCs/>
          <w:kern w:val="0"/>
          <w:sz w:val="24"/>
          <w:szCs w:val="24"/>
          <w:lang w:eastAsia="pl-PL"/>
          <w14:ligatures w14:val="none"/>
        </w:rPr>
        <w:t>W</w:t>
      </w:r>
      <w:r w:rsidR="00282AD5" w:rsidRPr="00282AD5">
        <w:rPr>
          <w:rFonts w:ascii="Calibri" w:eastAsia="Times New Roman" w:hAnsi="Calibri" w:cs="Calibri"/>
          <w:bCs/>
          <w:kern w:val="0"/>
          <w:sz w:val="24"/>
          <w:szCs w:val="24"/>
          <w:lang w:eastAsia="pl-PL"/>
          <w14:ligatures w14:val="none"/>
        </w:rPr>
        <w:t xml:space="preserve"> związku z powiadomieniem </w:t>
      </w:r>
      <w:r w:rsidR="00282AD5" w:rsidRPr="00282AD5">
        <w:rPr>
          <w:rFonts w:ascii="Calibri" w:eastAsia="Calibri" w:hAnsi="Calibri" w:cs="Calibri"/>
          <w:bCs/>
          <w:kern w:val="0"/>
          <w:sz w:val="24"/>
          <w:szCs w:val="24"/>
          <w:lang w:eastAsia="pl-PL"/>
          <w14:ligatures w14:val="none"/>
        </w:rPr>
        <w:t xml:space="preserve">nr 2022.0606 </w:t>
      </w:r>
      <w:r w:rsidR="00282AD5" w:rsidRPr="00282AD5">
        <w:rPr>
          <w:rFonts w:ascii="Calibri" w:eastAsia="Calibri" w:hAnsi="Calibri" w:cs="Calibri"/>
          <w:bCs/>
          <w:i/>
          <w:kern w:val="0"/>
          <w:sz w:val="24"/>
          <w:szCs w:val="24"/>
          <w:lang w:eastAsia="pl-PL"/>
          <w14:ligatures w14:val="none"/>
        </w:rPr>
        <w:t xml:space="preserve">(iRASFF 529646) </w:t>
      </w:r>
      <w:r w:rsidR="00282AD5" w:rsidRPr="00282AD5">
        <w:rPr>
          <w:rFonts w:ascii="Calibri" w:eastAsia="Calibri" w:hAnsi="Calibri" w:cs="Calibri"/>
          <w:bCs/>
          <w:kern w:val="0"/>
          <w:sz w:val="24"/>
          <w:szCs w:val="24"/>
          <w:lang w:eastAsia="pl-PL"/>
          <w14:ligatures w14:val="none"/>
        </w:rPr>
        <w:t xml:space="preserve">dot. stwierdzenia tlenku etylenu na poziomie 16 mg/kg, w sproszkowanym produkcie  pn. Garcinia Cambogia Extract, numer partii: NACOP/GCD- 03/20-21, najlepiej spożyć przed: 30/06/2024, pochodzącym </w:t>
      </w:r>
      <w:r>
        <w:rPr>
          <w:rFonts w:ascii="Calibri" w:eastAsia="Calibri" w:hAnsi="Calibri" w:cs="Calibri"/>
          <w:bCs/>
          <w:kern w:val="0"/>
          <w:sz w:val="24"/>
          <w:szCs w:val="24"/>
          <w:lang w:eastAsia="pl-PL"/>
          <w14:ligatures w14:val="none"/>
        </w:rPr>
        <w:br/>
      </w:r>
      <w:r w:rsidR="00282AD5" w:rsidRPr="00282AD5">
        <w:rPr>
          <w:rFonts w:ascii="Calibri" w:eastAsia="Calibri" w:hAnsi="Calibri" w:cs="Calibri"/>
          <w:bCs/>
          <w:kern w:val="0"/>
          <w:sz w:val="24"/>
          <w:szCs w:val="24"/>
          <w:lang w:eastAsia="pl-PL"/>
          <w14:ligatures w14:val="none"/>
        </w:rPr>
        <w:t xml:space="preserve">z Indii. Przeprowadzono 2 kontrole w </w:t>
      </w:r>
      <w:r w:rsidR="00282AD5" w:rsidRPr="00282AD5">
        <w:rPr>
          <w:rFonts w:ascii="Calibri" w:eastAsia="Times New Roman" w:hAnsi="Calibri" w:cs="Calibri"/>
          <w:bCs/>
          <w:kern w:val="0"/>
          <w:sz w:val="24"/>
          <w:szCs w:val="24"/>
          <w:lang w:eastAsia="pl-PL" w:bidi="pa-IN"/>
          <w14:ligatures w14:val="none"/>
        </w:rPr>
        <w:t xml:space="preserve"> </w:t>
      </w:r>
      <w:r w:rsidR="00282AD5" w:rsidRPr="00282AD5">
        <w:rPr>
          <w:rFonts w:ascii="Calibri" w:eastAsia="Times New Roman" w:hAnsi="Calibri" w:cs="Calibri"/>
          <w:bCs/>
          <w:kern w:val="0"/>
          <w:sz w:val="24"/>
          <w:szCs w:val="24"/>
          <w:lang w:eastAsia="pl-PL"/>
          <w14:ligatures w14:val="none"/>
        </w:rPr>
        <w:t>aptece w Łobzie</w:t>
      </w:r>
      <w:r w:rsidR="00282AD5" w:rsidRPr="00282AD5">
        <w:rPr>
          <w:rFonts w:ascii="Calibri" w:eastAsia="Times New Roman" w:hAnsi="Calibri" w:cs="Calibri"/>
          <w:bCs/>
          <w:kern w:val="0"/>
          <w:sz w:val="24"/>
          <w:szCs w:val="24"/>
          <w:lang w:eastAsia="ar-SA"/>
          <w14:ligatures w14:val="none"/>
        </w:rPr>
        <w:t xml:space="preserve">. </w:t>
      </w:r>
      <w:r w:rsidR="00282AD5" w:rsidRPr="00282AD5">
        <w:rPr>
          <w:rFonts w:ascii="Calibri" w:eastAsia="Calibri" w:hAnsi="Calibri" w:cs="Calibri"/>
          <w:bCs/>
          <w:kern w:val="0"/>
          <w:sz w:val="24"/>
          <w:szCs w:val="24"/>
          <w:lang w:eastAsia="pl-PL"/>
          <w14:ligatures w14:val="none"/>
        </w:rPr>
        <w:t xml:space="preserve">Podczas prowadzonego postępowania wyjaśniającego potwierdzono zwrot </w:t>
      </w:r>
      <w:r w:rsidR="00282AD5" w:rsidRPr="00282AD5">
        <w:rPr>
          <w:rFonts w:ascii="Calibri" w:eastAsia="Times New Roman" w:hAnsi="Calibri" w:cs="Calibri"/>
          <w:bCs/>
          <w:kern w:val="0"/>
          <w:sz w:val="24"/>
          <w:szCs w:val="24"/>
          <w:lang w:eastAsia="pl-PL"/>
          <w14:ligatures w14:val="none"/>
        </w:rPr>
        <w:t>do dostawcy: NEUCA S.A. ul. Forteczna 35-37, 87-100 Toruń 1 opakowania kwestionowanego produktu: Herbatka dla odchudzających się APTEO</w:t>
      </w:r>
      <w:r w:rsidR="00282AD5" w:rsidRPr="00282AD5">
        <w:rPr>
          <w:rFonts w:ascii="Calibri" w:eastAsia="Calibri" w:hAnsi="Calibri" w:cs="Calibri"/>
          <w:bCs/>
          <w:kern w:val="0"/>
          <w:sz w:val="24"/>
          <w:szCs w:val="24"/>
          <w:lang w:eastAsia="pl-PL"/>
          <w14:ligatures w14:val="none"/>
        </w:rPr>
        <w:t xml:space="preserve"> </w:t>
      </w:r>
      <w:r w:rsidR="00282AD5" w:rsidRPr="00282AD5">
        <w:rPr>
          <w:rFonts w:ascii="Calibri" w:eastAsia="Times New Roman" w:hAnsi="Calibri" w:cs="Calibri"/>
          <w:bCs/>
          <w:kern w:val="0"/>
          <w:sz w:val="24"/>
          <w:szCs w:val="24"/>
          <w:lang w:eastAsia="pl-PL"/>
          <w14:ligatures w14:val="none"/>
        </w:rPr>
        <w:t xml:space="preserve"> </w:t>
      </w:r>
      <w:r w:rsidR="00EC04FD">
        <w:rPr>
          <w:rFonts w:ascii="Calibri" w:eastAsia="Times New Roman" w:hAnsi="Calibri" w:cs="Calibri"/>
          <w:bCs/>
          <w:kern w:val="0"/>
          <w:sz w:val="24"/>
          <w:szCs w:val="24"/>
          <w:lang w:eastAsia="pl-PL"/>
          <w14:ligatures w14:val="none"/>
        </w:rPr>
        <w:br/>
      </w:r>
      <w:r w:rsidR="00282AD5" w:rsidRPr="00282AD5">
        <w:rPr>
          <w:rFonts w:ascii="Calibri" w:eastAsia="Times New Roman" w:hAnsi="Calibri" w:cs="Calibri"/>
          <w:bCs/>
          <w:kern w:val="0"/>
          <w:sz w:val="24"/>
          <w:szCs w:val="24"/>
          <w:lang w:eastAsia="pl-PL"/>
          <w14:ligatures w14:val="none"/>
        </w:rPr>
        <w:t xml:space="preserve">nr partii L:21/139N; najlepiej spożyć przed końcem: 05.2023.     </w:t>
      </w:r>
    </w:p>
    <w:p w14:paraId="1583FB1C" w14:textId="62B3305E" w:rsidR="00282AD5" w:rsidRPr="00282AD5" w:rsidRDefault="00282AD5" w:rsidP="00EC04FD">
      <w:pPr>
        <w:spacing w:after="0" w:line="276" w:lineRule="auto"/>
        <w:ind w:firstLine="708"/>
        <w:jc w:val="both"/>
        <w:outlineLvl w:val="5"/>
        <w:rPr>
          <w:rFonts w:ascii="Calibri" w:eastAsia="Times New Roman" w:hAnsi="Calibri" w:cs="Calibri"/>
          <w:bCs/>
          <w:kern w:val="0"/>
          <w:sz w:val="24"/>
          <w:szCs w:val="24"/>
          <w:lang w:eastAsia="pl-PL"/>
          <w14:ligatures w14:val="none"/>
        </w:rPr>
      </w:pPr>
      <w:r w:rsidRPr="00282AD5">
        <w:rPr>
          <w:rFonts w:ascii="Calibri" w:eastAsia="Times New Roman" w:hAnsi="Calibri" w:cs="Calibri"/>
          <w:bCs/>
          <w:kern w:val="0"/>
          <w:sz w:val="24"/>
          <w:szCs w:val="24"/>
          <w:lang w:eastAsia="pl-PL"/>
          <w14:ligatures w14:val="none"/>
        </w:rPr>
        <w:t xml:space="preserve">W związku z pismem ZPWIS w Szczecinie dotyczącym suplementu diety pn.: PWO-MAX Kiwi Strawberry, 360g, marki Prime Nutrition pochodzącego prawdopodobnie ze Stanów </w:t>
      </w:r>
      <w:r w:rsidRPr="00282AD5">
        <w:rPr>
          <w:rFonts w:ascii="Calibri" w:eastAsia="Times New Roman" w:hAnsi="Calibri" w:cs="Calibri"/>
          <w:bCs/>
          <w:kern w:val="0"/>
          <w:sz w:val="24"/>
          <w:szCs w:val="24"/>
          <w:lang w:eastAsia="pl-PL"/>
          <w14:ligatures w14:val="none"/>
        </w:rPr>
        <w:lastRenderedPageBreak/>
        <w:t xml:space="preserve">Zjednoczonych, zawierających substancję DMBA. </w:t>
      </w:r>
      <w:r w:rsidRPr="00282AD5">
        <w:rPr>
          <w:rFonts w:ascii="Calibri" w:eastAsia="Times New Roman" w:hAnsi="Calibri" w:cs="Calibri"/>
          <w:kern w:val="0"/>
          <w:sz w:val="24"/>
          <w:szCs w:val="24"/>
          <w:lang w:eastAsia="pl-PL"/>
          <w14:ligatures w14:val="none"/>
        </w:rPr>
        <w:t>Dokonano oględzin stron internetowych, pod k</w:t>
      </w:r>
      <w:r w:rsidR="00EC04FD">
        <w:rPr>
          <w:rFonts w:ascii="Calibri" w:eastAsia="Times New Roman" w:hAnsi="Calibri" w:cs="Calibri"/>
          <w:kern w:val="0"/>
          <w:sz w:val="24"/>
          <w:szCs w:val="24"/>
          <w:lang w:eastAsia="pl-PL"/>
          <w14:ligatures w14:val="none"/>
        </w:rPr>
        <w:t>ą</w:t>
      </w:r>
      <w:r w:rsidRPr="00282AD5">
        <w:rPr>
          <w:rFonts w:ascii="Calibri" w:eastAsia="Times New Roman" w:hAnsi="Calibri" w:cs="Calibri"/>
          <w:kern w:val="0"/>
          <w:sz w:val="24"/>
          <w:szCs w:val="24"/>
          <w:lang w:eastAsia="pl-PL"/>
          <w14:ligatures w14:val="none"/>
        </w:rPr>
        <w:t>tem oferowania suplementu na terenie funkcjonowania tutejszej Inspekcji. Nie stwierdzono oferowania ww. produktów</w:t>
      </w:r>
    </w:p>
    <w:p w14:paraId="03452B94" w14:textId="77777777" w:rsidR="00282AD5" w:rsidRPr="00282AD5" w:rsidRDefault="00282AD5" w:rsidP="00EC04FD">
      <w:pPr>
        <w:spacing w:after="0" w:line="276" w:lineRule="auto"/>
        <w:ind w:firstLine="708"/>
        <w:jc w:val="both"/>
        <w:rPr>
          <w:rFonts w:ascii="Calibri" w:eastAsia="Calibri" w:hAnsi="Calibri" w:cs="Calibri"/>
          <w:b/>
          <w:kern w:val="0"/>
          <w:sz w:val="24"/>
          <w:szCs w:val="24"/>
          <w:lang w:eastAsia="pl-PL"/>
          <w14:ligatures w14:val="none"/>
        </w:rPr>
      </w:pPr>
      <w:r w:rsidRPr="00EC04FD">
        <w:rPr>
          <w:rFonts w:ascii="Calibri" w:eastAsia="Calibri" w:hAnsi="Calibri" w:cs="Calibri"/>
          <w:bCs/>
          <w:kern w:val="0"/>
          <w:sz w:val="24"/>
          <w:szCs w:val="24"/>
          <w:lang w:eastAsia="pl-PL"/>
          <w14:ligatures w14:val="none"/>
        </w:rPr>
        <w:t>Na terenie działania tutejszej Inspekcji żaden przedsiębiorca nie wprowadza ww. środków spożywczych za pośrednictwem internetu.</w:t>
      </w:r>
    </w:p>
    <w:p w14:paraId="0FA58E68" w14:textId="77777777" w:rsidR="00282AD5" w:rsidRPr="00282AD5" w:rsidRDefault="00282AD5" w:rsidP="00282AD5">
      <w:pPr>
        <w:spacing w:after="0" w:line="276" w:lineRule="auto"/>
        <w:jc w:val="both"/>
        <w:rPr>
          <w:rFonts w:ascii="Calibri" w:eastAsia="Calibri" w:hAnsi="Calibri" w:cs="Calibri"/>
          <w:b/>
          <w:kern w:val="0"/>
          <w:sz w:val="24"/>
          <w:szCs w:val="24"/>
          <w:lang w:eastAsia="pl-PL"/>
          <w14:ligatures w14:val="none"/>
        </w:rPr>
      </w:pPr>
    </w:p>
    <w:p w14:paraId="5D54E3C1" w14:textId="118CC56C" w:rsidR="00282AD5" w:rsidRPr="00EC04FD" w:rsidRDefault="00282AD5" w:rsidP="00EC04FD">
      <w:pPr>
        <w:pStyle w:val="Akapitzlist"/>
        <w:numPr>
          <w:ilvl w:val="0"/>
          <w:numId w:val="29"/>
        </w:numPr>
        <w:tabs>
          <w:tab w:val="left" w:pos="284"/>
        </w:tabs>
        <w:spacing w:after="0"/>
        <w:ind w:left="0" w:firstLine="0"/>
        <w:jc w:val="both"/>
        <w:rPr>
          <w:rFonts w:cs="Calibri"/>
          <w:b/>
          <w:sz w:val="24"/>
          <w:szCs w:val="24"/>
          <w:lang w:eastAsia="pl-PL"/>
        </w:rPr>
      </w:pPr>
      <w:r w:rsidRPr="00EC04FD">
        <w:rPr>
          <w:rFonts w:cs="Calibri"/>
          <w:b/>
          <w:sz w:val="24"/>
          <w:szCs w:val="24"/>
          <w:lang w:eastAsia="pl-PL"/>
        </w:rPr>
        <w:t>Wzmożony nadzór nad zakładami żywienia zbiorowego w sezonie letnim</w:t>
      </w:r>
    </w:p>
    <w:p w14:paraId="55B7179A" w14:textId="77777777" w:rsidR="00EC04FD" w:rsidRDefault="00EC04FD" w:rsidP="00282AD5">
      <w:pPr>
        <w:spacing w:after="0" w:line="276" w:lineRule="auto"/>
        <w:jc w:val="both"/>
        <w:rPr>
          <w:rFonts w:ascii="Calibri" w:eastAsia="Times New Roman" w:hAnsi="Calibri" w:cs="Calibri"/>
          <w:kern w:val="0"/>
          <w:sz w:val="24"/>
          <w:szCs w:val="24"/>
          <w:lang w:eastAsia="pl-PL"/>
          <w14:ligatures w14:val="none"/>
        </w:rPr>
      </w:pPr>
    </w:p>
    <w:p w14:paraId="7E7CDB6D" w14:textId="3C8BAEA0" w:rsidR="00282AD5" w:rsidRPr="00282AD5" w:rsidRDefault="00282AD5" w:rsidP="00EC04FD">
      <w:pPr>
        <w:spacing w:after="0" w:line="276" w:lineRule="auto"/>
        <w:ind w:firstLine="708"/>
        <w:jc w:val="both"/>
        <w:rPr>
          <w:rFonts w:ascii="Calibri" w:eastAsia="Times New Roman" w:hAnsi="Calibri" w:cs="Calibri"/>
          <w:kern w:val="0"/>
          <w:sz w:val="24"/>
          <w:szCs w:val="24"/>
          <w:lang w:eastAsia="pl-PL"/>
          <w14:ligatures w14:val="none"/>
        </w:rPr>
      </w:pPr>
      <w:r w:rsidRPr="00282AD5">
        <w:rPr>
          <w:rFonts w:ascii="Calibri" w:eastAsia="Times New Roman" w:hAnsi="Calibri" w:cs="Calibri"/>
          <w:kern w:val="0"/>
          <w:sz w:val="24"/>
          <w:szCs w:val="24"/>
          <w:lang w:eastAsia="pl-PL"/>
          <w14:ligatures w14:val="none"/>
        </w:rPr>
        <w:t xml:space="preserve">Wytypowano 80 obiektów sezonowych zlokalizowanych na terenie powiatu łobeskiego                           tj. gmin:  Łobez, Węgorzyno, Resko, Dobra, Radowo Małe. </w:t>
      </w:r>
    </w:p>
    <w:p w14:paraId="16FAF07E" w14:textId="6CDB2CB8" w:rsidR="00282AD5" w:rsidRPr="00282AD5" w:rsidRDefault="00282AD5" w:rsidP="00282AD5">
      <w:pPr>
        <w:spacing w:after="0" w:line="276" w:lineRule="auto"/>
        <w:jc w:val="both"/>
        <w:rPr>
          <w:rFonts w:ascii="Calibri" w:eastAsia="Times New Roman" w:hAnsi="Calibri" w:cs="Calibri"/>
          <w:kern w:val="0"/>
          <w:sz w:val="24"/>
          <w:szCs w:val="24"/>
          <w:lang w:eastAsia="pl-PL"/>
          <w14:ligatures w14:val="none"/>
        </w:rPr>
      </w:pPr>
      <w:r w:rsidRPr="00282AD5">
        <w:rPr>
          <w:rFonts w:ascii="Calibri" w:eastAsia="Times New Roman" w:hAnsi="Calibri" w:cs="Calibri"/>
          <w:kern w:val="0"/>
          <w:sz w:val="24"/>
          <w:szCs w:val="24"/>
          <w:lang w:eastAsia="pl-PL"/>
          <w14:ligatures w14:val="none"/>
        </w:rPr>
        <w:tab/>
        <w:t>W okresie sprawozdawczym skontrolowano 35 obiektów, w których przeprowadzono                     52 kontrole sanitarne</w:t>
      </w:r>
      <w:r w:rsidR="00EC04FD">
        <w:rPr>
          <w:rFonts w:ascii="Calibri" w:eastAsia="Times New Roman" w:hAnsi="Calibri" w:cs="Calibri"/>
          <w:kern w:val="0"/>
          <w:sz w:val="24"/>
          <w:szCs w:val="24"/>
          <w:lang w:eastAsia="pl-PL"/>
          <w14:ligatures w14:val="none"/>
        </w:rPr>
        <w:t>,</w:t>
      </w:r>
      <w:r w:rsidRPr="00282AD5">
        <w:rPr>
          <w:rFonts w:ascii="Calibri" w:eastAsia="Times New Roman" w:hAnsi="Calibri" w:cs="Calibri"/>
          <w:kern w:val="0"/>
          <w:sz w:val="24"/>
          <w:szCs w:val="24"/>
          <w:lang w:eastAsia="pl-PL"/>
          <w14:ligatures w14:val="none"/>
        </w:rPr>
        <w:t xml:space="preserve"> w tym 9 kontroli sprawdzających i 3 kontrole interwencyjne (RASFF).</w:t>
      </w:r>
    </w:p>
    <w:p w14:paraId="33E8CA0C" w14:textId="77777777" w:rsidR="00282AD5" w:rsidRPr="00282AD5" w:rsidRDefault="00282AD5" w:rsidP="00282AD5">
      <w:pPr>
        <w:spacing w:after="0" w:line="276" w:lineRule="auto"/>
        <w:ind w:firstLine="708"/>
        <w:jc w:val="both"/>
        <w:rPr>
          <w:rFonts w:ascii="Calibri" w:eastAsia="Times New Roman" w:hAnsi="Calibri" w:cs="Calibri"/>
          <w:kern w:val="0"/>
          <w:sz w:val="24"/>
          <w:szCs w:val="24"/>
          <w:lang w:eastAsia="pl-PL"/>
          <w14:ligatures w14:val="none"/>
        </w:rPr>
      </w:pPr>
      <w:r w:rsidRPr="00282AD5">
        <w:rPr>
          <w:rFonts w:ascii="Calibri" w:eastAsia="Times New Roman" w:hAnsi="Calibri" w:cs="Calibri"/>
          <w:kern w:val="0"/>
          <w:sz w:val="24"/>
          <w:szCs w:val="24"/>
          <w:lang w:eastAsia="pl-PL"/>
          <w14:ligatures w14:val="none"/>
        </w:rPr>
        <w:t xml:space="preserve">Wydano 6 decyzji administracyjnych na poprawę stanu sanitarno – technicznego.  Do badań laboratoryjnych pobrano 20 próbek lodów z automatu, wszystkie otrzymały wyniki prawidłowe.                         </w:t>
      </w:r>
    </w:p>
    <w:p w14:paraId="049BF1A6" w14:textId="2F4F7340" w:rsidR="00282AD5" w:rsidRPr="00EC04FD" w:rsidRDefault="00282AD5" w:rsidP="00282AD5">
      <w:pPr>
        <w:spacing w:after="0" w:line="276" w:lineRule="auto"/>
        <w:jc w:val="both"/>
        <w:rPr>
          <w:rFonts w:ascii="Calibri" w:eastAsia="Times New Roman" w:hAnsi="Calibri" w:cs="Calibri"/>
          <w:b/>
          <w:kern w:val="0"/>
          <w:sz w:val="24"/>
          <w:szCs w:val="24"/>
          <w:lang w:eastAsia="pl-PL"/>
          <w14:ligatures w14:val="none"/>
        </w:rPr>
      </w:pPr>
      <w:r w:rsidRPr="00EC04FD">
        <w:rPr>
          <w:rFonts w:ascii="Calibri" w:eastAsia="Times New Roman" w:hAnsi="Calibri" w:cs="Calibri"/>
          <w:b/>
          <w:kern w:val="0"/>
          <w:sz w:val="24"/>
          <w:szCs w:val="24"/>
          <w:lang w:eastAsia="pl-PL"/>
          <w14:ligatures w14:val="none"/>
        </w:rPr>
        <w:t xml:space="preserve">Piekarnie i ciastkarnie </w:t>
      </w:r>
    </w:p>
    <w:p w14:paraId="6D922520" w14:textId="189E94C1" w:rsidR="00282AD5" w:rsidRPr="00282AD5" w:rsidRDefault="00282AD5" w:rsidP="00EC04FD">
      <w:pPr>
        <w:spacing w:after="0" w:line="276" w:lineRule="auto"/>
        <w:ind w:firstLine="709"/>
        <w:jc w:val="both"/>
        <w:rPr>
          <w:rFonts w:ascii="Calibri" w:eastAsia="Times New Roman" w:hAnsi="Calibri" w:cs="Calibri"/>
          <w:kern w:val="0"/>
          <w:sz w:val="24"/>
          <w:szCs w:val="24"/>
          <w:lang w:eastAsia="pl-PL"/>
          <w14:ligatures w14:val="none"/>
        </w:rPr>
      </w:pPr>
      <w:r w:rsidRPr="00282AD5">
        <w:rPr>
          <w:rFonts w:ascii="Calibri" w:eastAsia="Times New Roman" w:hAnsi="Calibri" w:cs="Calibri"/>
          <w:kern w:val="0"/>
          <w:sz w:val="24"/>
          <w:szCs w:val="24"/>
          <w:lang w:eastAsia="pl-PL"/>
          <w14:ligatures w14:val="none"/>
        </w:rPr>
        <w:t>Skontrolowano 2 zakłady piekarniczo</w:t>
      </w:r>
      <w:r w:rsidR="00EC04FD">
        <w:rPr>
          <w:rFonts w:ascii="Calibri" w:eastAsia="Times New Roman" w:hAnsi="Calibri" w:cs="Calibri"/>
          <w:kern w:val="0"/>
          <w:sz w:val="24"/>
          <w:szCs w:val="24"/>
          <w:lang w:eastAsia="pl-PL"/>
          <w14:ligatures w14:val="none"/>
        </w:rPr>
        <w:t xml:space="preserve"> </w:t>
      </w:r>
      <w:r w:rsidRPr="00282AD5">
        <w:rPr>
          <w:rFonts w:ascii="Calibri" w:eastAsia="Times New Roman" w:hAnsi="Calibri" w:cs="Calibri"/>
          <w:kern w:val="0"/>
          <w:sz w:val="24"/>
          <w:szCs w:val="24"/>
          <w:lang w:eastAsia="pl-PL"/>
          <w14:ligatures w14:val="none"/>
        </w:rPr>
        <w:t>-</w:t>
      </w:r>
      <w:r w:rsidR="00EC04FD">
        <w:rPr>
          <w:rFonts w:ascii="Calibri" w:eastAsia="Times New Roman" w:hAnsi="Calibri" w:cs="Calibri"/>
          <w:kern w:val="0"/>
          <w:sz w:val="24"/>
          <w:szCs w:val="24"/>
          <w:lang w:eastAsia="pl-PL"/>
          <w14:ligatures w14:val="none"/>
        </w:rPr>
        <w:t xml:space="preserve"> </w:t>
      </w:r>
      <w:r w:rsidRPr="00282AD5">
        <w:rPr>
          <w:rFonts w:ascii="Calibri" w:eastAsia="Times New Roman" w:hAnsi="Calibri" w:cs="Calibri"/>
          <w:kern w:val="0"/>
          <w:sz w:val="24"/>
          <w:szCs w:val="24"/>
          <w:lang w:eastAsia="pl-PL"/>
          <w14:ligatures w14:val="none"/>
        </w:rPr>
        <w:t>ciastkarskie, w których przeprowadzono</w:t>
      </w:r>
      <w:r w:rsidR="00EC04FD">
        <w:rPr>
          <w:rFonts w:ascii="Calibri" w:eastAsia="Times New Roman" w:hAnsi="Calibri" w:cs="Calibri"/>
          <w:kern w:val="0"/>
          <w:sz w:val="24"/>
          <w:szCs w:val="24"/>
          <w:lang w:eastAsia="pl-PL"/>
          <w14:ligatures w14:val="none"/>
        </w:rPr>
        <w:br/>
      </w:r>
      <w:r w:rsidRPr="00282AD5">
        <w:rPr>
          <w:rFonts w:ascii="Calibri" w:eastAsia="Times New Roman" w:hAnsi="Calibri" w:cs="Calibri"/>
          <w:kern w:val="0"/>
          <w:sz w:val="24"/>
          <w:szCs w:val="24"/>
          <w:lang w:eastAsia="pl-PL"/>
          <w14:ligatures w14:val="none"/>
        </w:rPr>
        <w:t xml:space="preserve">4  kontrole sanitarne.  Nie pobierano próbek środków spożywczych do badań laboratoryjnych. </w:t>
      </w:r>
    </w:p>
    <w:p w14:paraId="1AA722D4" w14:textId="72AC16BF" w:rsidR="00282AD5" w:rsidRPr="00282AD5" w:rsidRDefault="00282AD5" w:rsidP="00EC04FD">
      <w:pPr>
        <w:spacing w:after="0" w:line="276" w:lineRule="auto"/>
        <w:ind w:firstLine="709"/>
        <w:jc w:val="both"/>
        <w:rPr>
          <w:rFonts w:ascii="Calibri" w:eastAsia="Times New Roman" w:hAnsi="Calibri" w:cs="Calibri"/>
          <w:kern w:val="0"/>
          <w:sz w:val="24"/>
          <w:szCs w:val="24"/>
          <w:lang w:eastAsia="pl-PL"/>
          <w14:ligatures w14:val="none"/>
        </w:rPr>
      </w:pPr>
      <w:r w:rsidRPr="00282AD5">
        <w:rPr>
          <w:rFonts w:ascii="Calibri" w:eastAsia="Times New Roman" w:hAnsi="Calibri" w:cs="Calibri"/>
          <w:kern w:val="0"/>
          <w:sz w:val="24"/>
          <w:szCs w:val="24"/>
          <w:lang w:eastAsia="pl-PL"/>
          <w14:ligatures w14:val="none"/>
        </w:rPr>
        <w:t xml:space="preserve">W </w:t>
      </w:r>
      <w:r w:rsidRPr="00EC04FD">
        <w:rPr>
          <w:rFonts w:ascii="Calibri" w:eastAsia="Times New Roman" w:hAnsi="Calibri" w:cs="Calibri"/>
          <w:kern w:val="0"/>
          <w:sz w:val="24"/>
          <w:szCs w:val="24"/>
          <w:lang w:eastAsia="pl-PL"/>
          <w14:ligatures w14:val="none"/>
        </w:rPr>
        <w:t>piekarni w Łobzie</w:t>
      </w:r>
      <w:r w:rsidRPr="00282AD5">
        <w:rPr>
          <w:rFonts w:ascii="Calibri" w:eastAsia="Times New Roman" w:hAnsi="Calibri" w:cs="Calibri"/>
          <w:kern w:val="0"/>
          <w:sz w:val="24"/>
          <w:szCs w:val="24"/>
          <w:lang w:eastAsia="pl-PL"/>
          <w14:ligatures w14:val="none"/>
        </w:rPr>
        <w:t xml:space="preserve"> przeprowadzono kontrolę kompleksową z ocena stanu sanitarno – technicznego wszczęto postępowanie administracyjne, ponieważ stwierdzono nieprawidłowości dotyczące złego stanu technicznego pomieszczeń i wyposażenia. Wydano decyzj</w:t>
      </w:r>
      <w:r w:rsidR="00EC04FD">
        <w:rPr>
          <w:rFonts w:ascii="Calibri" w:eastAsia="Times New Roman" w:hAnsi="Calibri" w:cs="Calibri"/>
          <w:kern w:val="0"/>
          <w:sz w:val="24"/>
          <w:szCs w:val="24"/>
          <w:lang w:eastAsia="pl-PL"/>
          <w14:ligatures w14:val="none"/>
        </w:rPr>
        <w:t>ę</w:t>
      </w:r>
      <w:r w:rsidRPr="00282AD5">
        <w:rPr>
          <w:rFonts w:ascii="Calibri" w:eastAsia="Times New Roman" w:hAnsi="Calibri" w:cs="Calibri"/>
          <w:kern w:val="0"/>
          <w:sz w:val="24"/>
          <w:szCs w:val="24"/>
          <w:lang w:eastAsia="pl-PL"/>
          <w14:ligatures w14:val="none"/>
        </w:rPr>
        <w:t xml:space="preserve"> administracyjną z terminem do 20.09.2022</w:t>
      </w:r>
      <w:r w:rsidR="00EC04FD">
        <w:rPr>
          <w:rFonts w:ascii="Calibri" w:eastAsia="Times New Roman" w:hAnsi="Calibri" w:cs="Calibri"/>
          <w:kern w:val="0"/>
          <w:sz w:val="24"/>
          <w:szCs w:val="24"/>
          <w:lang w:eastAsia="pl-PL"/>
          <w14:ligatures w14:val="none"/>
        </w:rPr>
        <w:t xml:space="preserve"> </w:t>
      </w:r>
      <w:r w:rsidRPr="00282AD5">
        <w:rPr>
          <w:rFonts w:ascii="Calibri" w:eastAsia="Times New Roman" w:hAnsi="Calibri" w:cs="Calibri"/>
          <w:kern w:val="0"/>
          <w:sz w:val="24"/>
          <w:szCs w:val="24"/>
          <w:lang w:eastAsia="pl-PL"/>
          <w14:ligatures w14:val="none"/>
        </w:rPr>
        <w:t>r.</w:t>
      </w:r>
    </w:p>
    <w:p w14:paraId="18EFEF91" w14:textId="57E3D4FD" w:rsidR="00282AD5" w:rsidRPr="00282AD5" w:rsidRDefault="00282AD5" w:rsidP="00EC04FD">
      <w:pPr>
        <w:spacing w:after="0" w:line="276" w:lineRule="auto"/>
        <w:ind w:firstLine="709"/>
        <w:jc w:val="both"/>
        <w:rPr>
          <w:rFonts w:ascii="Calibri" w:eastAsia="Times New Roman" w:hAnsi="Calibri" w:cs="Calibri"/>
          <w:kern w:val="0"/>
          <w:sz w:val="24"/>
          <w:szCs w:val="24"/>
          <w:lang w:eastAsia="pl-PL"/>
          <w14:ligatures w14:val="none"/>
        </w:rPr>
      </w:pPr>
      <w:r w:rsidRPr="00282AD5">
        <w:rPr>
          <w:rFonts w:ascii="Calibri" w:eastAsia="Times New Roman" w:hAnsi="Calibri" w:cs="Calibri"/>
          <w:kern w:val="0"/>
          <w:sz w:val="24"/>
          <w:szCs w:val="24"/>
          <w:lang w:eastAsia="pl-PL"/>
          <w14:ligatures w14:val="none"/>
        </w:rPr>
        <w:t xml:space="preserve">W związku z pismem Zachodniopomorskiego Państwowego Wojewódzkiego Inspektora Sanitarnego w Szczecinie znak: NHŻ.9220.79.2022 z dnia 03.08.2022 r. w sprawie zgłoszenia powiadomienia alarmowego nr 2022.04 z dnia </w:t>
      </w:r>
      <w:r w:rsidR="00392041">
        <w:rPr>
          <w:rFonts w:ascii="Calibri" w:eastAsia="Times New Roman" w:hAnsi="Calibri" w:cs="Calibri"/>
          <w:kern w:val="0"/>
          <w:sz w:val="24"/>
          <w:szCs w:val="24"/>
          <w:lang w:eastAsia="pl-PL"/>
          <w14:ligatures w14:val="none"/>
        </w:rPr>
        <w:t>0</w:t>
      </w:r>
      <w:r w:rsidRPr="00282AD5">
        <w:rPr>
          <w:rFonts w:ascii="Calibri" w:eastAsia="Times New Roman" w:hAnsi="Calibri" w:cs="Calibri"/>
          <w:kern w:val="0"/>
          <w:sz w:val="24"/>
          <w:szCs w:val="24"/>
          <w:lang w:eastAsia="pl-PL"/>
          <w14:ligatures w14:val="none"/>
        </w:rPr>
        <w:t>1.08.2022 r. dot. przekroczenia najwyższego dopuszczalnego poziomu ochratoksyny A w próbce produktu: Rodzynki Malayer B, termin przydatności do spożycia: 01.2023, nr partii: 1-2185, kraj pochodzenia: Indie, importer: Ros-Sweet Sp. z o.o., ul. Przemysłowa 2, 37-100 Łańcut pr</w:t>
      </w:r>
      <w:r w:rsidRPr="00282AD5">
        <w:rPr>
          <w:rFonts w:ascii="Calibri" w:eastAsia="Times New Roman" w:hAnsi="Calibri" w:cs="Calibri"/>
          <w:kern w:val="0"/>
          <w:sz w:val="24"/>
          <w:szCs w:val="24"/>
          <w:lang w:eastAsia="pl-PL" w:bidi="pa-IN"/>
          <w14:ligatures w14:val="none"/>
        </w:rPr>
        <w:t xml:space="preserve">zeprowadzono kontrolę sanitarną </w:t>
      </w:r>
      <w:r w:rsidRPr="00392041">
        <w:rPr>
          <w:rFonts w:ascii="Calibri" w:eastAsia="Times New Roman" w:hAnsi="Calibri" w:cs="Calibri"/>
          <w:kern w:val="0"/>
          <w:sz w:val="24"/>
          <w:szCs w:val="24"/>
          <w:lang w:eastAsia="pl-PL" w:bidi="pa-IN"/>
          <w14:ligatures w14:val="none"/>
        </w:rPr>
        <w:t>interwencyjną</w:t>
      </w:r>
      <w:r w:rsidRPr="00282AD5">
        <w:rPr>
          <w:rFonts w:ascii="Calibri" w:eastAsia="Times New Roman" w:hAnsi="Calibri" w:cs="Calibri"/>
          <w:kern w:val="0"/>
          <w:sz w:val="24"/>
          <w:szCs w:val="24"/>
          <w:lang w:eastAsia="pl-PL" w:bidi="pa-IN"/>
          <w14:ligatures w14:val="none"/>
        </w:rPr>
        <w:t xml:space="preserve"> zgodnie ze wskazaniem w liście dystrybucyjnej. </w:t>
      </w:r>
      <w:r w:rsidRPr="00282AD5">
        <w:rPr>
          <w:rFonts w:ascii="Calibri" w:eastAsia="Times New Roman" w:hAnsi="Calibri" w:cs="Calibri"/>
          <w:kern w:val="0"/>
          <w:sz w:val="24"/>
          <w:szCs w:val="24"/>
          <w:lang w:eastAsia="pl-PL"/>
          <w14:ligatures w14:val="none"/>
        </w:rPr>
        <w:t xml:space="preserve">Podczas kontroli ustalono, że przedsiębiorca posiada na stanie magazynowym </w:t>
      </w:r>
      <w:bookmarkStart w:id="2" w:name="_Hlk102125485"/>
      <w:r w:rsidRPr="00282AD5">
        <w:rPr>
          <w:rFonts w:ascii="Calibri" w:eastAsia="Times New Roman" w:hAnsi="Calibri" w:cs="Calibri"/>
          <w:kern w:val="0"/>
          <w:sz w:val="24"/>
          <w:szCs w:val="24"/>
          <w:lang w:eastAsia="pl-PL"/>
          <w14:ligatures w14:val="none"/>
        </w:rPr>
        <w:t xml:space="preserve">5 opakowań kwestionowanego produktu: </w:t>
      </w:r>
      <w:bookmarkEnd w:id="2"/>
      <w:r w:rsidRPr="00282AD5">
        <w:rPr>
          <w:rFonts w:ascii="Calibri" w:eastAsia="Times New Roman" w:hAnsi="Calibri" w:cs="Calibri"/>
          <w:kern w:val="0"/>
          <w:sz w:val="24"/>
          <w:szCs w:val="24"/>
          <w:lang w:eastAsia="pl-PL"/>
          <w14:ligatures w14:val="none"/>
        </w:rPr>
        <w:t>Rodzynki Malayer B, termin przydatności do spożycia: 01.2023, nr partii: 1-2185, opakowanie 10 kg, kraj pochodzenia: Indie, importer: Ros-Sweet Sp. z o.o., ul. Przemysłowa 2, 37-100 Łańcut. Przedłożono dokument: fakturę potwierdzającą dostawę w/w asortymentu od dostawcy. Przedsiębiorca zabezpieczył wycofywany asortyment i w ramach własnych procedur wycofania z obrotu żywności nieodpowiadającej wymaganiom jakości zdrowotnej dokonał zwrotu powyższego asortymentu do dostawcy. Podczas kolejnej kontroli okazano fakturę korygującą.</w:t>
      </w:r>
    </w:p>
    <w:p w14:paraId="47C64B44" w14:textId="4D758E57" w:rsidR="00282AD5" w:rsidRPr="00282AD5" w:rsidRDefault="00282AD5" w:rsidP="00392041">
      <w:pPr>
        <w:spacing w:after="0" w:line="276" w:lineRule="auto"/>
        <w:ind w:firstLine="708"/>
        <w:jc w:val="both"/>
        <w:rPr>
          <w:rFonts w:ascii="Calibri" w:eastAsia="Times New Roman" w:hAnsi="Calibri" w:cs="Calibri"/>
          <w:kern w:val="0"/>
          <w:sz w:val="24"/>
          <w:szCs w:val="24"/>
          <w:lang w:eastAsia="pl-PL"/>
          <w14:ligatures w14:val="none"/>
        </w:rPr>
      </w:pPr>
      <w:r w:rsidRPr="00282AD5">
        <w:rPr>
          <w:rFonts w:ascii="Calibri" w:eastAsia="Times New Roman" w:hAnsi="Calibri" w:cs="Calibri"/>
          <w:kern w:val="0"/>
          <w:sz w:val="24"/>
          <w:szCs w:val="24"/>
          <w:lang w:eastAsia="pl-PL"/>
          <w14:ligatures w14:val="none"/>
        </w:rPr>
        <w:t xml:space="preserve">W </w:t>
      </w:r>
      <w:r w:rsidRPr="00392041">
        <w:rPr>
          <w:rFonts w:ascii="Calibri" w:eastAsia="Times New Roman" w:hAnsi="Calibri" w:cs="Calibri"/>
          <w:kern w:val="0"/>
          <w:sz w:val="24"/>
          <w:szCs w:val="24"/>
          <w:lang w:eastAsia="pl-PL"/>
          <w14:ligatures w14:val="none"/>
        </w:rPr>
        <w:t>piekarni w Dobrej</w:t>
      </w:r>
      <w:r w:rsidRPr="00282AD5">
        <w:rPr>
          <w:rFonts w:ascii="Calibri" w:eastAsia="Times New Roman" w:hAnsi="Calibri" w:cs="Calibri"/>
          <w:kern w:val="0"/>
          <w:sz w:val="24"/>
          <w:szCs w:val="24"/>
          <w:lang w:eastAsia="pl-PL"/>
          <w14:ligatures w14:val="none"/>
        </w:rPr>
        <w:t xml:space="preserve"> przeprowadzono kontrolę tematyczną</w:t>
      </w:r>
      <w:r w:rsidR="00392041">
        <w:rPr>
          <w:rFonts w:ascii="Calibri" w:eastAsia="Times New Roman" w:hAnsi="Calibri" w:cs="Calibri"/>
          <w:kern w:val="0"/>
          <w:sz w:val="24"/>
          <w:szCs w:val="24"/>
          <w:lang w:eastAsia="pl-PL"/>
          <w14:ligatures w14:val="none"/>
        </w:rPr>
        <w:t>,</w:t>
      </w:r>
      <w:r w:rsidRPr="00282AD5">
        <w:rPr>
          <w:rFonts w:ascii="Calibri" w:eastAsia="Times New Roman" w:hAnsi="Calibri" w:cs="Calibri"/>
          <w:kern w:val="0"/>
          <w:sz w:val="24"/>
          <w:szCs w:val="24"/>
          <w:lang w:eastAsia="pl-PL"/>
          <w14:ligatures w14:val="none"/>
        </w:rPr>
        <w:t xml:space="preserve"> ponieważ przedsiębiorca złożył wniosek o  zatwierdzenie i wpis do rejestru zakładów podlegających urzędowej kontroli żywności w zakresie rozszerzenia działalności o możliwość produkcji lodów rzemieślniczych               z udziałem mleka i bez udziału mleka oraz ich transport. Na terenie piekarni wydzielono pomieszczeni produkcyjne, które wyposażono w pasteryzator, frezer, przechowalnik, </w:t>
      </w:r>
      <w:r w:rsidRPr="00282AD5">
        <w:rPr>
          <w:rFonts w:ascii="Calibri" w:eastAsia="Times New Roman" w:hAnsi="Calibri" w:cs="Calibri"/>
          <w:kern w:val="0"/>
          <w:sz w:val="24"/>
          <w:szCs w:val="24"/>
          <w:lang w:eastAsia="pl-PL"/>
          <w14:ligatures w14:val="none"/>
        </w:rPr>
        <w:lastRenderedPageBreak/>
        <w:t xml:space="preserve">zamrażarka szokowa oraz stół ze stali nierdzewnej, szafki i regały. Zamontowano zlewozmywak dwukomorowy do mycia sprzętu produkcyjnego. Wydzielono pomieszczenie magazynowe z regałem lodówką i zamrażarką.   </w:t>
      </w:r>
    </w:p>
    <w:p w14:paraId="1D425562" w14:textId="4CE8BDBF" w:rsidR="00282AD5" w:rsidRPr="00282AD5" w:rsidRDefault="00282AD5" w:rsidP="00392041">
      <w:pPr>
        <w:spacing w:after="0" w:line="276" w:lineRule="auto"/>
        <w:ind w:firstLine="708"/>
        <w:jc w:val="both"/>
        <w:rPr>
          <w:rFonts w:ascii="Calibri" w:eastAsia="Times New Roman" w:hAnsi="Calibri" w:cs="Calibri"/>
          <w:kern w:val="0"/>
          <w:sz w:val="24"/>
          <w:szCs w:val="24"/>
          <w:lang w:eastAsia="pl-PL"/>
          <w14:ligatures w14:val="none"/>
        </w:rPr>
      </w:pPr>
      <w:r w:rsidRPr="00282AD5">
        <w:rPr>
          <w:rFonts w:ascii="Calibri" w:eastAsia="Times New Roman" w:hAnsi="Calibri" w:cs="Calibri"/>
          <w:kern w:val="0"/>
          <w:sz w:val="24"/>
          <w:szCs w:val="24"/>
          <w:lang w:eastAsia="pl-PL"/>
          <w14:ligatures w14:val="none"/>
        </w:rPr>
        <w:t>Gotowe lody umieszczane są w opakowaniach o pojemności 5</w:t>
      </w:r>
      <w:r w:rsidR="00392041">
        <w:rPr>
          <w:rFonts w:ascii="Calibri" w:eastAsia="Times New Roman" w:hAnsi="Calibri" w:cs="Calibri"/>
          <w:kern w:val="0"/>
          <w:sz w:val="24"/>
          <w:szCs w:val="24"/>
          <w:lang w:eastAsia="pl-PL"/>
          <w14:ligatures w14:val="none"/>
        </w:rPr>
        <w:t xml:space="preserve"> </w:t>
      </w:r>
      <w:r w:rsidRPr="00282AD5">
        <w:rPr>
          <w:rFonts w:ascii="Calibri" w:eastAsia="Times New Roman" w:hAnsi="Calibri" w:cs="Calibri"/>
          <w:kern w:val="0"/>
          <w:sz w:val="24"/>
          <w:szCs w:val="24"/>
          <w:lang w:eastAsia="pl-PL"/>
          <w14:ligatures w14:val="none"/>
        </w:rPr>
        <w:t>l i 7</w:t>
      </w:r>
      <w:r w:rsidR="00392041">
        <w:rPr>
          <w:rFonts w:ascii="Calibri" w:eastAsia="Times New Roman" w:hAnsi="Calibri" w:cs="Calibri"/>
          <w:kern w:val="0"/>
          <w:sz w:val="24"/>
          <w:szCs w:val="24"/>
          <w:lang w:eastAsia="pl-PL"/>
          <w14:ligatures w14:val="none"/>
        </w:rPr>
        <w:t xml:space="preserve"> </w:t>
      </w:r>
      <w:r w:rsidRPr="00282AD5">
        <w:rPr>
          <w:rFonts w:ascii="Calibri" w:eastAsia="Times New Roman" w:hAnsi="Calibri" w:cs="Calibri"/>
          <w:kern w:val="0"/>
          <w:sz w:val="24"/>
          <w:szCs w:val="24"/>
          <w:lang w:eastAsia="pl-PL"/>
          <w14:ligatures w14:val="none"/>
        </w:rPr>
        <w:t>l,  wkładane do termosów ze styropianu, wyposażonych w termometr</w:t>
      </w:r>
      <w:r w:rsidR="00392041">
        <w:rPr>
          <w:rFonts w:ascii="Calibri" w:eastAsia="Times New Roman" w:hAnsi="Calibri" w:cs="Calibri"/>
          <w:kern w:val="0"/>
          <w:sz w:val="24"/>
          <w:szCs w:val="24"/>
          <w:lang w:eastAsia="pl-PL"/>
          <w14:ligatures w14:val="none"/>
        </w:rPr>
        <w:t>,</w:t>
      </w:r>
      <w:r w:rsidRPr="00282AD5">
        <w:rPr>
          <w:rFonts w:ascii="Calibri" w:eastAsia="Times New Roman" w:hAnsi="Calibri" w:cs="Calibri"/>
          <w:kern w:val="0"/>
          <w:sz w:val="24"/>
          <w:szCs w:val="24"/>
          <w:lang w:eastAsia="pl-PL"/>
          <w14:ligatures w14:val="none"/>
        </w:rPr>
        <w:t xml:space="preserve"> a następnie rozwożone dostosowanym samochodem dostawczym mroźnią: Opel Vivaro nr rej. ZLO 79334 do sklepów firmowych piekarni zlokalizowanych na terenie powiatu </w:t>
      </w:r>
      <w:r w:rsidR="00392041">
        <w:rPr>
          <w:rFonts w:ascii="Calibri" w:eastAsia="Times New Roman" w:hAnsi="Calibri" w:cs="Calibri"/>
          <w:kern w:val="0"/>
          <w:sz w:val="24"/>
          <w:szCs w:val="24"/>
          <w:lang w:eastAsia="pl-PL"/>
          <w14:ligatures w14:val="none"/>
        </w:rPr>
        <w:t>łobeskiego</w:t>
      </w:r>
      <w:r w:rsidRPr="00282AD5">
        <w:rPr>
          <w:rFonts w:ascii="Calibri" w:eastAsia="Times New Roman" w:hAnsi="Calibri" w:cs="Calibri"/>
          <w:kern w:val="0"/>
          <w:sz w:val="24"/>
          <w:szCs w:val="24"/>
          <w:lang w:eastAsia="pl-PL"/>
          <w14:ligatures w14:val="none"/>
        </w:rPr>
        <w:t xml:space="preserve">, </w:t>
      </w:r>
      <w:r w:rsidR="00392041">
        <w:rPr>
          <w:rFonts w:ascii="Calibri" w:eastAsia="Times New Roman" w:hAnsi="Calibri" w:cs="Calibri"/>
          <w:kern w:val="0"/>
          <w:sz w:val="24"/>
          <w:szCs w:val="24"/>
          <w:lang w:eastAsia="pl-PL"/>
          <w14:ligatures w14:val="none"/>
        </w:rPr>
        <w:t>goleniowskiego</w:t>
      </w:r>
      <w:r w:rsidRPr="00282AD5">
        <w:rPr>
          <w:rFonts w:ascii="Calibri" w:eastAsia="Times New Roman" w:hAnsi="Calibri" w:cs="Calibri"/>
          <w:kern w:val="0"/>
          <w:sz w:val="24"/>
          <w:szCs w:val="24"/>
          <w:lang w:eastAsia="pl-PL"/>
          <w14:ligatures w14:val="none"/>
        </w:rPr>
        <w:t xml:space="preserve">, </w:t>
      </w:r>
      <w:r w:rsidR="00392041">
        <w:rPr>
          <w:rFonts w:ascii="Calibri" w:eastAsia="Times New Roman" w:hAnsi="Calibri" w:cs="Calibri"/>
          <w:kern w:val="0"/>
          <w:sz w:val="24"/>
          <w:szCs w:val="24"/>
          <w:lang w:eastAsia="pl-PL"/>
          <w14:ligatures w14:val="none"/>
        </w:rPr>
        <w:t>stargardzkiego</w:t>
      </w:r>
      <w:r w:rsidRPr="00282AD5">
        <w:rPr>
          <w:rFonts w:ascii="Calibri" w:eastAsia="Times New Roman" w:hAnsi="Calibri" w:cs="Calibri"/>
          <w:kern w:val="0"/>
          <w:sz w:val="24"/>
          <w:szCs w:val="24"/>
          <w:lang w:eastAsia="pl-PL"/>
          <w14:ligatures w14:val="none"/>
        </w:rPr>
        <w:t xml:space="preserve">. Produkcję lodów prowadził będzie osobiście właściciel zakładu w miarę zapotrzebowania </w:t>
      </w:r>
      <w:r w:rsidR="00392041">
        <w:rPr>
          <w:rFonts w:ascii="Calibri" w:eastAsia="Times New Roman" w:hAnsi="Calibri" w:cs="Calibri"/>
          <w:kern w:val="0"/>
          <w:sz w:val="24"/>
          <w:szCs w:val="24"/>
          <w:lang w:eastAsia="pl-PL"/>
          <w14:ligatures w14:val="none"/>
        </w:rPr>
        <w:br/>
      </w:r>
      <w:r w:rsidRPr="00282AD5">
        <w:rPr>
          <w:rFonts w:ascii="Calibri" w:eastAsia="Times New Roman" w:hAnsi="Calibri" w:cs="Calibri"/>
          <w:kern w:val="0"/>
          <w:sz w:val="24"/>
          <w:szCs w:val="24"/>
          <w:lang w:eastAsia="pl-PL"/>
          <w14:ligatures w14:val="none"/>
        </w:rPr>
        <w:t>w miesiącach wiosenno</w:t>
      </w:r>
      <w:r w:rsidR="00392041">
        <w:rPr>
          <w:rFonts w:ascii="Calibri" w:eastAsia="Times New Roman" w:hAnsi="Calibri" w:cs="Calibri"/>
          <w:kern w:val="0"/>
          <w:sz w:val="24"/>
          <w:szCs w:val="24"/>
          <w:lang w:eastAsia="pl-PL"/>
          <w14:ligatures w14:val="none"/>
        </w:rPr>
        <w:t xml:space="preserve"> </w:t>
      </w:r>
      <w:r w:rsidRPr="00282AD5">
        <w:rPr>
          <w:rFonts w:ascii="Calibri" w:eastAsia="Times New Roman" w:hAnsi="Calibri" w:cs="Calibri"/>
          <w:kern w:val="0"/>
          <w:sz w:val="24"/>
          <w:szCs w:val="24"/>
          <w:lang w:eastAsia="pl-PL"/>
          <w14:ligatures w14:val="none"/>
        </w:rPr>
        <w:t>-</w:t>
      </w:r>
      <w:r w:rsidR="00392041">
        <w:rPr>
          <w:rFonts w:ascii="Calibri" w:eastAsia="Times New Roman" w:hAnsi="Calibri" w:cs="Calibri"/>
          <w:kern w:val="0"/>
          <w:sz w:val="24"/>
          <w:szCs w:val="24"/>
          <w:lang w:eastAsia="pl-PL"/>
          <w14:ligatures w14:val="none"/>
        </w:rPr>
        <w:t xml:space="preserve"> </w:t>
      </w:r>
      <w:r w:rsidRPr="00282AD5">
        <w:rPr>
          <w:rFonts w:ascii="Calibri" w:eastAsia="Times New Roman" w:hAnsi="Calibri" w:cs="Calibri"/>
          <w:kern w:val="0"/>
          <w:sz w:val="24"/>
          <w:szCs w:val="24"/>
          <w:lang w:eastAsia="pl-PL"/>
          <w14:ligatures w14:val="none"/>
        </w:rPr>
        <w:t xml:space="preserve">letnich.  Okazano sprawozdanie z badań przechowalniczych na okres 14 dni od daty produkcji dla lodów: na bazie mleka  (Lody śmietankowe) – Sprawozdanie </w:t>
      </w:r>
      <w:r w:rsidR="00392041">
        <w:rPr>
          <w:rFonts w:ascii="Calibri" w:eastAsia="Times New Roman" w:hAnsi="Calibri" w:cs="Calibri"/>
          <w:kern w:val="0"/>
          <w:sz w:val="24"/>
          <w:szCs w:val="24"/>
          <w:lang w:eastAsia="pl-PL"/>
          <w14:ligatures w14:val="none"/>
        </w:rPr>
        <w:br/>
      </w:r>
      <w:r w:rsidRPr="00282AD5">
        <w:rPr>
          <w:rFonts w:ascii="Calibri" w:eastAsia="Times New Roman" w:hAnsi="Calibri" w:cs="Calibri"/>
          <w:kern w:val="0"/>
          <w:sz w:val="24"/>
          <w:szCs w:val="24"/>
          <w:lang w:eastAsia="pl-PL"/>
          <w14:ligatures w14:val="none"/>
        </w:rPr>
        <w:t>z badań Nr A/00461/060622/MS/1553-1557 z dnia 09.06.2022</w:t>
      </w:r>
      <w:r w:rsidR="00392041">
        <w:rPr>
          <w:rFonts w:ascii="Calibri" w:eastAsia="Times New Roman" w:hAnsi="Calibri" w:cs="Calibri"/>
          <w:kern w:val="0"/>
          <w:sz w:val="24"/>
          <w:szCs w:val="24"/>
          <w:lang w:eastAsia="pl-PL"/>
          <w14:ligatures w14:val="none"/>
        </w:rPr>
        <w:t xml:space="preserve"> </w:t>
      </w:r>
      <w:r w:rsidRPr="00282AD5">
        <w:rPr>
          <w:rFonts w:ascii="Calibri" w:eastAsia="Times New Roman" w:hAnsi="Calibri" w:cs="Calibri"/>
          <w:kern w:val="0"/>
          <w:sz w:val="24"/>
          <w:szCs w:val="24"/>
          <w:lang w:eastAsia="pl-PL"/>
          <w14:ligatures w14:val="none"/>
        </w:rPr>
        <w:t xml:space="preserve">r. i dla lodów sorbetowych </w:t>
      </w:r>
      <w:r w:rsidR="00392041">
        <w:rPr>
          <w:rFonts w:ascii="Calibri" w:eastAsia="Times New Roman" w:hAnsi="Calibri" w:cs="Calibri"/>
          <w:kern w:val="0"/>
          <w:sz w:val="24"/>
          <w:szCs w:val="24"/>
          <w:lang w:eastAsia="pl-PL"/>
          <w14:ligatures w14:val="none"/>
        </w:rPr>
        <w:br/>
      </w:r>
      <w:r w:rsidRPr="00282AD5">
        <w:rPr>
          <w:rFonts w:ascii="Calibri" w:eastAsia="Times New Roman" w:hAnsi="Calibri" w:cs="Calibri"/>
          <w:kern w:val="0"/>
          <w:sz w:val="24"/>
          <w:szCs w:val="24"/>
          <w:lang w:eastAsia="pl-PL"/>
          <w14:ligatures w14:val="none"/>
        </w:rPr>
        <w:t>o smaku cytrynowym Sprawozdanie z badań Nr A/00461/060622/MS/1558-1562 z dnia 09.06.2022</w:t>
      </w:r>
      <w:r w:rsidR="00392041">
        <w:rPr>
          <w:rFonts w:ascii="Calibri" w:eastAsia="Times New Roman" w:hAnsi="Calibri" w:cs="Calibri"/>
          <w:kern w:val="0"/>
          <w:sz w:val="24"/>
          <w:szCs w:val="24"/>
          <w:lang w:eastAsia="pl-PL"/>
          <w14:ligatures w14:val="none"/>
        </w:rPr>
        <w:t xml:space="preserve"> </w:t>
      </w:r>
      <w:r w:rsidRPr="00282AD5">
        <w:rPr>
          <w:rFonts w:ascii="Calibri" w:eastAsia="Times New Roman" w:hAnsi="Calibri" w:cs="Calibri"/>
          <w:kern w:val="0"/>
          <w:sz w:val="24"/>
          <w:szCs w:val="24"/>
          <w:lang w:eastAsia="pl-PL"/>
          <w14:ligatures w14:val="none"/>
        </w:rPr>
        <w:t xml:space="preserve">r. Badania przeprowadzone w Wojewódzkim Inspektoracie Weterynarii </w:t>
      </w:r>
      <w:r w:rsidR="00392041">
        <w:rPr>
          <w:rFonts w:ascii="Calibri" w:eastAsia="Times New Roman" w:hAnsi="Calibri" w:cs="Calibri"/>
          <w:kern w:val="0"/>
          <w:sz w:val="24"/>
          <w:szCs w:val="24"/>
          <w:lang w:eastAsia="pl-PL"/>
          <w14:ligatures w14:val="none"/>
        </w:rPr>
        <w:br/>
      </w:r>
      <w:r w:rsidRPr="00282AD5">
        <w:rPr>
          <w:rFonts w:ascii="Calibri" w:eastAsia="Times New Roman" w:hAnsi="Calibri" w:cs="Calibri"/>
          <w:kern w:val="0"/>
          <w:sz w:val="24"/>
          <w:szCs w:val="24"/>
          <w:lang w:eastAsia="pl-PL"/>
          <w14:ligatures w14:val="none"/>
        </w:rPr>
        <w:t>w Szczecinie ul. Ostrawicka 2, 71- 337 Szczecin ZHW w Szczecinie Oddział w Koszalinie,</w:t>
      </w:r>
      <w:r w:rsidR="00392041">
        <w:rPr>
          <w:rFonts w:ascii="Calibri" w:eastAsia="Times New Roman" w:hAnsi="Calibri" w:cs="Calibri"/>
          <w:kern w:val="0"/>
          <w:sz w:val="24"/>
          <w:szCs w:val="24"/>
          <w:lang w:eastAsia="pl-PL"/>
          <w14:ligatures w14:val="none"/>
        </w:rPr>
        <w:br/>
      </w:r>
      <w:r w:rsidRPr="00282AD5">
        <w:rPr>
          <w:rFonts w:ascii="Calibri" w:eastAsia="Times New Roman" w:hAnsi="Calibri" w:cs="Calibri"/>
          <w:kern w:val="0"/>
          <w:sz w:val="24"/>
          <w:szCs w:val="24"/>
          <w:lang w:eastAsia="pl-PL"/>
          <w14:ligatures w14:val="none"/>
        </w:rPr>
        <w:t xml:space="preserve"> ul. Połczyńska 72, 75- 816 Koszalin. Dokonano weryfikacji systemu HACCP</w:t>
      </w:r>
      <w:r w:rsidR="00392041">
        <w:rPr>
          <w:rFonts w:ascii="Calibri" w:eastAsia="Times New Roman" w:hAnsi="Calibri" w:cs="Calibri"/>
          <w:kern w:val="0"/>
          <w:sz w:val="24"/>
          <w:szCs w:val="24"/>
          <w:lang w:eastAsia="pl-PL"/>
          <w14:ligatures w14:val="none"/>
        </w:rPr>
        <w:t>.</w:t>
      </w:r>
      <w:r w:rsidRPr="00282AD5">
        <w:rPr>
          <w:rFonts w:ascii="Calibri" w:eastAsia="Times New Roman" w:hAnsi="Calibri" w:cs="Calibri"/>
          <w:kern w:val="0"/>
          <w:sz w:val="24"/>
          <w:szCs w:val="24"/>
          <w:lang w:eastAsia="pl-PL"/>
          <w14:ligatures w14:val="none"/>
        </w:rPr>
        <w:t xml:space="preserve"> Przeprowadzono analizę zagrożeń, wyznaczono 1 CCP na etapie przechowywani</w:t>
      </w:r>
      <w:r w:rsidR="00392041">
        <w:rPr>
          <w:rFonts w:ascii="Calibri" w:eastAsia="Times New Roman" w:hAnsi="Calibri" w:cs="Calibri"/>
          <w:kern w:val="0"/>
          <w:sz w:val="24"/>
          <w:szCs w:val="24"/>
          <w:lang w:eastAsia="pl-PL"/>
          <w14:ligatures w14:val="none"/>
        </w:rPr>
        <w:t>a</w:t>
      </w:r>
      <w:r w:rsidRPr="00282AD5">
        <w:rPr>
          <w:rFonts w:ascii="Calibri" w:eastAsia="Times New Roman" w:hAnsi="Calibri" w:cs="Calibri"/>
          <w:kern w:val="0"/>
          <w:sz w:val="24"/>
          <w:szCs w:val="24"/>
          <w:lang w:eastAsia="pl-PL"/>
          <w14:ligatures w14:val="none"/>
        </w:rPr>
        <w:t xml:space="preserve"> wyrobów o obniżonej temperaturze. Wyznaczono limity krytyczne i określono działania korygujące. Wydano decyzję zatwierdzającą zmiany zakresu prowadzenia działalności.</w:t>
      </w:r>
    </w:p>
    <w:p w14:paraId="14D256BD" w14:textId="77777777" w:rsidR="00282AD5" w:rsidRPr="00392041" w:rsidRDefault="00282AD5" w:rsidP="00282AD5">
      <w:pPr>
        <w:spacing w:after="0" w:line="276" w:lineRule="auto"/>
        <w:jc w:val="both"/>
        <w:rPr>
          <w:rFonts w:ascii="Calibri" w:eastAsia="Times New Roman" w:hAnsi="Calibri" w:cs="Calibri"/>
          <w:b/>
          <w:kern w:val="0"/>
          <w:sz w:val="24"/>
          <w:szCs w:val="24"/>
          <w:lang w:eastAsia="pl-PL"/>
          <w14:ligatures w14:val="none"/>
        </w:rPr>
      </w:pPr>
      <w:r w:rsidRPr="00392041">
        <w:rPr>
          <w:rFonts w:ascii="Calibri" w:eastAsia="Times New Roman" w:hAnsi="Calibri" w:cs="Calibri"/>
          <w:b/>
          <w:kern w:val="0"/>
          <w:sz w:val="24"/>
          <w:szCs w:val="24"/>
          <w:lang w:eastAsia="pl-PL"/>
          <w14:ligatures w14:val="none"/>
        </w:rPr>
        <w:t xml:space="preserve">Wytwórnie lodów </w:t>
      </w:r>
    </w:p>
    <w:p w14:paraId="645644BC" w14:textId="49523BC9" w:rsidR="00282AD5" w:rsidRPr="00282AD5" w:rsidRDefault="00282AD5" w:rsidP="00392041">
      <w:pPr>
        <w:suppressAutoHyphens/>
        <w:spacing w:after="0" w:line="276" w:lineRule="auto"/>
        <w:ind w:firstLine="709"/>
        <w:jc w:val="both"/>
        <w:rPr>
          <w:rFonts w:ascii="Calibri" w:eastAsia="Times New Roman" w:hAnsi="Calibri" w:cs="Calibri"/>
          <w:kern w:val="0"/>
          <w:sz w:val="24"/>
          <w:szCs w:val="24"/>
          <w:lang w:eastAsia="ar-SA"/>
          <w14:ligatures w14:val="none"/>
        </w:rPr>
      </w:pPr>
      <w:r w:rsidRPr="00282AD5">
        <w:rPr>
          <w:rFonts w:ascii="Calibri" w:eastAsia="Times New Roman" w:hAnsi="Calibri" w:cs="Calibri"/>
          <w:kern w:val="0"/>
          <w:sz w:val="24"/>
          <w:szCs w:val="24"/>
          <w:lang w:eastAsia="ar-SA"/>
          <w14:ligatures w14:val="none"/>
        </w:rPr>
        <w:t>Skontrolowano 4 zakłady wprowadzające do obrotu lody, w tym 3 zakład</w:t>
      </w:r>
      <w:r w:rsidR="00392041">
        <w:rPr>
          <w:rFonts w:ascii="Calibri" w:eastAsia="Times New Roman" w:hAnsi="Calibri" w:cs="Calibri"/>
          <w:kern w:val="0"/>
          <w:sz w:val="24"/>
          <w:szCs w:val="24"/>
          <w:lang w:eastAsia="ar-SA"/>
          <w14:ligatures w14:val="none"/>
        </w:rPr>
        <w:t>y</w:t>
      </w:r>
      <w:r w:rsidRPr="00282AD5">
        <w:rPr>
          <w:rFonts w:ascii="Calibri" w:eastAsia="Times New Roman" w:hAnsi="Calibri" w:cs="Calibri"/>
          <w:kern w:val="0"/>
          <w:sz w:val="24"/>
          <w:szCs w:val="24"/>
          <w:lang w:eastAsia="ar-SA"/>
          <w14:ligatures w14:val="none"/>
        </w:rPr>
        <w:t xml:space="preserve"> produkując</w:t>
      </w:r>
      <w:r w:rsidR="00392041">
        <w:rPr>
          <w:rFonts w:ascii="Calibri" w:eastAsia="Times New Roman" w:hAnsi="Calibri" w:cs="Calibri"/>
          <w:kern w:val="0"/>
          <w:sz w:val="24"/>
          <w:szCs w:val="24"/>
          <w:lang w:eastAsia="ar-SA"/>
          <w14:ligatures w14:val="none"/>
        </w:rPr>
        <w:t>e</w:t>
      </w:r>
      <w:r w:rsidRPr="00282AD5">
        <w:rPr>
          <w:rFonts w:ascii="Calibri" w:eastAsia="Times New Roman" w:hAnsi="Calibri" w:cs="Calibri"/>
          <w:kern w:val="0"/>
          <w:sz w:val="24"/>
          <w:szCs w:val="24"/>
          <w:lang w:eastAsia="ar-SA"/>
          <w14:ligatures w14:val="none"/>
        </w:rPr>
        <w:t xml:space="preserve"> lody  z automatu i 1 zakład lody tradycyjne</w:t>
      </w:r>
      <w:r w:rsidR="008A385F">
        <w:rPr>
          <w:rFonts w:ascii="Calibri" w:eastAsia="Times New Roman" w:hAnsi="Calibri" w:cs="Calibri"/>
          <w:kern w:val="0"/>
          <w:sz w:val="24"/>
          <w:szCs w:val="24"/>
          <w:lang w:eastAsia="ar-SA"/>
          <w14:ligatures w14:val="none"/>
        </w:rPr>
        <w:t>.</w:t>
      </w:r>
      <w:r w:rsidRPr="00282AD5">
        <w:rPr>
          <w:rFonts w:ascii="Calibri" w:eastAsia="Times New Roman" w:hAnsi="Calibri" w:cs="Calibri"/>
          <w:kern w:val="0"/>
          <w:sz w:val="24"/>
          <w:szCs w:val="24"/>
          <w:lang w:eastAsia="ar-SA"/>
          <w14:ligatures w14:val="none"/>
        </w:rPr>
        <w:t xml:space="preserve"> </w:t>
      </w:r>
      <w:r w:rsidR="008A385F">
        <w:rPr>
          <w:rFonts w:ascii="Calibri" w:eastAsia="Times New Roman" w:hAnsi="Calibri" w:cs="Calibri"/>
          <w:kern w:val="0"/>
          <w:sz w:val="24"/>
          <w:szCs w:val="24"/>
          <w:lang w:eastAsia="ar-SA"/>
          <w14:ligatures w14:val="none"/>
        </w:rPr>
        <w:t>P</w:t>
      </w:r>
      <w:r w:rsidRPr="00282AD5">
        <w:rPr>
          <w:rFonts w:ascii="Calibri" w:eastAsia="Times New Roman" w:hAnsi="Calibri" w:cs="Calibri"/>
          <w:kern w:val="0"/>
          <w:sz w:val="24"/>
          <w:szCs w:val="24"/>
          <w:lang w:eastAsia="ar-SA"/>
          <w14:ligatures w14:val="none"/>
        </w:rPr>
        <w:t xml:space="preserve">rzeprowadzono 6 kontroli  sanitarnych tj.: </w:t>
      </w:r>
    </w:p>
    <w:p w14:paraId="5C97C35A" w14:textId="2B3D62DC" w:rsidR="00282AD5" w:rsidRPr="00282AD5" w:rsidRDefault="00282AD5" w:rsidP="008A385F">
      <w:pPr>
        <w:numPr>
          <w:ilvl w:val="0"/>
          <w:numId w:val="23"/>
        </w:numPr>
        <w:tabs>
          <w:tab w:val="left" w:pos="284"/>
          <w:tab w:val="left" w:pos="426"/>
        </w:tabs>
        <w:suppressAutoHyphens/>
        <w:spacing w:after="0" w:line="276" w:lineRule="auto"/>
        <w:ind w:left="0" w:firstLine="0"/>
        <w:jc w:val="both"/>
        <w:rPr>
          <w:rFonts w:ascii="Calibri" w:eastAsia="Times New Roman" w:hAnsi="Calibri" w:cs="Calibri"/>
          <w:kern w:val="0"/>
          <w:sz w:val="24"/>
          <w:szCs w:val="24"/>
          <w:lang w:eastAsia="ar-SA"/>
          <w14:ligatures w14:val="none"/>
        </w:rPr>
      </w:pPr>
      <w:r w:rsidRPr="00282AD5">
        <w:rPr>
          <w:rFonts w:ascii="Calibri" w:eastAsia="Times New Roman" w:hAnsi="Calibri" w:cs="Calibri"/>
          <w:b/>
          <w:bCs/>
          <w:kern w:val="0"/>
          <w:sz w:val="24"/>
          <w:szCs w:val="24"/>
          <w:lang w:eastAsia="ar-SA"/>
          <w14:ligatures w14:val="none"/>
        </w:rPr>
        <w:t xml:space="preserve">Wytwórnia lodów tradycyjnych Łobzie </w:t>
      </w:r>
      <w:r w:rsidRPr="00282AD5">
        <w:rPr>
          <w:rFonts w:ascii="Calibri" w:eastAsia="Times New Roman" w:hAnsi="Calibri" w:cs="Calibri"/>
          <w:kern w:val="0"/>
          <w:sz w:val="24"/>
          <w:szCs w:val="24"/>
          <w:lang w:eastAsia="ar-SA"/>
          <w14:ligatures w14:val="none"/>
        </w:rPr>
        <w:t xml:space="preserve">- po kontroli kompleksowej wszczęto postępowanie administracyjne, ponieważ stwierdzono zły stan techniczny sufitu w pomieszczeniu </w:t>
      </w:r>
      <w:r w:rsidR="008A385F">
        <w:rPr>
          <w:rFonts w:ascii="Calibri" w:eastAsia="Times New Roman" w:hAnsi="Calibri" w:cs="Calibri"/>
          <w:kern w:val="0"/>
          <w:sz w:val="24"/>
          <w:szCs w:val="24"/>
          <w:lang w:eastAsia="ar-SA"/>
          <w14:ligatures w14:val="none"/>
        </w:rPr>
        <w:t>p</w:t>
      </w:r>
      <w:r w:rsidRPr="00282AD5">
        <w:rPr>
          <w:rFonts w:ascii="Calibri" w:eastAsia="Times New Roman" w:hAnsi="Calibri" w:cs="Calibri"/>
          <w:kern w:val="0"/>
          <w:sz w:val="24"/>
          <w:szCs w:val="24"/>
          <w:lang w:eastAsia="ar-SA"/>
          <w14:ligatures w14:val="none"/>
        </w:rPr>
        <w:t>rodukcyjnym. Właściciel zobowiązał się do usunięcia nieprawidłowości do dnia 30.09.2022</w:t>
      </w:r>
      <w:r w:rsidR="008A385F">
        <w:rPr>
          <w:rFonts w:ascii="Calibri" w:eastAsia="Times New Roman" w:hAnsi="Calibri" w:cs="Calibri"/>
          <w:kern w:val="0"/>
          <w:sz w:val="24"/>
          <w:szCs w:val="24"/>
          <w:lang w:eastAsia="ar-SA"/>
          <w14:ligatures w14:val="none"/>
        </w:rPr>
        <w:t xml:space="preserve"> </w:t>
      </w:r>
      <w:r w:rsidRPr="00282AD5">
        <w:rPr>
          <w:rFonts w:ascii="Calibri" w:eastAsia="Times New Roman" w:hAnsi="Calibri" w:cs="Calibri"/>
          <w:kern w:val="0"/>
          <w:sz w:val="24"/>
          <w:szCs w:val="24"/>
          <w:lang w:eastAsia="ar-SA"/>
          <w14:ligatures w14:val="none"/>
        </w:rPr>
        <w:t>r.</w:t>
      </w:r>
    </w:p>
    <w:p w14:paraId="452E327B" w14:textId="3E620BD5" w:rsidR="00282AD5" w:rsidRPr="00282AD5" w:rsidRDefault="00282AD5" w:rsidP="008A385F">
      <w:pPr>
        <w:numPr>
          <w:ilvl w:val="0"/>
          <w:numId w:val="23"/>
        </w:numPr>
        <w:tabs>
          <w:tab w:val="left" w:pos="284"/>
        </w:tabs>
        <w:spacing w:after="0" w:line="276" w:lineRule="auto"/>
        <w:ind w:left="0" w:firstLine="0"/>
        <w:jc w:val="both"/>
        <w:rPr>
          <w:rFonts w:ascii="Calibri" w:eastAsia="Times New Roman" w:hAnsi="Calibri" w:cs="Calibri"/>
          <w:kern w:val="0"/>
          <w:sz w:val="24"/>
          <w:szCs w:val="24"/>
          <w:lang w:eastAsia="pl-PL"/>
          <w14:ligatures w14:val="none"/>
        </w:rPr>
      </w:pPr>
      <w:r w:rsidRPr="00282AD5">
        <w:rPr>
          <w:rFonts w:ascii="Calibri" w:eastAsia="Times New Roman" w:hAnsi="Calibri" w:cs="Calibri"/>
          <w:kern w:val="0"/>
          <w:sz w:val="24"/>
          <w:szCs w:val="24"/>
          <w:lang w:eastAsia="pl-PL"/>
          <w14:ligatures w14:val="none"/>
        </w:rPr>
        <w:t xml:space="preserve">W związku ze złożonym wnioskiem o zatwierdzenie </w:t>
      </w:r>
      <w:r w:rsidRPr="00282AD5">
        <w:rPr>
          <w:rFonts w:ascii="Calibri" w:eastAsia="Times New Roman" w:hAnsi="Calibri" w:cs="Calibri"/>
          <w:b/>
          <w:bCs/>
          <w:kern w:val="0"/>
          <w:sz w:val="24"/>
          <w:szCs w:val="24"/>
          <w:lang w:eastAsia="pl-PL"/>
          <w14:ligatures w14:val="none"/>
        </w:rPr>
        <w:t>Punktu sprzedaży lodów z automatu                 w Węgorzynie</w:t>
      </w:r>
      <w:r w:rsidRPr="00282AD5">
        <w:rPr>
          <w:rFonts w:ascii="Calibri" w:eastAsia="Times New Roman" w:hAnsi="Calibri" w:cs="Calibri"/>
          <w:kern w:val="0"/>
          <w:sz w:val="24"/>
          <w:szCs w:val="24"/>
          <w:lang w:eastAsia="pl-PL"/>
          <w14:ligatures w14:val="none"/>
        </w:rPr>
        <w:t xml:space="preserve"> przeprowadzono kontrolę tematyczną po której wydano decyzję zatwierdzenia w zakresie produkcji lodów z automatu oraz deserów lodowych, bitej śmietany, gofrów, napojów gorących i bezalkoholowych wydawanych w naczyniach jednorazowego użytku.   Przedstawiono prawidłowy wynik badań próbek próbnej  partii lodów z automatu o smaku śmietankowym - sprawozdanie z badań mikrobiologicznych z dnia 04.07.2022</w:t>
      </w:r>
      <w:r w:rsidR="008A385F">
        <w:rPr>
          <w:rFonts w:ascii="Calibri" w:eastAsia="Times New Roman" w:hAnsi="Calibri" w:cs="Calibri"/>
          <w:kern w:val="0"/>
          <w:sz w:val="24"/>
          <w:szCs w:val="24"/>
          <w:lang w:eastAsia="pl-PL"/>
          <w14:ligatures w14:val="none"/>
        </w:rPr>
        <w:t xml:space="preserve"> </w:t>
      </w:r>
      <w:r w:rsidRPr="00282AD5">
        <w:rPr>
          <w:rFonts w:ascii="Calibri" w:eastAsia="Times New Roman" w:hAnsi="Calibri" w:cs="Calibri"/>
          <w:kern w:val="0"/>
          <w:sz w:val="24"/>
          <w:szCs w:val="24"/>
          <w:lang w:eastAsia="pl-PL"/>
          <w14:ligatures w14:val="none"/>
        </w:rPr>
        <w:t xml:space="preserve">r.- wyniki prawidłowe. Zatrudnione 3 osoby posiadające orzeczenia lekarskie dla celów sanitarno -epidemiologicznych. Pomieszczenie produkcyjne wyposażone w 2 automaty do lodów, lodówkę, ekspres do kawy, gofrownicę. Zapewniono szafki do przechowywania surowców. </w:t>
      </w:r>
      <w:r w:rsidR="008A385F">
        <w:rPr>
          <w:rFonts w:ascii="Calibri" w:eastAsia="Times New Roman" w:hAnsi="Calibri" w:cs="Calibri"/>
          <w:kern w:val="0"/>
          <w:sz w:val="24"/>
          <w:szCs w:val="24"/>
          <w:lang w:eastAsia="pl-PL"/>
          <w14:ligatures w14:val="none"/>
        </w:rPr>
        <w:br/>
      </w:r>
      <w:r w:rsidRPr="00282AD5">
        <w:rPr>
          <w:rFonts w:ascii="Calibri" w:eastAsia="Times New Roman" w:hAnsi="Calibri" w:cs="Calibri"/>
          <w:kern w:val="0"/>
          <w:sz w:val="24"/>
          <w:szCs w:val="24"/>
          <w:lang w:eastAsia="pl-PL"/>
          <w14:ligatures w14:val="none"/>
        </w:rPr>
        <w:t>W części magazynowej zamontowano zlewozmywak z ciepłą i zimną wodą. Zapewniono szafę do przechowywania odzieży oraz sprzętu i środków myjąco</w:t>
      </w:r>
      <w:r w:rsidR="008A385F">
        <w:rPr>
          <w:rFonts w:ascii="Calibri" w:eastAsia="Times New Roman" w:hAnsi="Calibri" w:cs="Calibri"/>
          <w:kern w:val="0"/>
          <w:sz w:val="24"/>
          <w:szCs w:val="24"/>
          <w:lang w:eastAsia="pl-PL"/>
          <w14:ligatures w14:val="none"/>
        </w:rPr>
        <w:t xml:space="preserve"> </w:t>
      </w:r>
      <w:r w:rsidRPr="00282AD5">
        <w:rPr>
          <w:rFonts w:ascii="Calibri" w:eastAsia="Times New Roman" w:hAnsi="Calibri" w:cs="Calibri"/>
          <w:kern w:val="0"/>
          <w:sz w:val="24"/>
          <w:szCs w:val="24"/>
          <w:lang w:eastAsia="pl-PL"/>
          <w14:ligatures w14:val="none"/>
        </w:rPr>
        <w:t>-</w:t>
      </w:r>
      <w:r w:rsidR="008A385F">
        <w:rPr>
          <w:rFonts w:ascii="Calibri" w:eastAsia="Times New Roman" w:hAnsi="Calibri" w:cs="Calibri"/>
          <w:kern w:val="0"/>
          <w:sz w:val="24"/>
          <w:szCs w:val="24"/>
          <w:lang w:eastAsia="pl-PL"/>
          <w14:ligatures w14:val="none"/>
        </w:rPr>
        <w:t xml:space="preserve"> </w:t>
      </w:r>
      <w:r w:rsidRPr="00282AD5">
        <w:rPr>
          <w:rFonts w:ascii="Calibri" w:eastAsia="Times New Roman" w:hAnsi="Calibri" w:cs="Calibri"/>
          <w:kern w:val="0"/>
          <w:sz w:val="24"/>
          <w:szCs w:val="24"/>
          <w:lang w:eastAsia="pl-PL"/>
          <w14:ligatures w14:val="none"/>
        </w:rPr>
        <w:t xml:space="preserve">dezynfekcyjnych. Obiekt wyposażony w pojemnik na odpady. Zakład posiada ubikację z umywalką do mycia rąk.  Okazano wynik badania wody w zakładzie – prawidłowy. Okazano dokumentacje GHP, GMP </w:t>
      </w:r>
      <w:r w:rsidR="008A385F">
        <w:rPr>
          <w:rFonts w:ascii="Calibri" w:eastAsia="Times New Roman" w:hAnsi="Calibri" w:cs="Calibri"/>
          <w:kern w:val="0"/>
          <w:sz w:val="24"/>
          <w:szCs w:val="24"/>
          <w:lang w:eastAsia="pl-PL"/>
          <w14:ligatures w14:val="none"/>
        </w:rPr>
        <w:br/>
      </w:r>
      <w:r w:rsidRPr="00282AD5">
        <w:rPr>
          <w:rFonts w:ascii="Calibri" w:eastAsia="Times New Roman" w:hAnsi="Calibri" w:cs="Calibri"/>
          <w:kern w:val="0"/>
          <w:sz w:val="24"/>
          <w:szCs w:val="24"/>
          <w:lang w:eastAsia="pl-PL"/>
          <w14:ligatures w14:val="none"/>
        </w:rPr>
        <w:t xml:space="preserve">i sytemu HACCP. Wyznaczono 1 CCP na etapie przyjęcia towaru  i 2CP : 1- magazynowanie </w:t>
      </w:r>
      <w:r w:rsidR="008A385F">
        <w:rPr>
          <w:rFonts w:ascii="Calibri" w:eastAsia="Times New Roman" w:hAnsi="Calibri" w:cs="Calibri"/>
          <w:kern w:val="0"/>
          <w:sz w:val="24"/>
          <w:szCs w:val="24"/>
          <w:lang w:eastAsia="pl-PL"/>
          <w14:ligatures w14:val="none"/>
        </w:rPr>
        <w:br/>
      </w:r>
      <w:r w:rsidRPr="00282AD5">
        <w:rPr>
          <w:rFonts w:ascii="Calibri" w:eastAsia="Times New Roman" w:hAnsi="Calibri" w:cs="Calibri"/>
          <w:kern w:val="0"/>
          <w:sz w:val="24"/>
          <w:szCs w:val="24"/>
          <w:lang w:eastAsia="pl-PL"/>
          <w14:ligatures w14:val="none"/>
        </w:rPr>
        <w:t>i 2 – zamrażanie masy lodowej.</w:t>
      </w:r>
    </w:p>
    <w:p w14:paraId="185369E9" w14:textId="738B9CBC" w:rsidR="00282AD5" w:rsidRPr="008A385F" w:rsidRDefault="008A385F" w:rsidP="008A385F">
      <w:pPr>
        <w:pStyle w:val="Akapitzlist"/>
        <w:numPr>
          <w:ilvl w:val="0"/>
          <w:numId w:val="23"/>
        </w:numPr>
        <w:tabs>
          <w:tab w:val="left" w:pos="284"/>
        </w:tabs>
        <w:spacing w:after="0"/>
        <w:ind w:left="0" w:firstLine="0"/>
        <w:jc w:val="both"/>
        <w:rPr>
          <w:rFonts w:eastAsia="Times New Roman" w:cs="Calibri"/>
          <w:sz w:val="24"/>
          <w:szCs w:val="24"/>
          <w:lang w:eastAsia="pl-PL"/>
        </w:rPr>
      </w:pPr>
      <w:r>
        <w:rPr>
          <w:rFonts w:eastAsia="Times New Roman" w:cs="Calibri"/>
          <w:sz w:val="24"/>
          <w:szCs w:val="24"/>
          <w:lang w:eastAsia="pl-PL"/>
        </w:rPr>
        <w:t>W</w:t>
      </w:r>
      <w:r w:rsidR="00282AD5" w:rsidRPr="008A385F">
        <w:rPr>
          <w:rFonts w:eastAsia="Times New Roman" w:cs="Calibri"/>
          <w:sz w:val="24"/>
          <w:szCs w:val="24"/>
          <w:lang w:eastAsia="pl-PL"/>
        </w:rPr>
        <w:t xml:space="preserve"> dwóch </w:t>
      </w:r>
      <w:r w:rsidR="00282AD5" w:rsidRPr="008A385F">
        <w:rPr>
          <w:rFonts w:eastAsia="Times New Roman" w:cs="Calibri"/>
          <w:b/>
          <w:bCs/>
          <w:sz w:val="24"/>
          <w:szCs w:val="24"/>
          <w:lang w:eastAsia="pl-PL"/>
        </w:rPr>
        <w:t>Lodziarniach</w:t>
      </w:r>
      <w:r w:rsidR="00282AD5" w:rsidRPr="008A385F">
        <w:rPr>
          <w:rFonts w:eastAsia="Times New Roman" w:cs="Calibri"/>
          <w:sz w:val="24"/>
          <w:szCs w:val="24"/>
          <w:lang w:eastAsia="pl-PL"/>
        </w:rPr>
        <w:t xml:space="preserve"> </w:t>
      </w:r>
      <w:r w:rsidR="00282AD5" w:rsidRPr="008A385F">
        <w:rPr>
          <w:rFonts w:eastAsia="Times New Roman" w:cs="Calibri"/>
          <w:b/>
          <w:sz w:val="24"/>
          <w:szCs w:val="24"/>
          <w:lang w:eastAsia="pl-PL"/>
        </w:rPr>
        <w:t xml:space="preserve"> w Łobzie</w:t>
      </w:r>
      <w:r w:rsidR="00282AD5" w:rsidRPr="008A385F">
        <w:rPr>
          <w:rFonts w:eastAsia="Times New Roman" w:cs="Calibri"/>
          <w:sz w:val="24"/>
          <w:szCs w:val="24"/>
          <w:lang w:eastAsia="pl-PL"/>
        </w:rPr>
        <w:t xml:space="preserve"> </w:t>
      </w:r>
      <w:bookmarkStart w:id="3" w:name="_Hlk110243564"/>
      <w:r w:rsidR="00282AD5" w:rsidRPr="008A385F">
        <w:rPr>
          <w:rFonts w:eastAsia="Times New Roman" w:cs="Calibri"/>
          <w:sz w:val="24"/>
          <w:szCs w:val="24"/>
          <w:lang w:eastAsia="pl-PL"/>
        </w:rPr>
        <w:t xml:space="preserve">produkujących lody z automatu pobrano do badań mikrobiologicznych i oceny organoleptycznej w ramach urzędowej kontroli </w:t>
      </w:r>
      <w:r w:rsidR="00282AD5" w:rsidRPr="008A385F">
        <w:rPr>
          <w:rFonts w:eastAsia="Times New Roman" w:cs="Calibri"/>
          <w:b/>
          <w:bCs/>
          <w:sz w:val="24"/>
          <w:szCs w:val="24"/>
          <w:lang w:eastAsia="pl-PL"/>
        </w:rPr>
        <w:t>10</w:t>
      </w:r>
      <w:r w:rsidR="00282AD5" w:rsidRPr="008A385F">
        <w:rPr>
          <w:rFonts w:eastAsia="Times New Roman" w:cs="Calibri"/>
          <w:b/>
          <w:sz w:val="24"/>
          <w:szCs w:val="24"/>
          <w:lang w:eastAsia="pl-PL"/>
        </w:rPr>
        <w:t xml:space="preserve"> próbek</w:t>
      </w:r>
      <w:r w:rsidR="00282AD5" w:rsidRPr="008A385F">
        <w:rPr>
          <w:rFonts w:eastAsia="Times New Roman" w:cs="Calibri"/>
          <w:sz w:val="24"/>
          <w:szCs w:val="24"/>
          <w:lang w:eastAsia="pl-PL"/>
        </w:rPr>
        <w:t>:</w:t>
      </w:r>
    </w:p>
    <w:p w14:paraId="5312BF39" w14:textId="0583C5B3" w:rsidR="00282AD5" w:rsidRPr="00282AD5" w:rsidRDefault="008A385F" w:rsidP="008A385F">
      <w:pPr>
        <w:spacing w:after="0" w:line="276" w:lineRule="auto"/>
        <w:jc w:val="both"/>
        <w:rPr>
          <w:rFonts w:ascii="Calibri" w:eastAsia="Times New Roman" w:hAnsi="Calibri" w:cs="Calibri"/>
          <w:kern w:val="0"/>
          <w:sz w:val="24"/>
          <w:szCs w:val="24"/>
          <w:lang w:eastAsia="pl-PL"/>
          <w14:ligatures w14:val="none"/>
        </w:rPr>
      </w:pPr>
      <w:r>
        <w:rPr>
          <w:rFonts w:ascii="Calibri" w:eastAsia="Times New Roman" w:hAnsi="Calibri" w:cs="Calibri"/>
          <w:kern w:val="0"/>
          <w:sz w:val="24"/>
          <w:szCs w:val="24"/>
          <w:lang w:eastAsia="pl-PL"/>
          <w14:ligatures w14:val="none"/>
        </w:rPr>
        <w:lastRenderedPageBreak/>
        <w:t xml:space="preserve">- </w:t>
      </w:r>
      <w:r w:rsidR="00282AD5" w:rsidRPr="00282AD5">
        <w:rPr>
          <w:rFonts w:ascii="Calibri" w:eastAsia="Times New Roman" w:hAnsi="Calibri" w:cs="Calibri"/>
          <w:kern w:val="0"/>
          <w:sz w:val="24"/>
          <w:szCs w:val="24"/>
          <w:lang w:eastAsia="pl-PL"/>
          <w14:ligatures w14:val="none"/>
        </w:rPr>
        <w:t>5 próbek: Lody wyborowe włoskie o smaku śmietankowym</w:t>
      </w:r>
      <w:r>
        <w:rPr>
          <w:rFonts w:ascii="Calibri" w:eastAsia="Times New Roman" w:hAnsi="Calibri" w:cs="Calibri"/>
          <w:kern w:val="0"/>
          <w:sz w:val="24"/>
          <w:szCs w:val="24"/>
          <w:lang w:eastAsia="pl-PL"/>
          <w14:ligatures w14:val="none"/>
        </w:rPr>
        <w:t>,</w:t>
      </w:r>
    </w:p>
    <w:p w14:paraId="113ED4A9" w14:textId="2B44055F" w:rsidR="00282AD5" w:rsidRPr="00282AD5" w:rsidRDefault="008A385F" w:rsidP="008A385F">
      <w:pPr>
        <w:spacing w:after="0" w:line="276" w:lineRule="auto"/>
        <w:jc w:val="both"/>
        <w:rPr>
          <w:rFonts w:ascii="Calibri" w:eastAsia="Times New Roman" w:hAnsi="Calibri" w:cs="Calibri"/>
          <w:kern w:val="0"/>
          <w:sz w:val="24"/>
          <w:szCs w:val="24"/>
          <w:lang w:eastAsia="pl-PL"/>
          <w14:ligatures w14:val="none"/>
        </w:rPr>
      </w:pPr>
      <w:r>
        <w:rPr>
          <w:rFonts w:ascii="Calibri" w:eastAsia="Times New Roman" w:hAnsi="Calibri" w:cs="Calibri"/>
          <w:kern w:val="0"/>
          <w:sz w:val="24"/>
          <w:szCs w:val="24"/>
          <w:lang w:eastAsia="pl-PL"/>
          <w14:ligatures w14:val="none"/>
        </w:rPr>
        <w:t xml:space="preserve">- </w:t>
      </w:r>
      <w:r w:rsidR="00282AD5" w:rsidRPr="00282AD5">
        <w:rPr>
          <w:rFonts w:ascii="Calibri" w:eastAsia="Times New Roman" w:hAnsi="Calibri" w:cs="Calibri"/>
          <w:kern w:val="0"/>
          <w:sz w:val="24"/>
          <w:szCs w:val="24"/>
          <w:lang w:eastAsia="pl-PL"/>
          <w14:ligatures w14:val="none"/>
        </w:rPr>
        <w:t>5 próbek: Lody amerykańskie o smaku śmietankowym</w:t>
      </w:r>
      <w:r>
        <w:rPr>
          <w:rFonts w:ascii="Calibri" w:eastAsia="Times New Roman" w:hAnsi="Calibri" w:cs="Calibri"/>
          <w:kern w:val="0"/>
          <w:sz w:val="24"/>
          <w:szCs w:val="24"/>
          <w:lang w:eastAsia="pl-PL"/>
          <w14:ligatures w14:val="none"/>
        </w:rPr>
        <w:t>.</w:t>
      </w:r>
    </w:p>
    <w:p w14:paraId="3907F8AA" w14:textId="19344304" w:rsidR="00282AD5" w:rsidRPr="00282AD5" w:rsidRDefault="00282AD5" w:rsidP="00282AD5">
      <w:pPr>
        <w:spacing w:after="0" w:line="276" w:lineRule="auto"/>
        <w:jc w:val="both"/>
        <w:rPr>
          <w:rFonts w:ascii="Calibri" w:eastAsia="Times New Roman" w:hAnsi="Calibri" w:cs="Calibri"/>
          <w:kern w:val="0"/>
          <w:sz w:val="24"/>
          <w:szCs w:val="24"/>
          <w:lang w:eastAsia="pl-PL"/>
          <w14:ligatures w14:val="none"/>
        </w:rPr>
      </w:pPr>
      <w:r w:rsidRPr="00282AD5">
        <w:rPr>
          <w:rFonts w:ascii="Calibri" w:eastAsia="Times New Roman" w:hAnsi="Calibri" w:cs="Calibri"/>
          <w:kern w:val="0"/>
          <w:sz w:val="24"/>
          <w:szCs w:val="24"/>
          <w:lang w:eastAsia="pl-PL"/>
          <w14:ligatures w14:val="none"/>
        </w:rPr>
        <w:t>Wyniki badań prawidłowe</w:t>
      </w:r>
      <w:r w:rsidR="008A385F">
        <w:rPr>
          <w:rFonts w:ascii="Calibri" w:eastAsia="Times New Roman" w:hAnsi="Calibri" w:cs="Calibri"/>
          <w:kern w:val="0"/>
          <w:sz w:val="24"/>
          <w:szCs w:val="24"/>
          <w:lang w:eastAsia="pl-PL"/>
          <w14:ligatures w14:val="none"/>
        </w:rPr>
        <w:t xml:space="preserve">. </w:t>
      </w:r>
      <w:r w:rsidRPr="00282AD5">
        <w:rPr>
          <w:rFonts w:ascii="Calibri" w:eastAsia="Times New Roman" w:hAnsi="Calibri" w:cs="Calibri"/>
          <w:kern w:val="0"/>
          <w:sz w:val="24"/>
          <w:szCs w:val="24"/>
          <w:lang w:eastAsia="pl-PL"/>
          <w14:ligatures w14:val="none"/>
        </w:rPr>
        <w:t>W jednej z nich przeprowadzono kontrolę kompleksową</w:t>
      </w:r>
      <w:r w:rsidR="008A385F">
        <w:rPr>
          <w:rFonts w:ascii="Calibri" w:eastAsia="Times New Roman" w:hAnsi="Calibri" w:cs="Calibri"/>
          <w:kern w:val="0"/>
          <w:sz w:val="24"/>
          <w:szCs w:val="24"/>
          <w:lang w:eastAsia="pl-PL"/>
          <w14:ligatures w14:val="none"/>
        </w:rPr>
        <w:t>. N</w:t>
      </w:r>
      <w:r w:rsidRPr="00282AD5">
        <w:rPr>
          <w:rFonts w:ascii="Calibri" w:eastAsia="Times New Roman" w:hAnsi="Calibri" w:cs="Calibri"/>
          <w:kern w:val="0"/>
          <w:sz w:val="24"/>
          <w:szCs w:val="24"/>
          <w:lang w:eastAsia="pl-PL"/>
          <w14:ligatures w14:val="none"/>
        </w:rPr>
        <w:t xml:space="preserve">ie stwierdzono nieprawidłowości. </w:t>
      </w:r>
    </w:p>
    <w:bookmarkEnd w:id="3"/>
    <w:p w14:paraId="01DB54D3" w14:textId="3AA09A85" w:rsidR="00282AD5" w:rsidRPr="008A385F" w:rsidRDefault="00282AD5" w:rsidP="008A385F">
      <w:pPr>
        <w:pStyle w:val="Akapitzlist"/>
        <w:numPr>
          <w:ilvl w:val="0"/>
          <w:numId w:val="23"/>
        </w:numPr>
        <w:tabs>
          <w:tab w:val="left" w:pos="284"/>
        </w:tabs>
        <w:spacing w:after="0"/>
        <w:ind w:left="0" w:firstLine="0"/>
        <w:jc w:val="both"/>
        <w:rPr>
          <w:rFonts w:eastAsia="Times New Roman" w:cs="Calibri"/>
          <w:sz w:val="24"/>
          <w:szCs w:val="24"/>
          <w:lang w:eastAsia="pl-PL"/>
        </w:rPr>
      </w:pPr>
      <w:r w:rsidRPr="008A385F">
        <w:rPr>
          <w:rFonts w:eastAsia="Times New Roman" w:cs="Calibri"/>
          <w:b/>
          <w:bCs/>
          <w:sz w:val="24"/>
          <w:szCs w:val="24"/>
          <w:lang w:eastAsia="pl-PL"/>
        </w:rPr>
        <w:t>Lodziarnia w Resku</w:t>
      </w:r>
      <w:r w:rsidR="008A385F">
        <w:rPr>
          <w:rFonts w:eastAsia="Times New Roman" w:cs="Calibri"/>
          <w:b/>
          <w:bCs/>
          <w:sz w:val="24"/>
          <w:szCs w:val="24"/>
          <w:lang w:eastAsia="pl-PL"/>
        </w:rPr>
        <w:t>:</w:t>
      </w:r>
      <w:r w:rsidRPr="008A385F">
        <w:rPr>
          <w:rFonts w:eastAsia="Times New Roman" w:cs="Calibri"/>
          <w:sz w:val="24"/>
          <w:szCs w:val="24"/>
          <w:lang w:eastAsia="pl-PL"/>
        </w:rPr>
        <w:t xml:space="preserve"> po przeprowadzonej kontroli kompleksowej nie stwierdzono nieprawidłowości. Podczas kontroli tematycznej pobrano 5 próbek lodów z automatu </w:t>
      </w:r>
      <w:r w:rsidRPr="008A385F">
        <w:rPr>
          <w:rFonts w:eastAsia="Times New Roman" w:cs="Calibri"/>
          <w:b/>
          <w:sz w:val="24"/>
          <w:szCs w:val="24"/>
          <w:lang w:eastAsia="pl-PL"/>
        </w:rPr>
        <w:t xml:space="preserve">„Lody </w:t>
      </w:r>
      <w:r w:rsidR="008A385F">
        <w:rPr>
          <w:rFonts w:eastAsia="Times New Roman" w:cs="Calibri"/>
          <w:b/>
          <w:sz w:val="24"/>
          <w:szCs w:val="24"/>
          <w:lang w:eastAsia="pl-PL"/>
        </w:rPr>
        <w:br/>
      </w:r>
      <w:r w:rsidRPr="008A385F">
        <w:rPr>
          <w:rFonts w:eastAsia="Times New Roman" w:cs="Calibri"/>
          <w:b/>
          <w:sz w:val="24"/>
          <w:szCs w:val="24"/>
          <w:lang w:eastAsia="pl-PL"/>
        </w:rPr>
        <w:t>z automatu amerykańskie o smaku śmietankowym”</w:t>
      </w:r>
      <w:r w:rsidRPr="008A385F">
        <w:rPr>
          <w:rFonts w:eastAsia="Times New Roman" w:cs="Calibri"/>
          <w:sz w:val="24"/>
          <w:szCs w:val="24"/>
          <w:lang w:eastAsia="pl-PL"/>
        </w:rPr>
        <w:t xml:space="preserve"> - wyniki prawidłowe.</w:t>
      </w:r>
    </w:p>
    <w:p w14:paraId="1A153E3F" w14:textId="3E54C073" w:rsidR="00282AD5" w:rsidRPr="008A385F" w:rsidRDefault="00282AD5" w:rsidP="00282AD5">
      <w:pPr>
        <w:spacing w:after="0" w:line="276" w:lineRule="auto"/>
        <w:jc w:val="both"/>
        <w:rPr>
          <w:rFonts w:ascii="Calibri" w:eastAsia="Times New Roman" w:hAnsi="Calibri" w:cs="Calibri"/>
          <w:b/>
          <w:kern w:val="0"/>
          <w:sz w:val="24"/>
          <w:szCs w:val="24"/>
          <w:lang w:eastAsia="pl-PL"/>
          <w14:ligatures w14:val="none"/>
        </w:rPr>
      </w:pPr>
      <w:r w:rsidRPr="00282AD5">
        <w:rPr>
          <w:rFonts w:ascii="Calibri" w:eastAsia="Times New Roman" w:hAnsi="Calibri" w:cs="Calibri"/>
          <w:kern w:val="0"/>
          <w:sz w:val="24"/>
          <w:szCs w:val="24"/>
          <w:lang w:eastAsia="pl-PL"/>
          <w14:ligatures w14:val="none"/>
        </w:rPr>
        <w:t xml:space="preserve"> </w:t>
      </w:r>
      <w:r w:rsidRPr="008A385F">
        <w:rPr>
          <w:rFonts w:ascii="Calibri" w:eastAsia="Times New Roman" w:hAnsi="Calibri" w:cs="Calibri"/>
          <w:b/>
          <w:kern w:val="0"/>
          <w:sz w:val="24"/>
          <w:szCs w:val="24"/>
          <w:lang w:eastAsia="pl-PL"/>
          <w14:ligatures w14:val="none"/>
        </w:rPr>
        <w:t xml:space="preserve">Zakłady żywienia zbiorowego otwartego </w:t>
      </w:r>
    </w:p>
    <w:p w14:paraId="28D46DBB" w14:textId="54F6F232" w:rsidR="00282AD5" w:rsidRPr="00055B5B" w:rsidRDefault="00282AD5" w:rsidP="00282AD5">
      <w:pPr>
        <w:spacing w:after="0" w:line="276" w:lineRule="auto"/>
        <w:jc w:val="both"/>
        <w:rPr>
          <w:rFonts w:eastAsia="Times New Roman" w:cstheme="minorHAnsi"/>
          <w:kern w:val="0"/>
          <w:sz w:val="24"/>
          <w:szCs w:val="24"/>
          <w:lang w:eastAsia="pl-PL"/>
          <w14:ligatures w14:val="none"/>
        </w:rPr>
      </w:pPr>
      <w:r w:rsidRPr="00282AD5">
        <w:rPr>
          <w:rFonts w:ascii="Calibri" w:eastAsia="Times New Roman" w:hAnsi="Calibri" w:cs="Calibri"/>
          <w:b/>
          <w:kern w:val="0"/>
          <w:sz w:val="24"/>
          <w:szCs w:val="24"/>
          <w:lang w:eastAsia="pl-PL"/>
          <w14:ligatures w14:val="none"/>
        </w:rPr>
        <w:t xml:space="preserve"> </w:t>
      </w:r>
      <w:r w:rsidR="008A385F">
        <w:rPr>
          <w:rFonts w:ascii="Calibri" w:eastAsia="Times New Roman" w:hAnsi="Calibri" w:cs="Calibri"/>
          <w:b/>
          <w:kern w:val="0"/>
          <w:sz w:val="24"/>
          <w:szCs w:val="24"/>
          <w:lang w:eastAsia="pl-PL"/>
          <w14:ligatures w14:val="none"/>
        </w:rPr>
        <w:tab/>
      </w:r>
      <w:r w:rsidRPr="00055B5B">
        <w:rPr>
          <w:rFonts w:eastAsia="Times New Roman" w:cstheme="minorHAnsi"/>
          <w:kern w:val="0"/>
          <w:sz w:val="24"/>
          <w:szCs w:val="24"/>
          <w:lang w:eastAsia="pl-PL"/>
          <w14:ligatures w14:val="none"/>
        </w:rPr>
        <w:t>W tej grupie obiektów skontrolowano 23 zakłady żywienia otwartego, w tym                               12 punktów  małej gastronomii. Przeprowadzono 37 kontroli sanitarnych (9 sprawdzających</w:t>
      </w:r>
      <w:r w:rsidR="008A385F" w:rsidRPr="00055B5B">
        <w:rPr>
          <w:rFonts w:eastAsia="Times New Roman" w:cstheme="minorHAnsi"/>
          <w:kern w:val="0"/>
          <w:sz w:val="24"/>
          <w:szCs w:val="24"/>
          <w:lang w:eastAsia="pl-PL"/>
          <w14:ligatures w14:val="none"/>
        </w:rPr>
        <w:t>,</w:t>
      </w:r>
      <w:r w:rsidRPr="00055B5B">
        <w:rPr>
          <w:rFonts w:eastAsia="Times New Roman" w:cstheme="minorHAnsi"/>
          <w:kern w:val="0"/>
          <w:sz w:val="24"/>
          <w:szCs w:val="24"/>
          <w:lang w:eastAsia="pl-PL"/>
          <w14:ligatures w14:val="none"/>
        </w:rPr>
        <w:t xml:space="preserve">                      1</w:t>
      </w:r>
      <w:r w:rsidR="008A385F" w:rsidRPr="00055B5B">
        <w:rPr>
          <w:rFonts w:eastAsia="Times New Roman" w:cstheme="minorHAnsi"/>
          <w:kern w:val="0"/>
          <w:sz w:val="24"/>
          <w:szCs w:val="24"/>
          <w:lang w:eastAsia="pl-PL"/>
          <w14:ligatures w14:val="none"/>
        </w:rPr>
        <w:t xml:space="preserve"> </w:t>
      </w:r>
      <w:r w:rsidRPr="00055B5B">
        <w:rPr>
          <w:rFonts w:eastAsia="Times New Roman" w:cstheme="minorHAnsi"/>
          <w:kern w:val="0"/>
          <w:sz w:val="24"/>
          <w:szCs w:val="24"/>
          <w:lang w:eastAsia="pl-PL"/>
          <w14:ligatures w14:val="none"/>
        </w:rPr>
        <w:t xml:space="preserve">interwencyjną </w:t>
      </w:r>
      <w:r w:rsidR="008A385F" w:rsidRPr="00055B5B">
        <w:rPr>
          <w:rFonts w:eastAsia="Times New Roman" w:cstheme="minorHAnsi"/>
          <w:kern w:val="0"/>
          <w:sz w:val="24"/>
          <w:szCs w:val="24"/>
          <w:lang w:eastAsia="pl-PL"/>
          <w14:ligatures w14:val="none"/>
        </w:rPr>
        <w:t>w ramach systemu</w:t>
      </w:r>
      <w:r w:rsidRPr="00055B5B">
        <w:rPr>
          <w:rFonts w:eastAsia="Times New Roman" w:cstheme="minorHAnsi"/>
          <w:kern w:val="0"/>
          <w:sz w:val="24"/>
          <w:szCs w:val="24"/>
          <w:lang w:eastAsia="pl-PL"/>
          <w14:ligatures w14:val="none"/>
        </w:rPr>
        <w:t xml:space="preserve"> RASFF). Wydano 8 decyzji zatwierdzających zakres prowadzonej działalności</w:t>
      </w:r>
      <w:r w:rsidR="008A385F" w:rsidRPr="00055B5B">
        <w:rPr>
          <w:rFonts w:eastAsia="Times New Roman" w:cstheme="minorHAnsi"/>
          <w:kern w:val="0"/>
          <w:sz w:val="24"/>
          <w:szCs w:val="24"/>
          <w:lang w:eastAsia="pl-PL"/>
          <w14:ligatures w14:val="none"/>
        </w:rPr>
        <w:t>,</w:t>
      </w:r>
      <w:r w:rsidRPr="00055B5B">
        <w:rPr>
          <w:rFonts w:eastAsia="Times New Roman" w:cstheme="minorHAnsi"/>
          <w:kern w:val="0"/>
          <w:sz w:val="24"/>
          <w:szCs w:val="24"/>
          <w:lang w:eastAsia="pl-PL"/>
          <w14:ligatures w14:val="none"/>
        </w:rPr>
        <w:t xml:space="preserve"> w tym 4 zmiany zakresu prowadzonej działalności</w:t>
      </w:r>
      <w:r w:rsidR="008A385F" w:rsidRPr="00055B5B">
        <w:rPr>
          <w:rFonts w:eastAsia="Times New Roman" w:cstheme="minorHAnsi"/>
          <w:kern w:val="0"/>
          <w:sz w:val="24"/>
          <w:szCs w:val="24"/>
          <w:lang w:eastAsia="pl-PL"/>
          <w14:ligatures w14:val="none"/>
        </w:rPr>
        <w:t>.</w:t>
      </w:r>
    </w:p>
    <w:p w14:paraId="78827686" w14:textId="1DC75A69" w:rsidR="00282AD5" w:rsidRPr="00055B5B" w:rsidRDefault="00282AD5" w:rsidP="008A385F">
      <w:pPr>
        <w:spacing w:after="0" w:line="276" w:lineRule="auto"/>
        <w:ind w:firstLine="708"/>
        <w:jc w:val="both"/>
        <w:rPr>
          <w:rFonts w:eastAsia="Times New Roman" w:cstheme="minorHAnsi"/>
          <w:b/>
          <w:kern w:val="0"/>
          <w:sz w:val="24"/>
          <w:szCs w:val="24"/>
          <w:u w:val="single"/>
          <w:lang w:eastAsia="pl-PL"/>
          <w14:ligatures w14:val="none"/>
        </w:rPr>
      </w:pPr>
      <w:r w:rsidRPr="00055B5B">
        <w:rPr>
          <w:rFonts w:eastAsia="Times New Roman" w:cstheme="minorHAnsi"/>
          <w:kern w:val="0"/>
          <w:sz w:val="24"/>
          <w:szCs w:val="24"/>
          <w:lang w:eastAsia="pl-PL"/>
          <w14:ligatures w14:val="none"/>
        </w:rPr>
        <w:t xml:space="preserve">W związku z pismem ZPWIS w Szczecinie z dnia 17.06.2022 r. znak NHŻ.9011.2.97.2022                        w sprawie kontroli zakładów żywienia zbiorowego w sezonie letnim w okresie </w:t>
      </w:r>
      <w:r w:rsidR="00D705F1" w:rsidRPr="00055B5B">
        <w:rPr>
          <w:rFonts w:eastAsia="Times New Roman" w:cstheme="minorHAnsi"/>
          <w:kern w:val="0"/>
          <w:sz w:val="24"/>
          <w:szCs w:val="24"/>
          <w:lang w:eastAsia="pl-PL"/>
          <w14:ligatures w14:val="none"/>
        </w:rPr>
        <w:br/>
      </w:r>
      <w:r w:rsidRPr="00055B5B">
        <w:rPr>
          <w:rFonts w:eastAsia="Times New Roman" w:cstheme="minorHAnsi"/>
          <w:kern w:val="0"/>
          <w:sz w:val="24"/>
          <w:szCs w:val="24"/>
          <w:lang w:eastAsia="pl-PL"/>
          <w14:ligatures w14:val="none"/>
        </w:rPr>
        <w:t>20</w:t>
      </w:r>
      <w:r w:rsidR="00D705F1" w:rsidRPr="00055B5B">
        <w:rPr>
          <w:rFonts w:eastAsia="Times New Roman" w:cstheme="minorHAnsi"/>
          <w:kern w:val="0"/>
          <w:sz w:val="24"/>
          <w:szCs w:val="24"/>
          <w:lang w:eastAsia="pl-PL"/>
          <w14:ligatures w14:val="none"/>
        </w:rPr>
        <w:t xml:space="preserve"> </w:t>
      </w:r>
      <w:r w:rsidRPr="00055B5B">
        <w:rPr>
          <w:rFonts w:eastAsia="Times New Roman" w:cstheme="minorHAnsi"/>
          <w:kern w:val="0"/>
          <w:sz w:val="24"/>
          <w:szCs w:val="24"/>
          <w:lang w:eastAsia="pl-PL"/>
          <w14:ligatures w14:val="none"/>
        </w:rPr>
        <w:t>-</w:t>
      </w:r>
      <w:r w:rsidR="00D705F1" w:rsidRPr="00055B5B">
        <w:rPr>
          <w:rFonts w:eastAsia="Times New Roman" w:cstheme="minorHAnsi"/>
          <w:kern w:val="0"/>
          <w:sz w:val="24"/>
          <w:szCs w:val="24"/>
          <w:lang w:eastAsia="pl-PL"/>
          <w14:ligatures w14:val="none"/>
        </w:rPr>
        <w:t xml:space="preserve"> </w:t>
      </w:r>
      <w:r w:rsidRPr="00055B5B">
        <w:rPr>
          <w:rFonts w:eastAsia="Times New Roman" w:cstheme="minorHAnsi"/>
          <w:kern w:val="0"/>
          <w:sz w:val="24"/>
          <w:szCs w:val="24"/>
          <w:lang w:eastAsia="pl-PL"/>
          <w14:ligatures w14:val="none"/>
        </w:rPr>
        <w:t>26.06.2022</w:t>
      </w:r>
      <w:r w:rsidR="00D705F1" w:rsidRPr="00055B5B">
        <w:rPr>
          <w:rFonts w:eastAsia="Times New Roman" w:cstheme="minorHAnsi"/>
          <w:kern w:val="0"/>
          <w:sz w:val="24"/>
          <w:szCs w:val="24"/>
          <w:lang w:eastAsia="pl-PL"/>
          <w14:ligatures w14:val="none"/>
        </w:rPr>
        <w:t xml:space="preserve"> </w:t>
      </w:r>
      <w:r w:rsidRPr="00055B5B">
        <w:rPr>
          <w:rFonts w:eastAsia="Times New Roman" w:cstheme="minorHAnsi"/>
          <w:kern w:val="0"/>
          <w:sz w:val="24"/>
          <w:szCs w:val="24"/>
          <w:lang w:eastAsia="pl-PL"/>
          <w14:ligatures w14:val="none"/>
        </w:rPr>
        <w:t>r.  przeprowadzono 12 kontroli</w:t>
      </w:r>
      <w:r w:rsidR="00D705F1" w:rsidRPr="00055B5B">
        <w:rPr>
          <w:rFonts w:eastAsia="Times New Roman" w:cstheme="minorHAnsi"/>
          <w:kern w:val="0"/>
          <w:sz w:val="24"/>
          <w:szCs w:val="24"/>
          <w:lang w:eastAsia="pl-PL"/>
          <w14:ligatures w14:val="none"/>
        </w:rPr>
        <w:t>,</w:t>
      </w:r>
      <w:r w:rsidRPr="00055B5B">
        <w:rPr>
          <w:rFonts w:eastAsia="Times New Roman" w:cstheme="minorHAnsi"/>
          <w:kern w:val="0"/>
          <w:sz w:val="24"/>
          <w:szCs w:val="24"/>
          <w:lang w:eastAsia="pl-PL"/>
          <w14:ligatures w14:val="none"/>
        </w:rPr>
        <w:t xml:space="preserve"> w 7 z nich stwierdzono nieprawidłowości:</w:t>
      </w:r>
    </w:p>
    <w:p w14:paraId="4009D97B" w14:textId="03E43EB2" w:rsidR="00282AD5" w:rsidRPr="00055B5B" w:rsidRDefault="00282AD5" w:rsidP="00282AD5">
      <w:pPr>
        <w:spacing w:after="0" w:line="276" w:lineRule="auto"/>
        <w:jc w:val="both"/>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 zła kondycja i stan techniczny  ścian, sufitów , podłóg w pomieszczeniach zakładów</w:t>
      </w:r>
      <w:r w:rsidR="00D705F1" w:rsidRPr="00055B5B">
        <w:rPr>
          <w:rFonts w:eastAsia="Times New Roman" w:cstheme="minorHAnsi"/>
          <w:kern w:val="0"/>
          <w:sz w:val="24"/>
          <w:szCs w:val="24"/>
          <w:lang w:eastAsia="pl-PL"/>
          <w14:ligatures w14:val="none"/>
        </w:rPr>
        <w:t>,</w:t>
      </w:r>
    </w:p>
    <w:p w14:paraId="54E9259D" w14:textId="77777777" w:rsidR="00282AD5" w:rsidRPr="00055B5B" w:rsidRDefault="00282AD5" w:rsidP="00282AD5">
      <w:pPr>
        <w:spacing w:after="0" w:line="276" w:lineRule="auto"/>
        <w:jc w:val="both"/>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 zły stan techniczny wyposażenia ,</w:t>
      </w:r>
    </w:p>
    <w:p w14:paraId="0F54E163" w14:textId="6645F041" w:rsidR="00282AD5" w:rsidRPr="00055B5B" w:rsidRDefault="00282AD5" w:rsidP="00282AD5">
      <w:pPr>
        <w:spacing w:after="0" w:line="276" w:lineRule="auto"/>
        <w:jc w:val="both"/>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 brak pokryw przy pojemnikach do gromadzenia odpadów</w:t>
      </w:r>
      <w:r w:rsidR="00D705F1" w:rsidRPr="00055B5B">
        <w:rPr>
          <w:rFonts w:eastAsia="Times New Roman" w:cstheme="minorHAnsi"/>
          <w:kern w:val="0"/>
          <w:sz w:val="24"/>
          <w:szCs w:val="24"/>
          <w:lang w:eastAsia="pl-PL"/>
          <w14:ligatures w14:val="none"/>
        </w:rPr>
        <w:t>,</w:t>
      </w:r>
    </w:p>
    <w:p w14:paraId="46575547" w14:textId="4D9CAA61" w:rsidR="00282AD5" w:rsidRPr="00055B5B" w:rsidRDefault="00282AD5" w:rsidP="00282AD5">
      <w:pPr>
        <w:spacing w:after="0" w:line="276" w:lineRule="auto"/>
        <w:jc w:val="both"/>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w:t>
      </w:r>
      <w:r w:rsidR="00D705F1" w:rsidRPr="00055B5B">
        <w:rPr>
          <w:rFonts w:eastAsia="Times New Roman" w:cstheme="minorHAnsi"/>
          <w:kern w:val="0"/>
          <w:sz w:val="24"/>
          <w:szCs w:val="24"/>
          <w:lang w:eastAsia="pl-PL"/>
          <w14:ligatures w14:val="none"/>
        </w:rPr>
        <w:t xml:space="preserve"> </w:t>
      </w:r>
      <w:r w:rsidRPr="00055B5B">
        <w:rPr>
          <w:rFonts w:eastAsia="Times New Roman" w:cstheme="minorHAnsi"/>
          <w:kern w:val="0"/>
          <w:sz w:val="24"/>
          <w:szCs w:val="24"/>
          <w:lang w:eastAsia="pl-PL"/>
          <w14:ligatures w14:val="none"/>
        </w:rPr>
        <w:t>brak moskitiery w oknach</w:t>
      </w:r>
      <w:r w:rsidR="00D705F1" w:rsidRPr="00055B5B">
        <w:rPr>
          <w:rFonts w:eastAsia="Times New Roman" w:cstheme="minorHAnsi"/>
          <w:kern w:val="0"/>
          <w:sz w:val="24"/>
          <w:szCs w:val="24"/>
          <w:lang w:eastAsia="pl-PL"/>
          <w14:ligatures w14:val="none"/>
        </w:rPr>
        <w:t>,</w:t>
      </w:r>
    </w:p>
    <w:p w14:paraId="1F6F551E" w14:textId="378D674B" w:rsidR="00282AD5" w:rsidRPr="00055B5B" w:rsidRDefault="00282AD5" w:rsidP="00282AD5">
      <w:pPr>
        <w:spacing w:after="0" w:line="276" w:lineRule="auto"/>
        <w:jc w:val="both"/>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 xml:space="preserve">– brak aktualnego wyniku badania wody (w 1 zakładzie): według procedury nadzoru nad jakością wody stosowanej w procesach produkcji badanie wody przeprowadza się co 4 lata.                                                                                                                                                                                                                                        </w:t>
      </w:r>
      <w:r w:rsidR="00D705F1" w:rsidRPr="00055B5B">
        <w:rPr>
          <w:rFonts w:eastAsia="Times New Roman" w:cstheme="minorHAnsi"/>
          <w:kern w:val="0"/>
          <w:sz w:val="24"/>
          <w:szCs w:val="24"/>
          <w:lang w:eastAsia="pl-PL"/>
          <w14:ligatures w14:val="none"/>
        </w:rPr>
        <w:t>- w</w:t>
      </w:r>
      <w:r w:rsidRPr="00055B5B">
        <w:rPr>
          <w:rFonts w:eastAsia="Times New Roman" w:cstheme="minorHAnsi"/>
          <w:kern w:val="0"/>
          <w:sz w:val="24"/>
          <w:szCs w:val="24"/>
          <w:lang w:eastAsia="pl-PL"/>
          <w14:ligatures w14:val="none"/>
        </w:rPr>
        <w:t xml:space="preserve"> 1 zakładzie podczas oględzin pomieszczeń stwierdzono, że para wodna skrapla się w dużej ilości co może sugerować niewystarczającą skuteczność wentylacji w obiekcie. Zobowiązano do przedłożenia dokumentu przeglądu systemu wentylacyjnego</w:t>
      </w:r>
      <w:r w:rsidR="00D705F1" w:rsidRPr="00055B5B">
        <w:rPr>
          <w:rFonts w:eastAsia="Times New Roman" w:cstheme="minorHAnsi"/>
          <w:kern w:val="0"/>
          <w:sz w:val="24"/>
          <w:szCs w:val="24"/>
          <w:lang w:eastAsia="pl-PL"/>
          <w14:ligatures w14:val="none"/>
        </w:rPr>
        <w:t>,</w:t>
      </w:r>
    </w:p>
    <w:p w14:paraId="0D212EF4" w14:textId="57458E49" w:rsidR="00282AD5" w:rsidRPr="00055B5B" w:rsidRDefault="00D705F1" w:rsidP="00282AD5">
      <w:pPr>
        <w:spacing w:after="0" w:line="276" w:lineRule="auto"/>
        <w:jc w:val="both"/>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 w</w:t>
      </w:r>
      <w:r w:rsidR="00282AD5" w:rsidRPr="00055B5B">
        <w:rPr>
          <w:rFonts w:eastAsia="Times New Roman" w:cstheme="minorHAnsi"/>
          <w:kern w:val="0"/>
          <w:sz w:val="24"/>
          <w:szCs w:val="24"/>
          <w:lang w:eastAsia="pl-PL"/>
          <w14:ligatures w14:val="none"/>
        </w:rPr>
        <w:t xml:space="preserve"> 1 zakładzie nałożono mandat karny w wysokości 100 zł za zły stan sanitarny pomieszczeń                      i sprzętu tj.: sprzęt i wyposażenie otłuszczone, parapet w sali konsumpcyjnej zakurzony, włączniki światła przybrudzone, brudne pojemniki na odpady komunalne ustawione w sali konsumpcyjnej, zamrażarki w pomieszczeniu magazynowym oblodzone, zlewozmywak na zapleczu brudny, wymagający dezynfekcji, rura wentylacyjna w sali konsumpcyjnej zakurzona.  Kontrola sprawdzająca potwierdziła poprawę stanu sanitarnego w zakładzie.</w:t>
      </w:r>
    </w:p>
    <w:p w14:paraId="4D12EBF4" w14:textId="20845C3D" w:rsidR="00282AD5" w:rsidRPr="00055B5B" w:rsidRDefault="00D705F1" w:rsidP="00282AD5">
      <w:pPr>
        <w:suppressAutoHyphens/>
        <w:spacing w:after="0" w:line="276" w:lineRule="auto"/>
        <w:jc w:val="both"/>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 w</w:t>
      </w:r>
      <w:r w:rsidR="00282AD5" w:rsidRPr="00055B5B">
        <w:rPr>
          <w:rFonts w:eastAsia="Times New Roman" w:cstheme="minorHAnsi"/>
          <w:kern w:val="0"/>
          <w:sz w:val="24"/>
          <w:szCs w:val="24"/>
          <w:lang w:eastAsia="pl-PL"/>
          <w14:ligatures w14:val="none"/>
        </w:rPr>
        <w:t xml:space="preserve"> 4 zakładach  (3 PMG i 1 zakład typu otwartego) wydano decyzje administracyjne dotyczące poprawy stanu sanitarno – technicznego. Ostatecznie w 3 zakładach małej gastronomii kontrole sprawdzające wykazały wykonanie decyzji. Kontrola sprawdzająca w zakładzie typu otwartego (bar)  wyznaczona jest na miesiąc wrzesień.</w:t>
      </w:r>
    </w:p>
    <w:p w14:paraId="69F2DB03" w14:textId="77777777" w:rsidR="00282AD5" w:rsidRPr="00055B5B" w:rsidRDefault="00282AD5" w:rsidP="00D705F1">
      <w:pPr>
        <w:suppressAutoHyphens/>
        <w:spacing w:after="0" w:line="276" w:lineRule="auto"/>
        <w:ind w:firstLine="708"/>
        <w:jc w:val="both"/>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Pozostałe kontrole sprawdzające przeprowadzono w 4 zakładach:</w:t>
      </w:r>
    </w:p>
    <w:p w14:paraId="24C8E718" w14:textId="187CA059" w:rsidR="00282AD5" w:rsidRPr="00055B5B" w:rsidRDefault="00282AD5" w:rsidP="00282AD5">
      <w:pPr>
        <w:suppressAutoHyphens/>
        <w:spacing w:after="0" w:line="276" w:lineRule="auto"/>
        <w:jc w:val="both"/>
        <w:rPr>
          <w:rFonts w:eastAsia="Times New Roman" w:cstheme="minorHAnsi"/>
          <w:b/>
          <w:kern w:val="0"/>
          <w:sz w:val="24"/>
          <w:szCs w:val="24"/>
          <w:lang w:eastAsia="pl-PL"/>
          <w14:ligatures w14:val="none"/>
        </w:rPr>
      </w:pPr>
      <w:r w:rsidRPr="00055B5B">
        <w:rPr>
          <w:rFonts w:eastAsia="Times New Roman" w:cstheme="minorHAnsi"/>
          <w:kern w:val="0"/>
          <w:sz w:val="24"/>
          <w:szCs w:val="24"/>
          <w:lang w:eastAsia="pl-PL"/>
          <w14:ligatures w14:val="none"/>
        </w:rPr>
        <w:t xml:space="preserve">- w </w:t>
      </w:r>
      <w:r w:rsidRPr="00055B5B">
        <w:rPr>
          <w:rFonts w:eastAsia="Times New Roman" w:cstheme="minorHAnsi"/>
          <w:b/>
          <w:bCs/>
          <w:kern w:val="0"/>
          <w:sz w:val="24"/>
          <w:szCs w:val="24"/>
          <w:lang w:eastAsia="pl-PL"/>
          <w14:ligatures w14:val="none"/>
        </w:rPr>
        <w:t>Pizzerii w Resku</w:t>
      </w:r>
      <w:r w:rsidRPr="00055B5B">
        <w:rPr>
          <w:rFonts w:eastAsia="Times New Roman" w:cstheme="minorHAnsi"/>
          <w:kern w:val="0"/>
          <w:sz w:val="24"/>
          <w:szCs w:val="24"/>
          <w:lang w:eastAsia="pl-PL"/>
          <w14:ligatures w14:val="none"/>
        </w:rPr>
        <w:t xml:space="preserve"> podczas której stwierdzono usunięcie nieprawidłowości opisanych </w:t>
      </w:r>
      <w:r w:rsidR="00D705F1" w:rsidRPr="00055B5B">
        <w:rPr>
          <w:rFonts w:eastAsia="Times New Roman" w:cstheme="minorHAnsi"/>
          <w:kern w:val="0"/>
          <w:sz w:val="24"/>
          <w:szCs w:val="24"/>
          <w:lang w:eastAsia="pl-PL"/>
          <w14:ligatures w14:val="none"/>
        </w:rPr>
        <w:br/>
      </w:r>
      <w:r w:rsidRPr="00055B5B">
        <w:rPr>
          <w:rFonts w:eastAsia="Times New Roman" w:cstheme="minorHAnsi"/>
          <w:kern w:val="0"/>
          <w:sz w:val="24"/>
          <w:szCs w:val="24"/>
          <w:lang w:eastAsia="pl-PL"/>
          <w14:ligatures w14:val="none"/>
        </w:rPr>
        <w:t>w protokole z dnia 10.05.2022</w:t>
      </w:r>
      <w:r w:rsidR="00D705F1" w:rsidRPr="00055B5B">
        <w:rPr>
          <w:rFonts w:eastAsia="Times New Roman" w:cstheme="minorHAnsi"/>
          <w:kern w:val="0"/>
          <w:sz w:val="24"/>
          <w:szCs w:val="24"/>
          <w:lang w:eastAsia="pl-PL"/>
          <w14:ligatures w14:val="none"/>
        </w:rPr>
        <w:t xml:space="preserve"> </w:t>
      </w:r>
      <w:r w:rsidRPr="00055B5B">
        <w:rPr>
          <w:rFonts w:eastAsia="Times New Roman" w:cstheme="minorHAnsi"/>
          <w:kern w:val="0"/>
          <w:sz w:val="24"/>
          <w:szCs w:val="24"/>
          <w:lang w:eastAsia="pl-PL"/>
          <w14:ligatures w14:val="none"/>
        </w:rPr>
        <w:t>r. tj:</w:t>
      </w:r>
      <w:r w:rsidRPr="00055B5B">
        <w:rPr>
          <w:rFonts w:eastAsia="Times New Roman" w:cstheme="minorHAnsi"/>
          <w:b/>
          <w:kern w:val="0"/>
          <w:sz w:val="24"/>
          <w:szCs w:val="24"/>
          <w:lang w:eastAsia="pl-PL"/>
          <w14:ligatures w14:val="none"/>
        </w:rPr>
        <w:t xml:space="preserve"> </w:t>
      </w:r>
    </w:p>
    <w:p w14:paraId="4A5657DD" w14:textId="77777777" w:rsidR="00282AD5" w:rsidRPr="00055B5B" w:rsidRDefault="00282AD5" w:rsidP="00D705F1">
      <w:pPr>
        <w:numPr>
          <w:ilvl w:val="0"/>
          <w:numId w:val="24"/>
        </w:numPr>
        <w:tabs>
          <w:tab w:val="left" w:pos="284"/>
        </w:tabs>
        <w:suppressAutoHyphens/>
        <w:spacing w:after="0" w:line="276" w:lineRule="auto"/>
        <w:ind w:left="0" w:firstLine="0"/>
        <w:jc w:val="both"/>
        <w:rPr>
          <w:rFonts w:eastAsia="Times New Roman" w:cstheme="minorHAnsi"/>
          <w:bCs/>
          <w:kern w:val="0"/>
          <w:sz w:val="24"/>
          <w:szCs w:val="24"/>
          <w:lang w:eastAsia="pl-PL"/>
          <w14:ligatures w14:val="none"/>
        </w:rPr>
      </w:pPr>
      <w:r w:rsidRPr="00055B5B">
        <w:rPr>
          <w:rFonts w:eastAsia="Times New Roman" w:cstheme="minorHAnsi"/>
          <w:bCs/>
          <w:kern w:val="0"/>
          <w:sz w:val="24"/>
          <w:szCs w:val="24"/>
          <w:lang w:eastAsia="pl-PL"/>
          <w14:ligatures w14:val="none"/>
        </w:rPr>
        <w:t xml:space="preserve">W pomieszczeniu przygotowalni wstępnej warzyw ubytki w linoleum na podłodze, powierzchnia trudna do utrzymania w czystości. </w:t>
      </w:r>
    </w:p>
    <w:p w14:paraId="6D759273" w14:textId="77777777" w:rsidR="00282AD5" w:rsidRPr="00055B5B" w:rsidRDefault="00282AD5" w:rsidP="00D705F1">
      <w:pPr>
        <w:numPr>
          <w:ilvl w:val="0"/>
          <w:numId w:val="24"/>
        </w:numPr>
        <w:tabs>
          <w:tab w:val="left" w:pos="284"/>
        </w:tabs>
        <w:suppressAutoHyphens/>
        <w:spacing w:after="0" w:line="276" w:lineRule="auto"/>
        <w:ind w:left="0" w:firstLine="0"/>
        <w:jc w:val="both"/>
        <w:rPr>
          <w:rFonts w:eastAsia="Times New Roman" w:cstheme="minorHAnsi"/>
          <w:bCs/>
          <w:kern w:val="0"/>
          <w:sz w:val="24"/>
          <w:szCs w:val="24"/>
          <w:lang w:eastAsia="pl-PL"/>
          <w14:ligatures w14:val="none"/>
        </w:rPr>
      </w:pPr>
      <w:r w:rsidRPr="00055B5B">
        <w:rPr>
          <w:rFonts w:eastAsia="Times New Roman" w:cstheme="minorHAnsi"/>
          <w:bCs/>
          <w:kern w:val="0"/>
          <w:sz w:val="24"/>
          <w:szCs w:val="24"/>
          <w:lang w:eastAsia="pl-PL"/>
          <w14:ligatures w14:val="none"/>
        </w:rPr>
        <w:t xml:space="preserve">W pomieszczeniu magazynowym ubytki tynku na ścianie, widoczne dziury, powierzchnia trudna do utrzymania w czystości.  </w:t>
      </w:r>
    </w:p>
    <w:p w14:paraId="52802576" w14:textId="77777777" w:rsidR="00282AD5" w:rsidRPr="00055B5B" w:rsidRDefault="00282AD5" w:rsidP="00D705F1">
      <w:pPr>
        <w:numPr>
          <w:ilvl w:val="0"/>
          <w:numId w:val="24"/>
        </w:numPr>
        <w:tabs>
          <w:tab w:val="left" w:pos="284"/>
        </w:tabs>
        <w:suppressAutoHyphens/>
        <w:spacing w:after="0" w:line="276" w:lineRule="auto"/>
        <w:ind w:left="0" w:firstLine="0"/>
        <w:jc w:val="both"/>
        <w:rPr>
          <w:rFonts w:eastAsia="Times New Roman" w:cstheme="minorHAnsi"/>
          <w:bCs/>
          <w:kern w:val="0"/>
          <w:sz w:val="24"/>
          <w:szCs w:val="24"/>
          <w:lang w:eastAsia="pl-PL"/>
          <w14:ligatures w14:val="none"/>
        </w:rPr>
      </w:pPr>
      <w:r w:rsidRPr="00055B5B">
        <w:rPr>
          <w:rFonts w:eastAsia="Times New Roman" w:cstheme="minorHAnsi"/>
          <w:bCs/>
          <w:kern w:val="0"/>
          <w:sz w:val="24"/>
          <w:szCs w:val="24"/>
          <w:lang w:eastAsia="pl-PL"/>
          <w14:ligatures w14:val="none"/>
        </w:rPr>
        <w:lastRenderedPageBreak/>
        <w:t>W pomieszczeniu produkcyjnym ubytek w terakocie na posadzce, miejsce gromadzenia się brudu, powierzchnia trudna do utrzymania w czystości.</w:t>
      </w:r>
    </w:p>
    <w:p w14:paraId="1929F80F" w14:textId="77777777" w:rsidR="00282AD5" w:rsidRPr="00055B5B" w:rsidRDefault="00282AD5" w:rsidP="00D705F1">
      <w:pPr>
        <w:numPr>
          <w:ilvl w:val="0"/>
          <w:numId w:val="24"/>
        </w:numPr>
        <w:tabs>
          <w:tab w:val="left" w:pos="284"/>
        </w:tabs>
        <w:suppressAutoHyphens/>
        <w:spacing w:after="0" w:line="276" w:lineRule="auto"/>
        <w:ind w:left="0" w:firstLine="0"/>
        <w:jc w:val="both"/>
        <w:rPr>
          <w:rFonts w:eastAsia="Times New Roman" w:cstheme="minorHAnsi"/>
          <w:bCs/>
          <w:kern w:val="0"/>
          <w:sz w:val="24"/>
          <w:szCs w:val="24"/>
          <w:lang w:eastAsia="pl-PL"/>
          <w14:ligatures w14:val="none"/>
        </w:rPr>
      </w:pPr>
      <w:r w:rsidRPr="00055B5B">
        <w:rPr>
          <w:rFonts w:eastAsia="Times New Roman" w:cstheme="minorHAnsi"/>
          <w:bCs/>
          <w:kern w:val="0"/>
          <w:sz w:val="24"/>
          <w:szCs w:val="24"/>
          <w:lang w:eastAsia="pl-PL"/>
          <w14:ligatures w14:val="none"/>
        </w:rPr>
        <w:t>Zniszczona, rozwarstwiona okleina na blacie przy piecu do pizzy,  powierzchnia trudna do utrzymania w czystości.</w:t>
      </w:r>
    </w:p>
    <w:p w14:paraId="7A1E2945" w14:textId="77777777" w:rsidR="00282AD5" w:rsidRPr="00055B5B" w:rsidRDefault="00282AD5" w:rsidP="00D705F1">
      <w:pPr>
        <w:numPr>
          <w:ilvl w:val="0"/>
          <w:numId w:val="24"/>
        </w:numPr>
        <w:tabs>
          <w:tab w:val="left" w:pos="284"/>
        </w:tabs>
        <w:suppressAutoHyphens/>
        <w:spacing w:after="0" w:line="276" w:lineRule="auto"/>
        <w:ind w:left="0" w:firstLine="0"/>
        <w:jc w:val="both"/>
        <w:rPr>
          <w:rFonts w:eastAsia="Times New Roman" w:cstheme="minorHAnsi"/>
          <w:bCs/>
          <w:kern w:val="0"/>
          <w:sz w:val="24"/>
          <w:szCs w:val="24"/>
          <w:lang w:eastAsia="pl-PL"/>
          <w14:ligatures w14:val="none"/>
        </w:rPr>
      </w:pPr>
      <w:r w:rsidRPr="00055B5B">
        <w:rPr>
          <w:rFonts w:eastAsia="Times New Roman" w:cstheme="minorHAnsi"/>
          <w:bCs/>
          <w:kern w:val="0"/>
          <w:sz w:val="24"/>
          <w:szCs w:val="24"/>
          <w:lang w:eastAsia="pl-PL"/>
          <w14:ligatures w14:val="none"/>
        </w:rPr>
        <w:t xml:space="preserve">Za barem ustawiono krzesło ze zniszczoną tapicerką, widoczne wypełnienie. </w:t>
      </w:r>
    </w:p>
    <w:p w14:paraId="72222364" w14:textId="77777777" w:rsidR="00282AD5" w:rsidRPr="00055B5B" w:rsidRDefault="00282AD5" w:rsidP="00D705F1">
      <w:pPr>
        <w:numPr>
          <w:ilvl w:val="0"/>
          <w:numId w:val="24"/>
        </w:numPr>
        <w:tabs>
          <w:tab w:val="left" w:pos="284"/>
        </w:tabs>
        <w:suppressAutoHyphens/>
        <w:spacing w:after="0" w:line="276" w:lineRule="auto"/>
        <w:ind w:left="0" w:firstLine="0"/>
        <w:jc w:val="both"/>
        <w:rPr>
          <w:rFonts w:eastAsia="Times New Roman" w:cstheme="minorHAnsi"/>
          <w:bCs/>
          <w:kern w:val="0"/>
          <w:sz w:val="24"/>
          <w:szCs w:val="24"/>
          <w:lang w:eastAsia="pl-PL"/>
          <w14:ligatures w14:val="none"/>
        </w:rPr>
      </w:pPr>
      <w:r w:rsidRPr="00055B5B">
        <w:rPr>
          <w:rFonts w:eastAsia="Times New Roman" w:cstheme="minorHAnsi"/>
          <w:bCs/>
          <w:kern w:val="0"/>
          <w:sz w:val="24"/>
          <w:szCs w:val="24"/>
          <w:lang w:eastAsia="pl-PL"/>
          <w14:ligatures w14:val="none"/>
        </w:rPr>
        <w:t xml:space="preserve">Nie okazano bieżących zapisów ze wszystkich obszarów objętych Dobrą Praktyką Higieny, w tym szkoleń personelu oraz zakresu monitorowania CCP w ramach systemu HACCP. </w:t>
      </w:r>
    </w:p>
    <w:p w14:paraId="22B49FC0" w14:textId="430B7190" w:rsidR="00282AD5" w:rsidRPr="00055B5B" w:rsidRDefault="00282AD5" w:rsidP="00D705F1">
      <w:pPr>
        <w:spacing w:after="0" w:line="276" w:lineRule="auto"/>
        <w:rPr>
          <w:rFonts w:eastAsia="Times New Roman" w:cstheme="minorHAnsi"/>
          <w:kern w:val="0"/>
          <w:sz w:val="24"/>
          <w:szCs w:val="24"/>
          <w:lang w:eastAsia="pl-PL"/>
          <w14:ligatures w14:val="none"/>
        </w:rPr>
      </w:pPr>
      <w:r w:rsidRPr="00055B5B">
        <w:rPr>
          <w:rFonts w:eastAsia="Times New Roman" w:cstheme="minorHAnsi"/>
          <w:bCs/>
          <w:kern w:val="0"/>
          <w:sz w:val="24"/>
          <w:szCs w:val="24"/>
          <w:lang w:eastAsia="pl-PL"/>
          <w14:ligatures w14:val="none"/>
        </w:rPr>
        <w:t xml:space="preserve">- w </w:t>
      </w:r>
      <w:r w:rsidRPr="00055B5B">
        <w:rPr>
          <w:rFonts w:eastAsia="Times New Roman" w:cstheme="minorHAnsi"/>
          <w:b/>
          <w:kern w:val="0"/>
          <w:sz w:val="24"/>
          <w:szCs w:val="24"/>
          <w:lang w:eastAsia="pl-PL"/>
          <w14:ligatures w14:val="none"/>
        </w:rPr>
        <w:t>Pierogarni w Łobzie</w:t>
      </w:r>
      <w:r w:rsidRPr="00055B5B">
        <w:rPr>
          <w:rFonts w:eastAsia="Times New Roman" w:cstheme="minorHAnsi"/>
          <w:bCs/>
          <w:kern w:val="0"/>
          <w:sz w:val="24"/>
          <w:szCs w:val="24"/>
          <w:lang w:eastAsia="pl-PL"/>
          <w14:ligatures w14:val="none"/>
        </w:rPr>
        <w:t xml:space="preserve"> </w:t>
      </w:r>
      <w:r w:rsidR="00D705F1" w:rsidRPr="00055B5B">
        <w:rPr>
          <w:rFonts w:eastAsia="Times New Roman" w:cstheme="minorHAnsi"/>
          <w:bCs/>
          <w:kern w:val="0"/>
          <w:sz w:val="24"/>
          <w:szCs w:val="24"/>
          <w:lang w:eastAsia="pl-PL"/>
          <w14:ligatures w14:val="none"/>
        </w:rPr>
        <w:t xml:space="preserve"> </w:t>
      </w:r>
      <w:r w:rsidRPr="00055B5B">
        <w:rPr>
          <w:rFonts w:eastAsia="Times New Roman" w:cstheme="minorHAnsi"/>
          <w:bCs/>
          <w:kern w:val="0"/>
          <w:sz w:val="24"/>
          <w:szCs w:val="24"/>
          <w:lang w:eastAsia="pl-PL"/>
          <w14:ligatures w14:val="none"/>
        </w:rPr>
        <w:t>w</w:t>
      </w:r>
      <w:r w:rsidRPr="00055B5B">
        <w:rPr>
          <w:rFonts w:eastAsia="Times New Roman" w:cstheme="minorHAnsi"/>
          <w:kern w:val="0"/>
          <w:sz w:val="24"/>
          <w:szCs w:val="24"/>
          <w:lang w:eastAsia="pl-PL"/>
          <w14:ligatures w14:val="none"/>
        </w:rPr>
        <w:t xml:space="preserve"> wyniku kontroli stwierdzono częściowe wykonanie obowiązków decyzji znak HŻ.9020.68.2022 z dnia 17.05.2022 r. ujętych w pkt 2, 3, 4, 5, 6, 8, 11.  </w:t>
      </w:r>
    </w:p>
    <w:p w14:paraId="06615C4D" w14:textId="43124268" w:rsidR="00282AD5" w:rsidRPr="00055B5B" w:rsidRDefault="00282AD5" w:rsidP="00D705F1">
      <w:pPr>
        <w:suppressAutoHyphens/>
        <w:spacing w:after="0" w:line="276" w:lineRule="auto"/>
        <w:jc w:val="both"/>
        <w:rPr>
          <w:rFonts w:eastAsia="Times New Roman" w:cstheme="minorHAnsi"/>
          <w:kern w:val="0"/>
          <w:sz w:val="24"/>
          <w:szCs w:val="24"/>
          <w:lang w:eastAsia="ar-SA"/>
          <w14:ligatures w14:val="none"/>
        </w:rPr>
      </w:pPr>
      <w:r w:rsidRPr="00055B5B">
        <w:rPr>
          <w:rFonts w:eastAsia="Times New Roman" w:cstheme="minorHAnsi"/>
          <w:kern w:val="0"/>
          <w:sz w:val="24"/>
          <w:szCs w:val="24"/>
          <w:lang w:eastAsia="ar-SA"/>
          <w14:ligatures w14:val="none"/>
        </w:rPr>
        <w:t xml:space="preserve">ad. pkt 2 - W pomieszczeniu kuchni właściwej zamontowano obudowę przy otworze </w:t>
      </w:r>
      <w:r w:rsidR="00D705F1" w:rsidRPr="00055B5B">
        <w:rPr>
          <w:rFonts w:eastAsia="Times New Roman" w:cstheme="minorHAnsi"/>
          <w:kern w:val="0"/>
          <w:sz w:val="24"/>
          <w:szCs w:val="24"/>
          <w:lang w:eastAsia="ar-SA"/>
          <w14:ligatures w14:val="none"/>
        </w:rPr>
        <w:t>w</w:t>
      </w:r>
      <w:r w:rsidRPr="00055B5B">
        <w:rPr>
          <w:rFonts w:eastAsia="Times New Roman" w:cstheme="minorHAnsi"/>
          <w:kern w:val="0"/>
          <w:sz w:val="24"/>
          <w:szCs w:val="24"/>
          <w:lang w:eastAsia="ar-SA"/>
          <w14:ligatures w14:val="none"/>
        </w:rPr>
        <w:t xml:space="preserve">entylacyjnym. </w:t>
      </w:r>
    </w:p>
    <w:p w14:paraId="601E9764" w14:textId="77777777" w:rsidR="00282AD5" w:rsidRPr="00055B5B" w:rsidRDefault="00282AD5" w:rsidP="00D705F1">
      <w:pPr>
        <w:spacing w:after="0" w:line="276" w:lineRule="auto"/>
        <w:jc w:val="both"/>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ad. pkt 3 - Zapewniono dobry stan i kondycję techniczną rur instalacji wodnej w pomieszczeniu kuchni właściwej, zapewniono ich powierzchnie gładkie, łatwe do utrzymania w czystości, chroniące przed gromadzeniem się zanieczyszczeń. Rury zostały odnowione zlikwidowano złuszczenia, pomalowano.</w:t>
      </w:r>
    </w:p>
    <w:p w14:paraId="10A2B19F" w14:textId="2E8A6414" w:rsidR="00282AD5" w:rsidRPr="00055B5B" w:rsidRDefault="00282AD5" w:rsidP="00282AD5">
      <w:pPr>
        <w:spacing w:after="0" w:line="276" w:lineRule="auto"/>
        <w:jc w:val="both"/>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ad. pkt 4 - Zapewniono dobry stan i kondycję techniczną ściany nad stołem produkcyjnym                      w pomieszczeniu kuchni właściwej, zapewniono jej powierzchnię gładką, łatwą do utrzymania               w czystości, chroniącą przed gromadzeniem się zanieczyszczeń. Złuszczenia zostały zlikwidowane, ściana została pomalowana.</w:t>
      </w:r>
    </w:p>
    <w:p w14:paraId="4C84CF84" w14:textId="77777777" w:rsidR="00282AD5" w:rsidRPr="00055B5B" w:rsidRDefault="00282AD5" w:rsidP="00282AD5">
      <w:pPr>
        <w:spacing w:after="0" w:line="276" w:lineRule="auto"/>
        <w:jc w:val="both"/>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ad. pkt 5 - Zapewniono odpowiednią kondycję techniczną okapu kuchennego w pomieszczeniu kuchni właściwej.</w:t>
      </w:r>
    </w:p>
    <w:p w14:paraId="1E19E1FB" w14:textId="77777777" w:rsidR="00282AD5" w:rsidRPr="00055B5B" w:rsidRDefault="00282AD5" w:rsidP="00282AD5">
      <w:pPr>
        <w:spacing w:after="0" w:line="276" w:lineRule="auto"/>
        <w:jc w:val="both"/>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 xml:space="preserve">ad. pkt 6 – Zapewniono dobry stan i kondycję techniczną ściany w zmywalni naczyń stołowych zapewniono jej powierzchnię gładką, łatwą do utrzymania w czystości, chroniącą przed gromadzeniem się zanieczyszczeń, otwór zabezpieczono poprzez zamontowanie obudowy. Zlikwidowano pęknięcia i złuszczenia na ścianach. </w:t>
      </w:r>
    </w:p>
    <w:p w14:paraId="61FF2AA8" w14:textId="77777777" w:rsidR="00282AD5" w:rsidRPr="00055B5B" w:rsidRDefault="00282AD5" w:rsidP="00282AD5">
      <w:pPr>
        <w:spacing w:after="0" w:line="276" w:lineRule="auto"/>
        <w:jc w:val="both"/>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 xml:space="preserve">ad. pkt 8 - Zapewniono dobry stan i kondycję techniczną drzwi wejściowych od zaplecza prowadzących do kuchni, zapewniono ich powierzchnię gładką, łatwą do utrzymania                              w czystości, chroniącą przed gromadzeniem się zanieczyszczeń. Drzwi zostały odnowione, pomalowane.  </w:t>
      </w:r>
    </w:p>
    <w:p w14:paraId="15144C05" w14:textId="77777777" w:rsidR="00282AD5" w:rsidRPr="00055B5B" w:rsidRDefault="00282AD5" w:rsidP="00282AD5">
      <w:pPr>
        <w:suppressAutoHyphens/>
        <w:spacing w:after="0" w:line="276" w:lineRule="auto"/>
        <w:jc w:val="both"/>
        <w:rPr>
          <w:rFonts w:eastAsia="Times New Roman" w:cstheme="minorHAnsi"/>
          <w:kern w:val="0"/>
          <w:sz w:val="24"/>
          <w:szCs w:val="24"/>
          <w:lang w:eastAsia="ar-SA"/>
          <w14:ligatures w14:val="none"/>
        </w:rPr>
      </w:pPr>
      <w:r w:rsidRPr="00055B5B">
        <w:rPr>
          <w:rFonts w:eastAsia="Times New Roman" w:cstheme="minorHAnsi"/>
          <w:kern w:val="0"/>
          <w:sz w:val="24"/>
          <w:szCs w:val="24"/>
          <w:lang w:eastAsia="ar-SA"/>
          <w14:ligatures w14:val="none"/>
        </w:rPr>
        <w:t>ad. pkt 11 – Usunięto pobite lustro w pomieszczeniu socjalnym, zastąpiono je nowym                           w dobrym stanie technicznym.</w:t>
      </w:r>
    </w:p>
    <w:p w14:paraId="46B51F40" w14:textId="0E2E1402" w:rsidR="00282AD5" w:rsidRPr="00055B5B" w:rsidRDefault="00282AD5" w:rsidP="00282AD5">
      <w:pPr>
        <w:spacing w:after="0" w:line="276" w:lineRule="auto"/>
        <w:jc w:val="both"/>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Pięciu obowiązków ujętych w decyzji nie wykonano, wydano upomnienie</w:t>
      </w:r>
      <w:r w:rsidR="00D705F1" w:rsidRPr="00055B5B">
        <w:rPr>
          <w:rFonts w:eastAsia="Times New Roman" w:cstheme="minorHAnsi"/>
          <w:kern w:val="0"/>
          <w:sz w:val="24"/>
          <w:szCs w:val="24"/>
          <w:lang w:eastAsia="pl-PL"/>
          <w14:ligatures w14:val="none"/>
        </w:rPr>
        <w:t>.</w:t>
      </w:r>
      <w:r w:rsidRPr="00055B5B">
        <w:rPr>
          <w:rFonts w:eastAsia="Times New Roman" w:cstheme="minorHAnsi"/>
          <w:kern w:val="0"/>
          <w:sz w:val="24"/>
          <w:szCs w:val="24"/>
          <w:lang w:eastAsia="pl-PL"/>
          <w14:ligatures w14:val="none"/>
        </w:rPr>
        <w:t xml:space="preserve"> </w:t>
      </w:r>
    </w:p>
    <w:p w14:paraId="2D7CC65F" w14:textId="18C241CF" w:rsidR="00282AD5" w:rsidRPr="00055B5B" w:rsidRDefault="00282AD5" w:rsidP="00282AD5">
      <w:pPr>
        <w:spacing w:after="0" w:line="276" w:lineRule="auto"/>
        <w:jc w:val="both"/>
        <w:rPr>
          <w:rFonts w:eastAsia="Times New Roman" w:cstheme="minorHAnsi"/>
          <w:kern w:val="0"/>
          <w:sz w:val="24"/>
          <w:szCs w:val="24"/>
          <w:lang w:eastAsia="ar-SA"/>
          <w14:ligatures w14:val="none"/>
        </w:rPr>
      </w:pPr>
      <w:r w:rsidRPr="00055B5B">
        <w:rPr>
          <w:rFonts w:eastAsia="Times New Roman" w:cstheme="minorHAnsi"/>
          <w:kern w:val="0"/>
          <w:sz w:val="24"/>
          <w:szCs w:val="24"/>
          <w:lang w:eastAsia="pl-PL"/>
          <w14:ligatures w14:val="none"/>
        </w:rPr>
        <w:t xml:space="preserve">Podczas kontroli </w:t>
      </w:r>
      <w:r w:rsidRPr="00055B5B">
        <w:rPr>
          <w:rFonts w:eastAsia="Times New Roman" w:cstheme="minorHAnsi"/>
          <w:b/>
          <w:bCs/>
          <w:kern w:val="0"/>
          <w:sz w:val="24"/>
          <w:szCs w:val="24"/>
          <w:lang w:eastAsia="pl-PL"/>
          <w14:ligatures w14:val="none"/>
        </w:rPr>
        <w:t>sprawdzającej</w:t>
      </w:r>
      <w:r w:rsidRPr="00055B5B">
        <w:rPr>
          <w:rFonts w:eastAsia="Times New Roman" w:cstheme="minorHAnsi"/>
          <w:kern w:val="0"/>
          <w:sz w:val="24"/>
          <w:szCs w:val="24"/>
          <w:lang w:eastAsia="pl-PL"/>
          <w14:ligatures w14:val="none"/>
        </w:rPr>
        <w:t xml:space="preserve"> stwierdzono wykonanie obowiązków wynikających z decyzji </w:t>
      </w:r>
      <w:r w:rsidR="00D705F1" w:rsidRPr="00055B5B">
        <w:rPr>
          <w:rFonts w:eastAsia="Times New Roman" w:cstheme="minorHAnsi"/>
          <w:kern w:val="0"/>
          <w:sz w:val="24"/>
          <w:szCs w:val="24"/>
          <w:lang w:eastAsia="pl-PL"/>
          <w14:ligatures w14:val="none"/>
        </w:rPr>
        <w:br/>
      </w:r>
      <w:r w:rsidRPr="00055B5B">
        <w:rPr>
          <w:rFonts w:eastAsia="Times New Roman" w:cstheme="minorHAnsi"/>
          <w:kern w:val="0"/>
          <w:sz w:val="24"/>
          <w:szCs w:val="24"/>
          <w:lang w:eastAsia="pl-PL"/>
          <w14:ligatures w14:val="none"/>
        </w:rPr>
        <w:t xml:space="preserve">z dnia 17.05.2022 r. znak: HŻ.9020.68.2022 </w:t>
      </w:r>
      <w:r w:rsidRPr="00055B5B">
        <w:rPr>
          <w:rFonts w:eastAsia="Times New Roman" w:cstheme="minorHAnsi"/>
          <w:kern w:val="0"/>
          <w:sz w:val="24"/>
          <w:szCs w:val="24"/>
          <w:lang w:eastAsia="ar-SA"/>
          <w14:ligatures w14:val="none"/>
        </w:rPr>
        <w:t xml:space="preserve">ujętych w pkt 1, 7, 9, 10, 12 </w:t>
      </w:r>
      <w:r w:rsidRPr="00055B5B">
        <w:rPr>
          <w:rFonts w:eastAsia="Times New Roman" w:cstheme="minorHAnsi"/>
          <w:kern w:val="0"/>
          <w:sz w:val="24"/>
          <w:szCs w:val="24"/>
          <w:lang w:eastAsia="pl-PL"/>
          <w14:ligatures w14:val="none"/>
        </w:rPr>
        <w:t>t.j.:</w:t>
      </w:r>
      <w:r w:rsidRPr="00055B5B">
        <w:rPr>
          <w:rFonts w:eastAsia="Times New Roman" w:cstheme="minorHAnsi"/>
          <w:kern w:val="0"/>
          <w:sz w:val="24"/>
          <w:szCs w:val="24"/>
          <w:lang w:eastAsia="ar-SA"/>
          <w14:ligatures w14:val="none"/>
        </w:rPr>
        <w:t xml:space="preserve"> </w:t>
      </w:r>
    </w:p>
    <w:p w14:paraId="4E002986" w14:textId="4D357B78" w:rsidR="00282AD5" w:rsidRPr="00055B5B" w:rsidRDefault="00D705F1" w:rsidP="00D705F1">
      <w:pPr>
        <w:tabs>
          <w:tab w:val="left" w:pos="142"/>
        </w:tabs>
        <w:spacing w:after="0" w:line="276" w:lineRule="auto"/>
        <w:jc w:val="both"/>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 xml:space="preserve">- </w:t>
      </w:r>
      <w:r w:rsidR="00282AD5" w:rsidRPr="00055B5B">
        <w:rPr>
          <w:rFonts w:eastAsia="Times New Roman" w:cstheme="minorHAnsi"/>
          <w:kern w:val="0"/>
          <w:sz w:val="24"/>
          <w:szCs w:val="24"/>
          <w:lang w:eastAsia="pl-PL"/>
          <w14:ligatures w14:val="none"/>
        </w:rPr>
        <w:tab/>
        <w:t xml:space="preserve">Kontrola interwencyjna w </w:t>
      </w:r>
      <w:r w:rsidR="00282AD5" w:rsidRPr="00055B5B">
        <w:rPr>
          <w:rFonts w:eastAsia="Times New Roman" w:cstheme="minorHAnsi"/>
          <w:b/>
          <w:bCs/>
          <w:kern w:val="0"/>
          <w:sz w:val="24"/>
          <w:szCs w:val="24"/>
          <w:lang w:eastAsia="pl-PL"/>
          <w14:ligatures w14:val="none"/>
        </w:rPr>
        <w:t>Restauracji w Resku</w:t>
      </w:r>
      <w:r w:rsidR="00282AD5" w:rsidRPr="00055B5B">
        <w:rPr>
          <w:rFonts w:eastAsia="Times New Roman" w:cstheme="minorHAnsi"/>
          <w:kern w:val="0"/>
          <w:sz w:val="24"/>
          <w:szCs w:val="24"/>
          <w:lang w:eastAsia="pl-PL"/>
          <w14:ligatures w14:val="none"/>
        </w:rPr>
        <w:t xml:space="preserve"> </w:t>
      </w:r>
      <w:r w:rsidR="00282AD5" w:rsidRPr="00055B5B">
        <w:rPr>
          <w:rFonts w:eastAsia="Times New Roman" w:cstheme="minorHAnsi"/>
          <w:bCs/>
          <w:kern w:val="0"/>
          <w:sz w:val="24"/>
          <w:szCs w:val="24"/>
          <w:lang w:eastAsia="pl-PL"/>
          <w14:ligatures w14:val="none"/>
        </w:rPr>
        <w:t xml:space="preserve"> w związku z </w:t>
      </w:r>
      <w:r w:rsidR="00282AD5" w:rsidRPr="00055B5B">
        <w:rPr>
          <w:rFonts w:eastAsia="Times New Roman" w:cstheme="minorHAnsi"/>
          <w:kern w:val="0"/>
          <w:sz w:val="24"/>
          <w:szCs w:val="24"/>
          <w:lang w:eastAsia="pl-PL"/>
          <w14:ligatures w14:val="none"/>
        </w:rPr>
        <w:t xml:space="preserve">pismem Zachodniopomorskiego Państwowego Powiatowego Inspektora Sanitarnego w Szczecinie z dnia </w:t>
      </w:r>
      <w:r w:rsidR="00282AD5" w:rsidRPr="00055B5B">
        <w:rPr>
          <w:rFonts w:eastAsia="Times New Roman" w:cstheme="minorHAnsi"/>
          <w:bCs/>
          <w:kern w:val="0"/>
          <w:sz w:val="24"/>
          <w:szCs w:val="24"/>
          <w:lang w:eastAsia="pl-PL"/>
          <w14:ligatures w14:val="none"/>
        </w:rPr>
        <w:t xml:space="preserve">22.06.2022 r. znak NHŻ.9220.58.2022 dotyczącym </w:t>
      </w:r>
      <w:r w:rsidR="00282AD5" w:rsidRPr="00055B5B">
        <w:rPr>
          <w:rFonts w:eastAsia="Times New Roman" w:cstheme="minorHAnsi"/>
          <w:kern w:val="0"/>
          <w:sz w:val="24"/>
          <w:szCs w:val="24"/>
          <w:lang w:eastAsia="pl-PL"/>
          <w14:ligatures w14:val="none"/>
        </w:rPr>
        <w:t>po</w:t>
      </w:r>
      <w:r w:rsidR="00282AD5" w:rsidRPr="00055B5B">
        <w:rPr>
          <w:rFonts w:eastAsia="Times New Roman" w:cstheme="minorHAnsi"/>
          <w:bCs/>
          <w:kern w:val="0"/>
          <w:sz w:val="24"/>
          <w:szCs w:val="24"/>
          <w:lang w:eastAsia="pl-PL"/>
          <w14:ligatures w14:val="none"/>
        </w:rPr>
        <w:t>wiadomienia informacyjnego Pomorskiego Państwowego Wojewódzkiego Inspektora Sanitarnego nr 2022.12 z dnia 08.06.2022 r. w sprawie stwierdzenia przekroczenia najwyższego dopuszczalnego poziomu pozostałości pestycydu chlorpiryfosu na poziomie 0,16 ± 0,08 mg/kg w cytrynach oznakowanych nr partii: 310019782-10-994, pochodzących z Turcji. K</w:t>
      </w:r>
      <w:r w:rsidR="00282AD5" w:rsidRPr="00055B5B">
        <w:rPr>
          <w:rFonts w:eastAsia="Times New Roman" w:cstheme="minorHAnsi"/>
          <w:kern w:val="0"/>
          <w:sz w:val="24"/>
          <w:szCs w:val="24"/>
          <w:lang w:eastAsia="pl-PL"/>
          <w14:ligatures w14:val="none"/>
        </w:rPr>
        <w:t>ontrolę interwencyjną przeprowadzono w związku  z ujęciem w liście dystrybucyjnej, ustalonej w Hurtowni w Koszalinie.</w:t>
      </w:r>
      <w:r w:rsidRPr="00055B5B">
        <w:rPr>
          <w:rFonts w:eastAsia="Times New Roman" w:cstheme="minorHAnsi"/>
          <w:kern w:val="0"/>
          <w:sz w:val="24"/>
          <w:szCs w:val="24"/>
          <w:lang w:eastAsia="pl-PL"/>
          <w14:ligatures w14:val="none"/>
        </w:rPr>
        <w:t xml:space="preserve"> </w:t>
      </w:r>
      <w:r w:rsidR="00282AD5" w:rsidRPr="00055B5B">
        <w:rPr>
          <w:rFonts w:eastAsia="Times New Roman" w:cstheme="minorHAnsi"/>
          <w:kern w:val="0"/>
          <w:sz w:val="24"/>
          <w:szCs w:val="24"/>
          <w:lang w:eastAsia="pl-PL"/>
          <w14:ligatures w14:val="none"/>
        </w:rPr>
        <w:t xml:space="preserve">Podczas prowadzonego </w:t>
      </w:r>
      <w:r w:rsidR="00282AD5" w:rsidRPr="00055B5B">
        <w:rPr>
          <w:rFonts w:eastAsia="Times New Roman" w:cstheme="minorHAnsi"/>
          <w:kern w:val="0"/>
          <w:sz w:val="24"/>
          <w:szCs w:val="24"/>
          <w:lang w:eastAsia="pl-PL"/>
          <w14:ligatures w14:val="none"/>
        </w:rPr>
        <w:lastRenderedPageBreak/>
        <w:t xml:space="preserve">postępowania wyjaśniającego ustalono, że przedsiębiorca nie posiada na stanie magazynowym zakładu kwestionowanej partii cytryn, produkt został w całości wykorzystany     w zakładzie.  </w:t>
      </w:r>
    </w:p>
    <w:p w14:paraId="7745DC82" w14:textId="304625AC" w:rsidR="00282AD5" w:rsidRPr="00055B5B" w:rsidRDefault="00282AD5" w:rsidP="00D705F1">
      <w:pPr>
        <w:suppressAutoHyphens/>
        <w:spacing w:after="0" w:line="276" w:lineRule="auto"/>
        <w:ind w:firstLine="708"/>
        <w:jc w:val="both"/>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Ponadto w zakładzie:</w:t>
      </w:r>
      <w:r w:rsidRPr="00055B5B">
        <w:rPr>
          <w:rFonts w:eastAsia="Times New Roman" w:cstheme="minorHAnsi"/>
          <w:b/>
          <w:kern w:val="0"/>
          <w:sz w:val="24"/>
          <w:szCs w:val="24"/>
          <w:lang w:eastAsia="pl-PL"/>
          <w14:ligatures w14:val="none"/>
        </w:rPr>
        <w:t xml:space="preserve"> </w:t>
      </w:r>
      <w:r w:rsidRPr="00055B5B">
        <w:rPr>
          <w:rFonts w:eastAsia="Times New Roman" w:cstheme="minorHAnsi"/>
          <w:kern w:val="0"/>
          <w:sz w:val="24"/>
          <w:szCs w:val="24"/>
          <w:lang w:eastAsia="pl-PL"/>
          <w14:ligatures w14:val="none"/>
        </w:rPr>
        <w:t xml:space="preserve">Przyczepa Gastronomiczna należącej do przedsiębiorcy z Łobza przeprowadzono kontrolę kompleksową wraz z poborem 5 próbek lodów z automatu włoskie o smaku śmietankowym w kierunku oznaczenia drobnoustrojów chorobotwórczych </w:t>
      </w:r>
      <w:r w:rsidRPr="00055B5B">
        <w:rPr>
          <w:rFonts w:eastAsia="Times New Roman" w:cstheme="minorHAnsi"/>
          <w:bCs/>
          <w:kern w:val="0"/>
          <w:sz w:val="24"/>
          <w:szCs w:val="24"/>
          <w:lang w:eastAsia="pl-PL"/>
          <w14:ligatures w14:val="none"/>
        </w:rPr>
        <w:t xml:space="preserve">Salmonella spp. – obecność w </w:t>
      </w:r>
      <w:smartTag w:uri="urn:schemas-microsoft-com:office:smarttags" w:element="metricconverter">
        <w:smartTagPr>
          <w:attr w:name="ProductID" w:val="25 g"/>
        </w:smartTagPr>
        <w:r w:rsidRPr="00055B5B">
          <w:rPr>
            <w:rFonts w:eastAsia="Times New Roman" w:cstheme="minorHAnsi"/>
            <w:bCs/>
            <w:kern w:val="0"/>
            <w:sz w:val="24"/>
            <w:szCs w:val="24"/>
            <w:lang w:eastAsia="pl-PL"/>
            <w14:ligatures w14:val="none"/>
          </w:rPr>
          <w:t>25 g</w:t>
        </w:r>
      </w:smartTag>
      <w:r w:rsidRPr="00055B5B">
        <w:rPr>
          <w:rFonts w:eastAsia="Times New Roman" w:cstheme="minorHAnsi"/>
          <w:bCs/>
          <w:kern w:val="0"/>
          <w:sz w:val="24"/>
          <w:szCs w:val="24"/>
          <w:lang w:eastAsia="pl-PL"/>
          <w14:ligatures w14:val="none"/>
        </w:rPr>
        <w:t xml:space="preserve">, Listeria monocytogenes – liczba w </w:t>
      </w:r>
      <w:smartTag w:uri="urn:schemas-microsoft-com:office:smarttags" w:element="metricconverter">
        <w:smartTagPr>
          <w:attr w:name="ProductID" w:val="1 g"/>
        </w:smartTagPr>
        <w:r w:rsidRPr="00055B5B">
          <w:rPr>
            <w:rFonts w:eastAsia="Times New Roman" w:cstheme="minorHAnsi"/>
            <w:bCs/>
            <w:kern w:val="0"/>
            <w:sz w:val="24"/>
            <w:szCs w:val="24"/>
            <w:lang w:eastAsia="pl-PL"/>
            <w14:ligatures w14:val="none"/>
          </w:rPr>
          <w:t>1 g</w:t>
        </w:r>
      </w:smartTag>
      <w:r w:rsidRPr="00055B5B">
        <w:rPr>
          <w:rFonts w:eastAsia="Times New Roman" w:cstheme="minorHAnsi"/>
          <w:bCs/>
          <w:kern w:val="0"/>
          <w:sz w:val="24"/>
          <w:szCs w:val="24"/>
          <w:lang w:eastAsia="pl-PL"/>
          <w14:ligatures w14:val="none"/>
        </w:rPr>
        <w:t xml:space="preserve">, Enterobacteriaceae – liczba w </w:t>
      </w:r>
      <w:smartTag w:uri="urn:schemas-microsoft-com:office:smarttags" w:element="metricconverter">
        <w:smartTagPr>
          <w:attr w:name="ProductID" w:val="1 g"/>
        </w:smartTagPr>
        <w:r w:rsidRPr="00055B5B">
          <w:rPr>
            <w:rFonts w:eastAsia="Times New Roman" w:cstheme="minorHAnsi"/>
            <w:bCs/>
            <w:kern w:val="0"/>
            <w:sz w:val="24"/>
            <w:szCs w:val="24"/>
            <w:lang w:eastAsia="pl-PL"/>
            <w14:ligatures w14:val="none"/>
          </w:rPr>
          <w:t>1 g</w:t>
        </w:r>
      </w:smartTag>
      <w:r w:rsidRPr="00055B5B">
        <w:rPr>
          <w:rFonts w:eastAsia="Times New Roman" w:cstheme="minorHAnsi"/>
          <w:kern w:val="0"/>
          <w:sz w:val="24"/>
          <w:szCs w:val="24"/>
          <w:lang w:eastAsia="pl-PL"/>
          <w14:ligatures w14:val="none"/>
        </w:rPr>
        <w:t xml:space="preserve"> oraz oceny organoleptycznej. Próbki uzyskały wyniki prawidłowe. Nie stwierdzono nieprawidłowości. Zakład prowadzi działalność w zakresie wprowadzania do obrotu lodów gałkowych, przygotowywania lodów z automatu, produkcji gofrów, napojów mrożonych przygotowywania kawy z ekspresu, przy obowiązku zapewnienia  dostatecznej ilości bieżącej wody ciepłej  i zimnej z wodociągów lokalnych oraz odprowadzenia ścieków do kanalizacji w miejscu prowadzenia działalności przez zakład lub przy braku możliwości podłączenia do źródła bieżącej wody korzystanie z wody w jednorazowych opakowaniach producenta, zapewniając  w kranach zimną i ciepłą wodę. Kontrola kompleksowa wykazała nieprawidłowości:</w:t>
      </w:r>
      <w:r w:rsidR="002A0539" w:rsidRPr="00055B5B">
        <w:rPr>
          <w:rFonts w:eastAsia="Times New Roman" w:cstheme="minorHAnsi"/>
          <w:kern w:val="0"/>
          <w:sz w:val="24"/>
          <w:szCs w:val="24"/>
          <w:lang w:eastAsia="pl-PL"/>
          <w14:ligatures w14:val="none"/>
        </w:rPr>
        <w:t xml:space="preserve"> </w:t>
      </w:r>
      <w:r w:rsidRPr="00055B5B">
        <w:rPr>
          <w:rFonts w:eastAsia="Times New Roman" w:cstheme="minorHAnsi"/>
          <w:kern w:val="0"/>
          <w:sz w:val="24"/>
          <w:szCs w:val="24"/>
          <w:lang w:eastAsia="pl-PL"/>
          <w14:ligatures w14:val="none"/>
        </w:rPr>
        <w:t>nie okazano orzeczenia lekarskiego dla celów sanitarno</w:t>
      </w:r>
      <w:r w:rsidR="002A0539" w:rsidRPr="00055B5B">
        <w:rPr>
          <w:rFonts w:eastAsia="Times New Roman" w:cstheme="minorHAnsi"/>
          <w:kern w:val="0"/>
          <w:sz w:val="24"/>
          <w:szCs w:val="24"/>
          <w:lang w:eastAsia="pl-PL"/>
          <w14:ligatures w14:val="none"/>
        </w:rPr>
        <w:t xml:space="preserve"> </w:t>
      </w:r>
      <w:r w:rsidRPr="00055B5B">
        <w:rPr>
          <w:rFonts w:eastAsia="Times New Roman" w:cstheme="minorHAnsi"/>
          <w:kern w:val="0"/>
          <w:sz w:val="24"/>
          <w:szCs w:val="24"/>
          <w:lang w:eastAsia="pl-PL"/>
          <w14:ligatures w14:val="none"/>
        </w:rPr>
        <w:t>-epidemiologicznych jednego pracownika; szafka pod zlewozmywakiem zniszczona, półka wewnątrz szafki ze złuszczeniami, powierzchnia trudna do utrzymania w czystości</w:t>
      </w:r>
      <w:r w:rsidR="002A0539" w:rsidRPr="00055B5B">
        <w:rPr>
          <w:rFonts w:eastAsia="Times New Roman" w:cstheme="minorHAnsi"/>
          <w:kern w:val="0"/>
          <w:sz w:val="24"/>
          <w:szCs w:val="24"/>
          <w:lang w:eastAsia="pl-PL"/>
          <w14:ligatures w14:val="none"/>
        </w:rPr>
        <w:t xml:space="preserve">; </w:t>
      </w:r>
      <w:r w:rsidRPr="00055B5B">
        <w:rPr>
          <w:rFonts w:eastAsia="Times New Roman" w:cstheme="minorHAnsi"/>
          <w:kern w:val="0"/>
          <w:sz w:val="24"/>
          <w:szCs w:val="24"/>
          <w:lang w:eastAsia="pl-PL"/>
          <w14:ligatures w14:val="none"/>
        </w:rPr>
        <w:t>brak termometru w urządzeniu chłodniczym, w którym przechowywane są śmietana  i owoce. Wszczęto postępowanie administracyjne. Kontrola sprawdzająca wykazała usuniecie nieprawidłowości</w:t>
      </w:r>
    </w:p>
    <w:p w14:paraId="230D7455" w14:textId="49236F3E" w:rsidR="00282AD5" w:rsidRPr="00055B5B" w:rsidRDefault="00282AD5" w:rsidP="002A0539">
      <w:pPr>
        <w:spacing w:after="0" w:line="276" w:lineRule="auto"/>
        <w:ind w:firstLine="708"/>
        <w:jc w:val="both"/>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 xml:space="preserve">W </w:t>
      </w:r>
      <w:r w:rsidRPr="00055B5B">
        <w:rPr>
          <w:rFonts w:eastAsia="Times New Roman" w:cstheme="minorHAnsi"/>
          <w:b/>
          <w:bCs/>
          <w:kern w:val="0"/>
          <w:sz w:val="24"/>
          <w:szCs w:val="24"/>
          <w:lang w:eastAsia="pl-PL"/>
          <w14:ligatures w14:val="none"/>
        </w:rPr>
        <w:t>punkcie małej gastronomii w Łobzie</w:t>
      </w:r>
      <w:r w:rsidRPr="00055B5B">
        <w:rPr>
          <w:rFonts w:eastAsia="Times New Roman" w:cstheme="minorHAnsi"/>
          <w:kern w:val="0"/>
          <w:sz w:val="24"/>
          <w:szCs w:val="24"/>
          <w:lang w:eastAsia="pl-PL"/>
          <w14:ligatures w14:val="none"/>
        </w:rPr>
        <w:t xml:space="preserve"> po przeprowadzonej kontroli tematycznej samochodu przeznaczonego do transportu dań typu fast-food, wydano zaświadczenie </w:t>
      </w:r>
      <w:r w:rsidR="002A0539" w:rsidRPr="00055B5B">
        <w:rPr>
          <w:rFonts w:eastAsia="Times New Roman" w:cstheme="minorHAnsi"/>
          <w:kern w:val="0"/>
          <w:sz w:val="24"/>
          <w:szCs w:val="24"/>
          <w:lang w:eastAsia="pl-PL"/>
          <w14:ligatures w14:val="none"/>
        </w:rPr>
        <w:br/>
      </w:r>
      <w:r w:rsidRPr="00055B5B">
        <w:rPr>
          <w:rFonts w:eastAsia="Times New Roman" w:cstheme="minorHAnsi"/>
          <w:kern w:val="0"/>
          <w:sz w:val="24"/>
          <w:szCs w:val="24"/>
          <w:lang w:eastAsia="pl-PL"/>
          <w14:ligatures w14:val="none"/>
        </w:rPr>
        <w:t xml:space="preserve">w związku ze złożonym wnioskiem o dokonanie zmian w rejestrze zakładów.   </w:t>
      </w:r>
    </w:p>
    <w:p w14:paraId="3B824957" w14:textId="1FDEB801" w:rsidR="00282AD5" w:rsidRPr="00055B5B" w:rsidRDefault="00282AD5" w:rsidP="002A0539">
      <w:pPr>
        <w:spacing w:after="0" w:line="276" w:lineRule="auto"/>
        <w:ind w:firstLine="708"/>
        <w:jc w:val="both"/>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W związku ze złożonym wnioskiem o zatwierdzenie zakładów podlegających urzędowej kontroli organów Państwowej Inspekcji Sanitarnej wydano 6 decyzji zatwierdzenia</w:t>
      </w:r>
      <w:r w:rsidR="002A0539" w:rsidRPr="00055B5B">
        <w:rPr>
          <w:rFonts w:eastAsia="Times New Roman" w:cstheme="minorHAnsi"/>
          <w:kern w:val="0"/>
          <w:sz w:val="24"/>
          <w:szCs w:val="24"/>
          <w:lang w:eastAsia="pl-PL"/>
          <w14:ligatures w14:val="none"/>
        </w:rPr>
        <w:t>,</w:t>
      </w:r>
      <w:r w:rsidRPr="00055B5B">
        <w:rPr>
          <w:rFonts w:eastAsia="Times New Roman" w:cstheme="minorHAnsi"/>
          <w:kern w:val="0"/>
          <w:sz w:val="24"/>
          <w:szCs w:val="24"/>
          <w:lang w:eastAsia="pl-PL"/>
          <w14:ligatures w14:val="none"/>
        </w:rPr>
        <w:t xml:space="preserve"> w tym                                   2 rozszerzające zakres prowadzonej działalności: </w:t>
      </w:r>
    </w:p>
    <w:p w14:paraId="10447051" w14:textId="5C5F36CC" w:rsidR="00282AD5" w:rsidRPr="00055B5B" w:rsidRDefault="00282AD5" w:rsidP="00282AD5">
      <w:pPr>
        <w:suppressAutoHyphens/>
        <w:spacing w:after="0" w:line="276" w:lineRule="auto"/>
        <w:jc w:val="both"/>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 xml:space="preserve">- </w:t>
      </w:r>
      <w:r w:rsidRPr="00055B5B">
        <w:rPr>
          <w:rFonts w:eastAsia="Times New Roman" w:cstheme="minorHAnsi"/>
          <w:b/>
          <w:bCs/>
          <w:kern w:val="0"/>
          <w:sz w:val="24"/>
          <w:szCs w:val="24"/>
          <w:lang w:eastAsia="pl-PL"/>
          <w14:ligatures w14:val="none"/>
        </w:rPr>
        <w:t>Pizzeria w Resku</w:t>
      </w:r>
      <w:bookmarkStart w:id="4" w:name="_Hlk105052959"/>
      <w:r w:rsidR="002A0539" w:rsidRPr="00055B5B">
        <w:rPr>
          <w:rFonts w:eastAsia="Times New Roman" w:cstheme="minorHAnsi"/>
          <w:kern w:val="0"/>
          <w:sz w:val="24"/>
          <w:szCs w:val="24"/>
          <w:lang w:eastAsia="pl-PL"/>
          <w14:ligatures w14:val="none"/>
        </w:rPr>
        <w:t xml:space="preserve">. </w:t>
      </w:r>
      <w:r w:rsidRPr="00055B5B">
        <w:rPr>
          <w:rFonts w:eastAsia="Times New Roman" w:cstheme="minorHAnsi"/>
          <w:kern w:val="0"/>
          <w:sz w:val="24"/>
          <w:szCs w:val="24"/>
          <w:lang w:eastAsia="pl-PL"/>
          <w14:ligatures w14:val="none"/>
        </w:rPr>
        <w:t xml:space="preserve">W zakładzie przygotowywane będą i serwowane dania typu: pizza, makarony, sałatki, napoje zimne i gorące, dania obiadowe (pierś z kurczaka, frytki, surówka), ryż, pieczone ziemniaki, sosy, dania wydawane na naczyniach jednorazowego użytku.                                                                                                                                            </w:t>
      </w:r>
    </w:p>
    <w:p w14:paraId="2C958182" w14:textId="4BC60D52" w:rsidR="00282AD5" w:rsidRPr="00055B5B" w:rsidRDefault="00282AD5" w:rsidP="00282AD5">
      <w:pPr>
        <w:suppressAutoHyphens/>
        <w:spacing w:after="0" w:line="276" w:lineRule="auto"/>
        <w:jc w:val="both"/>
        <w:rPr>
          <w:rFonts w:eastAsia="Times New Roman" w:cstheme="minorHAnsi"/>
          <w:bCs/>
          <w:kern w:val="0"/>
          <w:sz w:val="24"/>
          <w:szCs w:val="24"/>
          <w:lang w:eastAsia="pl-PL"/>
          <w14:ligatures w14:val="none"/>
        </w:rPr>
      </w:pPr>
      <w:r w:rsidRPr="00055B5B">
        <w:rPr>
          <w:rFonts w:eastAsia="Times New Roman" w:cstheme="minorHAnsi"/>
          <w:bCs/>
          <w:kern w:val="0"/>
          <w:sz w:val="24"/>
          <w:szCs w:val="24"/>
          <w:lang w:eastAsia="pl-PL"/>
          <w14:ligatures w14:val="none"/>
        </w:rPr>
        <w:t>1.</w:t>
      </w:r>
      <w:r w:rsidR="002A0539" w:rsidRPr="00055B5B">
        <w:rPr>
          <w:rFonts w:eastAsia="Times New Roman" w:cstheme="minorHAnsi"/>
          <w:bCs/>
          <w:kern w:val="0"/>
          <w:sz w:val="24"/>
          <w:szCs w:val="24"/>
          <w:lang w:eastAsia="pl-PL"/>
          <w14:ligatures w14:val="none"/>
        </w:rPr>
        <w:t xml:space="preserve"> </w:t>
      </w:r>
      <w:r w:rsidRPr="00055B5B">
        <w:rPr>
          <w:rFonts w:eastAsia="Times New Roman" w:cstheme="minorHAnsi"/>
          <w:bCs/>
          <w:kern w:val="0"/>
          <w:sz w:val="24"/>
          <w:szCs w:val="24"/>
          <w:lang w:eastAsia="pl-PL"/>
          <w14:ligatures w14:val="none"/>
        </w:rPr>
        <w:t>Wydzielono następujące pomieszczenia:</w:t>
      </w:r>
    </w:p>
    <w:p w14:paraId="7E9626E6" w14:textId="07F9DB22" w:rsidR="00282AD5" w:rsidRPr="00055B5B" w:rsidRDefault="00282AD5">
      <w:pPr>
        <w:numPr>
          <w:ilvl w:val="0"/>
          <w:numId w:val="26"/>
        </w:numPr>
        <w:suppressAutoHyphens/>
        <w:spacing w:after="0" w:line="276" w:lineRule="auto"/>
        <w:jc w:val="both"/>
        <w:rPr>
          <w:rFonts w:eastAsia="Times New Roman" w:cstheme="minorHAnsi"/>
          <w:bCs/>
          <w:kern w:val="0"/>
          <w:sz w:val="24"/>
          <w:szCs w:val="24"/>
          <w:lang w:eastAsia="pl-PL"/>
          <w14:ligatures w14:val="none"/>
        </w:rPr>
      </w:pPr>
      <w:r w:rsidRPr="00055B5B">
        <w:rPr>
          <w:rFonts w:eastAsia="Times New Roman" w:cstheme="minorHAnsi"/>
          <w:bCs/>
          <w:kern w:val="0"/>
          <w:sz w:val="24"/>
          <w:szCs w:val="24"/>
          <w:lang w:eastAsia="pl-PL"/>
          <w14:ligatures w14:val="none"/>
        </w:rPr>
        <w:t xml:space="preserve">Sala konsumpcyjna - ustawiono 3 stoliki oraz krzesła (12 miejsc siedzących), oddzielona kontuarem barowym, za którym ustawiono szafki do przechowywania drobnego sprzętu oraz opakowań jednorazowego użytku przeznaczonych do kontaktu </w:t>
      </w:r>
      <w:r w:rsidR="002A0539" w:rsidRPr="00055B5B">
        <w:rPr>
          <w:rFonts w:eastAsia="Times New Roman" w:cstheme="minorHAnsi"/>
          <w:bCs/>
          <w:kern w:val="0"/>
          <w:sz w:val="24"/>
          <w:szCs w:val="24"/>
          <w:lang w:eastAsia="pl-PL"/>
          <w14:ligatures w14:val="none"/>
        </w:rPr>
        <w:br/>
      </w:r>
      <w:r w:rsidRPr="00055B5B">
        <w:rPr>
          <w:rFonts w:eastAsia="Times New Roman" w:cstheme="minorHAnsi"/>
          <w:bCs/>
          <w:kern w:val="0"/>
          <w:sz w:val="24"/>
          <w:szCs w:val="24"/>
          <w:lang w:eastAsia="pl-PL"/>
          <w14:ligatures w14:val="none"/>
        </w:rPr>
        <w:t xml:space="preserve">z żywnością, wydzielono zlewozmywak jednokomorowy z półką. Ustawiono zamykane pojemniki na odpady. Zapewniono lampę owadobójczą. </w:t>
      </w:r>
    </w:p>
    <w:p w14:paraId="615F3B1E" w14:textId="77777777" w:rsidR="00282AD5" w:rsidRPr="00055B5B" w:rsidRDefault="00282AD5">
      <w:pPr>
        <w:numPr>
          <w:ilvl w:val="0"/>
          <w:numId w:val="18"/>
        </w:numPr>
        <w:suppressAutoHyphens/>
        <w:spacing w:after="0" w:line="276" w:lineRule="auto"/>
        <w:jc w:val="both"/>
        <w:rPr>
          <w:rFonts w:eastAsia="Times New Roman" w:cstheme="minorHAnsi"/>
          <w:bCs/>
          <w:kern w:val="0"/>
          <w:sz w:val="24"/>
          <w:szCs w:val="24"/>
          <w:lang w:eastAsia="pl-PL"/>
          <w14:ligatures w14:val="none"/>
        </w:rPr>
      </w:pPr>
      <w:r w:rsidRPr="00055B5B">
        <w:rPr>
          <w:rFonts w:eastAsia="Times New Roman" w:cstheme="minorHAnsi"/>
          <w:bCs/>
          <w:kern w:val="0"/>
          <w:sz w:val="24"/>
          <w:szCs w:val="24"/>
          <w:lang w:eastAsia="pl-PL"/>
          <w14:ligatures w14:val="none"/>
        </w:rPr>
        <w:t>Wydzielono szafę na odzież oraz komodę do przechowywania sprzętu do sprzątania, środków myjąco – dezynfekcyjnych oraz na odzież osobistą i ochronną.</w:t>
      </w:r>
    </w:p>
    <w:p w14:paraId="1D6BC797" w14:textId="77777777" w:rsidR="00282AD5" w:rsidRPr="00055B5B" w:rsidRDefault="00282AD5">
      <w:pPr>
        <w:numPr>
          <w:ilvl w:val="0"/>
          <w:numId w:val="18"/>
        </w:numPr>
        <w:suppressAutoHyphens/>
        <w:spacing w:after="0" w:line="276" w:lineRule="auto"/>
        <w:jc w:val="both"/>
        <w:rPr>
          <w:rFonts w:eastAsia="Times New Roman" w:cstheme="minorHAnsi"/>
          <w:bCs/>
          <w:kern w:val="0"/>
          <w:sz w:val="24"/>
          <w:szCs w:val="24"/>
          <w:lang w:eastAsia="pl-PL"/>
          <w14:ligatures w14:val="none"/>
        </w:rPr>
      </w:pPr>
      <w:r w:rsidRPr="00055B5B">
        <w:rPr>
          <w:rFonts w:eastAsia="Times New Roman" w:cstheme="minorHAnsi"/>
          <w:bCs/>
          <w:kern w:val="0"/>
          <w:sz w:val="24"/>
          <w:szCs w:val="24"/>
          <w:lang w:eastAsia="pl-PL"/>
          <w14:ligatures w14:val="none"/>
        </w:rPr>
        <w:t>Wydzielono ubikację dla personelu i dla klientów bez przedsionka z zainstalowaną umywalką do mycia rąk wyposażoną w środki myjąco – dezynfekcyjne do rąk oraz papierowy ręcznik do higienicznego ich suszenia. Ustawiono zamykany pojemnik na odpady.</w:t>
      </w:r>
    </w:p>
    <w:p w14:paraId="4AD4AF97" w14:textId="175860C0" w:rsidR="00282AD5" w:rsidRPr="00055B5B" w:rsidRDefault="00282AD5">
      <w:pPr>
        <w:numPr>
          <w:ilvl w:val="0"/>
          <w:numId w:val="18"/>
        </w:numPr>
        <w:suppressAutoHyphens/>
        <w:spacing w:after="0" w:line="276" w:lineRule="auto"/>
        <w:jc w:val="both"/>
        <w:rPr>
          <w:rFonts w:eastAsia="Times New Roman" w:cstheme="minorHAnsi"/>
          <w:bCs/>
          <w:kern w:val="0"/>
          <w:sz w:val="24"/>
          <w:szCs w:val="24"/>
          <w:lang w:eastAsia="pl-PL"/>
          <w14:ligatures w14:val="none"/>
        </w:rPr>
      </w:pPr>
      <w:r w:rsidRPr="00055B5B">
        <w:rPr>
          <w:rFonts w:eastAsia="Times New Roman" w:cstheme="minorHAnsi"/>
          <w:bCs/>
          <w:kern w:val="0"/>
          <w:sz w:val="24"/>
          <w:szCs w:val="24"/>
          <w:lang w:eastAsia="pl-PL"/>
          <w14:ligatures w14:val="none"/>
        </w:rPr>
        <w:lastRenderedPageBreak/>
        <w:t>Pomieszczenie produkcyjne wyposażone w blaty produkcyjne oraz szafki ze stali nierdzewnej, piec do pizzy, kuchenkę (płytę) indukcyjną, frytkownicę, zamontowano okap gastronomiczny. Wydzielono zlewozmywak dwukomorowy do mycia sprzętu produkcyjnego oraz umywalkę do mycia rąk z dopływem bieżącej ciepłej i zimnej wody. Ustawiono 2 lodówki oraz stół chłodniczy z nadstawką szklaną oraz 1 zamrażarkę. Urządzenia chłodnicze i zamrażalnicze zostały wyposażone w termometry. Wydzielono okienko do wydawania posiłków. W ruchomych częściach okien zamontowano siatki chroniące przed dostępem szkodników. Ustawiono zamykany pojemnik na odpady.</w:t>
      </w:r>
    </w:p>
    <w:p w14:paraId="5C61157C" w14:textId="77777777" w:rsidR="00282AD5" w:rsidRPr="00055B5B" w:rsidRDefault="00282AD5">
      <w:pPr>
        <w:numPr>
          <w:ilvl w:val="0"/>
          <w:numId w:val="18"/>
        </w:numPr>
        <w:suppressAutoHyphens/>
        <w:spacing w:after="0" w:line="276" w:lineRule="auto"/>
        <w:jc w:val="both"/>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 xml:space="preserve">W zakładzie dokonywana jest obróbka wstępna warzyw z zachowaniem rozdzielności czasowej. Dostawy warzyw do zakładu odbywają się przed otwarciem lokalu,                              w godzinach porannych. </w:t>
      </w:r>
    </w:p>
    <w:p w14:paraId="138229E4" w14:textId="5273FBCA" w:rsidR="00282AD5" w:rsidRPr="00055B5B" w:rsidRDefault="00282AD5">
      <w:pPr>
        <w:numPr>
          <w:ilvl w:val="0"/>
          <w:numId w:val="18"/>
        </w:numPr>
        <w:suppressAutoHyphens/>
        <w:spacing w:after="0" w:line="276" w:lineRule="auto"/>
        <w:jc w:val="both"/>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Stan techniczny: ściany i sufity gładkie, łatwe do utrzymania w czystości, nienasiąkliwe, sprzęt utrzymany czysto, nieskorodowany o powierzchniach gładkich, okna i drzwi szczelne, powierzchnie podłóg w dobrym stanie, łatwe do utrzymania w czystości. Pomieszczenia</w:t>
      </w:r>
      <w:r w:rsidR="002A0539" w:rsidRPr="00055B5B">
        <w:rPr>
          <w:rFonts w:eastAsia="Times New Roman" w:cstheme="minorHAnsi"/>
          <w:kern w:val="0"/>
          <w:sz w:val="24"/>
          <w:szCs w:val="24"/>
          <w:lang w:eastAsia="pl-PL"/>
          <w14:ligatures w14:val="none"/>
        </w:rPr>
        <w:t xml:space="preserve"> </w:t>
      </w:r>
      <w:r w:rsidRPr="00055B5B">
        <w:rPr>
          <w:rFonts w:eastAsia="Times New Roman" w:cstheme="minorHAnsi"/>
          <w:kern w:val="0"/>
          <w:sz w:val="24"/>
          <w:szCs w:val="24"/>
          <w:lang w:eastAsia="pl-PL"/>
          <w14:ligatures w14:val="none"/>
        </w:rPr>
        <w:t>i wyposażenie w dobrej kondycji technicznej. W całym zakładzie zapewniono dostęp do bieżącej ciepłej i zimnej wody.</w:t>
      </w:r>
    </w:p>
    <w:p w14:paraId="038DBC44" w14:textId="77777777" w:rsidR="00282AD5" w:rsidRPr="00055B5B" w:rsidRDefault="00282AD5">
      <w:pPr>
        <w:numPr>
          <w:ilvl w:val="0"/>
          <w:numId w:val="18"/>
        </w:numPr>
        <w:suppressAutoHyphens/>
        <w:spacing w:after="0" w:line="276" w:lineRule="auto"/>
        <w:jc w:val="both"/>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 xml:space="preserve">W zakładzie zatrudniono 1 osobę. Okazano aktualne orzeczenie lekarskie dla celów sanitarno-epidemiologicznych personelu. Zapewniono odpowiednią ilość odzieży ochronnej. </w:t>
      </w:r>
    </w:p>
    <w:p w14:paraId="6F7C2529" w14:textId="468F5710" w:rsidR="00282AD5" w:rsidRPr="00055B5B" w:rsidRDefault="00282AD5">
      <w:pPr>
        <w:numPr>
          <w:ilvl w:val="0"/>
          <w:numId w:val="18"/>
        </w:numPr>
        <w:suppressAutoHyphens/>
        <w:spacing w:after="0" w:line="276" w:lineRule="auto"/>
        <w:jc w:val="both"/>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 xml:space="preserve">Okazano dokumentację systemu HACCP oraz GHP/GMP. Przeprowadzono analizę zagrożeń, w wyniku której wyznaczono: CCP 1 – magazynowanie surowców </w:t>
      </w:r>
      <w:r w:rsidR="002A0539" w:rsidRPr="00055B5B">
        <w:rPr>
          <w:rFonts w:eastAsia="Times New Roman" w:cstheme="minorHAnsi"/>
          <w:kern w:val="0"/>
          <w:sz w:val="24"/>
          <w:szCs w:val="24"/>
          <w:lang w:eastAsia="pl-PL"/>
          <w14:ligatures w14:val="none"/>
        </w:rPr>
        <w:br/>
      </w:r>
      <w:r w:rsidRPr="00055B5B">
        <w:rPr>
          <w:rFonts w:eastAsia="Times New Roman" w:cstheme="minorHAnsi"/>
          <w:kern w:val="0"/>
          <w:sz w:val="24"/>
          <w:szCs w:val="24"/>
          <w:lang w:eastAsia="pl-PL"/>
          <w14:ligatures w14:val="none"/>
        </w:rPr>
        <w:t xml:space="preserve">i półproduktów, CCP 2 – przygotowanie wyrobów (obróbka cieplna, smażenie, pieczenie). Wyznaczono ich parametry, limity krytyczne, działania korygujące i zasady ich monitorowania. </w:t>
      </w:r>
    </w:p>
    <w:bookmarkEnd w:id="4"/>
    <w:p w14:paraId="08AA9966" w14:textId="1112CA40" w:rsidR="00282AD5" w:rsidRPr="00055B5B" w:rsidRDefault="00282AD5" w:rsidP="002A0539">
      <w:pPr>
        <w:suppressAutoHyphens/>
        <w:spacing w:after="0" w:line="276" w:lineRule="auto"/>
        <w:ind w:firstLine="348"/>
        <w:jc w:val="both"/>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Właściciel otrzymał również decyzję rozszerzającą zakres prowadzonej działalności                           o dowóz dań gotowych przygotowanych w zakładzie na życzenie klienta. Transport dań odbywać się będzie samochodem marki Opel Corsa, numer rejestracyjny ZLO 29466.   Dania gotowe  przewożone będą w specjalnych termoizolacyjnych torbach służących do przewozu żywności, dopuszczonych do kontaktu z żywnością. Część załadunkowa samochodu wykonana z materiału gładkiego, nienasiąkliwego, łatwozmywalnego, w dobrej kondycji technicznej. Osoba przewożąca dania posiadać będzie aktualne orzeczenie lekarskie dla celów sanitarno</w:t>
      </w:r>
      <w:r w:rsidR="002A0539" w:rsidRPr="00055B5B">
        <w:rPr>
          <w:rFonts w:eastAsia="Times New Roman" w:cstheme="minorHAnsi"/>
          <w:kern w:val="0"/>
          <w:sz w:val="24"/>
          <w:szCs w:val="24"/>
          <w:lang w:eastAsia="pl-PL"/>
          <w14:ligatures w14:val="none"/>
        </w:rPr>
        <w:t xml:space="preserve"> </w:t>
      </w:r>
      <w:r w:rsidRPr="00055B5B">
        <w:rPr>
          <w:rFonts w:eastAsia="Times New Roman" w:cstheme="minorHAnsi"/>
          <w:kern w:val="0"/>
          <w:sz w:val="24"/>
          <w:szCs w:val="24"/>
          <w:lang w:eastAsia="pl-PL"/>
          <w14:ligatures w14:val="none"/>
        </w:rPr>
        <w:t xml:space="preserve">-epidemiologicznych. W dokumentacji GHP, GMP, HACCP uwzględniono transport żywności, okazano instrukcję utrzymania w czystości środka transportu wraz z formularzem do dokonywania zapisów – tabelą kontroli czystości samochodu do przewozu dań gotowych.  </w:t>
      </w:r>
    </w:p>
    <w:p w14:paraId="0258EE91" w14:textId="03567392" w:rsidR="00282AD5" w:rsidRPr="00055B5B" w:rsidRDefault="00282AD5" w:rsidP="00282AD5">
      <w:pPr>
        <w:suppressAutoHyphens/>
        <w:spacing w:after="0" w:line="276" w:lineRule="auto"/>
        <w:jc w:val="both"/>
        <w:rPr>
          <w:rFonts w:eastAsia="Times New Roman" w:cstheme="minorHAnsi"/>
          <w:kern w:val="0"/>
          <w:sz w:val="24"/>
          <w:szCs w:val="24"/>
          <w:lang w:eastAsia="ar-SA"/>
          <w14:ligatures w14:val="none"/>
        </w:rPr>
      </w:pPr>
      <w:r w:rsidRPr="00055B5B">
        <w:rPr>
          <w:rFonts w:eastAsia="Times New Roman" w:cstheme="minorHAnsi"/>
          <w:kern w:val="0"/>
          <w:sz w:val="24"/>
          <w:szCs w:val="24"/>
          <w:lang w:eastAsia="ar-SA"/>
          <w14:ligatures w14:val="none"/>
        </w:rPr>
        <w:t xml:space="preserve">- </w:t>
      </w:r>
      <w:r w:rsidRPr="00055B5B">
        <w:rPr>
          <w:rFonts w:eastAsia="Times New Roman" w:cstheme="minorHAnsi"/>
          <w:b/>
          <w:bCs/>
          <w:kern w:val="0"/>
          <w:sz w:val="24"/>
          <w:szCs w:val="24"/>
          <w:lang w:eastAsia="ar-SA"/>
          <w14:ligatures w14:val="none"/>
        </w:rPr>
        <w:t>Pizzeria w Łobzie</w:t>
      </w:r>
      <w:r w:rsidR="002A0539" w:rsidRPr="00055B5B">
        <w:rPr>
          <w:rFonts w:eastAsia="Times New Roman" w:cstheme="minorHAnsi"/>
          <w:b/>
          <w:bCs/>
          <w:kern w:val="0"/>
          <w:sz w:val="24"/>
          <w:szCs w:val="24"/>
          <w:lang w:eastAsia="ar-SA"/>
          <w14:ligatures w14:val="none"/>
        </w:rPr>
        <w:t xml:space="preserve">. </w:t>
      </w:r>
      <w:r w:rsidR="002A0539" w:rsidRPr="00055B5B">
        <w:rPr>
          <w:rFonts w:eastAsia="Times New Roman" w:cstheme="minorHAnsi"/>
          <w:kern w:val="0"/>
          <w:sz w:val="24"/>
          <w:szCs w:val="24"/>
          <w:lang w:eastAsia="ar-SA"/>
          <w14:ligatures w14:val="none"/>
        </w:rPr>
        <w:t>W</w:t>
      </w:r>
      <w:r w:rsidRPr="00055B5B">
        <w:rPr>
          <w:rFonts w:eastAsia="Times New Roman" w:cstheme="minorHAnsi"/>
          <w:kern w:val="0"/>
          <w:sz w:val="24"/>
          <w:szCs w:val="24"/>
          <w:lang w:eastAsia="ar-SA"/>
          <w14:ligatures w14:val="none"/>
        </w:rPr>
        <w:t xml:space="preserve"> zakładzie planuje się produkcję i konsumpcję pizzy, dań obiadowych, dań typu fast-food sprzedaż i konsumpcje napojów bezalkoholowych i alkoholowych oraz transport dań na zamówienie klienta.</w:t>
      </w:r>
    </w:p>
    <w:p w14:paraId="28C4E4E7" w14:textId="77777777" w:rsidR="00282AD5" w:rsidRPr="00055B5B" w:rsidRDefault="00282AD5" w:rsidP="002A0539">
      <w:pPr>
        <w:suppressAutoHyphens/>
        <w:spacing w:after="0" w:line="276" w:lineRule="auto"/>
        <w:jc w:val="both"/>
        <w:rPr>
          <w:rFonts w:eastAsia="Times New Roman" w:cstheme="minorHAnsi"/>
          <w:kern w:val="0"/>
          <w:sz w:val="24"/>
          <w:szCs w:val="24"/>
          <w:lang w:eastAsia="ar-SA"/>
          <w14:ligatures w14:val="none"/>
        </w:rPr>
      </w:pPr>
      <w:r w:rsidRPr="00055B5B">
        <w:rPr>
          <w:rFonts w:eastAsia="Times New Roman" w:cstheme="minorHAnsi"/>
          <w:kern w:val="0"/>
          <w:sz w:val="24"/>
          <w:szCs w:val="24"/>
          <w:lang w:eastAsia="ar-SA"/>
          <w14:ligatures w14:val="none"/>
        </w:rPr>
        <w:t>1. Wydzielono następujące pomieszczenia:</w:t>
      </w:r>
    </w:p>
    <w:p w14:paraId="7FB5B467" w14:textId="42E79151" w:rsidR="00282AD5" w:rsidRPr="00055B5B" w:rsidRDefault="00282AD5" w:rsidP="00282AD5">
      <w:pPr>
        <w:numPr>
          <w:ilvl w:val="0"/>
          <w:numId w:val="27"/>
        </w:numPr>
        <w:suppressAutoHyphens/>
        <w:spacing w:after="0" w:line="276" w:lineRule="auto"/>
        <w:jc w:val="both"/>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Trzy sale konsumpcyjne w których ustawiono stoliki i krzesła.</w:t>
      </w:r>
      <w:r w:rsidR="002A0539" w:rsidRPr="00055B5B">
        <w:rPr>
          <w:rFonts w:eastAsia="Times New Roman" w:cstheme="minorHAnsi"/>
          <w:kern w:val="0"/>
          <w:sz w:val="24"/>
          <w:szCs w:val="24"/>
          <w:lang w:eastAsia="pl-PL"/>
          <w14:ligatures w14:val="none"/>
        </w:rPr>
        <w:t xml:space="preserve"> </w:t>
      </w:r>
      <w:r w:rsidRPr="00055B5B">
        <w:rPr>
          <w:rFonts w:eastAsia="Times New Roman" w:cstheme="minorHAnsi"/>
          <w:kern w:val="0"/>
          <w:sz w:val="24"/>
          <w:szCs w:val="24"/>
          <w:lang w:eastAsia="pl-PL"/>
          <w14:ligatures w14:val="none"/>
        </w:rPr>
        <w:t xml:space="preserve">Jedna z sal konsumpcyjnych oddzielona kontuarem barowym za którym ustawiono lodówkę do przechowywania surówek, produktów gotowych wyposażoną w termometr.                    </w:t>
      </w:r>
      <w:r w:rsidRPr="00055B5B">
        <w:rPr>
          <w:rFonts w:eastAsia="Times New Roman" w:cstheme="minorHAnsi"/>
          <w:kern w:val="0"/>
          <w:sz w:val="24"/>
          <w:szCs w:val="24"/>
          <w:lang w:eastAsia="pl-PL"/>
          <w14:ligatures w14:val="none"/>
        </w:rPr>
        <w:lastRenderedPageBreak/>
        <w:t xml:space="preserve">Za barem ustawiono piec do pizzy, lodówkę na napoje. Ustawiono szafki na naczynia stołowe.               </w:t>
      </w:r>
    </w:p>
    <w:p w14:paraId="78D6C2AF" w14:textId="5D66082E" w:rsidR="00282AD5" w:rsidRPr="00055B5B" w:rsidRDefault="00282AD5">
      <w:pPr>
        <w:numPr>
          <w:ilvl w:val="0"/>
          <w:numId w:val="27"/>
        </w:numPr>
        <w:suppressAutoHyphens/>
        <w:spacing w:after="0" w:line="276" w:lineRule="auto"/>
        <w:jc w:val="both"/>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Na zapleczu wydzielono stanowisko do mycia sprzętu produkcyjnego z dopływem ciepłej  i zimnej wody. Ustawiono drugi piec do pizzy, mieszałkę do ciasta, szafki do przechowywania drobnego sprzętu i wyposażenia, stół ze stali nierdzewnej, lodówkę                         z możliwością wykorzystania blatu jako stół- ze stali nierdzewnej, mikrofalówkę. Wydzielono kuwety chłodnicze do przechowywania surówek. Zamontowano kuchenkę czteropalnikową.</w:t>
      </w:r>
    </w:p>
    <w:p w14:paraId="61F7A9BC" w14:textId="77777777" w:rsidR="00282AD5" w:rsidRPr="00055B5B" w:rsidRDefault="00282AD5">
      <w:pPr>
        <w:numPr>
          <w:ilvl w:val="0"/>
          <w:numId w:val="27"/>
        </w:numPr>
        <w:suppressAutoHyphens/>
        <w:spacing w:after="0" w:line="276" w:lineRule="auto"/>
        <w:jc w:val="both"/>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Wydzielono stanowisko do mycia zastawy stołowej wyposażone w zlew jednokomorowy, zmywarko – wyparzarkę i okienko na zwrot brudnych naczyń</w:t>
      </w:r>
    </w:p>
    <w:p w14:paraId="75377C5E" w14:textId="27151C13" w:rsidR="00282AD5" w:rsidRPr="00055B5B" w:rsidRDefault="00282AD5">
      <w:pPr>
        <w:numPr>
          <w:ilvl w:val="0"/>
          <w:numId w:val="27"/>
        </w:numPr>
        <w:suppressAutoHyphens/>
        <w:spacing w:after="0" w:line="276" w:lineRule="auto"/>
        <w:jc w:val="both"/>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 xml:space="preserve">Wydzielono pomieszczenie – przygotowalnia wstępna warzyw ze stanowiskiem do mycia i dezynfekcji jaj (dezynfekcja termiczna). Stanowisko to wyposażone w zlew </w:t>
      </w:r>
      <w:r w:rsidR="002A0539" w:rsidRPr="00055B5B">
        <w:rPr>
          <w:rFonts w:eastAsia="Times New Roman" w:cstheme="minorHAnsi"/>
          <w:kern w:val="0"/>
          <w:sz w:val="24"/>
          <w:szCs w:val="24"/>
          <w:lang w:eastAsia="pl-PL"/>
          <w14:ligatures w14:val="none"/>
        </w:rPr>
        <w:br/>
      </w:r>
      <w:r w:rsidRPr="00055B5B">
        <w:rPr>
          <w:rFonts w:eastAsia="Times New Roman" w:cstheme="minorHAnsi"/>
          <w:kern w:val="0"/>
          <w:sz w:val="24"/>
          <w:szCs w:val="24"/>
          <w:lang w:eastAsia="pl-PL"/>
          <w14:ligatures w14:val="none"/>
        </w:rPr>
        <w:t>z półką z dopływem ciepłej i zimnej wody, szafki, lodówkę.</w:t>
      </w:r>
    </w:p>
    <w:p w14:paraId="6CAB11A4" w14:textId="77777777" w:rsidR="00282AD5" w:rsidRPr="00055B5B" w:rsidRDefault="00282AD5">
      <w:pPr>
        <w:numPr>
          <w:ilvl w:val="0"/>
          <w:numId w:val="27"/>
        </w:numPr>
        <w:suppressAutoHyphens/>
        <w:spacing w:after="0" w:line="276" w:lineRule="auto"/>
        <w:jc w:val="both"/>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Wydzielono pomieszczenie do obróbki wstępnej mięsa wyposażone w zlew z półką, szafki kuchenne, stół.</w:t>
      </w:r>
    </w:p>
    <w:p w14:paraId="79D0A534" w14:textId="77777777" w:rsidR="00282AD5" w:rsidRPr="00055B5B" w:rsidRDefault="00282AD5">
      <w:pPr>
        <w:numPr>
          <w:ilvl w:val="0"/>
          <w:numId w:val="27"/>
        </w:numPr>
        <w:suppressAutoHyphens/>
        <w:spacing w:after="0" w:line="276" w:lineRule="auto"/>
        <w:jc w:val="both"/>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Pomieszczenie magazynowe: ustawiono 2 zamrażarki, 2 lodówki, 1 lodówko – zamrażarkę, regały przyścienne do przechowywania opakowań jednorazowego użytku.</w:t>
      </w:r>
    </w:p>
    <w:p w14:paraId="545EB9FE" w14:textId="77777777" w:rsidR="00282AD5" w:rsidRPr="00055B5B" w:rsidRDefault="00282AD5">
      <w:pPr>
        <w:numPr>
          <w:ilvl w:val="0"/>
          <w:numId w:val="27"/>
        </w:numPr>
        <w:suppressAutoHyphens/>
        <w:spacing w:after="0" w:line="276" w:lineRule="auto"/>
        <w:jc w:val="both"/>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Wydzielono pomieszczenie socjalne z szafą na odzież roboczą i prywatną, wydzielono miejsce na sprzęt do sprzątania (odrębny dla sali konsumpcyjnej i odrębny dla części produkcyjnej) oraz ubikację dla personelu z przedsionkiem  z umywalką z dopływem ciepłej i zimnej wody.</w:t>
      </w:r>
    </w:p>
    <w:p w14:paraId="51123A16" w14:textId="77777777" w:rsidR="00282AD5" w:rsidRPr="00055B5B" w:rsidRDefault="00282AD5">
      <w:pPr>
        <w:numPr>
          <w:ilvl w:val="0"/>
          <w:numId w:val="27"/>
        </w:numPr>
        <w:suppressAutoHyphens/>
        <w:spacing w:after="0" w:line="276" w:lineRule="auto"/>
        <w:jc w:val="both"/>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 xml:space="preserve"> Zapewniono dostęp do ubikacji z przedsionkiem dla klientów z umywalką z dopływem ciepłej i zimnej wody. Wydzielono pomieszczenie gospodarcze.</w:t>
      </w:r>
    </w:p>
    <w:p w14:paraId="0C80252D" w14:textId="4B3D8736" w:rsidR="00282AD5" w:rsidRPr="00055B5B" w:rsidRDefault="00282AD5" w:rsidP="002A0539">
      <w:pPr>
        <w:suppressAutoHyphens/>
        <w:spacing w:after="0" w:line="276" w:lineRule="auto"/>
        <w:ind w:firstLine="709"/>
        <w:jc w:val="both"/>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 xml:space="preserve">W ofercie znajdzie się pizza, dania typu fast – food, posiłki obiadowe, napoje chłodzące alkoholowe i bezalkoholowe podawane na naczyniach wielokrotnego użytku. </w:t>
      </w:r>
      <w:r w:rsidRPr="00055B5B">
        <w:rPr>
          <w:rFonts w:eastAsia="Calibri" w:cstheme="minorHAnsi"/>
          <w:kern w:val="0"/>
          <w:sz w:val="24"/>
          <w:szCs w:val="24"/>
          <w14:ligatures w14:val="none"/>
        </w:rPr>
        <w:t>Właściciel posiada swój środek transportu: samochód dostawczy – Fiat Fiorino  nr rejestracyjny ZLO 31765 przeznaczony do transportu wyrobów własnych w torbach izotermicznych utrzymujących właściwą temperaturę zamawianych na wynos dań. Część załadunkowa wyłożona linoleum i oddzielona od kierowcy. Powierzchnie ścian i podłogi gładkie, łatwozmywalne, nienasiąkliwe, nieskorodowane</w:t>
      </w:r>
      <w:r w:rsidR="002A0539" w:rsidRPr="00055B5B">
        <w:rPr>
          <w:rFonts w:eastAsia="Calibri" w:cstheme="minorHAnsi"/>
          <w:kern w:val="0"/>
          <w:sz w:val="24"/>
          <w:szCs w:val="24"/>
          <w14:ligatures w14:val="none"/>
        </w:rPr>
        <w:t xml:space="preserve">. </w:t>
      </w:r>
      <w:r w:rsidRPr="00055B5B">
        <w:rPr>
          <w:rFonts w:eastAsia="Times New Roman" w:cstheme="minorHAnsi"/>
          <w:kern w:val="0"/>
          <w:sz w:val="24"/>
          <w:szCs w:val="24"/>
          <w:lang w:eastAsia="pl-PL"/>
          <w14:ligatures w14:val="none"/>
        </w:rPr>
        <w:t>Stan sanitarno – techniczny zakładu – bez uwag.  Umywalki do mycia rąk i zlewozmywaki   zainstalowane w zakładzie posiadają dopływ bieżącej ciepłej i zimnej wody.</w:t>
      </w:r>
      <w:r w:rsidR="002A0539" w:rsidRPr="00055B5B">
        <w:rPr>
          <w:rFonts w:eastAsia="Times New Roman" w:cstheme="minorHAnsi"/>
          <w:kern w:val="0"/>
          <w:sz w:val="24"/>
          <w:szCs w:val="24"/>
          <w:lang w:eastAsia="pl-PL"/>
          <w14:ligatures w14:val="none"/>
        </w:rPr>
        <w:t xml:space="preserve"> </w:t>
      </w:r>
      <w:r w:rsidRPr="00055B5B">
        <w:rPr>
          <w:rFonts w:eastAsia="Times New Roman" w:cstheme="minorHAnsi"/>
          <w:kern w:val="0"/>
          <w:sz w:val="24"/>
          <w:szCs w:val="24"/>
          <w:lang w:eastAsia="pl-PL"/>
          <w14:ligatures w14:val="none"/>
        </w:rPr>
        <w:t>Okazano dokumentację HACCP, GHP i GMP. Po przeprowadzonej analizie zagrożeń wyznaczono CCP 1 - na etapie przyjęcia żywności, CCP 2- na etapie magazynowania  oraz CCP 3- na etapie obróbki termicznej. Wyznaczono limity krytyczne, działania korygujące oraz sposoby ich monitorowania</w:t>
      </w:r>
    </w:p>
    <w:p w14:paraId="4B68F4E1" w14:textId="4585944A" w:rsidR="00282AD5" w:rsidRPr="00055B5B" w:rsidRDefault="00282AD5" w:rsidP="002A0539">
      <w:pPr>
        <w:spacing w:after="0" w:line="276" w:lineRule="auto"/>
        <w:jc w:val="both"/>
        <w:rPr>
          <w:rFonts w:eastAsia="Times New Roman" w:cstheme="minorHAnsi"/>
          <w:kern w:val="0"/>
          <w:sz w:val="24"/>
          <w:szCs w:val="24"/>
          <w:lang w:eastAsia="ar-SA"/>
          <w14:ligatures w14:val="none"/>
        </w:rPr>
      </w:pPr>
      <w:r w:rsidRPr="00055B5B">
        <w:rPr>
          <w:rFonts w:eastAsia="Times New Roman" w:cstheme="minorHAnsi"/>
          <w:kern w:val="0"/>
          <w:sz w:val="24"/>
          <w:szCs w:val="24"/>
          <w:lang w:eastAsia="pl-PL"/>
          <w14:ligatures w14:val="none"/>
        </w:rPr>
        <w:t xml:space="preserve">- </w:t>
      </w:r>
      <w:r w:rsidRPr="00055B5B">
        <w:rPr>
          <w:rFonts w:eastAsia="Times New Roman" w:cstheme="minorHAnsi"/>
          <w:b/>
          <w:bCs/>
          <w:kern w:val="0"/>
          <w:sz w:val="24"/>
          <w:szCs w:val="24"/>
          <w:lang w:eastAsia="pl-PL"/>
          <w14:ligatures w14:val="none"/>
        </w:rPr>
        <w:t>Pizzeria w Łobzie</w:t>
      </w:r>
      <w:r w:rsidR="002A0539" w:rsidRPr="00055B5B">
        <w:rPr>
          <w:rFonts w:eastAsia="Times New Roman" w:cstheme="minorHAnsi"/>
          <w:kern w:val="0"/>
          <w:sz w:val="24"/>
          <w:szCs w:val="24"/>
          <w:lang w:eastAsia="pl-PL"/>
          <w14:ligatures w14:val="none"/>
        </w:rPr>
        <w:t>. K</w:t>
      </w:r>
      <w:r w:rsidRPr="00055B5B">
        <w:rPr>
          <w:rFonts w:eastAsia="Times New Roman" w:cstheme="minorHAnsi"/>
          <w:kern w:val="0"/>
          <w:sz w:val="24"/>
          <w:szCs w:val="24"/>
          <w:lang w:eastAsia="ar-SA"/>
          <w14:ligatures w14:val="none"/>
        </w:rPr>
        <w:t xml:space="preserve">ontrolę przeprowadzono w związku ze złożonym wnioskiem </w:t>
      </w:r>
      <w:r w:rsidR="002A0539" w:rsidRPr="00055B5B">
        <w:rPr>
          <w:rFonts w:eastAsia="Times New Roman" w:cstheme="minorHAnsi"/>
          <w:kern w:val="0"/>
          <w:sz w:val="24"/>
          <w:szCs w:val="24"/>
          <w:lang w:eastAsia="ar-SA"/>
          <w14:ligatures w14:val="none"/>
        </w:rPr>
        <w:br/>
      </w:r>
      <w:r w:rsidRPr="00055B5B">
        <w:rPr>
          <w:rFonts w:eastAsia="Times New Roman" w:cstheme="minorHAnsi"/>
          <w:kern w:val="0"/>
          <w:sz w:val="24"/>
          <w:szCs w:val="24"/>
          <w:lang w:eastAsia="ar-SA"/>
          <w14:ligatures w14:val="none"/>
        </w:rPr>
        <w:t>o zatwierdzenie zakładu i o wpis do rejestru zakładów podlegających urzędowej kontroli organów Państwowej Inspekcji Sanitarnej. Zakres prowadzonej działalności będzie obejmował: przygotowywanie i konsumpcję dań typu fast-food i pizzy, sprzedaż napojów chłodzących, gorących i alkoholowych, obróbkę wstępną warzyw, mycie i dezynfekcję zastawy stołowej, transport dań typu fast-food i pizzy. Podczas kontroli stwierdzono</w:t>
      </w:r>
      <w:r w:rsidR="002A0539" w:rsidRPr="00055B5B">
        <w:rPr>
          <w:rFonts w:eastAsia="Times New Roman" w:cstheme="minorHAnsi"/>
          <w:kern w:val="0"/>
          <w:sz w:val="24"/>
          <w:szCs w:val="24"/>
          <w:lang w:eastAsia="ar-SA"/>
          <w14:ligatures w14:val="none"/>
        </w:rPr>
        <w:t>, że w</w:t>
      </w:r>
      <w:r w:rsidRPr="00055B5B">
        <w:rPr>
          <w:rFonts w:eastAsia="Times New Roman" w:cstheme="minorHAnsi"/>
          <w:kern w:val="0"/>
          <w:sz w:val="24"/>
          <w:szCs w:val="24"/>
          <w:lang w:eastAsia="ar-SA"/>
          <w14:ligatures w14:val="none"/>
        </w:rPr>
        <w:t xml:space="preserve"> zakładzie przygotowywane będą i sprzedawane potrawy typu fast food takie jak: frytki, nuggetsy, pizza, </w:t>
      </w:r>
      <w:r w:rsidRPr="00055B5B">
        <w:rPr>
          <w:rFonts w:eastAsia="Times New Roman" w:cstheme="minorHAnsi"/>
          <w:kern w:val="0"/>
          <w:sz w:val="24"/>
          <w:szCs w:val="24"/>
          <w:lang w:eastAsia="ar-SA"/>
          <w14:ligatures w14:val="none"/>
        </w:rPr>
        <w:lastRenderedPageBreak/>
        <w:t>surówki, sałatki, sosy, napoje zimne, napoje gorące, napoje alkoholowe wydawane na naczyniach wielokrotnego użytku.  Obiekt składa się z:</w:t>
      </w:r>
    </w:p>
    <w:p w14:paraId="148748FD" w14:textId="77777777" w:rsidR="00282AD5" w:rsidRPr="00055B5B" w:rsidRDefault="00282AD5" w:rsidP="002A0539">
      <w:pPr>
        <w:suppressAutoHyphens/>
        <w:spacing w:after="0" w:line="276" w:lineRule="auto"/>
        <w:jc w:val="both"/>
        <w:rPr>
          <w:rFonts w:eastAsia="Times New Roman" w:cstheme="minorHAnsi"/>
          <w:kern w:val="0"/>
          <w:sz w:val="24"/>
          <w:szCs w:val="24"/>
          <w:lang w:eastAsia="ar-SA"/>
          <w14:ligatures w14:val="none"/>
        </w:rPr>
      </w:pPr>
      <w:r w:rsidRPr="00055B5B">
        <w:rPr>
          <w:rFonts w:eastAsia="Times New Roman" w:cstheme="minorHAnsi"/>
          <w:kern w:val="0"/>
          <w:sz w:val="24"/>
          <w:szCs w:val="24"/>
          <w:lang w:eastAsia="ar-SA"/>
          <w14:ligatures w14:val="none"/>
        </w:rPr>
        <w:t>- sali konsumpcyjnej z wydzielonymi miejscami do konsumpcji dla klienta – zapewniono miejsca siedzące dla 12 osób. Wydzielono bar wraz ze stanowiskiem kasowym, gdzie ustawiono ekspres do napojów gorących oraz wydzielono szafki do przechowywania szkła. Na sali konsumpcyjnej ustawiono lodówkę na napoje. Wydzielono okienko na zwrot naczyń stołowych, ustawiono zamykany pojemnik na odpady.</w:t>
      </w:r>
    </w:p>
    <w:p w14:paraId="2507BEF2" w14:textId="77777777" w:rsidR="00282AD5" w:rsidRPr="00055B5B" w:rsidRDefault="00282AD5" w:rsidP="002A0539">
      <w:pPr>
        <w:suppressAutoHyphens/>
        <w:spacing w:after="0" w:line="276" w:lineRule="auto"/>
        <w:jc w:val="both"/>
        <w:rPr>
          <w:rFonts w:eastAsia="Times New Roman" w:cstheme="minorHAnsi"/>
          <w:kern w:val="0"/>
          <w:sz w:val="24"/>
          <w:szCs w:val="24"/>
          <w:lang w:eastAsia="ar-SA"/>
          <w14:ligatures w14:val="none"/>
        </w:rPr>
      </w:pPr>
      <w:r w:rsidRPr="00055B5B">
        <w:rPr>
          <w:rFonts w:eastAsia="Times New Roman" w:cstheme="minorHAnsi"/>
          <w:kern w:val="0"/>
          <w:sz w:val="24"/>
          <w:szCs w:val="24"/>
          <w:lang w:eastAsia="ar-SA"/>
          <w14:ligatures w14:val="none"/>
        </w:rPr>
        <w:t>- ubikacja dla klientów z przedsionkiem z umywalką do mycia rąk z dostępem do bieżącej ciepłej i zimnej wody, zapewniono środki myjąco – dezynfekcyjne oraz papierowy ręcznik do higienicznego suszenia rąk, ustawiono zamykany pojemnik na odpady.</w:t>
      </w:r>
    </w:p>
    <w:p w14:paraId="353503C2" w14:textId="74307A7D" w:rsidR="00282AD5" w:rsidRPr="00055B5B" w:rsidRDefault="00282AD5" w:rsidP="002A0539">
      <w:pPr>
        <w:suppressAutoHyphens/>
        <w:spacing w:after="0" w:line="276" w:lineRule="auto"/>
        <w:jc w:val="both"/>
        <w:rPr>
          <w:rFonts w:eastAsia="Times New Roman" w:cstheme="minorHAnsi"/>
          <w:kern w:val="0"/>
          <w:sz w:val="24"/>
          <w:szCs w:val="24"/>
          <w:lang w:eastAsia="ar-SA"/>
          <w14:ligatures w14:val="none"/>
        </w:rPr>
      </w:pPr>
      <w:r w:rsidRPr="00055B5B">
        <w:rPr>
          <w:rFonts w:eastAsia="Times New Roman" w:cstheme="minorHAnsi"/>
          <w:kern w:val="0"/>
          <w:sz w:val="24"/>
          <w:szCs w:val="24"/>
          <w:lang w:eastAsia="ar-SA"/>
          <w14:ligatures w14:val="none"/>
        </w:rPr>
        <w:t xml:space="preserve">- pomieszczenie kuchni wyposażone w piec dwukomorowy do pizzy, stół chłodniczy  </w:t>
      </w:r>
      <w:r w:rsidR="002A0539" w:rsidRPr="00055B5B">
        <w:rPr>
          <w:rFonts w:eastAsia="Times New Roman" w:cstheme="minorHAnsi"/>
          <w:kern w:val="0"/>
          <w:sz w:val="24"/>
          <w:szCs w:val="24"/>
          <w:lang w:eastAsia="ar-SA"/>
          <w14:ligatures w14:val="none"/>
        </w:rPr>
        <w:br/>
      </w:r>
      <w:r w:rsidRPr="00055B5B">
        <w:rPr>
          <w:rFonts w:eastAsia="Times New Roman" w:cstheme="minorHAnsi"/>
          <w:kern w:val="0"/>
          <w:sz w:val="24"/>
          <w:szCs w:val="24"/>
          <w:lang w:eastAsia="ar-SA"/>
          <w14:ligatures w14:val="none"/>
        </w:rPr>
        <w:t xml:space="preserve">z wydzieloną jedną komorą oraz nadstawką chłodniczą, zlewozmywak dwukomorowy do mycia sprzętu produkcyjnego z dostępem do bieżącej ciepłej i zimnej wody, frytownicę dwukomorową, grill, kuchenkę mikrofalową, stół ze stali nierdzewnej, płytę elektryczną jednogarnkową, wyciąg gastronomiczny. Ustawiono zamykany pojemnik na odpady. Wydzielono miejsce do przechowywania drobnego sprzętu oraz zastawy stołowej. </w:t>
      </w:r>
    </w:p>
    <w:p w14:paraId="4DDE0C02" w14:textId="7926CEF7" w:rsidR="00282AD5" w:rsidRPr="00055B5B" w:rsidRDefault="00282AD5" w:rsidP="004E7EA8">
      <w:pPr>
        <w:suppressAutoHyphens/>
        <w:spacing w:after="0" w:line="276" w:lineRule="auto"/>
        <w:jc w:val="both"/>
        <w:rPr>
          <w:rFonts w:eastAsia="Times New Roman" w:cstheme="minorHAnsi"/>
          <w:kern w:val="0"/>
          <w:sz w:val="24"/>
          <w:szCs w:val="24"/>
          <w:lang w:eastAsia="ar-SA"/>
          <w14:ligatures w14:val="none"/>
        </w:rPr>
      </w:pPr>
      <w:r w:rsidRPr="00055B5B">
        <w:rPr>
          <w:rFonts w:eastAsia="Times New Roman" w:cstheme="minorHAnsi"/>
          <w:kern w:val="0"/>
          <w:sz w:val="24"/>
          <w:szCs w:val="24"/>
          <w:lang w:eastAsia="ar-SA"/>
          <w14:ligatures w14:val="none"/>
        </w:rPr>
        <w:t>- pomieszczenie zmywalni zastawy stołowej wyposażone w zlewozmywak jednokomorowy oraz zmywarko</w:t>
      </w:r>
      <w:r w:rsidR="004E7EA8" w:rsidRPr="00055B5B">
        <w:rPr>
          <w:rFonts w:eastAsia="Times New Roman" w:cstheme="minorHAnsi"/>
          <w:kern w:val="0"/>
          <w:sz w:val="24"/>
          <w:szCs w:val="24"/>
          <w:lang w:eastAsia="ar-SA"/>
          <w14:ligatures w14:val="none"/>
        </w:rPr>
        <w:t xml:space="preserve"> </w:t>
      </w:r>
      <w:r w:rsidRPr="00055B5B">
        <w:rPr>
          <w:rFonts w:eastAsia="Times New Roman" w:cstheme="minorHAnsi"/>
          <w:kern w:val="0"/>
          <w:sz w:val="24"/>
          <w:szCs w:val="24"/>
          <w:lang w:eastAsia="ar-SA"/>
          <w14:ligatures w14:val="none"/>
        </w:rPr>
        <w:t>-</w:t>
      </w:r>
      <w:r w:rsidR="004E7EA8" w:rsidRPr="00055B5B">
        <w:rPr>
          <w:rFonts w:eastAsia="Times New Roman" w:cstheme="minorHAnsi"/>
          <w:kern w:val="0"/>
          <w:sz w:val="24"/>
          <w:szCs w:val="24"/>
          <w:lang w:eastAsia="ar-SA"/>
          <w14:ligatures w14:val="none"/>
        </w:rPr>
        <w:t xml:space="preserve"> </w:t>
      </w:r>
      <w:r w:rsidRPr="00055B5B">
        <w:rPr>
          <w:rFonts w:eastAsia="Times New Roman" w:cstheme="minorHAnsi"/>
          <w:kern w:val="0"/>
          <w:sz w:val="24"/>
          <w:szCs w:val="24"/>
          <w:lang w:eastAsia="ar-SA"/>
          <w14:ligatures w14:val="none"/>
        </w:rPr>
        <w:t>wyparzarkę, ustawiono zamykany pojemnik na odpady.</w:t>
      </w:r>
    </w:p>
    <w:p w14:paraId="5A7F7D18" w14:textId="77777777" w:rsidR="00282AD5" w:rsidRPr="00055B5B" w:rsidRDefault="00282AD5" w:rsidP="004E7EA8">
      <w:pPr>
        <w:suppressAutoHyphens/>
        <w:spacing w:after="0" w:line="276" w:lineRule="auto"/>
        <w:jc w:val="both"/>
        <w:rPr>
          <w:rFonts w:eastAsia="Times New Roman" w:cstheme="minorHAnsi"/>
          <w:kern w:val="0"/>
          <w:sz w:val="24"/>
          <w:szCs w:val="24"/>
          <w:lang w:eastAsia="ar-SA"/>
          <w14:ligatures w14:val="none"/>
        </w:rPr>
      </w:pPr>
      <w:r w:rsidRPr="00055B5B">
        <w:rPr>
          <w:rFonts w:eastAsia="Times New Roman" w:cstheme="minorHAnsi"/>
          <w:kern w:val="0"/>
          <w:sz w:val="24"/>
          <w:szCs w:val="24"/>
          <w:lang w:eastAsia="ar-SA"/>
          <w14:ligatures w14:val="none"/>
        </w:rPr>
        <w:t>- wydzielono drzwi na dostawę od zaplecza, wydzielono szafę na odzież, szafę na sprzęt do sprzątania i środki myjąco – dezynfekcyjne.</w:t>
      </w:r>
    </w:p>
    <w:p w14:paraId="67EEEFC9" w14:textId="44039732" w:rsidR="00282AD5" w:rsidRPr="00055B5B" w:rsidRDefault="00282AD5" w:rsidP="004E7EA8">
      <w:pPr>
        <w:suppressAutoHyphens/>
        <w:spacing w:after="0" w:line="276" w:lineRule="auto"/>
        <w:jc w:val="both"/>
        <w:rPr>
          <w:rFonts w:eastAsia="Times New Roman" w:cstheme="minorHAnsi"/>
          <w:kern w:val="0"/>
          <w:sz w:val="24"/>
          <w:szCs w:val="24"/>
          <w:lang w:eastAsia="ar-SA"/>
          <w14:ligatures w14:val="none"/>
        </w:rPr>
      </w:pPr>
      <w:r w:rsidRPr="00055B5B">
        <w:rPr>
          <w:rFonts w:eastAsia="Times New Roman" w:cstheme="minorHAnsi"/>
          <w:kern w:val="0"/>
          <w:sz w:val="24"/>
          <w:szCs w:val="24"/>
          <w:lang w:eastAsia="ar-SA"/>
          <w14:ligatures w14:val="none"/>
        </w:rPr>
        <w:t>- ubikacja dla personelu z przedsionkiem z umywalką do mycia rąk z dostępem do bieżącej ciepłej i zimnej wody, zapewniono środki myjąco – dezynfekcyjne oraz papierowy ręcznik do higienicznego suszenia rąk, ustawiono zamykany pojemnik na odpady</w:t>
      </w:r>
      <w:r w:rsidR="004E7EA8" w:rsidRPr="00055B5B">
        <w:rPr>
          <w:rFonts w:eastAsia="Times New Roman" w:cstheme="minorHAnsi"/>
          <w:kern w:val="0"/>
          <w:sz w:val="24"/>
          <w:szCs w:val="24"/>
          <w:lang w:eastAsia="ar-SA"/>
          <w14:ligatures w14:val="none"/>
        </w:rPr>
        <w:t>.</w:t>
      </w:r>
    </w:p>
    <w:p w14:paraId="5471EBB4" w14:textId="77777777" w:rsidR="00282AD5" w:rsidRPr="00055B5B" w:rsidRDefault="00282AD5" w:rsidP="004E7EA8">
      <w:pPr>
        <w:suppressAutoHyphens/>
        <w:spacing w:after="0" w:line="276" w:lineRule="auto"/>
        <w:jc w:val="both"/>
        <w:rPr>
          <w:rFonts w:eastAsia="Times New Roman" w:cstheme="minorHAnsi"/>
          <w:kern w:val="0"/>
          <w:sz w:val="24"/>
          <w:szCs w:val="24"/>
          <w:lang w:eastAsia="ar-SA"/>
          <w14:ligatures w14:val="none"/>
        </w:rPr>
      </w:pPr>
      <w:r w:rsidRPr="00055B5B">
        <w:rPr>
          <w:rFonts w:eastAsia="Times New Roman" w:cstheme="minorHAnsi"/>
          <w:kern w:val="0"/>
          <w:sz w:val="24"/>
          <w:szCs w:val="24"/>
          <w:lang w:eastAsia="ar-SA"/>
          <w14:ligatures w14:val="none"/>
        </w:rPr>
        <w:t>- pomieszczenie magazynowe, gdzie ustawiono zamrażarkę, 3 lodówko zamrażarki, ustawiono regały, wydzielono miejsce na termotorby do transportu pizzy.</w:t>
      </w:r>
    </w:p>
    <w:p w14:paraId="316C31A2" w14:textId="39FBF6CF" w:rsidR="00282AD5" w:rsidRPr="00055B5B" w:rsidRDefault="00282AD5" w:rsidP="004E7EA8">
      <w:pPr>
        <w:suppressAutoHyphens/>
        <w:spacing w:after="0" w:line="276" w:lineRule="auto"/>
        <w:jc w:val="both"/>
        <w:rPr>
          <w:rFonts w:eastAsia="Times New Roman" w:cstheme="minorHAnsi"/>
          <w:kern w:val="0"/>
          <w:sz w:val="24"/>
          <w:szCs w:val="24"/>
          <w:lang w:eastAsia="ar-SA"/>
          <w14:ligatures w14:val="none"/>
        </w:rPr>
      </w:pPr>
      <w:r w:rsidRPr="00055B5B">
        <w:rPr>
          <w:rFonts w:eastAsia="Times New Roman" w:cstheme="minorHAnsi"/>
          <w:kern w:val="0"/>
          <w:sz w:val="24"/>
          <w:szCs w:val="24"/>
          <w:lang w:eastAsia="ar-SA"/>
          <w14:ligatures w14:val="none"/>
        </w:rPr>
        <w:t xml:space="preserve">- pomieszczenie obróbki wstępnej warzyw wyposażone w zlewozmywak dwukomorowy  </w:t>
      </w:r>
      <w:r w:rsidR="004E7EA8" w:rsidRPr="00055B5B">
        <w:rPr>
          <w:rFonts w:eastAsia="Times New Roman" w:cstheme="minorHAnsi"/>
          <w:kern w:val="0"/>
          <w:sz w:val="24"/>
          <w:szCs w:val="24"/>
          <w:lang w:eastAsia="ar-SA"/>
          <w14:ligatures w14:val="none"/>
        </w:rPr>
        <w:br/>
      </w:r>
      <w:r w:rsidRPr="00055B5B">
        <w:rPr>
          <w:rFonts w:eastAsia="Times New Roman" w:cstheme="minorHAnsi"/>
          <w:kern w:val="0"/>
          <w:sz w:val="24"/>
          <w:szCs w:val="24"/>
          <w:lang w:eastAsia="ar-SA"/>
          <w14:ligatures w14:val="none"/>
        </w:rPr>
        <w:t>z dostępem do bieżącej ciepłej i zimnej wody, szafki kuchenne.</w:t>
      </w:r>
    </w:p>
    <w:p w14:paraId="1EB8D424" w14:textId="77777777" w:rsidR="00282AD5" w:rsidRPr="00055B5B" w:rsidRDefault="00282AD5" w:rsidP="004E7EA8">
      <w:pPr>
        <w:suppressAutoHyphens/>
        <w:spacing w:after="0" w:line="276" w:lineRule="auto"/>
        <w:jc w:val="both"/>
        <w:rPr>
          <w:rFonts w:eastAsia="Times New Roman" w:cstheme="minorHAnsi"/>
          <w:kern w:val="0"/>
          <w:sz w:val="24"/>
          <w:szCs w:val="24"/>
          <w:lang w:eastAsia="ar-SA"/>
          <w14:ligatures w14:val="none"/>
        </w:rPr>
      </w:pPr>
      <w:r w:rsidRPr="00055B5B">
        <w:rPr>
          <w:rFonts w:eastAsia="Times New Roman" w:cstheme="minorHAnsi"/>
          <w:kern w:val="0"/>
          <w:sz w:val="24"/>
          <w:szCs w:val="24"/>
          <w:lang w:eastAsia="ar-SA"/>
          <w14:ligatures w14:val="none"/>
        </w:rPr>
        <w:t>- pomieszczenie przygotowywania ciasta na pizzę (ciastownia) wyposażone w mieszarkę do ciasta, zlewozmywak jednokomorowy z półką z dostępem do bieżącej ciepłej i zimnej wody, regał na opakowania.</w:t>
      </w:r>
    </w:p>
    <w:p w14:paraId="33AF3D13" w14:textId="6C38F6CE" w:rsidR="00282AD5" w:rsidRPr="00055B5B" w:rsidRDefault="00282AD5" w:rsidP="004E7EA8">
      <w:pPr>
        <w:suppressAutoHyphens/>
        <w:spacing w:after="0" w:line="276" w:lineRule="auto"/>
        <w:jc w:val="both"/>
        <w:rPr>
          <w:rFonts w:eastAsia="Times New Roman" w:cstheme="minorHAnsi"/>
          <w:kern w:val="0"/>
          <w:sz w:val="24"/>
          <w:szCs w:val="24"/>
          <w:lang w:eastAsia="ar-SA"/>
          <w14:ligatures w14:val="none"/>
        </w:rPr>
      </w:pPr>
      <w:r w:rsidRPr="00055B5B">
        <w:rPr>
          <w:rFonts w:eastAsia="Times New Roman" w:cstheme="minorHAnsi"/>
          <w:kern w:val="0"/>
          <w:sz w:val="24"/>
          <w:szCs w:val="24"/>
          <w:lang w:eastAsia="ar-SA"/>
          <w14:ligatures w14:val="none"/>
        </w:rPr>
        <w:t xml:space="preserve">- dla klientów zostanie również wydzielony ogródek z miejscami do konsumpcji na zewnątrz. </w:t>
      </w:r>
    </w:p>
    <w:p w14:paraId="035319F1" w14:textId="09990544" w:rsidR="00282AD5" w:rsidRPr="00055B5B" w:rsidRDefault="00282AD5" w:rsidP="004E7EA8">
      <w:pPr>
        <w:suppressAutoHyphens/>
        <w:spacing w:after="0" w:line="276" w:lineRule="auto"/>
        <w:ind w:firstLine="708"/>
        <w:jc w:val="both"/>
        <w:rPr>
          <w:rFonts w:eastAsia="Times New Roman" w:cstheme="minorHAnsi"/>
          <w:kern w:val="0"/>
          <w:sz w:val="24"/>
          <w:szCs w:val="24"/>
          <w:lang w:eastAsia="ar-SA"/>
          <w14:ligatures w14:val="none"/>
        </w:rPr>
      </w:pPr>
      <w:r w:rsidRPr="00055B5B">
        <w:rPr>
          <w:rFonts w:eastAsia="Times New Roman" w:cstheme="minorHAnsi"/>
          <w:kern w:val="0"/>
          <w:sz w:val="24"/>
          <w:szCs w:val="24"/>
          <w:lang w:eastAsia="ar-SA"/>
          <w14:ligatures w14:val="none"/>
        </w:rPr>
        <w:t xml:space="preserve">Stan techniczny: ściany i sufity gładkie, łatwe do utrzymania w czystości, nienasiąkliwe, sprzęt utrzymany czysto nieskorodowany o powierzchniach gładkich, okna i drzwi szczelne, powierzchnie podłóg w dobrym stanie, łatwe do utrzymania w czystości. Pomieszczenia </w:t>
      </w:r>
      <w:r w:rsidR="004E7EA8" w:rsidRPr="00055B5B">
        <w:rPr>
          <w:rFonts w:eastAsia="Times New Roman" w:cstheme="minorHAnsi"/>
          <w:kern w:val="0"/>
          <w:sz w:val="24"/>
          <w:szCs w:val="24"/>
          <w:lang w:eastAsia="ar-SA"/>
          <w14:ligatures w14:val="none"/>
        </w:rPr>
        <w:br/>
      </w:r>
      <w:r w:rsidRPr="00055B5B">
        <w:rPr>
          <w:rFonts w:eastAsia="Times New Roman" w:cstheme="minorHAnsi"/>
          <w:kern w:val="0"/>
          <w:sz w:val="24"/>
          <w:szCs w:val="24"/>
          <w:lang w:eastAsia="ar-SA"/>
          <w14:ligatures w14:val="none"/>
        </w:rPr>
        <w:t>i wyposażenie w dobrej kondycji technicznej. Zapewniono odpowiednią ilość drobnego sprzętu. Zakupiono środki myjąco dezynfekcyjne do powierzchni oraz do mycia i dezynfekcji rąk.</w:t>
      </w:r>
      <w:r w:rsidR="004E7EA8" w:rsidRPr="00055B5B">
        <w:rPr>
          <w:rFonts w:eastAsia="Times New Roman" w:cstheme="minorHAnsi"/>
          <w:kern w:val="0"/>
          <w:sz w:val="24"/>
          <w:szCs w:val="24"/>
          <w:lang w:eastAsia="ar-SA"/>
          <w14:ligatures w14:val="none"/>
        </w:rPr>
        <w:t xml:space="preserve"> </w:t>
      </w:r>
      <w:r w:rsidRPr="00055B5B">
        <w:rPr>
          <w:rFonts w:eastAsia="Times New Roman" w:cstheme="minorHAnsi"/>
          <w:kern w:val="0"/>
          <w:sz w:val="24"/>
          <w:szCs w:val="24"/>
          <w:lang w:eastAsia="ar-SA"/>
          <w14:ligatures w14:val="none"/>
        </w:rPr>
        <w:t>Sprzedaż będzie prowadzona przez właścicielkę wraz z mężem</w:t>
      </w:r>
      <w:r w:rsidR="004E7EA8" w:rsidRPr="00055B5B">
        <w:rPr>
          <w:rFonts w:eastAsia="Times New Roman" w:cstheme="minorHAnsi"/>
          <w:kern w:val="0"/>
          <w:sz w:val="24"/>
          <w:szCs w:val="24"/>
          <w:lang w:eastAsia="ar-SA"/>
          <w14:ligatures w14:val="none"/>
        </w:rPr>
        <w:t>.</w:t>
      </w:r>
      <w:r w:rsidRPr="00055B5B">
        <w:rPr>
          <w:rFonts w:eastAsia="Times New Roman" w:cstheme="minorHAnsi"/>
          <w:kern w:val="0"/>
          <w:sz w:val="24"/>
          <w:szCs w:val="24"/>
          <w:lang w:eastAsia="ar-SA"/>
          <w14:ligatures w14:val="none"/>
        </w:rPr>
        <w:t xml:space="preserve"> </w:t>
      </w:r>
      <w:r w:rsidR="004E7EA8" w:rsidRPr="00055B5B">
        <w:rPr>
          <w:rFonts w:eastAsia="Times New Roman" w:cstheme="minorHAnsi"/>
          <w:kern w:val="0"/>
          <w:sz w:val="24"/>
          <w:szCs w:val="24"/>
          <w:lang w:eastAsia="ar-SA"/>
          <w14:ligatures w14:val="none"/>
        </w:rPr>
        <w:t>O</w:t>
      </w:r>
      <w:r w:rsidRPr="00055B5B">
        <w:rPr>
          <w:rFonts w:eastAsia="Times New Roman" w:cstheme="minorHAnsi"/>
          <w:kern w:val="0"/>
          <w:sz w:val="24"/>
          <w:szCs w:val="24"/>
          <w:lang w:eastAsia="ar-SA"/>
          <w14:ligatures w14:val="none"/>
        </w:rPr>
        <w:t>kazano aktualne orzeczenie lekarskie dla celów sanitarno-epidemiologicznych.</w:t>
      </w:r>
      <w:r w:rsidR="004E7EA8" w:rsidRPr="00055B5B">
        <w:rPr>
          <w:rFonts w:eastAsia="Times New Roman" w:cstheme="minorHAnsi"/>
          <w:kern w:val="0"/>
          <w:sz w:val="24"/>
          <w:szCs w:val="24"/>
          <w:lang w:eastAsia="ar-SA"/>
          <w14:ligatures w14:val="none"/>
        </w:rPr>
        <w:t xml:space="preserve"> </w:t>
      </w:r>
      <w:r w:rsidRPr="00055B5B">
        <w:rPr>
          <w:rFonts w:eastAsia="Times New Roman" w:cstheme="minorHAnsi"/>
          <w:kern w:val="0"/>
          <w:sz w:val="24"/>
          <w:szCs w:val="24"/>
          <w:lang w:eastAsia="ar-SA"/>
          <w14:ligatures w14:val="none"/>
        </w:rPr>
        <w:t xml:space="preserve">Okazano dokumentację systemu HACCP oraz GHP/GMP. Przeprowadzono analizę zagrożeń, w wyniku której wyznaczono: CP 1 – przyjęcie surowca (produkty chłodzone średnio wrażliwe, produkty chłodzone oraz produkty niewymagające warunków chłodniczych; CP 2 – magazynowanie </w:t>
      </w:r>
      <w:r w:rsidR="004E7EA8" w:rsidRPr="00055B5B">
        <w:rPr>
          <w:rFonts w:eastAsia="Times New Roman" w:cstheme="minorHAnsi"/>
          <w:kern w:val="0"/>
          <w:sz w:val="24"/>
          <w:szCs w:val="24"/>
          <w:lang w:eastAsia="ar-SA"/>
          <w14:ligatures w14:val="none"/>
        </w:rPr>
        <w:br/>
      </w:r>
      <w:r w:rsidRPr="00055B5B">
        <w:rPr>
          <w:rFonts w:eastAsia="Times New Roman" w:cstheme="minorHAnsi"/>
          <w:kern w:val="0"/>
          <w:sz w:val="24"/>
          <w:szCs w:val="24"/>
          <w:lang w:eastAsia="ar-SA"/>
          <w14:ligatures w14:val="none"/>
        </w:rPr>
        <w:t xml:space="preserve">w urządzeniach chłodniczych i mroźniczych; CP 3 – rozmrażanie; CCP 1 – przechowywanie </w:t>
      </w:r>
      <w:r w:rsidRPr="00055B5B">
        <w:rPr>
          <w:rFonts w:eastAsia="Times New Roman" w:cstheme="minorHAnsi"/>
          <w:kern w:val="0"/>
          <w:sz w:val="24"/>
          <w:szCs w:val="24"/>
          <w:lang w:eastAsia="ar-SA"/>
          <w14:ligatures w14:val="none"/>
        </w:rPr>
        <w:lastRenderedPageBreak/>
        <w:t xml:space="preserve">potraw w warunkach chłodniczych. Wyznaczono ich parametry, limity krytyczne, działania korygujące i zasady ich monitorowania. Opracowano formularze na dokonywanie zapisów. </w:t>
      </w:r>
      <w:r w:rsidR="004E7EA8" w:rsidRPr="00055B5B">
        <w:rPr>
          <w:rFonts w:eastAsia="Times New Roman" w:cstheme="minorHAnsi"/>
          <w:kern w:val="0"/>
          <w:sz w:val="24"/>
          <w:szCs w:val="24"/>
          <w:lang w:eastAsia="ar-SA"/>
          <w14:ligatures w14:val="none"/>
        </w:rPr>
        <w:br/>
      </w:r>
      <w:r w:rsidRPr="00055B5B">
        <w:rPr>
          <w:rFonts w:eastAsia="Times New Roman" w:cstheme="minorHAnsi"/>
          <w:bCs/>
          <w:kern w:val="0"/>
          <w:sz w:val="24"/>
          <w:szCs w:val="24"/>
          <w:lang w:eastAsia="ar-SA"/>
          <w14:ligatures w14:val="none"/>
        </w:rPr>
        <w:t xml:space="preserve">W zakładzie oferuje się dowóz posiłków na życzenie klienta. Posiłki będą przewożone </w:t>
      </w:r>
      <w:r w:rsidR="004E7EA8" w:rsidRPr="00055B5B">
        <w:rPr>
          <w:rFonts w:eastAsia="Times New Roman" w:cstheme="minorHAnsi"/>
          <w:bCs/>
          <w:kern w:val="0"/>
          <w:sz w:val="24"/>
          <w:szCs w:val="24"/>
          <w:lang w:eastAsia="ar-SA"/>
          <w14:ligatures w14:val="none"/>
        </w:rPr>
        <w:br/>
      </w:r>
      <w:r w:rsidRPr="00055B5B">
        <w:rPr>
          <w:rFonts w:eastAsia="Times New Roman" w:cstheme="minorHAnsi"/>
          <w:bCs/>
          <w:kern w:val="0"/>
          <w:sz w:val="24"/>
          <w:szCs w:val="24"/>
          <w:lang w:eastAsia="ar-SA"/>
          <w14:ligatures w14:val="none"/>
        </w:rPr>
        <w:t xml:space="preserve">w specjalnie to tego celu zakupionej termotorbie przeznaczonej i oznakowanej do kontaktu </w:t>
      </w:r>
      <w:r w:rsidR="004E7EA8" w:rsidRPr="00055B5B">
        <w:rPr>
          <w:rFonts w:eastAsia="Times New Roman" w:cstheme="minorHAnsi"/>
          <w:bCs/>
          <w:kern w:val="0"/>
          <w:sz w:val="24"/>
          <w:szCs w:val="24"/>
          <w:lang w:eastAsia="ar-SA"/>
          <w14:ligatures w14:val="none"/>
        </w:rPr>
        <w:br/>
      </w:r>
      <w:r w:rsidRPr="00055B5B">
        <w:rPr>
          <w:rFonts w:eastAsia="Times New Roman" w:cstheme="minorHAnsi"/>
          <w:bCs/>
          <w:kern w:val="0"/>
          <w:sz w:val="24"/>
          <w:szCs w:val="24"/>
          <w:lang w:eastAsia="ar-SA"/>
          <w14:ligatures w14:val="none"/>
        </w:rPr>
        <w:t>z żywnością. Część załadunkowa wykonana z materiałów gładkich, łatwozmywalnych, nienasiąkliwych. Opracowano procedurę transportu i utrzymania w czystości części załadunkowej.</w:t>
      </w:r>
    </w:p>
    <w:p w14:paraId="54F6E993" w14:textId="7BB67C78" w:rsidR="00282AD5" w:rsidRPr="00055B5B" w:rsidRDefault="00282AD5" w:rsidP="004E7EA8">
      <w:pPr>
        <w:suppressAutoHyphens/>
        <w:spacing w:after="0" w:line="276" w:lineRule="auto"/>
        <w:ind w:firstLine="708"/>
        <w:jc w:val="both"/>
        <w:rPr>
          <w:rFonts w:eastAsia="Times New Roman" w:cstheme="minorHAnsi"/>
          <w:bCs/>
          <w:kern w:val="0"/>
          <w:sz w:val="24"/>
          <w:szCs w:val="24"/>
          <w:lang w:eastAsia="pl-PL"/>
          <w14:ligatures w14:val="none"/>
        </w:rPr>
      </w:pPr>
      <w:r w:rsidRPr="00055B5B">
        <w:rPr>
          <w:rFonts w:eastAsia="Times New Roman" w:cstheme="minorHAnsi"/>
          <w:b/>
          <w:bCs/>
          <w:kern w:val="0"/>
          <w:sz w:val="24"/>
          <w:szCs w:val="24"/>
          <w:lang w:eastAsia="pl-PL"/>
          <w14:ligatures w14:val="none"/>
        </w:rPr>
        <w:t>Ogródek piwny przy sklepie w Dobrej</w:t>
      </w:r>
      <w:r w:rsidR="004E7EA8" w:rsidRPr="00055B5B">
        <w:rPr>
          <w:rFonts w:eastAsia="Times New Roman" w:cstheme="minorHAnsi"/>
          <w:b/>
          <w:bCs/>
          <w:kern w:val="0"/>
          <w:sz w:val="24"/>
          <w:szCs w:val="24"/>
          <w:lang w:eastAsia="pl-PL"/>
          <w14:ligatures w14:val="none"/>
        </w:rPr>
        <w:t xml:space="preserve">. </w:t>
      </w:r>
      <w:r w:rsidR="004E7EA8" w:rsidRPr="00055B5B">
        <w:rPr>
          <w:rFonts w:eastAsia="Times New Roman" w:cstheme="minorHAnsi"/>
          <w:kern w:val="0"/>
          <w:sz w:val="24"/>
          <w:szCs w:val="24"/>
          <w:lang w:eastAsia="pl-PL"/>
          <w14:ligatures w14:val="none"/>
        </w:rPr>
        <w:t>P</w:t>
      </w:r>
      <w:r w:rsidRPr="00055B5B">
        <w:rPr>
          <w:rFonts w:eastAsia="Times New Roman" w:cstheme="minorHAnsi"/>
          <w:kern w:val="0"/>
          <w:sz w:val="24"/>
          <w:szCs w:val="24"/>
          <w:lang w:eastAsia="pl-PL"/>
          <w14:ligatures w14:val="none"/>
        </w:rPr>
        <w:t>o kontroli tematycznej wydano decyzj</w:t>
      </w:r>
      <w:r w:rsidR="004E7EA8" w:rsidRPr="00055B5B">
        <w:rPr>
          <w:rFonts w:eastAsia="Times New Roman" w:cstheme="minorHAnsi"/>
          <w:kern w:val="0"/>
          <w:sz w:val="24"/>
          <w:szCs w:val="24"/>
          <w:lang w:eastAsia="pl-PL"/>
          <w14:ligatures w14:val="none"/>
        </w:rPr>
        <w:t>ę</w:t>
      </w:r>
      <w:r w:rsidRPr="00055B5B">
        <w:rPr>
          <w:rFonts w:eastAsia="Times New Roman" w:cstheme="minorHAnsi"/>
          <w:kern w:val="0"/>
          <w:sz w:val="24"/>
          <w:szCs w:val="24"/>
          <w:lang w:eastAsia="pl-PL"/>
          <w14:ligatures w14:val="none"/>
        </w:rPr>
        <w:t xml:space="preserve"> rozszerzenia</w:t>
      </w:r>
      <w:r w:rsidRPr="00055B5B">
        <w:rPr>
          <w:rFonts w:eastAsia="Times New Roman" w:cstheme="minorHAnsi"/>
          <w:bCs/>
          <w:kern w:val="0"/>
          <w:sz w:val="24"/>
          <w:szCs w:val="24"/>
          <w:lang w:eastAsia="pl-PL"/>
          <w14:ligatures w14:val="none"/>
        </w:rPr>
        <w:t xml:space="preserve"> działalności o nalewanie piwa z dystrybutora do opakowań jednorazowego użytku. </w:t>
      </w:r>
    </w:p>
    <w:p w14:paraId="7AE18C01" w14:textId="5300B7A4" w:rsidR="00282AD5" w:rsidRPr="00055B5B" w:rsidRDefault="00282AD5" w:rsidP="004E7EA8">
      <w:pPr>
        <w:spacing w:after="0" w:line="276" w:lineRule="auto"/>
        <w:ind w:firstLine="708"/>
        <w:jc w:val="both"/>
        <w:rPr>
          <w:rFonts w:eastAsia="Times New Roman" w:cstheme="minorHAnsi"/>
          <w:kern w:val="0"/>
          <w:sz w:val="24"/>
          <w:szCs w:val="24"/>
          <w:lang w:eastAsia="pl-PL"/>
          <w14:ligatures w14:val="none"/>
        </w:rPr>
      </w:pPr>
      <w:r w:rsidRPr="00055B5B">
        <w:rPr>
          <w:rFonts w:eastAsia="Times New Roman" w:cstheme="minorHAnsi"/>
          <w:b/>
          <w:kern w:val="0"/>
          <w:sz w:val="24"/>
          <w:szCs w:val="24"/>
          <w:lang w:eastAsia="pl-PL"/>
          <w14:ligatures w14:val="none"/>
        </w:rPr>
        <w:t>Mobilny punkt gastronomiczny – Food Truck nr rej. ZLO 31954</w:t>
      </w:r>
      <w:r w:rsidR="004E7EA8" w:rsidRPr="00055B5B">
        <w:rPr>
          <w:rFonts w:eastAsia="Times New Roman" w:cstheme="minorHAnsi"/>
          <w:b/>
          <w:kern w:val="0"/>
          <w:sz w:val="24"/>
          <w:szCs w:val="24"/>
          <w:lang w:eastAsia="pl-PL"/>
          <w14:ligatures w14:val="none"/>
        </w:rPr>
        <w:t>.</w:t>
      </w:r>
      <w:r w:rsidRPr="00055B5B">
        <w:rPr>
          <w:rFonts w:eastAsia="Times New Roman" w:cstheme="minorHAnsi"/>
          <w:kern w:val="0"/>
          <w:sz w:val="24"/>
          <w:szCs w:val="24"/>
          <w:lang w:eastAsia="pl-PL"/>
          <w14:ligatures w14:val="none"/>
        </w:rPr>
        <w:t xml:space="preserve"> </w:t>
      </w:r>
      <w:r w:rsidR="004E7EA8" w:rsidRPr="00055B5B">
        <w:rPr>
          <w:rFonts w:eastAsia="Times New Roman" w:cstheme="minorHAnsi"/>
          <w:kern w:val="0"/>
          <w:sz w:val="24"/>
          <w:szCs w:val="24"/>
          <w:lang w:eastAsia="pl-PL"/>
          <w14:ligatures w14:val="none"/>
        </w:rPr>
        <w:t>Z</w:t>
      </w:r>
      <w:r w:rsidRPr="00055B5B">
        <w:rPr>
          <w:rFonts w:eastAsia="Times New Roman" w:cstheme="minorHAnsi"/>
          <w:kern w:val="0"/>
          <w:sz w:val="24"/>
          <w:szCs w:val="24"/>
          <w:lang w:eastAsia="pl-PL"/>
          <w14:ligatures w14:val="none"/>
        </w:rPr>
        <w:t>akład zatwierdzono w zakresie  produkcja i sprzedaż dań typu fast-food (m. in. hamburgery, zapiekanki, hot-dogi, frytki) przygotowywane na bazie półfabrykatów i gotowych produktów mrożonych, produkcja                            i sprzedaż gofrów, produkcję i sprzedaż napojów gorących, sprzedaż zimnych napojów bezalkoholowych, wydawanie na naczyniach jednorazowego użytku. W obiekcie ruchomym przygotowywane będą i sprzedawane dania typu fast-food m. in. hamburgery, hot-dogi, zapiekanki, frytki; gofry, napoje gorące (m. in. kawa, herbata), zimne napoje bezalkoholowe. C</w:t>
      </w:r>
      <w:r w:rsidRPr="00055B5B">
        <w:rPr>
          <w:rFonts w:eastAsia="Times New Roman" w:cstheme="minorHAnsi"/>
          <w:bCs/>
          <w:kern w:val="0"/>
          <w:sz w:val="24"/>
          <w:szCs w:val="24"/>
          <w:lang w:eastAsia="pl-PL"/>
          <w14:ligatures w14:val="none"/>
        </w:rPr>
        <w:t xml:space="preserve">zęść gastronomiczna przyczepy oddzielona od kabiny kierowcy. W części gastronomicznej zapewniono zlewozmywak jednokomorowy oraz zlewozmywak dwukomorowy z dostępem do bieżącej ciepłej i zimnej wody.  Pod zlewozmywakiem ustawiono dwa zbiorniki - jeden z wodą pitną pochodzącą z zakupu o pojemności 30 l oraz 2 pojemniki na ścieki o pojemności 20 l. Pojemnik z czystą </w:t>
      </w:r>
      <w:r w:rsidR="004E7EA8" w:rsidRPr="00055B5B">
        <w:rPr>
          <w:rFonts w:eastAsia="Times New Roman" w:cstheme="minorHAnsi"/>
          <w:bCs/>
          <w:kern w:val="0"/>
          <w:sz w:val="24"/>
          <w:szCs w:val="24"/>
          <w:lang w:eastAsia="pl-PL"/>
          <w14:ligatures w14:val="none"/>
        </w:rPr>
        <w:t xml:space="preserve">wodą </w:t>
      </w:r>
      <w:r w:rsidRPr="00055B5B">
        <w:rPr>
          <w:rFonts w:eastAsia="Times New Roman" w:cstheme="minorHAnsi"/>
          <w:bCs/>
          <w:kern w:val="0"/>
          <w:sz w:val="24"/>
          <w:szCs w:val="24"/>
          <w:lang w:eastAsia="pl-PL"/>
          <w14:ligatures w14:val="none"/>
        </w:rPr>
        <w:t>ma zamontowaną pompę wodną, która doprowadza wodę do wylewek.  Food truck wyposażony w blaty robocze, piekarnik, 2 frytkownice 1-komorowe, kuchenkę gazową 3-palnikową, gofrownicę, ekspres. Zamontowano okap. Ponadto ustawiono lodówko – zamrażarkę oraz zamrażarkę podblatową - urządzenia wyposażone w termometry. Samochód posiada przetwornicę, aby w trakcie jazdy urządzenia chłodnicze  i zamrażalnicze utrzymywały prawidłową temperaturę. Wydzielono szafkę na odzież ochronną  i osobistą, środki myjąco</w:t>
      </w:r>
      <w:r w:rsidR="004E7EA8" w:rsidRPr="00055B5B">
        <w:rPr>
          <w:rFonts w:eastAsia="Times New Roman" w:cstheme="minorHAnsi"/>
          <w:bCs/>
          <w:kern w:val="0"/>
          <w:sz w:val="24"/>
          <w:szCs w:val="24"/>
          <w:lang w:eastAsia="pl-PL"/>
          <w14:ligatures w14:val="none"/>
        </w:rPr>
        <w:t xml:space="preserve"> -</w:t>
      </w:r>
      <w:r w:rsidRPr="00055B5B">
        <w:rPr>
          <w:rFonts w:eastAsia="Times New Roman" w:cstheme="minorHAnsi"/>
          <w:bCs/>
          <w:kern w:val="0"/>
          <w:sz w:val="24"/>
          <w:szCs w:val="24"/>
          <w:lang w:eastAsia="pl-PL"/>
          <w14:ligatures w14:val="none"/>
        </w:rPr>
        <w:t xml:space="preserve"> dezynfekcyjne oraz wydzielono miejsce do przechowywania sprzętu do mycia, sprzątania i dezynfekcji. Wszystkie półprodukty niewymagające przechowywania </w:t>
      </w:r>
      <w:r w:rsidR="004E7EA8" w:rsidRPr="00055B5B">
        <w:rPr>
          <w:rFonts w:eastAsia="Times New Roman" w:cstheme="minorHAnsi"/>
          <w:bCs/>
          <w:kern w:val="0"/>
          <w:sz w:val="24"/>
          <w:szCs w:val="24"/>
          <w:lang w:eastAsia="pl-PL"/>
          <w14:ligatures w14:val="none"/>
        </w:rPr>
        <w:br/>
      </w:r>
      <w:r w:rsidRPr="00055B5B">
        <w:rPr>
          <w:rFonts w:eastAsia="Times New Roman" w:cstheme="minorHAnsi"/>
          <w:bCs/>
          <w:kern w:val="0"/>
          <w:sz w:val="24"/>
          <w:szCs w:val="24"/>
          <w:lang w:eastAsia="pl-PL"/>
          <w14:ligatures w14:val="none"/>
        </w:rPr>
        <w:t xml:space="preserve">w warunkach chłodniczych oraz opakowania jednorazowe przeznaczone do kontaktu </w:t>
      </w:r>
      <w:r w:rsidR="004E7EA8" w:rsidRPr="00055B5B">
        <w:rPr>
          <w:rFonts w:eastAsia="Times New Roman" w:cstheme="minorHAnsi"/>
          <w:bCs/>
          <w:kern w:val="0"/>
          <w:sz w:val="24"/>
          <w:szCs w:val="24"/>
          <w:lang w:eastAsia="pl-PL"/>
          <w14:ligatures w14:val="none"/>
        </w:rPr>
        <w:br/>
      </w:r>
      <w:r w:rsidRPr="00055B5B">
        <w:rPr>
          <w:rFonts w:eastAsia="Times New Roman" w:cstheme="minorHAnsi"/>
          <w:bCs/>
          <w:kern w:val="0"/>
          <w:sz w:val="24"/>
          <w:szCs w:val="24"/>
          <w:lang w:eastAsia="pl-PL"/>
          <w14:ligatures w14:val="none"/>
        </w:rPr>
        <w:t xml:space="preserve">z żywnością będą przechowywane w wydzielonych odpowiednich pojemnikach. Ustawiono zamykany pojemnik na odpady. Sprzedaż odbywa się przez okno podawcze. Ściany, posadzka, sufit przyczepy, wyposażenie i sprzęt o powierzchni gładkiej, zmywalnej, nienasiąkliwej, łatwej do utrzymania w czystości. Wszystkie oferowane dania będą przygotowywane </w:t>
      </w:r>
      <w:r w:rsidR="004E7EA8" w:rsidRPr="00055B5B">
        <w:rPr>
          <w:rFonts w:eastAsia="Times New Roman" w:cstheme="minorHAnsi"/>
          <w:bCs/>
          <w:kern w:val="0"/>
          <w:sz w:val="24"/>
          <w:szCs w:val="24"/>
          <w:lang w:eastAsia="pl-PL"/>
          <w14:ligatures w14:val="none"/>
        </w:rPr>
        <w:br/>
      </w:r>
      <w:r w:rsidRPr="00055B5B">
        <w:rPr>
          <w:rFonts w:eastAsia="Times New Roman" w:cstheme="minorHAnsi"/>
          <w:bCs/>
          <w:kern w:val="0"/>
          <w:sz w:val="24"/>
          <w:szCs w:val="24"/>
          <w:lang w:eastAsia="pl-PL"/>
          <w14:ligatures w14:val="none"/>
        </w:rPr>
        <w:t xml:space="preserve">z półfabrykatów oraz gotowych produktów mrożonych, bez obróbki wstępnej warzyw. Surówki i przygotowane warzywa będą zakupywane od firmy zewnętrznej. Właściciel posiada opracowane procedury z zakresu GHP/GMP oraz systemu HACCP. W wyniku przeprowadzonej analizy zagrożeń wyznaczono punkt CP – przyjęcie produktów spożywczych oraz CCP1 – pomiar temperatur w urządzeniach chłodniczych i zamrażalniczych. Wyznaczono parametry </w:t>
      </w:r>
      <w:r w:rsidR="004E7EA8" w:rsidRPr="00055B5B">
        <w:rPr>
          <w:rFonts w:eastAsia="Times New Roman" w:cstheme="minorHAnsi"/>
          <w:bCs/>
          <w:kern w:val="0"/>
          <w:sz w:val="24"/>
          <w:szCs w:val="24"/>
          <w:lang w:eastAsia="pl-PL"/>
          <w14:ligatures w14:val="none"/>
        </w:rPr>
        <w:br/>
      </w:r>
      <w:r w:rsidRPr="00055B5B">
        <w:rPr>
          <w:rFonts w:eastAsia="Times New Roman" w:cstheme="minorHAnsi"/>
          <w:bCs/>
          <w:kern w:val="0"/>
          <w:sz w:val="24"/>
          <w:szCs w:val="24"/>
          <w:lang w:eastAsia="pl-PL"/>
          <w14:ligatures w14:val="none"/>
        </w:rPr>
        <w:t>i limity krytyczne, system ich monitorowania i działania korygujące. Okazano formularze do dokonywania zapisów z powyższego zakresu.</w:t>
      </w:r>
    </w:p>
    <w:p w14:paraId="39C4EF16" w14:textId="26C673FF" w:rsidR="00282AD5" w:rsidRPr="00055B5B" w:rsidRDefault="00282AD5" w:rsidP="004E7EA8">
      <w:pPr>
        <w:spacing w:after="0" w:line="276" w:lineRule="auto"/>
        <w:ind w:firstLine="708"/>
        <w:jc w:val="both"/>
        <w:rPr>
          <w:rFonts w:eastAsia="Times New Roman" w:cstheme="minorHAnsi"/>
          <w:kern w:val="0"/>
          <w:sz w:val="24"/>
          <w:szCs w:val="24"/>
          <w:lang w:eastAsia="pl-PL"/>
          <w14:ligatures w14:val="none"/>
        </w:rPr>
      </w:pPr>
      <w:r w:rsidRPr="00055B5B">
        <w:rPr>
          <w:rFonts w:eastAsia="Times New Roman" w:cstheme="minorHAnsi"/>
          <w:b/>
          <w:kern w:val="0"/>
          <w:sz w:val="24"/>
          <w:szCs w:val="24"/>
          <w:lang w:eastAsia="pl-PL"/>
          <w14:ligatures w14:val="none"/>
        </w:rPr>
        <w:lastRenderedPageBreak/>
        <w:t>Pizzeria w Łobzie</w:t>
      </w:r>
      <w:r w:rsidR="004E7EA8" w:rsidRPr="00055B5B">
        <w:rPr>
          <w:rFonts w:eastAsia="Times New Roman" w:cstheme="minorHAnsi"/>
          <w:b/>
          <w:kern w:val="0"/>
          <w:sz w:val="24"/>
          <w:szCs w:val="24"/>
          <w:lang w:eastAsia="pl-PL"/>
          <w14:ligatures w14:val="none"/>
        </w:rPr>
        <w:t>.</w:t>
      </w:r>
      <w:r w:rsidRPr="00055B5B">
        <w:rPr>
          <w:rFonts w:eastAsia="Times New Roman" w:cstheme="minorHAnsi"/>
          <w:b/>
          <w:kern w:val="0"/>
          <w:sz w:val="24"/>
          <w:szCs w:val="24"/>
          <w:lang w:eastAsia="pl-PL"/>
          <w14:ligatures w14:val="none"/>
        </w:rPr>
        <w:t xml:space="preserve"> </w:t>
      </w:r>
      <w:r w:rsidR="004E7EA8" w:rsidRPr="00055B5B">
        <w:rPr>
          <w:rFonts w:eastAsia="Times New Roman" w:cstheme="minorHAnsi"/>
          <w:bCs/>
          <w:kern w:val="0"/>
          <w:sz w:val="24"/>
          <w:szCs w:val="24"/>
          <w:lang w:eastAsia="pl-PL"/>
          <w14:ligatures w14:val="none"/>
        </w:rPr>
        <w:t>Z</w:t>
      </w:r>
      <w:r w:rsidRPr="00055B5B">
        <w:rPr>
          <w:rFonts w:eastAsia="Times New Roman" w:cstheme="minorHAnsi"/>
          <w:kern w:val="0"/>
          <w:sz w:val="24"/>
          <w:szCs w:val="24"/>
          <w:lang w:eastAsia="ar-SA"/>
          <w14:ligatures w14:val="none"/>
        </w:rPr>
        <w:t xml:space="preserve">akres prowadzonej działalności obejmuje </w:t>
      </w:r>
      <w:r w:rsidRPr="00055B5B">
        <w:rPr>
          <w:rFonts w:eastAsia="Times New Roman" w:cstheme="minorHAnsi"/>
          <w:kern w:val="0"/>
          <w:sz w:val="24"/>
          <w:szCs w:val="24"/>
          <w:lang w:eastAsia="pl-PL"/>
          <w14:ligatures w14:val="none"/>
        </w:rPr>
        <w:t>produkcję i konsumpcję dań obiadowych, dań typu fast food, sprzedaż lodów gałkowych oraz sprzedaż i konsumpcję napojów alkoholowych i bezalkoholowych oraz transport dań typu fast – food oraz pizzy. Po kontroli sanitarnej kompleksowej wszczęto postępowanie administracyjne, ponieważ stwierdzono nieprawidłowości:</w:t>
      </w:r>
    </w:p>
    <w:p w14:paraId="5314E80C" w14:textId="77777777" w:rsidR="00282AD5" w:rsidRPr="00055B5B" w:rsidRDefault="00282AD5" w:rsidP="00282AD5">
      <w:pPr>
        <w:spacing w:after="0" w:line="276" w:lineRule="auto"/>
        <w:jc w:val="both"/>
        <w:rPr>
          <w:rFonts w:eastAsia="Times New Roman" w:cstheme="minorHAnsi"/>
          <w:bCs/>
          <w:kern w:val="0"/>
          <w:sz w:val="24"/>
          <w:szCs w:val="24"/>
          <w:lang w:eastAsia="pl-PL"/>
          <w14:ligatures w14:val="none"/>
        </w:rPr>
      </w:pPr>
      <w:r w:rsidRPr="00055B5B">
        <w:rPr>
          <w:rFonts w:eastAsia="Times New Roman" w:cstheme="minorHAnsi"/>
          <w:bCs/>
          <w:kern w:val="0"/>
          <w:sz w:val="24"/>
          <w:szCs w:val="24"/>
          <w:lang w:eastAsia="ar-SA"/>
          <w14:ligatures w14:val="none"/>
        </w:rPr>
        <w:t xml:space="preserve">- W pomieszczeniu zmywalni zastawy stołowej szafka z połamanym ociekaczem, tył szafki ze zniszczoną powierzchnią, nasiąkliwe, trudne do utrzymania w czystości. </w:t>
      </w:r>
    </w:p>
    <w:p w14:paraId="6416F205" w14:textId="507E8F1E" w:rsidR="00282AD5" w:rsidRPr="00055B5B" w:rsidRDefault="00282AD5" w:rsidP="00282AD5">
      <w:pPr>
        <w:suppressAutoHyphens/>
        <w:spacing w:after="0" w:line="276" w:lineRule="auto"/>
        <w:jc w:val="both"/>
        <w:rPr>
          <w:rFonts w:eastAsia="Times New Roman" w:cstheme="minorHAnsi"/>
          <w:bCs/>
          <w:kern w:val="0"/>
          <w:sz w:val="24"/>
          <w:szCs w:val="24"/>
          <w:lang w:eastAsia="ar-SA"/>
          <w14:ligatures w14:val="none"/>
        </w:rPr>
      </w:pPr>
      <w:r w:rsidRPr="00055B5B">
        <w:rPr>
          <w:rFonts w:eastAsia="Times New Roman" w:cstheme="minorHAnsi"/>
          <w:bCs/>
          <w:kern w:val="0"/>
          <w:sz w:val="24"/>
          <w:szCs w:val="24"/>
          <w:lang w:eastAsia="ar-SA"/>
          <w14:ligatures w14:val="none"/>
        </w:rPr>
        <w:t xml:space="preserve">- Zamrażarka ustawiona </w:t>
      </w:r>
      <w:r w:rsidR="004E7EA8" w:rsidRPr="00055B5B">
        <w:rPr>
          <w:rFonts w:eastAsia="Times New Roman" w:cstheme="minorHAnsi"/>
          <w:bCs/>
          <w:kern w:val="0"/>
          <w:sz w:val="24"/>
          <w:szCs w:val="24"/>
          <w:lang w:eastAsia="ar-SA"/>
          <w14:ligatures w14:val="none"/>
        </w:rPr>
        <w:t>w</w:t>
      </w:r>
      <w:r w:rsidRPr="00055B5B">
        <w:rPr>
          <w:rFonts w:eastAsia="Times New Roman" w:cstheme="minorHAnsi"/>
          <w:bCs/>
          <w:kern w:val="0"/>
          <w:sz w:val="24"/>
          <w:szCs w:val="24"/>
          <w:lang w:eastAsia="ar-SA"/>
          <w14:ligatures w14:val="none"/>
        </w:rPr>
        <w:t xml:space="preserve"> kuchni z połamaną rączką, oklejona żółtą taśmą. Miejsce trudne do utrzymania w czystości.</w:t>
      </w:r>
    </w:p>
    <w:p w14:paraId="5F4F859A" w14:textId="77777777" w:rsidR="00282AD5" w:rsidRPr="00055B5B" w:rsidRDefault="00282AD5" w:rsidP="00282AD5">
      <w:pPr>
        <w:suppressAutoHyphens/>
        <w:spacing w:after="0" w:line="276" w:lineRule="auto"/>
        <w:jc w:val="both"/>
        <w:rPr>
          <w:rFonts w:eastAsia="Times New Roman" w:cstheme="minorHAnsi"/>
          <w:bCs/>
          <w:kern w:val="0"/>
          <w:sz w:val="24"/>
          <w:szCs w:val="24"/>
          <w:lang w:eastAsia="ar-SA"/>
          <w14:ligatures w14:val="none"/>
        </w:rPr>
      </w:pPr>
      <w:r w:rsidRPr="00055B5B">
        <w:rPr>
          <w:rFonts w:eastAsia="Times New Roman" w:cstheme="minorHAnsi"/>
          <w:bCs/>
          <w:kern w:val="0"/>
          <w:sz w:val="24"/>
          <w:szCs w:val="24"/>
          <w:lang w:eastAsia="ar-SA"/>
          <w14:ligatures w14:val="none"/>
        </w:rPr>
        <w:t xml:space="preserve">- W pomieszczeniu kuchni na podłodze ubytek w wykładzinie PCV, miejsce gromadzenia się brudu, trudne do utrzymania w czystości. </w:t>
      </w:r>
    </w:p>
    <w:p w14:paraId="08C55258" w14:textId="77777777" w:rsidR="00282AD5" w:rsidRPr="00055B5B" w:rsidRDefault="00282AD5" w:rsidP="00282AD5">
      <w:pPr>
        <w:suppressAutoHyphens/>
        <w:spacing w:after="0" w:line="276" w:lineRule="auto"/>
        <w:jc w:val="both"/>
        <w:rPr>
          <w:rFonts w:eastAsia="Times New Roman" w:cstheme="minorHAnsi"/>
          <w:bCs/>
          <w:kern w:val="0"/>
          <w:sz w:val="24"/>
          <w:szCs w:val="24"/>
          <w:lang w:eastAsia="ar-SA"/>
          <w14:ligatures w14:val="none"/>
        </w:rPr>
      </w:pPr>
      <w:r w:rsidRPr="00055B5B">
        <w:rPr>
          <w:rFonts w:eastAsia="Times New Roman" w:cstheme="minorHAnsi"/>
          <w:bCs/>
          <w:kern w:val="0"/>
          <w:sz w:val="24"/>
          <w:szCs w:val="24"/>
          <w:lang w:eastAsia="ar-SA"/>
          <w14:ligatures w14:val="none"/>
        </w:rPr>
        <w:t xml:space="preserve">- W przejściu pomiędzy pomieszczeniem kuchni a salą konsumpcyjną na podłodze ubytek                            w wykładzinie PCV, miejsce gromadzenia się brudu, trudne do utrzymania w czystości. </w:t>
      </w:r>
    </w:p>
    <w:p w14:paraId="14F4B4F1" w14:textId="77777777" w:rsidR="00282AD5" w:rsidRPr="00055B5B" w:rsidRDefault="00282AD5" w:rsidP="00282AD5">
      <w:pPr>
        <w:suppressAutoHyphens/>
        <w:spacing w:after="0" w:line="276" w:lineRule="auto"/>
        <w:jc w:val="both"/>
        <w:rPr>
          <w:rFonts w:eastAsia="Times New Roman" w:cstheme="minorHAnsi"/>
          <w:bCs/>
          <w:kern w:val="0"/>
          <w:sz w:val="24"/>
          <w:szCs w:val="24"/>
          <w:lang w:eastAsia="ar-SA"/>
          <w14:ligatures w14:val="none"/>
        </w:rPr>
      </w:pPr>
      <w:r w:rsidRPr="00055B5B">
        <w:rPr>
          <w:rFonts w:eastAsia="Times New Roman" w:cstheme="minorHAnsi"/>
          <w:bCs/>
          <w:kern w:val="0"/>
          <w:sz w:val="24"/>
          <w:szCs w:val="24"/>
          <w:lang w:eastAsia="ar-SA"/>
          <w14:ligatures w14:val="none"/>
        </w:rPr>
        <w:t xml:space="preserve">- W drzwiach do pomieszczenia obróbki wstępnej warzyw ubytek, dziura zaklejona taśmą. Miejsce gromadzenia się brudu. </w:t>
      </w:r>
    </w:p>
    <w:p w14:paraId="0ACE3328" w14:textId="77777777" w:rsidR="00282AD5" w:rsidRPr="00055B5B" w:rsidRDefault="00282AD5" w:rsidP="00282AD5">
      <w:pPr>
        <w:spacing w:after="0" w:line="276" w:lineRule="auto"/>
        <w:jc w:val="both"/>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 xml:space="preserve">Na powyższe nieprawidłowości PPIS w Łobzie wydał decyzję administracyjną z terminem wykonania do dnia 21.10.2022 r. </w:t>
      </w:r>
    </w:p>
    <w:p w14:paraId="7D3B031A" w14:textId="797275A0" w:rsidR="00282AD5" w:rsidRPr="00055B5B" w:rsidRDefault="004E7EA8" w:rsidP="004E7EA8">
      <w:pPr>
        <w:tabs>
          <w:tab w:val="left" w:pos="709"/>
        </w:tabs>
        <w:spacing w:after="0" w:line="276" w:lineRule="auto"/>
        <w:jc w:val="both"/>
        <w:rPr>
          <w:rFonts w:eastAsia="Times New Roman" w:cstheme="minorHAnsi"/>
          <w:kern w:val="0"/>
          <w:sz w:val="24"/>
          <w:szCs w:val="24"/>
          <w:lang w:eastAsia="ar-SA"/>
          <w14:ligatures w14:val="none"/>
        </w:rPr>
      </w:pPr>
      <w:r w:rsidRPr="00055B5B">
        <w:rPr>
          <w:rFonts w:eastAsia="Times New Roman" w:cstheme="minorHAnsi"/>
          <w:b/>
          <w:bCs/>
          <w:kern w:val="0"/>
          <w:sz w:val="24"/>
          <w:szCs w:val="24"/>
          <w:lang w:eastAsia="pl-PL"/>
          <w14:ligatures w14:val="none"/>
        </w:rPr>
        <w:tab/>
        <w:t>K</w:t>
      </w:r>
      <w:r w:rsidR="00282AD5" w:rsidRPr="00055B5B">
        <w:rPr>
          <w:rFonts w:eastAsia="Times New Roman" w:cstheme="minorHAnsi"/>
          <w:b/>
          <w:bCs/>
          <w:kern w:val="0"/>
          <w:sz w:val="24"/>
          <w:szCs w:val="24"/>
          <w:lang w:eastAsia="pl-PL"/>
          <w14:ligatures w14:val="none"/>
        </w:rPr>
        <w:t>uchnia chińska w Łobzie</w:t>
      </w:r>
      <w:r w:rsidRPr="00055B5B">
        <w:rPr>
          <w:rFonts w:eastAsia="Times New Roman" w:cstheme="minorHAnsi"/>
          <w:kern w:val="0"/>
          <w:sz w:val="24"/>
          <w:szCs w:val="24"/>
          <w:lang w:eastAsia="pl-PL"/>
          <w14:ligatures w14:val="none"/>
        </w:rPr>
        <w:t>.</w:t>
      </w:r>
      <w:r w:rsidR="00282AD5" w:rsidRPr="00055B5B">
        <w:rPr>
          <w:rFonts w:eastAsia="Times New Roman" w:cstheme="minorHAnsi"/>
          <w:kern w:val="0"/>
          <w:sz w:val="24"/>
          <w:szCs w:val="24"/>
          <w:lang w:eastAsia="pl-PL"/>
          <w14:ligatures w14:val="none"/>
        </w:rPr>
        <w:t xml:space="preserve"> </w:t>
      </w:r>
      <w:bookmarkStart w:id="5" w:name="_Hlk110250266"/>
      <w:r w:rsidRPr="00055B5B">
        <w:rPr>
          <w:rFonts w:eastAsia="Times New Roman" w:cstheme="minorHAnsi"/>
          <w:kern w:val="0"/>
          <w:sz w:val="24"/>
          <w:szCs w:val="24"/>
          <w:lang w:eastAsia="pl-PL"/>
          <w14:ligatures w14:val="none"/>
        </w:rPr>
        <w:t>P</w:t>
      </w:r>
      <w:r w:rsidR="00282AD5" w:rsidRPr="00055B5B">
        <w:rPr>
          <w:rFonts w:eastAsia="Times New Roman" w:cstheme="minorHAnsi"/>
          <w:kern w:val="0"/>
          <w:sz w:val="24"/>
          <w:szCs w:val="24"/>
          <w:lang w:eastAsia="pl-PL"/>
          <w14:ligatures w14:val="none"/>
        </w:rPr>
        <w:t xml:space="preserve">odczas kontroli sprawdzającej stwierdzono wykonanie nieprawidłowości opisanych w protokole kontroli kompleksowej z dnia 23.06.2022 r. nr HŻ.9020.135.2022 </w:t>
      </w:r>
      <w:r w:rsidR="00282AD5" w:rsidRPr="00055B5B">
        <w:rPr>
          <w:rFonts w:eastAsia="Times New Roman" w:cstheme="minorHAnsi"/>
          <w:kern w:val="0"/>
          <w:sz w:val="24"/>
          <w:szCs w:val="24"/>
          <w:lang w:eastAsia="ar-SA"/>
          <w14:ligatures w14:val="none"/>
        </w:rPr>
        <w:t xml:space="preserve">ujęte w pkt 1, 2, 3, </w:t>
      </w:r>
      <w:r w:rsidR="00282AD5" w:rsidRPr="00055B5B">
        <w:rPr>
          <w:rFonts w:eastAsia="Times New Roman" w:cstheme="minorHAnsi"/>
          <w:kern w:val="0"/>
          <w:sz w:val="24"/>
          <w:szCs w:val="24"/>
          <w:lang w:eastAsia="pl-PL"/>
          <w14:ligatures w14:val="none"/>
        </w:rPr>
        <w:t>t. j.:</w:t>
      </w:r>
      <w:r w:rsidR="00282AD5" w:rsidRPr="00055B5B">
        <w:rPr>
          <w:rFonts w:eastAsia="Times New Roman" w:cstheme="minorHAnsi"/>
          <w:kern w:val="0"/>
          <w:sz w:val="24"/>
          <w:szCs w:val="24"/>
          <w:lang w:eastAsia="ar-SA"/>
          <w14:ligatures w14:val="none"/>
        </w:rPr>
        <w:t xml:space="preserve">  </w:t>
      </w:r>
      <w:bookmarkEnd w:id="5"/>
    </w:p>
    <w:p w14:paraId="5BF2E7AB" w14:textId="77777777" w:rsidR="00282AD5" w:rsidRPr="00055B5B" w:rsidRDefault="00282AD5" w:rsidP="00282AD5">
      <w:pPr>
        <w:suppressAutoHyphens/>
        <w:spacing w:after="0" w:line="276" w:lineRule="auto"/>
        <w:jc w:val="both"/>
        <w:rPr>
          <w:rFonts w:eastAsia="Times New Roman" w:cstheme="minorHAnsi"/>
          <w:bCs/>
          <w:kern w:val="0"/>
          <w:sz w:val="24"/>
          <w:szCs w:val="24"/>
          <w:lang w:eastAsia="ar-SA"/>
          <w14:ligatures w14:val="none"/>
        </w:rPr>
      </w:pPr>
      <w:r w:rsidRPr="00055B5B">
        <w:rPr>
          <w:rFonts w:eastAsia="Times New Roman" w:cstheme="minorHAnsi"/>
          <w:bCs/>
          <w:kern w:val="0"/>
          <w:sz w:val="24"/>
          <w:szCs w:val="24"/>
          <w:lang w:eastAsia="ar-SA"/>
          <w14:ligatures w14:val="none"/>
        </w:rPr>
        <w:t xml:space="preserve">- W pomieszczeniu magazynowym na ścianie uzupełniono duży ubytek glazury, przyklejono nowe płytki. Zapewniono miejsce gładkie, łatwe do utrzymania w czystości. </w:t>
      </w:r>
    </w:p>
    <w:p w14:paraId="10AE6244" w14:textId="77777777" w:rsidR="00282AD5" w:rsidRPr="00055B5B" w:rsidRDefault="00282AD5" w:rsidP="00282AD5">
      <w:pPr>
        <w:suppressAutoHyphens/>
        <w:spacing w:after="0" w:line="276" w:lineRule="auto"/>
        <w:jc w:val="both"/>
        <w:rPr>
          <w:rFonts w:eastAsia="Times New Roman" w:cstheme="minorHAnsi"/>
          <w:bCs/>
          <w:kern w:val="0"/>
          <w:sz w:val="24"/>
          <w:szCs w:val="24"/>
          <w:lang w:eastAsia="ar-SA"/>
          <w14:ligatures w14:val="none"/>
        </w:rPr>
      </w:pPr>
      <w:r w:rsidRPr="00055B5B">
        <w:rPr>
          <w:rFonts w:eastAsia="Times New Roman" w:cstheme="minorHAnsi"/>
          <w:bCs/>
          <w:kern w:val="0"/>
          <w:sz w:val="24"/>
          <w:szCs w:val="24"/>
          <w:lang w:eastAsia="ar-SA"/>
          <w14:ligatures w14:val="none"/>
        </w:rPr>
        <w:t xml:space="preserve">- W pomieszczeniu magazynowym nad zamrażarką przymocowano obluzowane gniazdko elektryczne. </w:t>
      </w:r>
    </w:p>
    <w:p w14:paraId="0CFC87B3" w14:textId="77777777" w:rsidR="00282AD5" w:rsidRPr="00055B5B" w:rsidRDefault="00282AD5" w:rsidP="00282AD5">
      <w:pPr>
        <w:suppressAutoHyphens/>
        <w:spacing w:after="0" w:line="276" w:lineRule="auto"/>
        <w:jc w:val="both"/>
        <w:rPr>
          <w:rFonts w:eastAsia="Times New Roman" w:cstheme="minorHAnsi"/>
          <w:bCs/>
          <w:kern w:val="0"/>
          <w:sz w:val="24"/>
          <w:szCs w:val="24"/>
          <w:lang w:eastAsia="ar-SA"/>
          <w14:ligatures w14:val="none"/>
        </w:rPr>
      </w:pPr>
      <w:r w:rsidRPr="00055B5B">
        <w:rPr>
          <w:rFonts w:eastAsia="Times New Roman" w:cstheme="minorHAnsi"/>
          <w:bCs/>
          <w:kern w:val="0"/>
          <w:sz w:val="24"/>
          <w:szCs w:val="24"/>
          <w:lang w:eastAsia="ar-SA"/>
          <w14:ligatures w14:val="none"/>
        </w:rPr>
        <w:t xml:space="preserve">- Przy drzwiach do ubikacji dla personelu umocowano obluzowaną klamkę w drzwiach.  </w:t>
      </w:r>
    </w:p>
    <w:p w14:paraId="4EEE8BF5" w14:textId="488A7F6D" w:rsidR="00282AD5" w:rsidRPr="00055B5B" w:rsidRDefault="00282AD5" w:rsidP="00282AD5">
      <w:pPr>
        <w:spacing w:after="0" w:line="276" w:lineRule="auto"/>
        <w:ind w:firstLine="709"/>
        <w:jc w:val="both"/>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Ponadto przeprowadzono kontrolę tematyczną w związku ze złożonym wnioskiem                                     o zatwierdzenie nowego zakresu prowadzonej działalności. Zakład posiada decyzję zatwierdzenia wydaną przez PPIS w Łobzie w zakresie: produkcja i obrót żywnością na bazie gotowych półproduktów (potrawy wietnamskie i tajskie, zupy, sajgonki z dodatkami warzywnymi</w:t>
      </w:r>
      <w:r w:rsidR="005A243F" w:rsidRPr="00055B5B">
        <w:rPr>
          <w:rFonts w:eastAsia="Times New Roman" w:cstheme="minorHAnsi"/>
          <w:kern w:val="0"/>
          <w:sz w:val="24"/>
          <w:szCs w:val="24"/>
          <w:lang w:eastAsia="pl-PL"/>
          <w14:ligatures w14:val="none"/>
        </w:rPr>
        <w:t xml:space="preserve"> </w:t>
      </w:r>
      <w:r w:rsidRPr="00055B5B">
        <w:rPr>
          <w:rFonts w:eastAsia="Times New Roman" w:cstheme="minorHAnsi"/>
          <w:kern w:val="0"/>
          <w:sz w:val="24"/>
          <w:szCs w:val="24"/>
          <w:lang w:eastAsia="pl-PL"/>
          <w14:ligatures w14:val="none"/>
        </w:rPr>
        <w:t>i mięsnymi), sprzedaż napojów bezalkoholowych, sprzedaż produktów spożywczych  w opakowaniach jednostkowych. Rozszerzenie działalności dotyczy możliwości konsumpcji posiłków na miejscu, obróbkę wstępną warzyw z zachowaniem rozdzielności czasowej oraz transport dań na zamówienie klienta. Podczas kontroli stwierdzono: s</w:t>
      </w:r>
      <w:r w:rsidRPr="00055B5B">
        <w:rPr>
          <w:rFonts w:eastAsia="Times New Roman" w:cstheme="minorHAnsi"/>
          <w:kern w:val="0"/>
          <w:sz w:val="24"/>
          <w:szCs w:val="24"/>
          <w:lang w:eastAsia="ar-SA"/>
          <w14:ligatures w14:val="none"/>
        </w:rPr>
        <w:t xml:space="preserve">tan techniczny: ściany i sufity gładkie, łatwe do utrzymania w czystości, nienasiąkliwe, sprzęt utrzymany czysto, nieskorodowany o powierzchniach gładkich, okna i drzwi szczelne, powierzchnie podłóg w dobrym stanie, łatwe do utrzymania w czystości. Pomieszczenia </w:t>
      </w:r>
      <w:r w:rsidR="005A243F" w:rsidRPr="00055B5B">
        <w:rPr>
          <w:rFonts w:eastAsia="Times New Roman" w:cstheme="minorHAnsi"/>
          <w:kern w:val="0"/>
          <w:sz w:val="24"/>
          <w:szCs w:val="24"/>
          <w:lang w:eastAsia="ar-SA"/>
          <w14:ligatures w14:val="none"/>
        </w:rPr>
        <w:br/>
      </w:r>
      <w:r w:rsidRPr="00055B5B">
        <w:rPr>
          <w:rFonts w:eastAsia="Times New Roman" w:cstheme="minorHAnsi"/>
          <w:kern w:val="0"/>
          <w:sz w:val="24"/>
          <w:szCs w:val="24"/>
          <w:lang w:eastAsia="ar-SA"/>
          <w14:ligatures w14:val="none"/>
        </w:rPr>
        <w:t xml:space="preserve">i wyposażenie w dobrej kondycji technicznej. Zapewniono odpowiednią ilość drobnego sprzętu. Zakupiono środki myjąco dezynfekcyjne do powierzchni oraz do rąk. W całym zakładzie zapewniono dostęp do bieżącej ciepłej i zimnej wody. W zakładzie dokonywana będzie obróbka wstępna warzyw z zachowaniem rozdzielności czasowej </w:t>
      </w:r>
      <w:r w:rsidRPr="00055B5B">
        <w:rPr>
          <w:rFonts w:eastAsia="Times New Roman" w:cstheme="minorHAnsi"/>
          <w:bCs/>
          <w:kern w:val="0"/>
          <w:sz w:val="24"/>
          <w:szCs w:val="24"/>
          <w:lang w:eastAsia="ar-SA"/>
          <w14:ligatures w14:val="none"/>
        </w:rPr>
        <w:t xml:space="preserve">przed otwarciem zakładu. Czynności zostały opisane w dokumentacji GMP. </w:t>
      </w:r>
      <w:r w:rsidRPr="00055B5B">
        <w:rPr>
          <w:rFonts w:eastAsia="Times New Roman" w:cstheme="minorHAnsi"/>
          <w:kern w:val="0"/>
          <w:sz w:val="24"/>
          <w:szCs w:val="24"/>
          <w:lang w:eastAsia="ar-SA"/>
          <w14:ligatures w14:val="none"/>
        </w:rPr>
        <w:t xml:space="preserve">Dostawy warzyw do zakładu będą odbywać się przed otwarciem lokalu, w godzinach porannych. Po procesach mycia </w:t>
      </w:r>
      <w:r w:rsidRPr="00055B5B">
        <w:rPr>
          <w:rFonts w:eastAsia="Times New Roman" w:cstheme="minorHAnsi"/>
          <w:kern w:val="0"/>
          <w:sz w:val="24"/>
          <w:szCs w:val="24"/>
          <w:lang w:eastAsia="ar-SA"/>
          <w14:ligatures w14:val="none"/>
        </w:rPr>
        <w:lastRenderedPageBreak/>
        <w:t xml:space="preserve">dokonywany będzie proces krojenia warzyw, które przechowywane będą w pojemnikach przeznaczonych do kontaktu z żywnością, w urządzeniu chłodniczym. W zakładzie oferowany będzie dowóz dań gotowych przygotowanych w zakładzie na życzenie klienta. Transport dań odbywać się będzie samochodem </w:t>
      </w:r>
      <w:r w:rsidRPr="00055B5B">
        <w:rPr>
          <w:rFonts w:eastAsia="Times New Roman" w:cstheme="minorHAnsi"/>
          <w:kern w:val="0"/>
          <w:sz w:val="24"/>
          <w:szCs w:val="24"/>
          <w:lang w:eastAsia="pl-PL"/>
          <w14:ligatures w14:val="none"/>
        </w:rPr>
        <w:t>osobowym</w:t>
      </w:r>
      <w:r w:rsidRPr="00055B5B">
        <w:rPr>
          <w:rFonts w:eastAsia="Times New Roman" w:cstheme="minorHAnsi"/>
          <w:kern w:val="0"/>
          <w:sz w:val="24"/>
          <w:szCs w:val="24"/>
          <w:lang w:eastAsia="ar-SA"/>
          <w14:ligatures w14:val="none"/>
        </w:rPr>
        <w:t xml:space="preserve">. Dania gotowe przewożone będą w specjalnych termoizolacyjnych torbach służących do przewozu żywności, dopuszczonych do kontaktu                              z żywnością. Część załadunkowa samochodu wykonana z materiału gładkiego, nienasiąkliwego, łatwozmywalnego, w dobrej kondycji technicznej. W dokumentacji GHP, GMP, HACCP uwzględniono transport żywności, okazano instrukcję utrzymania w czystości środka transportu wraz z formularzem do dokonywania zapisów – tabelą kontroli czystości samochodu do przewozu dań gotowych. Dla klientów wydzielono ubikację bez przedsionka </w:t>
      </w:r>
      <w:r w:rsidR="005A243F" w:rsidRPr="00055B5B">
        <w:rPr>
          <w:rFonts w:eastAsia="Times New Roman" w:cstheme="minorHAnsi"/>
          <w:kern w:val="0"/>
          <w:sz w:val="24"/>
          <w:szCs w:val="24"/>
          <w:lang w:eastAsia="ar-SA"/>
          <w14:ligatures w14:val="none"/>
        </w:rPr>
        <w:br/>
      </w:r>
      <w:r w:rsidRPr="00055B5B">
        <w:rPr>
          <w:rFonts w:eastAsia="Times New Roman" w:cstheme="minorHAnsi"/>
          <w:kern w:val="0"/>
          <w:sz w:val="24"/>
          <w:szCs w:val="24"/>
          <w:lang w:eastAsia="ar-SA"/>
          <w14:ligatures w14:val="none"/>
        </w:rPr>
        <w:t>z umywalką do mycia rąk  z dostępem do bieżącej ciepłej i zimnej wody, zapewniono środki myjąco - dezynfekujące do rąk, papierowy ręcznik. Ustawiono zamykany pojemnik na odpady.</w:t>
      </w:r>
    </w:p>
    <w:p w14:paraId="307C1D1B" w14:textId="77777777" w:rsidR="00282AD5" w:rsidRPr="00055B5B" w:rsidRDefault="00282AD5" w:rsidP="00282AD5">
      <w:pPr>
        <w:spacing w:after="0" w:line="276" w:lineRule="auto"/>
        <w:jc w:val="both"/>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Wydano decyzję zatwierdzającą rozszerzenie zakresu prowadzonej działalności.</w:t>
      </w:r>
    </w:p>
    <w:p w14:paraId="24756C40" w14:textId="72CFE230" w:rsidR="00282AD5" w:rsidRPr="00055B5B" w:rsidRDefault="00282AD5" w:rsidP="005A243F">
      <w:pPr>
        <w:spacing w:after="0" w:line="276" w:lineRule="auto"/>
        <w:ind w:firstLine="851"/>
        <w:jc w:val="both"/>
        <w:rPr>
          <w:rFonts w:eastAsia="Times New Roman" w:cstheme="minorHAnsi"/>
          <w:kern w:val="0"/>
          <w:sz w:val="24"/>
          <w:szCs w:val="24"/>
          <w:lang w:eastAsia="pl-PL"/>
          <w14:ligatures w14:val="none"/>
        </w:rPr>
      </w:pPr>
      <w:r w:rsidRPr="00055B5B">
        <w:rPr>
          <w:rFonts w:eastAsia="Times New Roman" w:cstheme="minorHAnsi"/>
          <w:b/>
          <w:bCs/>
          <w:kern w:val="0"/>
          <w:sz w:val="24"/>
          <w:szCs w:val="24"/>
          <w:lang w:eastAsia="pl-PL"/>
          <w14:ligatures w14:val="none"/>
        </w:rPr>
        <w:t>Kebab w Łobzie</w:t>
      </w:r>
      <w:r w:rsidR="005A243F" w:rsidRPr="00055B5B">
        <w:rPr>
          <w:rFonts w:eastAsia="Times New Roman" w:cstheme="minorHAnsi"/>
          <w:b/>
          <w:bCs/>
          <w:kern w:val="0"/>
          <w:sz w:val="24"/>
          <w:szCs w:val="24"/>
          <w:lang w:eastAsia="pl-PL"/>
          <w14:ligatures w14:val="none"/>
        </w:rPr>
        <w:t xml:space="preserve">. </w:t>
      </w:r>
      <w:r w:rsidR="005A243F" w:rsidRPr="00055B5B">
        <w:rPr>
          <w:rFonts w:eastAsia="Times New Roman" w:cstheme="minorHAnsi"/>
          <w:kern w:val="0"/>
          <w:sz w:val="24"/>
          <w:szCs w:val="24"/>
          <w:lang w:eastAsia="pl-PL"/>
          <w14:ligatures w14:val="none"/>
        </w:rPr>
        <w:t>P</w:t>
      </w:r>
      <w:r w:rsidRPr="00055B5B">
        <w:rPr>
          <w:rFonts w:eastAsia="Times New Roman" w:cstheme="minorHAnsi"/>
          <w:kern w:val="0"/>
          <w:sz w:val="24"/>
          <w:szCs w:val="24"/>
          <w:lang w:eastAsia="pl-PL"/>
          <w14:ligatures w14:val="none"/>
        </w:rPr>
        <w:t>rzeprowadzono kontrolę tematyczną w związku ze złożonym wnioskiem  o zatwierdzenie nowego zakresu prowadzonej działalności. Zakład posiada decyzję zatwierdzenia wydaną przez PPIS w Łobzie w zakresie: „</w:t>
      </w:r>
      <w:r w:rsidRPr="00055B5B">
        <w:rPr>
          <w:rFonts w:eastAsia="Times New Roman" w:cstheme="minorHAnsi"/>
          <w:bCs/>
          <w:kern w:val="0"/>
          <w:sz w:val="24"/>
          <w:szCs w:val="24"/>
          <w:lang w:eastAsia="pl-PL"/>
          <w14:ligatures w14:val="none"/>
        </w:rPr>
        <w:t>produkcja dań typu fast-food (m.in. kebab, hot-dog, frytki) na bazie półfabrykatów i gotowych produktów mrożonych bez obróbki wstępnej warzyw, napojów zimnych (bezalkoholowych) i gorących i wydawanie na naczyniach jednorazowego użytku</w:t>
      </w:r>
      <w:r w:rsidRPr="00055B5B">
        <w:rPr>
          <w:rFonts w:eastAsia="Times New Roman" w:cstheme="minorHAnsi"/>
          <w:kern w:val="0"/>
          <w:sz w:val="24"/>
          <w:szCs w:val="24"/>
          <w:lang w:eastAsia="pl-PL"/>
          <w14:ligatures w14:val="none"/>
        </w:rPr>
        <w:t xml:space="preserve">” - rozszerzenie działalności dotyczy możliwości odpieku i wydawania kurczaka z rożna. Podczas kontroli stwierdzono: </w:t>
      </w:r>
    </w:p>
    <w:p w14:paraId="47C6AC1D" w14:textId="77777777" w:rsidR="00282AD5" w:rsidRPr="00055B5B" w:rsidRDefault="00282AD5" w:rsidP="005A243F">
      <w:pPr>
        <w:suppressAutoHyphens/>
        <w:spacing w:after="0" w:line="276" w:lineRule="auto"/>
        <w:ind w:firstLine="708"/>
        <w:jc w:val="both"/>
        <w:rPr>
          <w:rFonts w:eastAsia="Times New Roman" w:cstheme="minorHAnsi"/>
          <w:kern w:val="0"/>
          <w:sz w:val="24"/>
          <w:szCs w:val="24"/>
          <w:lang w:eastAsia="ar-SA"/>
          <w14:ligatures w14:val="none"/>
        </w:rPr>
      </w:pPr>
      <w:r w:rsidRPr="00055B5B">
        <w:rPr>
          <w:rFonts w:eastAsia="Times New Roman" w:cstheme="minorHAnsi"/>
          <w:kern w:val="0"/>
          <w:sz w:val="24"/>
          <w:szCs w:val="24"/>
          <w:lang w:eastAsia="ar-SA"/>
          <w14:ligatures w14:val="none"/>
        </w:rPr>
        <w:t xml:space="preserve">W zakładzie wydzielono pomieszczenia:  </w:t>
      </w:r>
    </w:p>
    <w:p w14:paraId="2BC5BEB6" w14:textId="77777777" w:rsidR="00282AD5" w:rsidRPr="00055B5B" w:rsidRDefault="00282AD5" w:rsidP="00282AD5">
      <w:pPr>
        <w:tabs>
          <w:tab w:val="left" w:pos="142"/>
        </w:tabs>
        <w:suppressAutoHyphens/>
        <w:spacing w:after="0" w:line="276" w:lineRule="auto"/>
        <w:jc w:val="both"/>
        <w:rPr>
          <w:rFonts w:eastAsia="Times New Roman" w:cstheme="minorHAnsi"/>
          <w:kern w:val="0"/>
          <w:sz w:val="24"/>
          <w:szCs w:val="24"/>
          <w:lang w:eastAsia="ar-SA"/>
          <w14:ligatures w14:val="none"/>
        </w:rPr>
      </w:pPr>
      <w:r w:rsidRPr="00055B5B">
        <w:rPr>
          <w:rFonts w:eastAsia="Times New Roman" w:cstheme="minorHAnsi"/>
          <w:kern w:val="0"/>
          <w:sz w:val="24"/>
          <w:szCs w:val="24"/>
          <w:lang w:eastAsia="ar-SA"/>
          <w14:ligatures w14:val="none"/>
        </w:rPr>
        <w:t xml:space="preserve">- Bar wyposażony w opiekacz do bułek, 1 frytkownicę, czajnik elektryczny, 2 opiekacze do kebaba, piecyk elektryczny, wyciąg wentylacyjny mechaniczny oraz zlewozmywak dwukomorowy. Na wyposażeniu znajduje się chłodziarko – zamrażarka, lodówka na napoje oraz zamrażarka przeznaczona do przechowywania półfabrykatów i gotowych produktów mrożonych. Ponadto wydzielono ladę chłodniczą na surówki. Wszystkie urządzenia chłodnicze i zamrażalnicze wyposażone są w termometry. </w:t>
      </w:r>
    </w:p>
    <w:p w14:paraId="5C320E5A" w14:textId="77777777" w:rsidR="00282AD5" w:rsidRPr="00055B5B" w:rsidRDefault="00282AD5" w:rsidP="00282AD5">
      <w:pPr>
        <w:tabs>
          <w:tab w:val="left" w:pos="284"/>
        </w:tabs>
        <w:suppressAutoHyphens/>
        <w:spacing w:after="0" w:line="276" w:lineRule="auto"/>
        <w:jc w:val="both"/>
        <w:rPr>
          <w:rFonts w:eastAsia="Times New Roman" w:cstheme="minorHAnsi"/>
          <w:kern w:val="0"/>
          <w:sz w:val="24"/>
          <w:szCs w:val="24"/>
          <w:lang w:eastAsia="ar-SA"/>
          <w14:ligatures w14:val="none"/>
        </w:rPr>
      </w:pPr>
      <w:r w:rsidRPr="00055B5B">
        <w:rPr>
          <w:rFonts w:eastAsia="Times New Roman" w:cstheme="minorHAnsi"/>
          <w:kern w:val="0"/>
          <w:sz w:val="24"/>
          <w:szCs w:val="24"/>
          <w:lang w:eastAsia="ar-SA"/>
          <w14:ligatures w14:val="none"/>
        </w:rPr>
        <w:t xml:space="preserve">- Miejsce do przebierania się personelu wyposażono w umywalkę do mycia rąk z dopływem bieżącej ciepłej i zimnej wody oraz dwudzielną szafę na odzież własną i roboczą. Zapewniono zamykaną szafę do przechowywania sprzętu używanego do sprzątania i środków myjąco-dezynfekcyjnych.  </w:t>
      </w:r>
    </w:p>
    <w:p w14:paraId="075D826B" w14:textId="77777777" w:rsidR="00282AD5" w:rsidRPr="00055B5B" w:rsidRDefault="00282AD5" w:rsidP="00282AD5">
      <w:pPr>
        <w:tabs>
          <w:tab w:val="left" w:pos="284"/>
        </w:tabs>
        <w:suppressAutoHyphens/>
        <w:spacing w:after="0" w:line="276" w:lineRule="auto"/>
        <w:jc w:val="both"/>
        <w:rPr>
          <w:rFonts w:eastAsia="Times New Roman" w:cstheme="minorHAnsi"/>
          <w:kern w:val="0"/>
          <w:sz w:val="24"/>
          <w:szCs w:val="24"/>
          <w:lang w:eastAsia="ar-SA"/>
          <w14:ligatures w14:val="none"/>
        </w:rPr>
      </w:pPr>
      <w:r w:rsidRPr="00055B5B">
        <w:rPr>
          <w:rFonts w:eastAsia="Times New Roman" w:cstheme="minorHAnsi"/>
          <w:kern w:val="0"/>
          <w:sz w:val="24"/>
          <w:szCs w:val="24"/>
          <w:lang w:eastAsia="ar-SA"/>
          <w14:ligatures w14:val="none"/>
        </w:rPr>
        <w:t xml:space="preserve">- Sala konsumpcyjna - wyposażona w stoliki i krzesła. </w:t>
      </w:r>
    </w:p>
    <w:p w14:paraId="2960EFAE" w14:textId="77777777" w:rsidR="00282AD5" w:rsidRPr="00055B5B" w:rsidRDefault="00282AD5" w:rsidP="00282AD5">
      <w:pPr>
        <w:tabs>
          <w:tab w:val="left" w:pos="284"/>
        </w:tabs>
        <w:suppressAutoHyphens/>
        <w:spacing w:after="0" w:line="276" w:lineRule="auto"/>
        <w:jc w:val="both"/>
        <w:rPr>
          <w:rFonts w:eastAsia="Times New Roman" w:cstheme="minorHAnsi"/>
          <w:kern w:val="0"/>
          <w:sz w:val="24"/>
          <w:szCs w:val="24"/>
          <w:lang w:eastAsia="ar-SA"/>
          <w14:ligatures w14:val="none"/>
        </w:rPr>
      </w:pPr>
      <w:r w:rsidRPr="00055B5B">
        <w:rPr>
          <w:rFonts w:eastAsia="Times New Roman" w:cstheme="minorHAnsi"/>
          <w:kern w:val="0"/>
          <w:sz w:val="24"/>
          <w:szCs w:val="24"/>
          <w:lang w:eastAsia="ar-SA"/>
          <w14:ligatures w14:val="none"/>
        </w:rPr>
        <w:t xml:space="preserve">- Ubikacja dla personelu i klientów. Ubikacja z przedsionkiem z zainstalowaną z umywalką do mycia rąk z bieżącą ciepłą i zimną wodą. </w:t>
      </w:r>
    </w:p>
    <w:p w14:paraId="06D7B185" w14:textId="77777777" w:rsidR="00282AD5" w:rsidRPr="00055B5B" w:rsidRDefault="00282AD5" w:rsidP="00282AD5">
      <w:pPr>
        <w:tabs>
          <w:tab w:val="left" w:pos="284"/>
        </w:tabs>
        <w:suppressAutoHyphens/>
        <w:spacing w:after="0" w:line="276" w:lineRule="auto"/>
        <w:jc w:val="both"/>
        <w:rPr>
          <w:rFonts w:eastAsia="Times New Roman" w:cstheme="minorHAnsi"/>
          <w:kern w:val="0"/>
          <w:sz w:val="24"/>
          <w:szCs w:val="24"/>
          <w:lang w:eastAsia="ar-SA"/>
          <w14:ligatures w14:val="none"/>
        </w:rPr>
      </w:pPr>
      <w:r w:rsidRPr="00055B5B">
        <w:rPr>
          <w:rFonts w:eastAsia="Times New Roman" w:cstheme="minorHAnsi"/>
          <w:kern w:val="0"/>
          <w:sz w:val="24"/>
          <w:szCs w:val="24"/>
          <w:lang w:eastAsia="ar-SA"/>
          <w14:ligatures w14:val="none"/>
        </w:rPr>
        <w:t xml:space="preserve">- Wydzielone drzwi wyjściowe z sali konsumpcyjnej do ogródka piwnego, w którym wydzielono miejsca do konsumpcji, ustawiono stoliki i krzesła. </w:t>
      </w:r>
    </w:p>
    <w:p w14:paraId="168EB8F8" w14:textId="77777777" w:rsidR="005A243F" w:rsidRPr="00055B5B" w:rsidRDefault="005A243F" w:rsidP="005A243F">
      <w:pPr>
        <w:tabs>
          <w:tab w:val="left" w:pos="709"/>
        </w:tabs>
        <w:suppressAutoHyphens/>
        <w:spacing w:after="0" w:line="276" w:lineRule="auto"/>
        <w:jc w:val="both"/>
        <w:rPr>
          <w:rFonts w:eastAsia="Times New Roman" w:cstheme="minorHAnsi"/>
          <w:kern w:val="0"/>
          <w:sz w:val="24"/>
          <w:szCs w:val="24"/>
          <w:lang w:eastAsia="ar-SA"/>
          <w14:ligatures w14:val="none"/>
        </w:rPr>
      </w:pPr>
      <w:r w:rsidRPr="00055B5B">
        <w:rPr>
          <w:rFonts w:eastAsia="Times New Roman" w:cstheme="minorHAnsi"/>
          <w:kern w:val="0"/>
          <w:sz w:val="24"/>
          <w:szCs w:val="24"/>
          <w:lang w:eastAsia="ar-SA"/>
          <w14:ligatures w14:val="none"/>
        </w:rPr>
        <w:tab/>
      </w:r>
      <w:r w:rsidR="00282AD5" w:rsidRPr="00055B5B">
        <w:rPr>
          <w:rFonts w:eastAsia="Times New Roman" w:cstheme="minorHAnsi"/>
          <w:kern w:val="0"/>
          <w:sz w:val="24"/>
          <w:szCs w:val="24"/>
          <w:lang w:eastAsia="ar-SA"/>
          <w14:ligatures w14:val="none"/>
        </w:rPr>
        <w:t xml:space="preserve">Obiekt wyposażony w pojemniki zamykane na odpady. Odpady segregowane odbierane zgodnie z zawartą umową na usługi związane z odbiorem odpadów komunalnych zgodnie.  Zapewniono dostateczną ilość środków myjąco-dezynfekcyjnych. Wydawanie gotowych dań na naczyniach jednorazowego użytku dopuszczonych do kontaktu z żywnością. Wydzielono szafki zamykane na przechowywanie opakowań jednorazowego użytku. Stosuje się opakowania jednorazowego użytku – woreczki, reklamówki, torby jednorazowe. Woda </w:t>
      </w:r>
      <w:r w:rsidRPr="00055B5B">
        <w:rPr>
          <w:rFonts w:eastAsia="Times New Roman" w:cstheme="minorHAnsi"/>
          <w:kern w:val="0"/>
          <w:sz w:val="24"/>
          <w:szCs w:val="24"/>
          <w:lang w:eastAsia="ar-SA"/>
          <w14:ligatures w14:val="none"/>
        </w:rPr>
        <w:br/>
      </w:r>
      <w:r w:rsidR="00282AD5" w:rsidRPr="00055B5B">
        <w:rPr>
          <w:rFonts w:eastAsia="Times New Roman" w:cstheme="minorHAnsi"/>
          <w:kern w:val="0"/>
          <w:sz w:val="24"/>
          <w:szCs w:val="24"/>
          <w:lang w:eastAsia="ar-SA"/>
          <w14:ligatures w14:val="none"/>
        </w:rPr>
        <w:lastRenderedPageBreak/>
        <w:t>z wodociągu Łobez. Ścieki odprowadzane są do miejskiej kanalizacji.</w:t>
      </w:r>
      <w:r w:rsidRPr="00055B5B">
        <w:rPr>
          <w:rFonts w:eastAsia="Times New Roman" w:cstheme="minorHAnsi"/>
          <w:kern w:val="0"/>
          <w:sz w:val="24"/>
          <w:szCs w:val="24"/>
          <w:lang w:eastAsia="ar-SA"/>
          <w14:ligatures w14:val="none"/>
        </w:rPr>
        <w:t xml:space="preserve"> </w:t>
      </w:r>
      <w:r w:rsidR="00282AD5" w:rsidRPr="00055B5B">
        <w:rPr>
          <w:rFonts w:eastAsia="Times New Roman" w:cstheme="minorHAnsi"/>
          <w:kern w:val="0"/>
          <w:sz w:val="24"/>
          <w:szCs w:val="24"/>
          <w:lang w:eastAsia="ar-SA"/>
          <w14:ligatures w14:val="none"/>
        </w:rPr>
        <w:t xml:space="preserve">Zawarto umowę na odbiór zużytego oleju i tłuszczy spożywczych. Wydzielono beczkę do gromadzenia zużytego tłuszczu. Stan sanitarno – techniczny zakładu – bez uwag. Pomieszczenia utrzymane czysto. Ściany </w:t>
      </w:r>
      <w:r w:rsidRPr="00055B5B">
        <w:rPr>
          <w:rFonts w:eastAsia="Times New Roman" w:cstheme="minorHAnsi"/>
          <w:kern w:val="0"/>
          <w:sz w:val="24"/>
          <w:szCs w:val="24"/>
          <w:lang w:eastAsia="ar-SA"/>
          <w14:ligatures w14:val="none"/>
        </w:rPr>
        <w:t>i</w:t>
      </w:r>
      <w:r w:rsidR="00282AD5" w:rsidRPr="00055B5B">
        <w:rPr>
          <w:rFonts w:eastAsia="Times New Roman" w:cstheme="minorHAnsi"/>
          <w:kern w:val="0"/>
          <w:sz w:val="24"/>
          <w:szCs w:val="24"/>
          <w:lang w:eastAsia="ar-SA"/>
          <w14:ligatures w14:val="none"/>
        </w:rPr>
        <w:t xml:space="preserve"> sufity gładkie, łatwe do utrzymania w czystości. Podłoga nienasiąkliwa, nieporowata, gładka bez ubytków. Sprzęt czysty, nieskorodowany, bez ubytków. Okna i drzwi szczelne.</w:t>
      </w:r>
      <w:r w:rsidRPr="00055B5B">
        <w:rPr>
          <w:rFonts w:eastAsia="Times New Roman" w:cstheme="minorHAnsi"/>
          <w:kern w:val="0"/>
          <w:sz w:val="24"/>
          <w:szCs w:val="24"/>
          <w:lang w:eastAsia="ar-SA"/>
          <w14:ligatures w14:val="none"/>
        </w:rPr>
        <w:t xml:space="preserve"> </w:t>
      </w:r>
      <w:r w:rsidR="00282AD5" w:rsidRPr="00055B5B">
        <w:rPr>
          <w:rFonts w:eastAsia="Times New Roman" w:cstheme="minorHAnsi"/>
          <w:kern w:val="0"/>
          <w:sz w:val="24"/>
          <w:szCs w:val="24"/>
          <w:lang w:eastAsia="ar-SA"/>
          <w14:ligatures w14:val="none"/>
        </w:rPr>
        <w:t>Umywalki do mycia rąk i zlewozmywaki zainstalowane w zakładzie posiadają dopływ bieżącej ciepłej i zimnej wody.  Urządzenia chłodnicze i zamrażalnicze wyposażono w dostateczną ilość urządzeń kontrolno – pomiarowych.</w:t>
      </w:r>
      <w:r w:rsidRPr="00055B5B">
        <w:rPr>
          <w:rFonts w:eastAsia="Times New Roman" w:cstheme="minorHAnsi"/>
          <w:kern w:val="0"/>
          <w:sz w:val="24"/>
          <w:szCs w:val="24"/>
          <w:lang w:eastAsia="ar-SA"/>
          <w14:ligatures w14:val="none"/>
        </w:rPr>
        <w:t xml:space="preserve"> </w:t>
      </w:r>
      <w:r w:rsidR="00282AD5" w:rsidRPr="00055B5B">
        <w:rPr>
          <w:rFonts w:eastAsia="Times New Roman" w:cstheme="minorHAnsi"/>
          <w:kern w:val="0"/>
          <w:sz w:val="24"/>
          <w:szCs w:val="24"/>
          <w:lang w:eastAsia="ar-SA"/>
          <w14:ligatures w14:val="none"/>
        </w:rPr>
        <w:t>Właściciel</w:t>
      </w:r>
      <w:r w:rsidRPr="00055B5B">
        <w:rPr>
          <w:rFonts w:eastAsia="Times New Roman" w:cstheme="minorHAnsi"/>
          <w:kern w:val="0"/>
          <w:sz w:val="24"/>
          <w:szCs w:val="24"/>
          <w:lang w:eastAsia="ar-SA"/>
          <w14:ligatures w14:val="none"/>
        </w:rPr>
        <w:t>k</w:t>
      </w:r>
      <w:r w:rsidR="00282AD5" w:rsidRPr="00055B5B">
        <w:rPr>
          <w:rFonts w:eastAsia="Times New Roman" w:cstheme="minorHAnsi"/>
          <w:kern w:val="0"/>
          <w:sz w:val="24"/>
          <w:szCs w:val="24"/>
          <w:lang w:eastAsia="ar-SA"/>
          <w14:ligatures w14:val="none"/>
        </w:rPr>
        <w:t xml:space="preserve">a sama prowadzi działalność. Okazano aktualne orzeczenia lekarskie dla celów sanitarno-epidemiologicznych. Brak obróbki wstępnej warzyw na miejscu. Surówki zakupywane od dostawców zewnętrznych. Konsumentom udostępniono wykaz składników i alergenów środków spożywczych </w:t>
      </w:r>
      <w:r w:rsidRPr="00055B5B">
        <w:rPr>
          <w:rFonts w:eastAsia="Times New Roman" w:cstheme="minorHAnsi"/>
          <w:kern w:val="0"/>
          <w:sz w:val="24"/>
          <w:szCs w:val="24"/>
          <w:lang w:eastAsia="ar-SA"/>
          <w14:ligatures w14:val="none"/>
        </w:rPr>
        <w:t xml:space="preserve">oraz </w:t>
      </w:r>
      <w:r w:rsidR="00282AD5" w:rsidRPr="00055B5B">
        <w:rPr>
          <w:rFonts w:eastAsia="Times New Roman" w:cstheme="minorHAnsi"/>
          <w:kern w:val="0"/>
          <w:sz w:val="24"/>
          <w:szCs w:val="24"/>
          <w:lang w:eastAsia="ar-SA"/>
          <w14:ligatures w14:val="none"/>
        </w:rPr>
        <w:t xml:space="preserve">informację zgodnie </w:t>
      </w:r>
      <w:r w:rsidRPr="00055B5B">
        <w:rPr>
          <w:rFonts w:eastAsia="Times New Roman" w:cstheme="minorHAnsi"/>
          <w:kern w:val="0"/>
          <w:sz w:val="24"/>
          <w:szCs w:val="24"/>
          <w:lang w:eastAsia="ar-SA"/>
          <w14:ligatures w14:val="none"/>
        </w:rPr>
        <w:br/>
      </w:r>
      <w:r w:rsidR="00282AD5" w:rsidRPr="00055B5B">
        <w:rPr>
          <w:rFonts w:eastAsia="Times New Roman" w:cstheme="minorHAnsi"/>
          <w:kern w:val="0"/>
          <w:sz w:val="24"/>
          <w:szCs w:val="24"/>
          <w:lang w:eastAsia="ar-SA"/>
          <w14:ligatures w14:val="none"/>
        </w:rPr>
        <w:t xml:space="preserve">z § 19 Rozporządzenia Ministra Rolnictwa i Rozwoju Wsi z 23.12.14r. w sprawie znakowania poszczególnych rodzajów środków spożywczych (Dz. U. 2020 r., poz. 1149) oraz zgodnie z art. 44 Rozporządzenia Parlamentu Europejskiego i Rady (UE) nr 1169/2011 z 25.10.2011 r. </w:t>
      </w:r>
      <w:r w:rsidRPr="00055B5B">
        <w:rPr>
          <w:rFonts w:eastAsia="Times New Roman" w:cstheme="minorHAnsi"/>
          <w:kern w:val="0"/>
          <w:sz w:val="24"/>
          <w:szCs w:val="24"/>
          <w:lang w:eastAsia="ar-SA"/>
          <w14:ligatures w14:val="none"/>
        </w:rPr>
        <w:br/>
      </w:r>
      <w:r w:rsidR="00282AD5" w:rsidRPr="00055B5B">
        <w:rPr>
          <w:rFonts w:eastAsia="Times New Roman" w:cstheme="minorHAnsi"/>
          <w:kern w:val="0"/>
          <w:sz w:val="24"/>
          <w:szCs w:val="24"/>
          <w:lang w:eastAsia="ar-SA"/>
          <w14:ligatures w14:val="none"/>
        </w:rPr>
        <w:t>w sprawie przekazywania konsumentom informacji na temat żywności (…).</w:t>
      </w:r>
      <w:r w:rsidRPr="00055B5B">
        <w:rPr>
          <w:rFonts w:eastAsia="Times New Roman" w:cstheme="minorHAnsi"/>
          <w:kern w:val="0"/>
          <w:sz w:val="24"/>
          <w:szCs w:val="24"/>
          <w:lang w:eastAsia="ar-SA"/>
          <w14:ligatures w14:val="none"/>
        </w:rPr>
        <w:t xml:space="preserve"> </w:t>
      </w:r>
      <w:r w:rsidR="00282AD5" w:rsidRPr="00055B5B">
        <w:rPr>
          <w:rFonts w:eastAsia="Times New Roman" w:cstheme="minorHAnsi"/>
          <w:kern w:val="0"/>
          <w:sz w:val="24"/>
          <w:szCs w:val="24"/>
          <w:lang w:eastAsia="ar-SA"/>
          <w14:ligatures w14:val="none"/>
        </w:rPr>
        <w:t xml:space="preserve">Okazano dokumentację GHP oraz systemu HACCP. W wyniku przeprowadzonej analizy zagrożeń wyznaczono CCP 1 na etapie przyjęcia półproduktów i opakowań oraz CCP 2 na etapie przechowywania półproduktów. Wyznaczono parametry i limity krytyczne, działania korygujące i zapobiegawcze oraz systemy ich monitorowania. </w:t>
      </w:r>
    </w:p>
    <w:p w14:paraId="6769B5F9" w14:textId="52E441E7" w:rsidR="00282AD5" w:rsidRPr="00055B5B" w:rsidRDefault="005A243F" w:rsidP="005A243F">
      <w:pPr>
        <w:tabs>
          <w:tab w:val="left" w:pos="709"/>
        </w:tabs>
        <w:suppressAutoHyphens/>
        <w:spacing w:after="0" w:line="276" w:lineRule="auto"/>
        <w:jc w:val="both"/>
        <w:rPr>
          <w:rFonts w:eastAsia="Times New Roman" w:cstheme="minorHAnsi"/>
          <w:kern w:val="0"/>
          <w:sz w:val="24"/>
          <w:szCs w:val="24"/>
          <w:lang w:eastAsia="pl-PL"/>
          <w14:ligatures w14:val="none"/>
        </w:rPr>
      </w:pPr>
      <w:r w:rsidRPr="00055B5B">
        <w:rPr>
          <w:rFonts w:eastAsia="Times New Roman" w:cstheme="minorHAnsi"/>
          <w:kern w:val="0"/>
          <w:sz w:val="24"/>
          <w:szCs w:val="24"/>
          <w:lang w:eastAsia="ar-SA"/>
          <w14:ligatures w14:val="none"/>
        </w:rPr>
        <w:tab/>
      </w:r>
      <w:r w:rsidR="00282AD5" w:rsidRPr="00055B5B">
        <w:rPr>
          <w:rFonts w:eastAsia="Times New Roman" w:cstheme="minorHAnsi"/>
          <w:kern w:val="0"/>
          <w:sz w:val="24"/>
          <w:szCs w:val="24"/>
          <w:lang w:eastAsia="ar-SA"/>
          <w14:ligatures w14:val="none"/>
        </w:rPr>
        <w:t xml:space="preserve">W związku z rozszerzeniem zakresu działalności stwierdzono o możliwość odpieku </w:t>
      </w:r>
      <w:r w:rsidRPr="00055B5B">
        <w:rPr>
          <w:rFonts w:eastAsia="Times New Roman" w:cstheme="minorHAnsi"/>
          <w:kern w:val="0"/>
          <w:sz w:val="24"/>
          <w:szCs w:val="24"/>
          <w:lang w:eastAsia="ar-SA"/>
          <w14:ligatures w14:val="none"/>
        </w:rPr>
        <w:br/>
      </w:r>
      <w:r w:rsidR="00282AD5" w:rsidRPr="00055B5B">
        <w:rPr>
          <w:rFonts w:eastAsia="Times New Roman" w:cstheme="minorHAnsi"/>
          <w:kern w:val="0"/>
          <w:sz w:val="24"/>
          <w:szCs w:val="24"/>
          <w:lang w:eastAsia="ar-SA"/>
          <w14:ligatures w14:val="none"/>
        </w:rPr>
        <w:t xml:space="preserve">i wydawania kurczaka z rożna stwierdzono, że zakład został doposażony w rożno (piec elektryczny) na 3 bagnety. Na każdym bagnecie mieszczą się 4 sztuki kurczaka. Pieczenie trwa 1,5 h w 170˚C. Wydzielono urządzenie chłodnicze wyposażone w termometr do przechowywania zakupionego kurczaka. Do pieczenia używany jest „Kurczak schłodzony grill posypka luz” (przyprawiony gotowy do pieczenia), zakupywany w MADAR  Sp. z o.o. Sp. k. </w:t>
      </w:r>
      <w:r w:rsidRPr="00055B5B">
        <w:rPr>
          <w:rFonts w:eastAsia="Times New Roman" w:cstheme="minorHAnsi"/>
          <w:kern w:val="0"/>
          <w:sz w:val="24"/>
          <w:szCs w:val="24"/>
          <w:lang w:eastAsia="ar-SA"/>
          <w14:ligatures w14:val="none"/>
        </w:rPr>
        <w:br/>
      </w:r>
      <w:r w:rsidR="00282AD5" w:rsidRPr="00055B5B">
        <w:rPr>
          <w:rFonts w:eastAsia="Times New Roman" w:cstheme="minorHAnsi"/>
          <w:kern w:val="0"/>
          <w:sz w:val="24"/>
          <w:szCs w:val="24"/>
          <w:lang w:eastAsia="ar-SA"/>
          <w14:ligatures w14:val="none"/>
        </w:rPr>
        <w:t>ul. Szklarniowa 1, Ustowo, 70-001 Szczecin. Gotowy kurczak wydawany będzie w torebkach metalicznych (na wynos) oraz na plastikowych lub papierowych talerzach posiadających oznakowanie przeznaczone do kontaktu z żywnością. Opracowano dokumentację systemu HACCP i GHP/GMP uwzględniającą rozszerzenie zakresu działalności. Zapewniono środki do mycia, odtłuszczania i dezynfekcji używanego sprzętu.</w:t>
      </w:r>
      <w:r w:rsidRPr="00055B5B">
        <w:rPr>
          <w:rFonts w:eastAsia="Times New Roman" w:cstheme="minorHAnsi"/>
          <w:kern w:val="0"/>
          <w:sz w:val="24"/>
          <w:szCs w:val="24"/>
          <w:lang w:eastAsia="ar-SA"/>
          <w14:ligatures w14:val="none"/>
        </w:rPr>
        <w:t xml:space="preserve"> </w:t>
      </w:r>
      <w:r w:rsidR="00282AD5" w:rsidRPr="00055B5B">
        <w:rPr>
          <w:rFonts w:eastAsia="Times New Roman" w:cstheme="minorHAnsi"/>
          <w:kern w:val="0"/>
          <w:sz w:val="24"/>
          <w:szCs w:val="24"/>
          <w:lang w:eastAsia="pl-PL"/>
          <w14:ligatures w14:val="none"/>
        </w:rPr>
        <w:t>Wydano decyzję zatwierdzającą rozszerzenie zakresu prowadzonej działalności.</w:t>
      </w:r>
    </w:p>
    <w:p w14:paraId="5D76F808" w14:textId="273A6576" w:rsidR="00282AD5" w:rsidRPr="00055B5B" w:rsidRDefault="00282AD5" w:rsidP="00282AD5">
      <w:pPr>
        <w:spacing w:after="0" w:line="276" w:lineRule="auto"/>
        <w:ind w:firstLine="709"/>
        <w:jc w:val="both"/>
        <w:rPr>
          <w:rFonts w:eastAsia="Times New Roman" w:cstheme="minorHAnsi"/>
          <w:b/>
          <w:bCs/>
          <w:kern w:val="0"/>
          <w:sz w:val="24"/>
          <w:szCs w:val="24"/>
          <w:lang w:eastAsia="pl-PL"/>
          <w14:ligatures w14:val="none"/>
        </w:rPr>
      </w:pPr>
      <w:r w:rsidRPr="00055B5B">
        <w:rPr>
          <w:rFonts w:eastAsia="Times New Roman" w:cstheme="minorHAnsi"/>
          <w:b/>
          <w:bCs/>
          <w:kern w:val="0"/>
          <w:sz w:val="24"/>
          <w:szCs w:val="24"/>
          <w:lang w:eastAsia="pl-PL"/>
          <w14:ligatures w14:val="none"/>
        </w:rPr>
        <w:t>Bar w Resku</w:t>
      </w:r>
      <w:r w:rsidR="005A243F" w:rsidRPr="00055B5B">
        <w:rPr>
          <w:rFonts w:eastAsia="Times New Roman" w:cstheme="minorHAnsi"/>
          <w:kern w:val="0"/>
          <w:sz w:val="24"/>
          <w:szCs w:val="24"/>
          <w:lang w:eastAsia="pl-PL"/>
          <w14:ligatures w14:val="none"/>
        </w:rPr>
        <w:t>. P</w:t>
      </w:r>
      <w:r w:rsidRPr="00055B5B">
        <w:rPr>
          <w:rFonts w:eastAsia="Times New Roman" w:cstheme="minorHAnsi"/>
          <w:kern w:val="0"/>
          <w:sz w:val="24"/>
          <w:szCs w:val="24"/>
          <w:lang w:eastAsia="pl-PL"/>
          <w14:ligatures w14:val="none"/>
        </w:rPr>
        <w:t xml:space="preserve">rzeprowadzono kontrolę tematyczną w związku ze złożonym wnioskiem o dokonanie zmian w rejestrze zakładów podlegających urzędowej kontroli organów PIS. Zmiany polegały na dopisaniu do obiektu dwóch nowych środków transportu przeznaczonych do transportu posiłków. Wydano Zaświadczenie o wpisie do rejestru zakładów podlegających urzędowej kontroli organów PIS uwzględniające zmiany. </w:t>
      </w:r>
    </w:p>
    <w:p w14:paraId="4860B8F5" w14:textId="34A4FD3C" w:rsidR="00282AD5" w:rsidRPr="00055B5B" w:rsidRDefault="00282AD5" w:rsidP="00282AD5">
      <w:pPr>
        <w:spacing w:after="0" w:line="276" w:lineRule="auto"/>
        <w:ind w:firstLine="709"/>
        <w:jc w:val="both"/>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 xml:space="preserve">W związku z pismem ZPWIS w Szczecinie znak NHŻ.9011.2.97.2022 z dnia </w:t>
      </w:r>
      <w:r w:rsidR="00FD4744" w:rsidRPr="00055B5B">
        <w:rPr>
          <w:rFonts w:eastAsia="Times New Roman" w:cstheme="minorHAnsi"/>
          <w:kern w:val="0"/>
          <w:sz w:val="24"/>
          <w:szCs w:val="24"/>
          <w:lang w:eastAsia="pl-PL"/>
          <w14:ligatures w14:val="none"/>
        </w:rPr>
        <w:br/>
      </w:r>
      <w:r w:rsidRPr="00055B5B">
        <w:rPr>
          <w:rFonts w:eastAsia="Times New Roman" w:cstheme="minorHAnsi"/>
          <w:kern w:val="0"/>
          <w:sz w:val="24"/>
          <w:szCs w:val="24"/>
          <w:lang w:eastAsia="pl-PL"/>
          <w14:ligatures w14:val="none"/>
        </w:rPr>
        <w:t xml:space="preserve">16.06.2022 r. dotyczącym wzmożenia kontroli zakładów żywienia zbiorowego w sezonie letnim przeprowadzono kontrole w 4 zakładach: </w:t>
      </w:r>
    </w:p>
    <w:p w14:paraId="5D650079" w14:textId="3893B22D" w:rsidR="00282AD5" w:rsidRPr="00055B5B" w:rsidRDefault="00282AD5" w:rsidP="00282AD5">
      <w:pPr>
        <w:spacing w:after="0" w:line="276" w:lineRule="auto"/>
        <w:jc w:val="both"/>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 xml:space="preserve">- </w:t>
      </w:r>
      <w:r w:rsidRPr="00055B5B">
        <w:rPr>
          <w:rFonts w:eastAsia="Times New Roman" w:cstheme="minorHAnsi"/>
          <w:b/>
          <w:bCs/>
          <w:kern w:val="0"/>
          <w:sz w:val="24"/>
          <w:szCs w:val="24"/>
          <w:lang w:eastAsia="pl-PL"/>
          <w14:ligatures w14:val="none"/>
        </w:rPr>
        <w:t xml:space="preserve">Pizzeria w Łobzie - </w:t>
      </w:r>
      <w:r w:rsidRPr="00055B5B">
        <w:rPr>
          <w:rFonts w:eastAsia="Times New Roman" w:cstheme="minorHAnsi"/>
          <w:bCs/>
          <w:kern w:val="0"/>
          <w:sz w:val="24"/>
          <w:szCs w:val="24"/>
          <w:lang w:eastAsia="pl-PL"/>
          <w14:ligatures w14:val="none"/>
        </w:rPr>
        <w:t>obiekt zatwierdzony zakresie pr</w:t>
      </w:r>
      <w:r w:rsidRPr="00055B5B">
        <w:rPr>
          <w:rFonts w:eastAsia="Times New Roman" w:cstheme="minorHAnsi"/>
          <w:kern w:val="0"/>
          <w:sz w:val="24"/>
          <w:szCs w:val="24"/>
          <w:lang w:eastAsia="ar-SA"/>
          <w14:ligatures w14:val="none"/>
        </w:rPr>
        <w:t xml:space="preserve">odukcji i konsumpcji pizzy oraz prowadzenie działalności gastronomicznej opartej na bazie półfabrykatów i produktów </w:t>
      </w:r>
      <w:r w:rsidRPr="00055B5B">
        <w:rPr>
          <w:rFonts w:eastAsia="Times New Roman" w:cstheme="minorHAnsi"/>
          <w:kern w:val="0"/>
          <w:sz w:val="24"/>
          <w:szCs w:val="24"/>
          <w:lang w:eastAsia="ar-SA"/>
          <w14:ligatures w14:val="none"/>
        </w:rPr>
        <w:lastRenderedPageBreak/>
        <w:t>mrożonych i chłodzonych (typu fast-food), przygotowywanie surówek, sprzedaży i konsumpcji napojów alkoholowych.</w:t>
      </w:r>
      <w:r w:rsidRPr="00055B5B">
        <w:rPr>
          <w:rFonts w:eastAsia="Times New Roman" w:cstheme="minorHAnsi"/>
          <w:b/>
          <w:bCs/>
          <w:kern w:val="0"/>
          <w:sz w:val="24"/>
          <w:szCs w:val="24"/>
          <w:lang w:eastAsia="pl-PL"/>
          <w14:ligatures w14:val="none"/>
        </w:rPr>
        <w:t xml:space="preserve"> </w:t>
      </w:r>
      <w:r w:rsidRPr="00055B5B">
        <w:rPr>
          <w:rFonts w:eastAsia="Times New Roman" w:cstheme="minorHAnsi"/>
          <w:kern w:val="0"/>
          <w:sz w:val="24"/>
          <w:szCs w:val="24"/>
          <w:lang w:eastAsia="pl-PL"/>
          <w14:ligatures w14:val="none"/>
        </w:rPr>
        <w:t>Podczas przeprowadzonej kontroli nie stwierdzono nieprawidłowości.</w:t>
      </w:r>
    </w:p>
    <w:p w14:paraId="75E15CEC" w14:textId="1C964EF5" w:rsidR="00282AD5" w:rsidRPr="00055B5B" w:rsidRDefault="00282AD5" w:rsidP="00282AD5">
      <w:pPr>
        <w:spacing w:after="0" w:line="276" w:lineRule="auto"/>
        <w:jc w:val="both"/>
        <w:rPr>
          <w:rFonts w:eastAsia="Times New Roman" w:cstheme="minorHAnsi"/>
          <w:kern w:val="0"/>
          <w:sz w:val="24"/>
          <w:szCs w:val="24"/>
          <w:lang w:eastAsia="pl-PL"/>
          <w14:ligatures w14:val="none"/>
        </w:rPr>
      </w:pPr>
      <w:r w:rsidRPr="00055B5B">
        <w:rPr>
          <w:rFonts w:eastAsia="Times New Roman" w:cstheme="minorHAnsi"/>
          <w:b/>
          <w:bCs/>
          <w:kern w:val="0"/>
          <w:sz w:val="24"/>
          <w:szCs w:val="24"/>
          <w:lang w:eastAsia="pl-PL"/>
          <w14:ligatures w14:val="none"/>
        </w:rPr>
        <w:t>- Pizzeria w Resku</w:t>
      </w:r>
      <w:r w:rsidRPr="00055B5B">
        <w:rPr>
          <w:rFonts w:eastAsia="Times New Roman" w:cstheme="minorHAnsi"/>
          <w:kern w:val="0"/>
          <w:sz w:val="24"/>
          <w:szCs w:val="24"/>
          <w:lang w:eastAsia="pl-PL"/>
          <w14:ligatures w14:val="none"/>
        </w:rPr>
        <w:t xml:space="preserve"> - obiekt zatwierdzony w zakresie produkcji pizzy, przygotowywania </w:t>
      </w:r>
      <w:r w:rsidR="00FD4744" w:rsidRPr="00055B5B">
        <w:rPr>
          <w:rFonts w:eastAsia="Times New Roman" w:cstheme="minorHAnsi"/>
          <w:kern w:val="0"/>
          <w:sz w:val="24"/>
          <w:szCs w:val="24"/>
          <w:lang w:eastAsia="pl-PL"/>
          <w14:ligatures w14:val="none"/>
        </w:rPr>
        <w:br/>
      </w:r>
      <w:r w:rsidRPr="00055B5B">
        <w:rPr>
          <w:rFonts w:eastAsia="Times New Roman" w:cstheme="minorHAnsi"/>
          <w:kern w:val="0"/>
          <w:sz w:val="24"/>
          <w:szCs w:val="24"/>
          <w:lang w:eastAsia="pl-PL"/>
          <w14:ligatures w14:val="none"/>
        </w:rPr>
        <w:t>i konsumpcji dań na bazie półfabrykatów i gotowych produktów mrożonych, obróbka wstępna warzyw z zachowaniem rozdzielności czasowej, sprzedaż i konsumpcja napojów gorących oraz chłodzących, wydawanie dań na naczyniach jednorazowego użytku</w:t>
      </w:r>
      <w:r w:rsidRPr="00055B5B">
        <w:rPr>
          <w:rFonts w:eastAsia="Times New Roman" w:cstheme="minorHAnsi"/>
          <w:kern w:val="0"/>
          <w:sz w:val="24"/>
          <w:szCs w:val="24"/>
          <w:lang w:eastAsia="ar-SA"/>
          <w14:ligatures w14:val="none"/>
        </w:rPr>
        <w:t xml:space="preserve">, transport dań gotowych środkiem transportu </w:t>
      </w:r>
      <w:r w:rsidRPr="00055B5B">
        <w:rPr>
          <w:rFonts w:eastAsia="Times New Roman" w:cstheme="minorHAnsi"/>
          <w:kern w:val="0"/>
          <w:sz w:val="24"/>
          <w:szCs w:val="24"/>
          <w:lang w:eastAsia="pl-PL"/>
          <w14:ligatures w14:val="none"/>
        </w:rPr>
        <w:t>OPEL CORSA, numer rejestracyjny ZLO 29466.  Podczas przeprowadzonej kontroli nie stwierdzono nieprawidłowości.</w:t>
      </w:r>
    </w:p>
    <w:p w14:paraId="3B797901" w14:textId="7213CA8E" w:rsidR="00282AD5" w:rsidRPr="00055B5B" w:rsidRDefault="00282AD5" w:rsidP="00282AD5">
      <w:pPr>
        <w:spacing w:after="0" w:line="276" w:lineRule="auto"/>
        <w:jc w:val="both"/>
        <w:rPr>
          <w:rFonts w:eastAsia="Times New Roman" w:cstheme="minorHAnsi"/>
          <w:kern w:val="0"/>
          <w:sz w:val="24"/>
          <w:szCs w:val="24"/>
          <w:lang w:eastAsia="pl-PL"/>
          <w14:ligatures w14:val="none"/>
        </w:rPr>
      </w:pPr>
      <w:r w:rsidRPr="00055B5B">
        <w:rPr>
          <w:rFonts w:eastAsia="Times New Roman" w:cstheme="minorHAnsi"/>
          <w:b/>
          <w:bCs/>
          <w:kern w:val="0"/>
          <w:sz w:val="24"/>
          <w:szCs w:val="24"/>
          <w:lang w:eastAsia="pl-PL"/>
          <w14:ligatures w14:val="none"/>
        </w:rPr>
        <w:t xml:space="preserve">- Pizzeria w Resku – </w:t>
      </w:r>
      <w:r w:rsidRPr="00055B5B">
        <w:rPr>
          <w:rFonts w:eastAsia="Times New Roman" w:cstheme="minorHAnsi"/>
          <w:kern w:val="0"/>
          <w:sz w:val="24"/>
          <w:szCs w:val="24"/>
          <w:lang w:eastAsia="pl-PL"/>
          <w14:ligatures w14:val="none"/>
        </w:rPr>
        <w:t>obiekt zatwierdzony w zakresie</w:t>
      </w:r>
      <w:r w:rsidRPr="00055B5B">
        <w:rPr>
          <w:rFonts w:eastAsia="Times New Roman" w:cstheme="minorHAnsi"/>
          <w:b/>
          <w:bCs/>
          <w:kern w:val="0"/>
          <w:sz w:val="24"/>
          <w:szCs w:val="24"/>
          <w:lang w:eastAsia="pl-PL"/>
          <w14:ligatures w14:val="none"/>
        </w:rPr>
        <w:t xml:space="preserve"> </w:t>
      </w:r>
      <w:r w:rsidRPr="00055B5B">
        <w:rPr>
          <w:rFonts w:eastAsia="Times New Roman" w:cstheme="minorHAnsi"/>
          <w:kern w:val="0"/>
          <w:sz w:val="24"/>
          <w:szCs w:val="24"/>
          <w:lang w:eastAsia="pl-PL"/>
          <w14:ligatures w14:val="none"/>
        </w:rPr>
        <w:t>produkcji pizzy, działalność gastronomiczna na bazie półfabrykatów i gotowych produktów mrożonych, obróbki wstępnej warzyw, sprzedaży i konsumpcji napojów gorących oraz chłodzących w naczyniach jednorazowego użytku oraz transport wyrobów gotowych.</w:t>
      </w:r>
      <w:r w:rsidR="00FD4744" w:rsidRPr="00055B5B">
        <w:rPr>
          <w:rFonts w:eastAsia="Times New Roman" w:cstheme="minorHAnsi"/>
          <w:kern w:val="0"/>
          <w:sz w:val="24"/>
          <w:szCs w:val="24"/>
          <w:lang w:eastAsia="pl-PL"/>
          <w14:ligatures w14:val="none"/>
        </w:rPr>
        <w:t xml:space="preserve"> </w:t>
      </w:r>
      <w:r w:rsidRPr="00055B5B">
        <w:rPr>
          <w:rFonts w:eastAsia="Times New Roman" w:cstheme="minorHAnsi"/>
          <w:kern w:val="0"/>
          <w:sz w:val="24"/>
          <w:szCs w:val="24"/>
          <w:lang w:eastAsia="pl-PL"/>
          <w14:ligatures w14:val="none"/>
        </w:rPr>
        <w:t>Podczas przeprowadzonej kontroli nie stwierdzono nieprawidłowości.</w:t>
      </w:r>
    </w:p>
    <w:p w14:paraId="0188DFD7" w14:textId="62C3AE83" w:rsidR="00282AD5" w:rsidRPr="00055B5B" w:rsidRDefault="00282AD5" w:rsidP="00282AD5">
      <w:pPr>
        <w:spacing w:after="0" w:line="276" w:lineRule="auto"/>
        <w:jc w:val="both"/>
        <w:rPr>
          <w:rFonts w:eastAsia="Times New Roman" w:cstheme="minorHAnsi"/>
          <w:kern w:val="0"/>
          <w:sz w:val="24"/>
          <w:szCs w:val="24"/>
          <w:lang w:eastAsia="ar-SA"/>
          <w14:ligatures w14:val="none"/>
        </w:rPr>
      </w:pPr>
      <w:r w:rsidRPr="00055B5B">
        <w:rPr>
          <w:rFonts w:eastAsia="Times New Roman" w:cstheme="minorHAnsi"/>
          <w:kern w:val="0"/>
          <w:sz w:val="24"/>
          <w:szCs w:val="24"/>
          <w:lang w:eastAsia="pl-PL"/>
          <w14:ligatures w14:val="none"/>
        </w:rPr>
        <w:t xml:space="preserve">- </w:t>
      </w:r>
      <w:r w:rsidRPr="00055B5B">
        <w:rPr>
          <w:rFonts w:eastAsia="Times New Roman" w:cstheme="minorHAnsi"/>
          <w:b/>
          <w:kern w:val="0"/>
          <w:sz w:val="24"/>
          <w:szCs w:val="24"/>
          <w:lang w:eastAsia="pl-PL"/>
          <w14:ligatures w14:val="none"/>
        </w:rPr>
        <w:t xml:space="preserve">Pizzeria/kebab w Łobzie – </w:t>
      </w:r>
      <w:r w:rsidRPr="00055B5B">
        <w:rPr>
          <w:rFonts w:eastAsia="Times New Roman" w:cstheme="minorHAnsi"/>
          <w:bCs/>
          <w:kern w:val="0"/>
          <w:sz w:val="24"/>
          <w:szCs w:val="24"/>
          <w:lang w:eastAsia="pl-PL"/>
          <w14:ligatures w14:val="none"/>
        </w:rPr>
        <w:t xml:space="preserve"> </w:t>
      </w:r>
      <w:bookmarkStart w:id="6" w:name="_Hlk110252831"/>
      <w:r w:rsidRPr="00055B5B">
        <w:rPr>
          <w:rFonts w:eastAsia="Times New Roman" w:cstheme="minorHAnsi"/>
          <w:bCs/>
          <w:kern w:val="0"/>
          <w:sz w:val="24"/>
          <w:szCs w:val="24"/>
          <w:lang w:eastAsia="pl-PL"/>
          <w14:ligatures w14:val="none"/>
        </w:rPr>
        <w:t>obiekt zatwierdzony zakresie</w:t>
      </w:r>
      <w:r w:rsidRPr="00055B5B">
        <w:rPr>
          <w:rFonts w:eastAsia="Times New Roman" w:cstheme="minorHAnsi"/>
          <w:b/>
          <w:kern w:val="0"/>
          <w:sz w:val="24"/>
          <w:szCs w:val="24"/>
          <w:lang w:eastAsia="pl-PL"/>
          <w14:ligatures w14:val="none"/>
        </w:rPr>
        <w:t xml:space="preserve"> </w:t>
      </w:r>
      <w:bookmarkEnd w:id="6"/>
      <w:r w:rsidRPr="00055B5B">
        <w:rPr>
          <w:rFonts w:eastAsia="Times New Roman" w:cstheme="minorHAnsi"/>
          <w:kern w:val="0"/>
          <w:sz w:val="24"/>
          <w:szCs w:val="24"/>
          <w:lang w:eastAsia="ar-SA"/>
          <w14:ligatures w14:val="none"/>
        </w:rPr>
        <w:t>przygotowywania i konsumpcji dań typu fast-food przygotowywanych na bazie półfabrykatów i gotowych produktów mrożonych, wydawanych na naczyniach jednorazowego użytku, bez obróbki wstępnej warzyw, sprzedaż                                         i konsumpcja napojów bezalkoholowych. Podczas kontroli stwierdzono nieprawidłowości:</w:t>
      </w:r>
    </w:p>
    <w:p w14:paraId="7AFFD9AC" w14:textId="1F6D81CE" w:rsidR="00282AD5" w:rsidRPr="00055B5B" w:rsidRDefault="00FD4744" w:rsidP="00FD4744">
      <w:pPr>
        <w:suppressAutoHyphens/>
        <w:spacing w:after="0" w:line="276" w:lineRule="auto"/>
        <w:jc w:val="both"/>
        <w:rPr>
          <w:rFonts w:eastAsia="Times New Roman" w:cstheme="minorHAnsi"/>
          <w:kern w:val="0"/>
          <w:sz w:val="24"/>
          <w:szCs w:val="24"/>
          <w:lang w:eastAsia="ar-SA"/>
          <w14:ligatures w14:val="none"/>
        </w:rPr>
      </w:pPr>
      <w:r w:rsidRPr="00055B5B">
        <w:rPr>
          <w:rFonts w:eastAsia="Times New Roman" w:cstheme="minorHAnsi"/>
          <w:kern w:val="0"/>
          <w:sz w:val="24"/>
          <w:szCs w:val="24"/>
          <w:lang w:eastAsia="ar-SA"/>
          <w14:ligatures w14:val="none"/>
        </w:rPr>
        <w:t xml:space="preserve">- </w:t>
      </w:r>
      <w:r w:rsidR="00282AD5" w:rsidRPr="00055B5B">
        <w:rPr>
          <w:rFonts w:eastAsia="Times New Roman" w:cstheme="minorHAnsi"/>
          <w:kern w:val="0"/>
          <w:sz w:val="24"/>
          <w:szCs w:val="24"/>
          <w:lang w:eastAsia="ar-SA"/>
          <w14:ligatures w14:val="none"/>
        </w:rPr>
        <w:t>Nie okazano dokumentacji systemu HACCP oraz GHP/GMP.</w:t>
      </w:r>
    </w:p>
    <w:p w14:paraId="444E9FE2" w14:textId="37E6C9AE" w:rsidR="00282AD5" w:rsidRPr="00055B5B" w:rsidRDefault="00FD4744" w:rsidP="00FD4744">
      <w:pPr>
        <w:suppressAutoHyphens/>
        <w:spacing w:after="0" w:line="276" w:lineRule="auto"/>
        <w:jc w:val="both"/>
        <w:rPr>
          <w:rFonts w:eastAsia="Times New Roman" w:cstheme="minorHAnsi"/>
          <w:kern w:val="0"/>
          <w:sz w:val="24"/>
          <w:szCs w:val="24"/>
          <w:lang w:eastAsia="ar-SA"/>
          <w14:ligatures w14:val="none"/>
        </w:rPr>
      </w:pPr>
      <w:r w:rsidRPr="00055B5B">
        <w:rPr>
          <w:rFonts w:eastAsia="Times New Roman" w:cstheme="minorHAnsi"/>
          <w:kern w:val="0"/>
          <w:sz w:val="24"/>
          <w:szCs w:val="24"/>
          <w:lang w:eastAsia="ar-SA"/>
          <w14:ligatures w14:val="none"/>
        </w:rPr>
        <w:t xml:space="preserve">- </w:t>
      </w:r>
      <w:r w:rsidR="00282AD5" w:rsidRPr="00055B5B">
        <w:rPr>
          <w:rFonts w:eastAsia="Times New Roman" w:cstheme="minorHAnsi"/>
          <w:kern w:val="0"/>
          <w:sz w:val="24"/>
          <w:szCs w:val="24"/>
          <w:lang w:eastAsia="ar-SA"/>
          <w14:ligatures w14:val="none"/>
        </w:rPr>
        <w:t>Na sali konsumpcyjnej ściana przy okapie niewykończona, powierzchnia nierówna, chropowata. Miejsce trudne do utrzymania w czystości.</w:t>
      </w:r>
    </w:p>
    <w:p w14:paraId="175884FC" w14:textId="7D052DE0" w:rsidR="00282AD5" w:rsidRPr="00055B5B" w:rsidRDefault="00FD4744" w:rsidP="00FD4744">
      <w:pPr>
        <w:suppressAutoHyphens/>
        <w:spacing w:after="0" w:line="276" w:lineRule="auto"/>
        <w:jc w:val="both"/>
        <w:rPr>
          <w:rFonts w:eastAsia="Times New Roman" w:cstheme="minorHAnsi"/>
          <w:kern w:val="0"/>
          <w:sz w:val="24"/>
          <w:szCs w:val="24"/>
          <w:lang w:eastAsia="ar-SA"/>
          <w14:ligatures w14:val="none"/>
        </w:rPr>
      </w:pPr>
      <w:r w:rsidRPr="00055B5B">
        <w:rPr>
          <w:rFonts w:eastAsia="Times New Roman" w:cstheme="minorHAnsi"/>
          <w:kern w:val="0"/>
          <w:sz w:val="24"/>
          <w:szCs w:val="24"/>
          <w:lang w:eastAsia="ar-SA"/>
          <w14:ligatures w14:val="none"/>
        </w:rPr>
        <w:t xml:space="preserve">- </w:t>
      </w:r>
      <w:r w:rsidR="00282AD5" w:rsidRPr="00055B5B">
        <w:rPr>
          <w:rFonts w:eastAsia="Times New Roman" w:cstheme="minorHAnsi"/>
          <w:kern w:val="0"/>
          <w:sz w:val="24"/>
          <w:szCs w:val="24"/>
          <w:lang w:eastAsia="ar-SA"/>
          <w14:ligatures w14:val="none"/>
        </w:rPr>
        <w:t>Na sali konsumpcyjnej przy barze podłoga niewykończona, powierzchnia chropowata, nierówna. Miejsce trudne do utrzymania w czystości.</w:t>
      </w:r>
    </w:p>
    <w:p w14:paraId="39F26FE5" w14:textId="496663A8" w:rsidR="00282AD5" w:rsidRPr="00055B5B" w:rsidRDefault="00FD4744" w:rsidP="00FD4744">
      <w:pPr>
        <w:suppressAutoHyphens/>
        <w:spacing w:after="0" w:line="276" w:lineRule="auto"/>
        <w:jc w:val="both"/>
        <w:rPr>
          <w:rFonts w:eastAsia="Times New Roman" w:cstheme="minorHAnsi"/>
          <w:kern w:val="0"/>
          <w:sz w:val="24"/>
          <w:szCs w:val="24"/>
          <w:lang w:eastAsia="ar-SA"/>
          <w14:ligatures w14:val="none"/>
        </w:rPr>
      </w:pPr>
      <w:r w:rsidRPr="00055B5B">
        <w:rPr>
          <w:rFonts w:eastAsia="Times New Roman" w:cstheme="minorHAnsi"/>
          <w:kern w:val="0"/>
          <w:sz w:val="24"/>
          <w:szCs w:val="24"/>
          <w:lang w:eastAsia="ar-SA"/>
          <w14:ligatures w14:val="none"/>
        </w:rPr>
        <w:t xml:space="preserve">- </w:t>
      </w:r>
      <w:r w:rsidR="00282AD5" w:rsidRPr="00055B5B">
        <w:rPr>
          <w:rFonts w:eastAsia="Times New Roman" w:cstheme="minorHAnsi"/>
          <w:kern w:val="0"/>
          <w:sz w:val="24"/>
          <w:szCs w:val="24"/>
          <w:lang w:eastAsia="ar-SA"/>
          <w14:ligatures w14:val="none"/>
        </w:rPr>
        <w:t xml:space="preserve">W ubikacji dla klientów w ścianie duży ubytek tynku. Miejsce trudne do utrzymania </w:t>
      </w:r>
      <w:r w:rsidRPr="00055B5B">
        <w:rPr>
          <w:rFonts w:eastAsia="Times New Roman" w:cstheme="minorHAnsi"/>
          <w:kern w:val="0"/>
          <w:sz w:val="24"/>
          <w:szCs w:val="24"/>
          <w:lang w:eastAsia="ar-SA"/>
          <w14:ligatures w14:val="none"/>
        </w:rPr>
        <w:br/>
      </w:r>
      <w:r w:rsidR="00282AD5" w:rsidRPr="00055B5B">
        <w:rPr>
          <w:rFonts w:eastAsia="Times New Roman" w:cstheme="minorHAnsi"/>
          <w:kern w:val="0"/>
          <w:sz w:val="24"/>
          <w:szCs w:val="24"/>
          <w:lang w:eastAsia="ar-SA"/>
          <w14:ligatures w14:val="none"/>
        </w:rPr>
        <w:t>w czystości.</w:t>
      </w:r>
    </w:p>
    <w:p w14:paraId="24BB6E73" w14:textId="34908C56" w:rsidR="00282AD5" w:rsidRPr="00055B5B" w:rsidRDefault="00FD4744" w:rsidP="00FD4744">
      <w:pPr>
        <w:suppressAutoHyphens/>
        <w:spacing w:after="0" w:line="276" w:lineRule="auto"/>
        <w:jc w:val="both"/>
        <w:rPr>
          <w:rFonts w:eastAsia="Times New Roman" w:cstheme="minorHAnsi"/>
          <w:kern w:val="0"/>
          <w:sz w:val="24"/>
          <w:szCs w:val="24"/>
          <w:lang w:eastAsia="ar-SA"/>
          <w14:ligatures w14:val="none"/>
        </w:rPr>
      </w:pPr>
      <w:r w:rsidRPr="00055B5B">
        <w:rPr>
          <w:rFonts w:eastAsia="Times New Roman" w:cstheme="minorHAnsi"/>
          <w:kern w:val="0"/>
          <w:sz w:val="24"/>
          <w:szCs w:val="24"/>
          <w:lang w:eastAsia="ar-SA"/>
          <w14:ligatures w14:val="none"/>
        </w:rPr>
        <w:t xml:space="preserve">- </w:t>
      </w:r>
      <w:r w:rsidR="00282AD5" w:rsidRPr="00055B5B">
        <w:rPr>
          <w:rFonts w:eastAsia="Times New Roman" w:cstheme="minorHAnsi"/>
          <w:kern w:val="0"/>
          <w:sz w:val="24"/>
          <w:szCs w:val="24"/>
          <w:lang w:eastAsia="ar-SA"/>
          <w14:ligatures w14:val="none"/>
        </w:rPr>
        <w:t>W pomieszczeniu zaplecza przy drzwiach na dostawę towaru na ścianie łuszcząca farba. Miejsce trudne do utrzymania w czystości.</w:t>
      </w:r>
    </w:p>
    <w:p w14:paraId="4588E57A" w14:textId="35F59071" w:rsidR="00282AD5" w:rsidRPr="00055B5B" w:rsidRDefault="00FD4744" w:rsidP="00FD4744">
      <w:pPr>
        <w:suppressAutoHyphens/>
        <w:spacing w:after="0" w:line="276" w:lineRule="auto"/>
        <w:jc w:val="both"/>
        <w:rPr>
          <w:rFonts w:eastAsia="Times New Roman" w:cstheme="minorHAnsi"/>
          <w:kern w:val="0"/>
          <w:sz w:val="24"/>
          <w:szCs w:val="24"/>
          <w:lang w:eastAsia="ar-SA"/>
          <w14:ligatures w14:val="none"/>
        </w:rPr>
      </w:pPr>
      <w:r w:rsidRPr="00055B5B">
        <w:rPr>
          <w:rFonts w:eastAsia="Times New Roman" w:cstheme="minorHAnsi"/>
          <w:kern w:val="0"/>
          <w:sz w:val="24"/>
          <w:szCs w:val="24"/>
          <w:lang w:eastAsia="ar-SA"/>
          <w14:ligatures w14:val="none"/>
        </w:rPr>
        <w:t xml:space="preserve">- </w:t>
      </w:r>
      <w:r w:rsidR="00282AD5" w:rsidRPr="00055B5B">
        <w:rPr>
          <w:rFonts w:eastAsia="Times New Roman" w:cstheme="minorHAnsi"/>
          <w:kern w:val="0"/>
          <w:sz w:val="24"/>
          <w:szCs w:val="24"/>
          <w:lang w:eastAsia="ar-SA"/>
          <w14:ligatures w14:val="none"/>
        </w:rPr>
        <w:t>Brak termometru w zamrażarce ustawionej w pomieszczeniu magazynowym.</w:t>
      </w:r>
    </w:p>
    <w:p w14:paraId="2FD85FE6" w14:textId="76819A85" w:rsidR="00282AD5" w:rsidRPr="00055B5B" w:rsidRDefault="00FD4744" w:rsidP="00FD4744">
      <w:pPr>
        <w:suppressAutoHyphens/>
        <w:spacing w:after="0" w:line="276" w:lineRule="auto"/>
        <w:jc w:val="both"/>
        <w:rPr>
          <w:rFonts w:eastAsia="Times New Roman" w:cstheme="minorHAnsi"/>
          <w:kern w:val="0"/>
          <w:sz w:val="24"/>
          <w:szCs w:val="24"/>
          <w:lang w:eastAsia="ar-SA"/>
          <w14:ligatures w14:val="none"/>
        </w:rPr>
      </w:pPr>
      <w:r w:rsidRPr="00055B5B">
        <w:rPr>
          <w:rFonts w:eastAsia="Times New Roman" w:cstheme="minorHAnsi"/>
          <w:kern w:val="0"/>
          <w:sz w:val="24"/>
          <w:szCs w:val="24"/>
          <w:lang w:eastAsia="ar-SA"/>
          <w14:ligatures w14:val="none"/>
        </w:rPr>
        <w:t xml:space="preserve">- </w:t>
      </w:r>
      <w:r w:rsidR="00282AD5" w:rsidRPr="00055B5B">
        <w:rPr>
          <w:rFonts w:eastAsia="Times New Roman" w:cstheme="minorHAnsi"/>
          <w:kern w:val="0"/>
          <w:sz w:val="24"/>
          <w:szCs w:val="24"/>
          <w:lang w:eastAsia="ar-SA"/>
          <w14:ligatures w14:val="none"/>
        </w:rPr>
        <w:t xml:space="preserve">Brak miejsca (szafy) do przechowywania odzieży roboczej i osobistej pracowników. </w:t>
      </w:r>
    </w:p>
    <w:p w14:paraId="1AE3C795" w14:textId="3B5AE63A" w:rsidR="00282AD5" w:rsidRPr="00055B5B" w:rsidRDefault="00FD4744" w:rsidP="00FD4744">
      <w:pPr>
        <w:suppressAutoHyphens/>
        <w:spacing w:after="0" w:line="276" w:lineRule="auto"/>
        <w:jc w:val="both"/>
        <w:rPr>
          <w:rFonts w:eastAsia="Times New Roman" w:cstheme="minorHAnsi"/>
          <w:kern w:val="0"/>
          <w:sz w:val="24"/>
          <w:szCs w:val="24"/>
          <w:lang w:eastAsia="ar-SA"/>
          <w14:ligatures w14:val="none"/>
        </w:rPr>
      </w:pPr>
      <w:r w:rsidRPr="00055B5B">
        <w:rPr>
          <w:rFonts w:eastAsia="Times New Roman" w:cstheme="minorHAnsi"/>
          <w:kern w:val="0"/>
          <w:sz w:val="24"/>
          <w:szCs w:val="24"/>
          <w:lang w:eastAsia="ar-SA"/>
          <w14:ligatures w14:val="none"/>
        </w:rPr>
        <w:t xml:space="preserve">- </w:t>
      </w:r>
      <w:r w:rsidR="00282AD5" w:rsidRPr="00055B5B">
        <w:rPr>
          <w:rFonts w:eastAsia="Times New Roman" w:cstheme="minorHAnsi"/>
          <w:kern w:val="0"/>
          <w:sz w:val="24"/>
          <w:szCs w:val="24"/>
          <w:lang w:eastAsia="ar-SA"/>
          <w14:ligatures w14:val="none"/>
        </w:rPr>
        <w:t xml:space="preserve">Brak wydzielonego miejsca na sprzęt do sprzątania (wieszak lub szafa). Sprzęt ustawiony </w:t>
      </w:r>
      <w:r w:rsidRPr="00055B5B">
        <w:rPr>
          <w:rFonts w:eastAsia="Times New Roman" w:cstheme="minorHAnsi"/>
          <w:kern w:val="0"/>
          <w:sz w:val="24"/>
          <w:szCs w:val="24"/>
          <w:lang w:eastAsia="ar-SA"/>
          <w14:ligatures w14:val="none"/>
        </w:rPr>
        <w:br/>
      </w:r>
      <w:r w:rsidR="00282AD5" w:rsidRPr="00055B5B">
        <w:rPr>
          <w:rFonts w:eastAsia="Times New Roman" w:cstheme="minorHAnsi"/>
          <w:kern w:val="0"/>
          <w:sz w:val="24"/>
          <w:szCs w:val="24"/>
          <w:lang w:eastAsia="ar-SA"/>
          <w14:ligatures w14:val="none"/>
        </w:rPr>
        <w:t>w przypadkowych miejscach.</w:t>
      </w:r>
    </w:p>
    <w:p w14:paraId="2F6C6E7B" w14:textId="77777777" w:rsidR="00282AD5" w:rsidRPr="00055B5B" w:rsidRDefault="00282AD5" w:rsidP="00282AD5">
      <w:pPr>
        <w:spacing w:after="0" w:line="276" w:lineRule="auto"/>
        <w:jc w:val="both"/>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 xml:space="preserve">Wszczęto postępowanie administracyjne i wydano decyzję administracyjną </w:t>
      </w:r>
    </w:p>
    <w:p w14:paraId="6DD725DE" w14:textId="77777777" w:rsidR="00282AD5" w:rsidRPr="00055B5B" w:rsidRDefault="00282AD5" w:rsidP="00282AD5">
      <w:pPr>
        <w:spacing w:after="0" w:line="276" w:lineRule="auto"/>
        <w:jc w:val="both"/>
        <w:rPr>
          <w:rFonts w:eastAsia="Times New Roman" w:cstheme="minorHAnsi"/>
          <w:b/>
          <w:kern w:val="0"/>
          <w:sz w:val="24"/>
          <w:szCs w:val="24"/>
          <w:u w:val="single"/>
          <w:lang w:eastAsia="pl-PL"/>
          <w14:ligatures w14:val="none"/>
        </w:rPr>
      </w:pPr>
    </w:p>
    <w:p w14:paraId="71D4B6E6" w14:textId="77777777" w:rsidR="00282AD5" w:rsidRPr="00FD4744" w:rsidRDefault="00282AD5" w:rsidP="00282AD5">
      <w:pPr>
        <w:spacing w:after="0" w:line="276" w:lineRule="auto"/>
        <w:jc w:val="both"/>
        <w:rPr>
          <w:rFonts w:ascii="Calibri" w:eastAsia="Times New Roman" w:hAnsi="Calibri" w:cs="Calibri"/>
          <w:b/>
          <w:kern w:val="0"/>
          <w:sz w:val="24"/>
          <w:szCs w:val="24"/>
          <w:u w:val="single"/>
          <w:lang w:eastAsia="pl-PL"/>
          <w14:ligatures w14:val="none"/>
        </w:rPr>
      </w:pPr>
      <w:r w:rsidRPr="00FD4744">
        <w:rPr>
          <w:rFonts w:ascii="Calibri" w:eastAsia="Times New Roman" w:hAnsi="Calibri" w:cs="Calibri"/>
          <w:b/>
          <w:kern w:val="0"/>
          <w:sz w:val="24"/>
          <w:szCs w:val="24"/>
          <w:lang w:eastAsia="pl-PL"/>
          <w14:ligatures w14:val="none"/>
        </w:rPr>
        <w:t xml:space="preserve">Zakłady Żywienia Zbiorowego Zamkniętego  </w:t>
      </w:r>
      <w:r w:rsidRPr="00FD4744">
        <w:rPr>
          <w:rFonts w:ascii="Calibri" w:eastAsia="Times New Roman" w:hAnsi="Calibri" w:cs="Calibri"/>
          <w:b/>
          <w:kern w:val="0"/>
          <w:sz w:val="24"/>
          <w:szCs w:val="24"/>
          <w:u w:val="single"/>
          <w:lang w:eastAsia="pl-PL"/>
          <w14:ligatures w14:val="none"/>
        </w:rPr>
        <w:t xml:space="preserve">  </w:t>
      </w:r>
    </w:p>
    <w:p w14:paraId="08797C23" w14:textId="77777777" w:rsidR="00282AD5" w:rsidRPr="00FD4744" w:rsidRDefault="00282AD5" w:rsidP="00FD4744">
      <w:pPr>
        <w:numPr>
          <w:ilvl w:val="0"/>
          <w:numId w:val="19"/>
        </w:numPr>
        <w:tabs>
          <w:tab w:val="left" w:pos="284"/>
        </w:tabs>
        <w:spacing w:after="0" w:line="276" w:lineRule="auto"/>
        <w:ind w:left="0" w:firstLine="0"/>
        <w:jc w:val="both"/>
        <w:rPr>
          <w:rFonts w:ascii="Calibri" w:eastAsia="Times New Roman" w:hAnsi="Calibri" w:cs="Calibri"/>
          <w:b/>
          <w:kern w:val="0"/>
          <w:sz w:val="24"/>
          <w:szCs w:val="24"/>
          <w:lang w:eastAsia="pl-PL"/>
          <w14:ligatures w14:val="none"/>
        </w:rPr>
      </w:pPr>
      <w:r w:rsidRPr="00FD4744">
        <w:rPr>
          <w:rFonts w:ascii="Calibri" w:eastAsia="Times New Roman" w:hAnsi="Calibri" w:cs="Calibri"/>
          <w:b/>
          <w:kern w:val="0"/>
          <w:sz w:val="24"/>
          <w:szCs w:val="24"/>
          <w:lang w:eastAsia="pl-PL"/>
          <w14:ligatures w14:val="none"/>
        </w:rPr>
        <w:t xml:space="preserve"> Stołówki w domach wczasowych</w:t>
      </w:r>
    </w:p>
    <w:p w14:paraId="379BF174" w14:textId="77777777" w:rsidR="00282AD5" w:rsidRPr="00282AD5" w:rsidRDefault="00282AD5" w:rsidP="00282AD5">
      <w:pPr>
        <w:suppressAutoHyphens/>
        <w:spacing w:after="0" w:line="276" w:lineRule="auto"/>
        <w:jc w:val="both"/>
        <w:rPr>
          <w:rFonts w:ascii="Calibri" w:eastAsia="Times New Roman" w:hAnsi="Calibri" w:cs="Calibri"/>
          <w:kern w:val="0"/>
          <w:sz w:val="24"/>
          <w:szCs w:val="24"/>
          <w:lang w:eastAsia="pl-PL"/>
          <w14:ligatures w14:val="none"/>
        </w:rPr>
      </w:pPr>
      <w:r w:rsidRPr="00282AD5">
        <w:rPr>
          <w:rFonts w:ascii="Calibri" w:eastAsia="Times New Roman" w:hAnsi="Calibri" w:cs="Calibri"/>
          <w:kern w:val="0"/>
          <w:sz w:val="24"/>
          <w:szCs w:val="24"/>
          <w:lang w:eastAsia="pl-PL"/>
          <w14:ligatures w14:val="none"/>
        </w:rPr>
        <w:t xml:space="preserve">W omawianym okresie przeprowadzono 2 kontrole w   2 ośrodkach wczasowych. </w:t>
      </w:r>
    </w:p>
    <w:p w14:paraId="748AC575" w14:textId="77777777" w:rsidR="00282AD5" w:rsidRPr="00282AD5" w:rsidRDefault="00282AD5">
      <w:pPr>
        <w:numPr>
          <w:ilvl w:val="0"/>
          <w:numId w:val="17"/>
        </w:numPr>
        <w:spacing w:after="0" w:line="276" w:lineRule="auto"/>
        <w:ind w:left="284" w:hanging="284"/>
        <w:jc w:val="both"/>
        <w:rPr>
          <w:rFonts w:ascii="Calibri" w:eastAsia="Times New Roman" w:hAnsi="Calibri" w:cs="Calibri"/>
          <w:kern w:val="0"/>
          <w:sz w:val="24"/>
          <w:szCs w:val="24"/>
          <w:lang w:eastAsia="pl-PL"/>
          <w14:ligatures w14:val="none"/>
        </w:rPr>
      </w:pPr>
      <w:r w:rsidRPr="00282AD5">
        <w:rPr>
          <w:rFonts w:ascii="Calibri" w:eastAsia="Times New Roman" w:hAnsi="Calibri" w:cs="Calibri"/>
          <w:b/>
          <w:kern w:val="0"/>
          <w:sz w:val="24"/>
          <w:szCs w:val="24"/>
          <w:lang w:eastAsia="pl-PL"/>
          <w14:ligatures w14:val="none"/>
        </w:rPr>
        <w:t xml:space="preserve">Ośrodek wczasowy w Cieszynie  </w:t>
      </w:r>
    </w:p>
    <w:p w14:paraId="0AC5FCF0" w14:textId="7085AAE2" w:rsidR="00282AD5" w:rsidRPr="00282AD5" w:rsidRDefault="00282AD5" w:rsidP="00FD4744">
      <w:pPr>
        <w:spacing w:after="0" w:line="276" w:lineRule="auto"/>
        <w:ind w:firstLine="709"/>
        <w:jc w:val="both"/>
        <w:rPr>
          <w:rFonts w:ascii="Calibri" w:eastAsia="Times New Roman" w:hAnsi="Calibri" w:cs="Calibri"/>
          <w:kern w:val="0"/>
          <w:sz w:val="24"/>
          <w:szCs w:val="24"/>
          <w:lang w:eastAsia="pl-PL"/>
          <w14:ligatures w14:val="none"/>
        </w:rPr>
      </w:pPr>
      <w:r w:rsidRPr="00282AD5">
        <w:rPr>
          <w:rFonts w:ascii="Calibri" w:eastAsia="Times New Roman" w:hAnsi="Calibri" w:cs="Calibri"/>
          <w:kern w:val="0"/>
          <w:sz w:val="24"/>
          <w:szCs w:val="24"/>
          <w:lang w:eastAsia="pl-PL"/>
          <w14:ligatures w14:val="none"/>
        </w:rPr>
        <w:t>Kontrola kompleksowa nie wykazała nieprawidłowości. Stołówka przygotowuje całodzienne wyżywienie gości ośrodka</w:t>
      </w:r>
      <w:r w:rsidR="00FD4744">
        <w:rPr>
          <w:rFonts w:ascii="Calibri" w:eastAsia="Times New Roman" w:hAnsi="Calibri" w:cs="Calibri"/>
          <w:kern w:val="0"/>
          <w:sz w:val="24"/>
          <w:szCs w:val="24"/>
          <w:lang w:eastAsia="pl-PL"/>
          <w14:ligatures w14:val="none"/>
        </w:rPr>
        <w:t xml:space="preserve"> </w:t>
      </w:r>
      <w:r w:rsidRPr="00282AD5">
        <w:rPr>
          <w:rFonts w:ascii="Calibri" w:eastAsia="Times New Roman" w:hAnsi="Calibri" w:cs="Calibri"/>
          <w:kern w:val="0"/>
          <w:sz w:val="24"/>
          <w:szCs w:val="24"/>
          <w:lang w:eastAsia="pl-PL"/>
          <w14:ligatures w14:val="none"/>
        </w:rPr>
        <w:t xml:space="preserve">na indywidualne zamówienia. W dniu kontroli </w:t>
      </w:r>
      <w:r w:rsidR="00FD4744">
        <w:rPr>
          <w:rFonts w:ascii="Calibri" w:eastAsia="Times New Roman" w:hAnsi="Calibri" w:cs="Calibri"/>
          <w:kern w:val="0"/>
          <w:sz w:val="24"/>
          <w:szCs w:val="24"/>
          <w:lang w:eastAsia="pl-PL"/>
          <w14:ligatures w14:val="none"/>
        </w:rPr>
        <w:br/>
      </w:r>
      <w:r w:rsidRPr="00282AD5">
        <w:rPr>
          <w:rFonts w:ascii="Calibri" w:eastAsia="Times New Roman" w:hAnsi="Calibri" w:cs="Calibri"/>
          <w:kern w:val="0"/>
          <w:sz w:val="24"/>
          <w:szCs w:val="24"/>
          <w:lang w:eastAsia="pl-PL"/>
          <w14:ligatures w14:val="none"/>
        </w:rPr>
        <w:t>goście nie korzystali</w:t>
      </w:r>
      <w:r w:rsidR="00FD4744" w:rsidRPr="00FD4744">
        <w:rPr>
          <w:rFonts w:ascii="Calibri" w:eastAsia="Times New Roman" w:hAnsi="Calibri" w:cs="Calibri"/>
          <w:kern w:val="0"/>
          <w:sz w:val="24"/>
          <w:szCs w:val="24"/>
          <w:lang w:eastAsia="pl-PL"/>
          <w14:ligatures w14:val="none"/>
        </w:rPr>
        <w:t xml:space="preserve"> </w:t>
      </w:r>
      <w:r w:rsidR="00FD4744" w:rsidRPr="00282AD5">
        <w:rPr>
          <w:rFonts w:ascii="Calibri" w:eastAsia="Times New Roman" w:hAnsi="Calibri" w:cs="Calibri"/>
          <w:kern w:val="0"/>
          <w:sz w:val="24"/>
          <w:szCs w:val="24"/>
          <w:lang w:eastAsia="pl-PL"/>
          <w14:ligatures w14:val="none"/>
        </w:rPr>
        <w:t>z wyżywienia</w:t>
      </w:r>
      <w:r w:rsidRPr="00282AD5">
        <w:rPr>
          <w:rFonts w:ascii="Calibri" w:eastAsia="Times New Roman" w:hAnsi="Calibri" w:cs="Calibri"/>
          <w:kern w:val="0"/>
          <w:sz w:val="24"/>
          <w:szCs w:val="24"/>
          <w:lang w:eastAsia="pl-PL"/>
          <w14:ligatures w14:val="none"/>
        </w:rPr>
        <w:t>. Przebywający wczasowicze w większości stołują się we własnym zakresie. Pomieszczenia stołówki spełniają warunki sanitarno</w:t>
      </w:r>
      <w:r w:rsidR="00FD4744">
        <w:rPr>
          <w:rFonts w:ascii="Calibri" w:eastAsia="Times New Roman" w:hAnsi="Calibri" w:cs="Calibri"/>
          <w:kern w:val="0"/>
          <w:sz w:val="24"/>
          <w:szCs w:val="24"/>
          <w:lang w:eastAsia="pl-PL"/>
          <w14:ligatures w14:val="none"/>
        </w:rPr>
        <w:t xml:space="preserve"> </w:t>
      </w:r>
      <w:r w:rsidRPr="00282AD5">
        <w:rPr>
          <w:rFonts w:ascii="Calibri" w:eastAsia="Times New Roman" w:hAnsi="Calibri" w:cs="Calibri"/>
          <w:kern w:val="0"/>
          <w:sz w:val="24"/>
          <w:szCs w:val="24"/>
          <w:lang w:eastAsia="pl-PL"/>
          <w14:ligatures w14:val="none"/>
        </w:rPr>
        <w:t>-</w:t>
      </w:r>
      <w:r w:rsidR="00FD4744">
        <w:rPr>
          <w:rFonts w:ascii="Calibri" w:eastAsia="Times New Roman" w:hAnsi="Calibri" w:cs="Calibri"/>
          <w:kern w:val="0"/>
          <w:sz w:val="24"/>
          <w:szCs w:val="24"/>
          <w:lang w:eastAsia="pl-PL"/>
          <w14:ligatures w14:val="none"/>
        </w:rPr>
        <w:t xml:space="preserve"> </w:t>
      </w:r>
      <w:r w:rsidRPr="00282AD5">
        <w:rPr>
          <w:rFonts w:ascii="Calibri" w:eastAsia="Times New Roman" w:hAnsi="Calibri" w:cs="Calibri"/>
          <w:kern w:val="0"/>
          <w:sz w:val="24"/>
          <w:szCs w:val="24"/>
          <w:lang w:eastAsia="pl-PL"/>
          <w14:ligatures w14:val="none"/>
        </w:rPr>
        <w:t xml:space="preserve">techniczne, posiadają dostateczną ilość pomieszczeń, urządzeń i sprzętu. Obiekt wdrożył system HACCP, procedury GHP, GMP, na bieżąco prowadzone są zapisy z powyższego zakresu. Odpady gastronomiczne </w:t>
      </w:r>
      <w:r w:rsidRPr="00282AD5">
        <w:rPr>
          <w:rFonts w:ascii="Calibri" w:eastAsia="Times New Roman" w:hAnsi="Calibri" w:cs="Calibri"/>
          <w:kern w:val="0"/>
          <w:sz w:val="24"/>
          <w:szCs w:val="24"/>
          <w:lang w:eastAsia="pl-PL"/>
          <w14:ligatures w14:val="none"/>
        </w:rPr>
        <w:lastRenderedPageBreak/>
        <w:t>usuwane do pojemnika na odpady komunalne. Zatrudniona 1 osoba przygotowująca posiłki, posiadająca aktualne orzeczenie lekarskie dla celów sanitarno-epidemiologicznych. W dniu kontroli w ośrodku przebywa grupa turystów (emeryci) – 46 osób. Goście mają możliwość skorzystania z posiłku w postaci śniadania -</w:t>
      </w:r>
      <w:r w:rsidR="00FD4744">
        <w:rPr>
          <w:rFonts w:ascii="Calibri" w:eastAsia="Times New Roman" w:hAnsi="Calibri" w:cs="Calibri"/>
          <w:kern w:val="0"/>
          <w:sz w:val="24"/>
          <w:szCs w:val="24"/>
          <w:lang w:eastAsia="pl-PL"/>
          <w14:ligatures w14:val="none"/>
        </w:rPr>
        <w:t xml:space="preserve"> </w:t>
      </w:r>
      <w:r w:rsidRPr="00282AD5">
        <w:rPr>
          <w:rFonts w:ascii="Calibri" w:eastAsia="Times New Roman" w:hAnsi="Calibri" w:cs="Calibri"/>
          <w:kern w:val="0"/>
          <w:sz w:val="24"/>
          <w:szCs w:val="24"/>
          <w:lang w:eastAsia="pl-PL"/>
          <w14:ligatures w14:val="none"/>
        </w:rPr>
        <w:t xml:space="preserve">w formie bufetu (szwedzkiego stołu) </w:t>
      </w:r>
      <w:r w:rsidR="00FD4744">
        <w:rPr>
          <w:rFonts w:ascii="Calibri" w:eastAsia="Times New Roman" w:hAnsi="Calibri" w:cs="Calibri"/>
          <w:kern w:val="0"/>
          <w:sz w:val="24"/>
          <w:szCs w:val="24"/>
          <w:lang w:eastAsia="pl-PL"/>
          <w14:ligatures w14:val="none"/>
        </w:rPr>
        <w:br/>
      </w:r>
      <w:r w:rsidRPr="00282AD5">
        <w:rPr>
          <w:rFonts w:ascii="Calibri" w:eastAsia="Times New Roman" w:hAnsi="Calibri" w:cs="Calibri"/>
          <w:kern w:val="0"/>
          <w:sz w:val="24"/>
          <w:szCs w:val="24"/>
          <w:lang w:eastAsia="pl-PL"/>
          <w14:ligatures w14:val="none"/>
        </w:rPr>
        <w:t xml:space="preserve">i obiadokolacji.  </w:t>
      </w:r>
    </w:p>
    <w:p w14:paraId="68853829" w14:textId="77777777" w:rsidR="00282AD5" w:rsidRPr="00282AD5" w:rsidRDefault="00282AD5" w:rsidP="00FD4744">
      <w:pPr>
        <w:numPr>
          <w:ilvl w:val="0"/>
          <w:numId w:val="20"/>
        </w:numPr>
        <w:suppressAutoHyphens/>
        <w:spacing w:after="0" w:line="276" w:lineRule="auto"/>
        <w:ind w:left="284"/>
        <w:jc w:val="both"/>
        <w:rPr>
          <w:rFonts w:ascii="Calibri" w:eastAsia="Times New Roman" w:hAnsi="Calibri" w:cs="Calibri"/>
          <w:b/>
          <w:kern w:val="0"/>
          <w:sz w:val="24"/>
          <w:szCs w:val="24"/>
          <w:lang w:eastAsia="pl-PL"/>
          <w14:ligatures w14:val="none"/>
        </w:rPr>
      </w:pPr>
      <w:r w:rsidRPr="00282AD5">
        <w:rPr>
          <w:rFonts w:ascii="Calibri" w:eastAsia="Times New Roman" w:hAnsi="Calibri" w:cs="Calibri"/>
          <w:b/>
          <w:kern w:val="0"/>
          <w:sz w:val="24"/>
          <w:szCs w:val="24"/>
          <w:lang w:eastAsia="pl-PL"/>
          <w14:ligatures w14:val="none"/>
        </w:rPr>
        <w:t>Ośrodek wczasowy w Trzebawiu</w:t>
      </w:r>
    </w:p>
    <w:p w14:paraId="72C18B55" w14:textId="77777777" w:rsidR="00FD4744" w:rsidRDefault="00282AD5" w:rsidP="00FD4744">
      <w:pPr>
        <w:suppressAutoHyphens/>
        <w:spacing w:after="0" w:line="276" w:lineRule="auto"/>
        <w:ind w:left="-76" w:firstLine="785"/>
        <w:jc w:val="both"/>
        <w:rPr>
          <w:rFonts w:ascii="Calibri" w:eastAsia="Times New Roman" w:hAnsi="Calibri" w:cs="Calibri"/>
          <w:kern w:val="0"/>
          <w:sz w:val="24"/>
          <w:szCs w:val="24"/>
          <w:lang w:eastAsia="pl-PL"/>
          <w14:ligatures w14:val="none"/>
        </w:rPr>
      </w:pPr>
      <w:r w:rsidRPr="00282AD5">
        <w:rPr>
          <w:rFonts w:ascii="Calibri" w:eastAsia="Times New Roman" w:hAnsi="Calibri" w:cs="Calibri"/>
          <w:kern w:val="0"/>
          <w:sz w:val="24"/>
          <w:szCs w:val="24"/>
          <w:lang w:eastAsia="pl-PL"/>
          <w14:ligatures w14:val="none"/>
        </w:rPr>
        <w:t xml:space="preserve">Przeprowadzono kontrolę kompleksową. Nie stwierdzono nieprawidłowości. W dniu kontroli odbywa się pierwszy turnus obozu „SZOGUN TRAVEL”. Czas trwania obozu </w:t>
      </w:r>
      <w:r w:rsidR="00FD4744">
        <w:rPr>
          <w:rFonts w:ascii="Calibri" w:eastAsia="Times New Roman" w:hAnsi="Calibri" w:cs="Calibri"/>
          <w:kern w:val="0"/>
          <w:sz w:val="24"/>
          <w:szCs w:val="24"/>
          <w:lang w:eastAsia="pl-PL"/>
          <w14:ligatures w14:val="none"/>
        </w:rPr>
        <w:br/>
      </w:r>
      <w:r w:rsidRPr="00282AD5">
        <w:rPr>
          <w:rFonts w:ascii="Calibri" w:eastAsia="Times New Roman" w:hAnsi="Calibri" w:cs="Calibri"/>
          <w:kern w:val="0"/>
          <w:sz w:val="24"/>
          <w:szCs w:val="24"/>
          <w:lang w:eastAsia="pl-PL"/>
          <w14:ligatures w14:val="none"/>
        </w:rPr>
        <w:t xml:space="preserve">30.06.2022 r. – 07.07.2022 r. Uczestnikami obozu są dzieci w wieku 8 – 16 lat </w:t>
      </w:r>
      <w:r w:rsidR="00FD4744">
        <w:rPr>
          <w:rFonts w:ascii="Calibri" w:eastAsia="Times New Roman" w:hAnsi="Calibri" w:cs="Calibri"/>
          <w:kern w:val="0"/>
          <w:sz w:val="24"/>
          <w:szCs w:val="24"/>
          <w:lang w:eastAsia="pl-PL"/>
          <w14:ligatures w14:val="none"/>
        </w:rPr>
        <w:t xml:space="preserve">, </w:t>
      </w:r>
      <w:r w:rsidRPr="00282AD5">
        <w:rPr>
          <w:rFonts w:ascii="Calibri" w:eastAsia="Times New Roman" w:hAnsi="Calibri" w:cs="Calibri"/>
          <w:kern w:val="0"/>
          <w:sz w:val="24"/>
          <w:szCs w:val="24"/>
          <w:lang w:eastAsia="pl-PL"/>
          <w14:ligatures w14:val="none"/>
        </w:rPr>
        <w:t xml:space="preserve">ogółem 48 osób, w tym  </w:t>
      </w:r>
      <w:r w:rsidR="00FD4744">
        <w:rPr>
          <w:rFonts w:ascii="Calibri" w:eastAsia="Times New Roman" w:hAnsi="Calibri" w:cs="Calibri"/>
          <w:kern w:val="0"/>
          <w:sz w:val="24"/>
          <w:szCs w:val="24"/>
          <w:lang w:eastAsia="pl-PL"/>
          <w14:ligatures w14:val="none"/>
        </w:rPr>
        <w:t>1</w:t>
      </w:r>
      <w:r w:rsidRPr="00282AD5">
        <w:rPr>
          <w:rFonts w:ascii="Calibri" w:eastAsia="Times New Roman" w:hAnsi="Calibri" w:cs="Calibri"/>
          <w:kern w:val="0"/>
          <w:sz w:val="24"/>
          <w:szCs w:val="24"/>
          <w:lang w:eastAsia="pl-PL"/>
          <w14:ligatures w14:val="none"/>
        </w:rPr>
        <w:t>9 dziewcząt, 22 chłopców i 7 osób personelu.</w:t>
      </w:r>
    </w:p>
    <w:p w14:paraId="6C918A8E" w14:textId="77777777" w:rsidR="00FD4744" w:rsidRDefault="00282AD5" w:rsidP="00FD4744">
      <w:pPr>
        <w:suppressAutoHyphens/>
        <w:spacing w:after="0" w:line="276" w:lineRule="auto"/>
        <w:ind w:left="-76" w:firstLine="785"/>
        <w:jc w:val="both"/>
        <w:rPr>
          <w:rFonts w:ascii="Calibri" w:eastAsia="Times New Roman" w:hAnsi="Calibri" w:cs="Calibri"/>
          <w:kern w:val="0"/>
          <w:sz w:val="24"/>
          <w:szCs w:val="24"/>
          <w:lang w:eastAsia="pl-PL"/>
          <w14:ligatures w14:val="none"/>
        </w:rPr>
      </w:pPr>
      <w:r w:rsidRPr="00282AD5">
        <w:rPr>
          <w:rFonts w:ascii="Calibri" w:eastAsia="Times New Roman" w:hAnsi="Calibri" w:cs="Calibri"/>
          <w:kern w:val="0"/>
          <w:sz w:val="24"/>
          <w:szCs w:val="24"/>
          <w:lang w:eastAsia="pl-PL"/>
          <w14:ligatures w14:val="none"/>
        </w:rPr>
        <w:t>Stawka żywieniowa 48,00 zł. Przedstawiono jadłospis za okres trwania obozu. Potrawy wydawane są na naczyniach jednorazowego użytku. Całodzienny jadłospis zawiera produkty spożywcze z różnych grup środków spożywczych, podawana jest ryba, kasze, owoce, warzywa. Jadłospis urozmaicony. Potrawy przygotowywane bez użycia koncentratów spożywczych. Jadłospis prawidłowy, bez uwag.</w:t>
      </w:r>
      <w:r w:rsidR="00FD4744">
        <w:rPr>
          <w:rFonts w:ascii="Calibri" w:eastAsia="Times New Roman" w:hAnsi="Calibri" w:cs="Calibri"/>
          <w:kern w:val="0"/>
          <w:sz w:val="24"/>
          <w:szCs w:val="24"/>
          <w:lang w:eastAsia="pl-PL"/>
          <w14:ligatures w14:val="none"/>
        </w:rPr>
        <w:t xml:space="preserve"> </w:t>
      </w:r>
      <w:r w:rsidRPr="00282AD5">
        <w:rPr>
          <w:rFonts w:ascii="Calibri" w:eastAsia="Times New Roman" w:hAnsi="Calibri" w:cs="Calibri"/>
          <w:kern w:val="0"/>
          <w:sz w:val="24"/>
          <w:szCs w:val="24"/>
          <w:lang w:eastAsia="pl-PL"/>
          <w14:ligatures w14:val="none"/>
        </w:rPr>
        <w:t xml:space="preserve">Obsługą kuchenną w dniu kontroli zajmuje się jeden zatrudniony pracownik posiadający aktualne orzeczenie lekarskie dla celów sanitarno – epidemiologicznych. Posiłki spożywane na naczyniach jednorazowego użytku.  W obiekcie opracowano i wdrożono procedury GHP, GMP, HACCP.         </w:t>
      </w:r>
    </w:p>
    <w:p w14:paraId="6E5DA284" w14:textId="267D5782" w:rsidR="00282AD5" w:rsidRPr="00FD4744" w:rsidRDefault="00282AD5" w:rsidP="00FD4744">
      <w:pPr>
        <w:suppressAutoHyphens/>
        <w:spacing w:after="0" w:line="276" w:lineRule="auto"/>
        <w:jc w:val="both"/>
        <w:rPr>
          <w:rFonts w:ascii="Calibri" w:eastAsia="Times New Roman" w:hAnsi="Calibri" w:cs="Calibri"/>
          <w:kern w:val="0"/>
          <w:sz w:val="24"/>
          <w:szCs w:val="24"/>
          <w:lang w:eastAsia="pl-PL"/>
          <w14:ligatures w14:val="none"/>
        </w:rPr>
      </w:pPr>
      <w:r w:rsidRPr="00FD4744">
        <w:rPr>
          <w:rFonts w:ascii="Calibri" w:eastAsia="Times New Roman" w:hAnsi="Calibri" w:cs="Calibri"/>
          <w:b/>
          <w:kern w:val="0"/>
          <w:sz w:val="24"/>
          <w:szCs w:val="24"/>
          <w:lang w:eastAsia="pl-PL"/>
          <w14:ligatures w14:val="none"/>
        </w:rPr>
        <w:t xml:space="preserve">Agroturystyka </w:t>
      </w:r>
    </w:p>
    <w:p w14:paraId="193081F0" w14:textId="044E14F7" w:rsidR="00282AD5" w:rsidRPr="00FD4744" w:rsidRDefault="00282AD5" w:rsidP="00282AD5">
      <w:pPr>
        <w:spacing w:after="0" w:line="276" w:lineRule="auto"/>
        <w:jc w:val="both"/>
        <w:rPr>
          <w:rFonts w:ascii="Calibri" w:eastAsia="Times New Roman" w:hAnsi="Calibri" w:cs="Calibri"/>
          <w:bCs/>
          <w:kern w:val="0"/>
          <w:sz w:val="24"/>
          <w:szCs w:val="24"/>
          <w:lang w:eastAsia="pl-PL"/>
          <w14:ligatures w14:val="none"/>
        </w:rPr>
      </w:pPr>
      <w:r w:rsidRPr="00FD4744">
        <w:rPr>
          <w:rFonts w:ascii="Calibri" w:eastAsia="Times New Roman" w:hAnsi="Calibri" w:cs="Calibri"/>
          <w:bCs/>
          <w:kern w:val="0"/>
          <w:sz w:val="24"/>
          <w:szCs w:val="24"/>
          <w:lang w:eastAsia="pl-PL"/>
          <w14:ligatures w14:val="none"/>
        </w:rPr>
        <w:t xml:space="preserve">Skontrolowano 3 zakłady . Liczba przeprowadzonych kontroli w okresie sprawozdawczym </w:t>
      </w:r>
      <w:r w:rsidR="00FD4744">
        <w:rPr>
          <w:rFonts w:ascii="Calibri" w:eastAsia="Times New Roman" w:hAnsi="Calibri" w:cs="Calibri"/>
          <w:bCs/>
          <w:kern w:val="0"/>
          <w:sz w:val="24"/>
          <w:szCs w:val="24"/>
          <w:lang w:eastAsia="pl-PL"/>
          <w14:ligatures w14:val="none"/>
        </w:rPr>
        <w:t>–</w:t>
      </w:r>
      <w:r w:rsidRPr="00FD4744">
        <w:rPr>
          <w:rFonts w:ascii="Calibri" w:eastAsia="Times New Roman" w:hAnsi="Calibri" w:cs="Calibri"/>
          <w:bCs/>
          <w:kern w:val="0"/>
          <w:sz w:val="24"/>
          <w:szCs w:val="24"/>
          <w:lang w:eastAsia="pl-PL"/>
          <w14:ligatures w14:val="none"/>
        </w:rPr>
        <w:t xml:space="preserve"> 3</w:t>
      </w:r>
      <w:r w:rsidR="00FD4744">
        <w:rPr>
          <w:rFonts w:ascii="Calibri" w:eastAsia="Times New Roman" w:hAnsi="Calibri" w:cs="Calibri"/>
          <w:bCs/>
          <w:kern w:val="0"/>
          <w:sz w:val="24"/>
          <w:szCs w:val="24"/>
          <w:lang w:eastAsia="pl-PL"/>
          <w14:ligatures w14:val="none"/>
        </w:rPr>
        <w:t>.</w:t>
      </w:r>
    </w:p>
    <w:p w14:paraId="74F5A1E3" w14:textId="77777777" w:rsidR="00282AD5" w:rsidRPr="00282AD5" w:rsidRDefault="00282AD5" w:rsidP="00FD4744">
      <w:pPr>
        <w:numPr>
          <w:ilvl w:val="0"/>
          <w:numId w:val="17"/>
        </w:numPr>
        <w:tabs>
          <w:tab w:val="left" w:pos="284"/>
        </w:tabs>
        <w:spacing w:after="0" w:line="276" w:lineRule="auto"/>
        <w:ind w:left="0" w:right="-310" w:firstLine="0"/>
        <w:jc w:val="both"/>
        <w:rPr>
          <w:rFonts w:ascii="Calibri" w:eastAsia="Times New Roman" w:hAnsi="Calibri" w:cs="Calibri"/>
          <w:b/>
          <w:bCs/>
          <w:kern w:val="0"/>
          <w:sz w:val="24"/>
          <w:szCs w:val="24"/>
          <w:lang w:eastAsia="pl-PL"/>
          <w14:ligatures w14:val="none"/>
        </w:rPr>
      </w:pPr>
      <w:r w:rsidRPr="00282AD5">
        <w:rPr>
          <w:rFonts w:ascii="Calibri" w:eastAsia="Times New Roman" w:hAnsi="Calibri" w:cs="Calibri"/>
          <w:b/>
          <w:bCs/>
          <w:kern w:val="0"/>
          <w:sz w:val="24"/>
          <w:szCs w:val="24"/>
          <w:lang w:eastAsia="pl-PL"/>
          <w14:ligatures w14:val="none"/>
        </w:rPr>
        <w:t>Gospodarstwo Agroturystyczne w Radowie Małym</w:t>
      </w:r>
    </w:p>
    <w:p w14:paraId="0E50692B" w14:textId="559DDAD7" w:rsidR="00282AD5" w:rsidRPr="00282AD5" w:rsidRDefault="00282AD5" w:rsidP="00FD4744">
      <w:pPr>
        <w:spacing w:after="0" w:line="276" w:lineRule="auto"/>
        <w:ind w:right="-310" w:firstLine="709"/>
        <w:jc w:val="both"/>
        <w:rPr>
          <w:rFonts w:ascii="Calibri" w:eastAsia="Times New Roman" w:hAnsi="Calibri" w:cs="Calibri"/>
          <w:kern w:val="0"/>
          <w:sz w:val="24"/>
          <w:szCs w:val="24"/>
          <w:lang w:eastAsia="pl-PL"/>
          <w14:ligatures w14:val="none"/>
        </w:rPr>
      </w:pPr>
      <w:r w:rsidRPr="00282AD5">
        <w:rPr>
          <w:rFonts w:ascii="Calibri" w:eastAsia="Times New Roman" w:hAnsi="Calibri" w:cs="Calibri"/>
          <w:kern w:val="0"/>
          <w:sz w:val="24"/>
          <w:szCs w:val="24"/>
          <w:lang w:eastAsia="pl-PL"/>
          <w14:ligatures w14:val="none"/>
        </w:rPr>
        <w:t>Zakład posiada decyzję zatwierdzenia w zakresie przygotowywani</w:t>
      </w:r>
      <w:r w:rsidR="00FD4744">
        <w:rPr>
          <w:rFonts w:ascii="Calibri" w:eastAsia="Times New Roman" w:hAnsi="Calibri" w:cs="Calibri"/>
          <w:kern w:val="0"/>
          <w:sz w:val="24"/>
          <w:szCs w:val="24"/>
          <w:lang w:eastAsia="pl-PL"/>
          <w14:ligatures w14:val="none"/>
        </w:rPr>
        <w:t>a</w:t>
      </w:r>
      <w:r w:rsidRPr="00282AD5">
        <w:rPr>
          <w:rFonts w:ascii="Calibri" w:eastAsia="Times New Roman" w:hAnsi="Calibri" w:cs="Calibri"/>
          <w:kern w:val="0"/>
          <w:sz w:val="24"/>
          <w:szCs w:val="24"/>
          <w:lang w:eastAsia="pl-PL"/>
          <w14:ligatures w14:val="none"/>
        </w:rPr>
        <w:t xml:space="preserve"> posiłków </w:t>
      </w:r>
      <w:r w:rsidR="00FD4744">
        <w:rPr>
          <w:rFonts w:ascii="Calibri" w:eastAsia="Times New Roman" w:hAnsi="Calibri" w:cs="Calibri"/>
          <w:kern w:val="0"/>
          <w:sz w:val="24"/>
          <w:szCs w:val="24"/>
          <w:lang w:eastAsia="pl-PL"/>
          <w14:ligatures w14:val="none"/>
        </w:rPr>
        <w:br/>
      </w:r>
      <w:r w:rsidRPr="00282AD5">
        <w:rPr>
          <w:rFonts w:ascii="Calibri" w:eastAsia="Times New Roman" w:hAnsi="Calibri" w:cs="Calibri"/>
          <w:kern w:val="0"/>
          <w:sz w:val="24"/>
          <w:szCs w:val="24"/>
          <w:lang w:eastAsia="pl-PL"/>
          <w14:ligatures w14:val="none"/>
        </w:rPr>
        <w:t xml:space="preserve">w gospodarstwie agroturystycznym. Wydzielono pomieszczenie kuchenne, w którym zapewniono niezbędny sprzęt  i wyposażenie. Wydzielono zlewozmywak dwukomorowy do mycia sprzętu oraz drugi zlewozmywak dwukomorowy do mycia zastawy stołowej. Zapewniono dostęp do bieżącej ciepłej  i zimnej wody. Ustawiono zmywarko – wyparzarkę. Ustawiono dostateczną ilość urządzeń chłodniczych i zamrażalniczych, zapewniając tym samym możliwość zachowania zasad segregacji dla produktów wymagających zachowania ciągłości łańcucha chłodniczego. Urządzenia chłodnicze wyposażone w termometry. Jaja dezynfekowane są metodą termiczną. Zapewniono prawidłową, czystą odzież roboczą. Zapewniono szafę na sprzęt kuchenny oraz na zastawę stołową. Wydzielono sprzęt porządkowy przechowywany w wydzielonym miejscu, </w:t>
      </w:r>
      <w:r w:rsidR="00FD4744">
        <w:rPr>
          <w:rFonts w:ascii="Calibri" w:eastAsia="Times New Roman" w:hAnsi="Calibri" w:cs="Calibri"/>
          <w:kern w:val="0"/>
          <w:sz w:val="24"/>
          <w:szCs w:val="24"/>
          <w:lang w:eastAsia="pl-PL"/>
          <w14:ligatures w14:val="none"/>
        </w:rPr>
        <w:br/>
      </w:r>
      <w:r w:rsidRPr="00282AD5">
        <w:rPr>
          <w:rFonts w:ascii="Calibri" w:eastAsia="Times New Roman" w:hAnsi="Calibri" w:cs="Calibri"/>
          <w:kern w:val="0"/>
          <w:sz w:val="24"/>
          <w:szCs w:val="24"/>
          <w:lang w:eastAsia="pl-PL"/>
          <w14:ligatures w14:val="none"/>
        </w:rPr>
        <w:t xml:space="preserve">w pomieszczeniu gospodarczym. W odrębnym pomieszczeniu w bardzo bliskim sąsiedztwie kuchni zapewniono jadalnię na ok. 150 osób. Obiekt utrzymany w czystości. Wydzielono 2 ubikacje dla personelu kuchni oraz dla konsumentów z przedsionkiem i umywalką do mycia rąk </w:t>
      </w:r>
      <w:r w:rsidR="00FD4744">
        <w:rPr>
          <w:rFonts w:ascii="Calibri" w:eastAsia="Times New Roman" w:hAnsi="Calibri" w:cs="Calibri"/>
          <w:kern w:val="0"/>
          <w:sz w:val="24"/>
          <w:szCs w:val="24"/>
          <w:lang w:eastAsia="pl-PL"/>
          <w14:ligatures w14:val="none"/>
        </w:rPr>
        <w:br/>
      </w:r>
      <w:r w:rsidRPr="00282AD5">
        <w:rPr>
          <w:rFonts w:ascii="Calibri" w:eastAsia="Times New Roman" w:hAnsi="Calibri" w:cs="Calibri"/>
          <w:kern w:val="0"/>
          <w:sz w:val="24"/>
          <w:szCs w:val="24"/>
          <w:lang w:eastAsia="pl-PL"/>
          <w14:ligatures w14:val="none"/>
        </w:rPr>
        <w:t xml:space="preserve">z dopływem bieżącej ciepłej i zimnej wodą. </w:t>
      </w:r>
    </w:p>
    <w:p w14:paraId="3DDF5915" w14:textId="77777777" w:rsidR="00282AD5" w:rsidRPr="00282AD5" w:rsidRDefault="00282AD5" w:rsidP="00FD4744">
      <w:pPr>
        <w:spacing w:after="0" w:line="276" w:lineRule="auto"/>
        <w:ind w:right="-310" w:firstLine="708"/>
        <w:jc w:val="both"/>
        <w:rPr>
          <w:rFonts w:ascii="Calibri" w:eastAsia="Times New Roman" w:hAnsi="Calibri" w:cs="Calibri"/>
          <w:kern w:val="0"/>
          <w:sz w:val="24"/>
          <w:szCs w:val="24"/>
          <w:lang w:eastAsia="pl-PL"/>
          <w14:ligatures w14:val="none"/>
        </w:rPr>
      </w:pPr>
      <w:r w:rsidRPr="00282AD5">
        <w:rPr>
          <w:rFonts w:ascii="Calibri" w:eastAsia="Times New Roman" w:hAnsi="Calibri" w:cs="Calibri"/>
          <w:kern w:val="0"/>
          <w:sz w:val="24"/>
          <w:szCs w:val="24"/>
          <w:lang w:eastAsia="pl-PL"/>
          <w14:ligatures w14:val="none"/>
        </w:rPr>
        <w:t xml:space="preserve">Okazano dokumentację GHP, GMP i systemu HACCP. W wyniku przeprowadzonej analizy zagrożeń nie wyznaczono punktów krytycznych ani punktów kontrolnych. Zagrożenia monitorowane są  w ramach dobrej praktyki higienicznej. Okazano bieżąco prowadzone zapisy. Woda w Gospodarstwie pochodzi z wodociągu Radowo Małe. Śmieci wywożone przez ZUBiK Resko. Odpady są segregowane. Na terenie Gospodarstwa ustawiono 1 pojemnik 1100 l na odpady zmieszane wywożone 2 x w miesiącu oraz 1 pojemnik 1100 l na plastik i metal. Odpady szklane wywożone są do gniazda śmieciowego w Radowie Małym. </w:t>
      </w:r>
    </w:p>
    <w:p w14:paraId="3C6958E4" w14:textId="77777777" w:rsidR="00282AD5" w:rsidRPr="00282AD5" w:rsidRDefault="00282AD5" w:rsidP="00FD4744">
      <w:pPr>
        <w:spacing w:after="0" w:line="276" w:lineRule="auto"/>
        <w:ind w:firstLine="708"/>
        <w:jc w:val="both"/>
        <w:rPr>
          <w:rFonts w:ascii="Calibri" w:eastAsia="Times New Roman" w:hAnsi="Calibri" w:cs="Calibri"/>
          <w:kern w:val="0"/>
          <w:sz w:val="24"/>
          <w:szCs w:val="24"/>
          <w:lang w:eastAsia="pl-PL"/>
          <w14:ligatures w14:val="none"/>
        </w:rPr>
      </w:pPr>
      <w:r w:rsidRPr="00282AD5">
        <w:rPr>
          <w:rFonts w:ascii="Calibri" w:eastAsia="Times New Roman" w:hAnsi="Calibri" w:cs="Calibri"/>
          <w:kern w:val="0"/>
          <w:sz w:val="24"/>
          <w:szCs w:val="24"/>
          <w:lang w:eastAsia="pl-PL"/>
          <w14:ligatures w14:val="none"/>
        </w:rPr>
        <w:lastRenderedPageBreak/>
        <w:t xml:space="preserve">Kontrola kompleksowa wykazała zły stan techniczny. Wszczęto postępowanie administracyjne. Kontrola sprawdzająca potwierdziła usunięcie nieprawidłowości  </w:t>
      </w:r>
    </w:p>
    <w:p w14:paraId="3083E9A3" w14:textId="19B42296" w:rsidR="00282AD5" w:rsidRPr="00282AD5" w:rsidRDefault="00282AD5" w:rsidP="00FD4744">
      <w:pPr>
        <w:spacing w:after="0" w:line="276" w:lineRule="auto"/>
        <w:ind w:firstLine="709"/>
        <w:jc w:val="both"/>
        <w:rPr>
          <w:rFonts w:ascii="Calibri" w:eastAsia="Times New Roman" w:hAnsi="Calibri" w:cs="Calibri"/>
          <w:kern w:val="0"/>
          <w:sz w:val="24"/>
          <w:szCs w:val="24"/>
          <w:lang w:eastAsia="pl-PL"/>
          <w14:ligatures w14:val="none"/>
        </w:rPr>
      </w:pPr>
      <w:r w:rsidRPr="00282AD5">
        <w:rPr>
          <w:rFonts w:ascii="Calibri" w:eastAsia="Times New Roman" w:hAnsi="Calibri" w:cs="Calibri"/>
          <w:kern w:val="0"/>
          <w:sz w:val="24"/>
          <w:szCs w:val="24"/>
          <w:lang w:eastAsia="pl-PL"/>
          <w14:ligatures w14:val="none"/>
        </w:rPr>
        <w:t>Ponadto w dniu kontroli przygotowywane jest wyżywienie dla uczestników obozu organizowanego przez Travel Shop w Szczecinie. Czas trwania kolonii: 12.07.2022 r. – 21.07.2022 r. Uczestnikami kolonii są 52 osoby (20 chłopców i 32 dziewczynek) w wieku od 6</w:t>
      </w:r>
      <w:r w:rsidR="00FD4744">
        <w:rPr>
          <w:rFonts w:ascii="Calibri" w:eastAsia="Times New Roman" w:hAnsi="Calibri" w:cs="Calibri"/>
          <w:kern w:val="0"/>
          <w:sz w:val="24"/>
          <w:szCs w:val="24"/>
          <w:lang w:eastAsia="pl-PL"/>
          <w14:ligatures w14:val="none"/>
        </w:rPr>
        <w:t xml:space="preserve"> do </w:t>
      </w:r>
      <w:r w:rsidRPr="00282AD5">
        <w:rPr>
          <w:rFonts w:ascii="Calibri" w:eastAsia="Times New Roman" w:hAnsi="Calibri" w:cs="Calibri"/>
          <w:kern w:val="0"/>
          <w:sz w:val="24"/>
          <w:szCs w:val="24"/>
          <w:lang w:eastAsia="pl-PL"/>
          <w14:ligatures w14:val="none"/>
        </w:rPr>
        <w:t>11 lat oraz 4 wychowawców i 1 kierownik. Gospodarstwo agroturystyczne prowadzi całodzienne wyżywienie (śniadanie, obiad, podwieczorek, kolacja). Posiłki przygotowywane przez 2 osoby posiadające aktualne orzeczenia lekarskie do celów sanitarno – epidemiologicznych. Stawka żywieniowa wynosi 45 zł. Zakupy dokonywane są na bieżąco przez właściciela w okolicznych marketach. Przedłożono jadłospis za cały okres trwania kolonii zawierający składniki potraw wraz z informacją o alergenach występujących w potrawach</w:t>
      </w:r>
      <w:r w:rsidRPr="00282AD5">
        <w:rPr>
          <w:rFonts w:ascii="Calibri" w:eastAsia="Times New Roman" w:hAnsi="Calibri" w:cs="Calibri"/>
          <w:bCs/>
          <w:kern w:val="0"/>
          <w:sz w:val="24"/>
          <w:szCs w:val="24"/>
          <w:lang w:eastAsia="pl-PL"/>
          <w14:ligatures w14:val="none"/>
        </w:rPr>
        <w:t xml:space="preserve"> zgodnie z art. 44 Rozporządzenia Parlamentu Europejskiego i Rady (UE) nr 1169/2011 </w:t>
      </w:r>
      <w:r w:rsidR="00BB3EEF">
        <w:rPr>
          <w:rFonts w:ascii="Calibri" w:eastAsia="Times New Roman" w:hAnsi="Calibri" w:cs="Calibri"/>
          <w:bCs/>
          <w:kern w:val="0"/>
          <w:sz w:val="24"/>
          <w:szCs w:val="24"/>
          <w:lang w:eastAsia="pl-PL"/>
          <w14:ligatures w14:val="none"/>
        </w:rPr>
        <w:br/>
      </w:r>
      <w:r w:rsidRPr="00282AD5">
        <w:rPr>
          <w:rFonts w:ascii="Calibri" w:eastAsia="Times New Roman" w:hAnsi="Calibri" w:cs="Calibri"/>
          <w:bCs/>
          <w:kern w:val="0"/>
          <w:sz w:val="24"/>
          <w:szCs w:val="24"/>
          <w:lang w:eastAsia="pl-PL"/>
          <w14:ligatures w14:val="none"/>
        </w:rPr>
        <w:t>z 25.10.2011 r. w sprawie przekazywania konsumentom informacji na temat żywności (…) oraz § 19 Rozporządzenia Ministra Rolnictwa i Rozwoju Wsi z dnia 23.12.2014 r. w sprawie znakowania poszczególnych rodzajów środków spożywczych (Dz. U. 2020 r., poz. 1149)</w:t>
      </w:r>
      <w:r w:rsidRPr="00282AD5">
        <w:rPr>
          <w:rFonts w:ascii="Calibri" w:eastAsia="Times New Roman" w:hAnsi="Calibri" w:cs="Calibri"/>
          <w:kern w:val="0"/>
          <w:sz w:val="24"/>
          <w:szCs w:val="24"/>
          <w:lang w:eastAsia="pl-PL"/>
          <w14:ligatures w14:val="none"/>
        </w:rPr>
        <w:t xml:space="preserve">. Całodzienny jadłospis zawiera produkty spożywcze z różnych grup środków spożywczych, podawana jest ryba, kasze, owoce, warzywa. Jadłospis urozmaicony. Potrawy przygotowywane bez użycia koncentratów spożywczych. Jadłospis prawidłowy, bez uwag. </w:t>
      </w:r>
    </w:p>
    <w:p w14:paraId="4FB81DE8" w14:textId="77777777" w:rsidR="00282AD5" w:rsidRPr="00282AD5" w:rsidRDefault="00282AD5" w:rsidP="00BB3EEF">
      <w:pPr>
        <w:numPr>
          <w:ilvl w:val="0"/>
          <w:numId w:val="17"/>
        </w:numPr>
        <w:tabs>
          <w:tab w:val="left" w:pos="142"/>
          <w:tab w:val="left" w:pos="284"/>
        </w:tabs>
        <w:spacing w:after="0" w:line="276" w:lineRule="auto"/>
        <w:ind w:left="0" w:right="-310" w:firstLine="0"/>
        <w:jc w:val="both"/>
        <w:rPr>
          <w:rFonts w:ascii="Calibri" w:eastAsia="Times New Roman" w:hAnsi="Calibri" w:cs="Calibri"/>
          <w:b/>
          <w:bCs/>
          <w:kern w:val="0"/>
          <w:sz w:val="24"/>
          <w:szCs w:val="24"/>
          <w:lang w:eastAsia="pl-PL"/>
          <w14:ligatures w14:val="none"/>
        </w:rPr>
      </w:pPr>
      <w:r w:rsidRPr="00282AD5">
        <w:rPr>
          <w:rFonts w:ascii="Calibri" w:eastAsia="Times New Roman" w:hAnsi="Calibri" w:cs="Calibri"/>
          <w:b/>
          <w:bCs/>
          <w:kern w:val="0"/>
          <w:sz w:val="24"/>
          <w:szCs w:val="24"/>
          <w:lang w:eastAsia="pl-PL"/>
          <w14:ligatures w14:val="none"/>
        </w:rPr>
        <w:t>Gospodarstwo Agroturystyczne w Radowie Małym</w:t>
      </w:r>
    </w:p>
    <w:p w14:paraId="65602F6F" w14:textId="53CFF6C7" w:rsidR="00282AD5" w:rsidRPr="00282AD5" w:rsidRDefault="00282AD5" w:rsidP="00BB3EEF">
      <w:pPr>
        <w:spacing w:after="0" w:line="276" w:lineRule="auto"/>
        <w:ind w:right="-310" w:firstLine="709"/>
        <w:jc w:val="both"/>
        <w:rPr>
          <w:rFonts w:ascii="Calibri" w:eastAsia="Times New Roman" w:hAnsi="Calibri" w:cs="Calibri"/>
          <w:kern w:val="0"/>
          <w:sz w:val="24"/>
          <w:szCs w:val="24"/>
          <w:lang w:eastAsia="pl-PL"/>
          <w14:ligatures w14:val="none"/>
        </w:rPr>
      </w:pPr>
      <w:r w:rsidRPr="00282AD5">
        <w:rPr>
          <w:rFonts w:ascii="Calibri" w:eastAsia="Times New Roman" w:hAnsi="Calibri" w:cs="Calibri"/>
          <w:kern w:val="0"/>
          <w:sz w:val="24"/>
          <w:szCs w:val="24"/>
          <w:lang w:eastAsia="pl-PL"/>
          <w14:ligatures w14:val="none"/>
        </w:rPr>
        <w:t>Zakład posiada decyzję zatwierdzenia w zakresie</w:t>
      </w:r>
      <w:r w:rsidR="00BB3EEF">
        <w:rPr>
          <w:rFonts w:ascii="Calibri" w:eastAsia="Times New Roman" w:hAnsi="Calibri" w:cs="Calibri"/>
          <w:kern w:val="0"/>
          <w:sz w:val="24"/>
          <w:szCs w:val="24"/>
          <w:lang w:eastAsia="pl-PL"/>
          <w14:ligatures w14:val="none"/>
        </w:rPr>
        <w:t xml:space="preserve"> </w:t>
      </w:r>
      <w:r w:rsidRPr="00282AD5">
        <w:rPr>
          <w:rFonts w:ascii="Calibri" w:eastAsia="Times New Roman" w:hAnsi="Calibri" w:cs="Calibri"/>
          <w:kern w:val="0"/>
          <w:sz w:val="24"/>
          <w:szCs w:val="24"/>
          <w:lang w:eastAsia="pl-PL"/>
          <w14:ligatures w14:val="none"/>
        </w:rPr>
        <w:t>przygotowywani</w:t>
      </w:r>
      <w:r w:rsidR="00BB3EEF">
        <w:rPr>
          <w:rFonts w:ascii="Calibri" w:eastAsia="Times New Roman" w:hAnsi="Calibri" w:cs="Calibri"/>
          <w:kern w:val="0"/>
          <w:sz w:val="24"/>
          <w:szCs w:val="24"/>
          <w:lang w:eastAsia="pl-PL"/>
          <w14:ligatures w14:val="none"/>
        </w:rPr>
        <w:t>a</w:t>
      </w:r>
      <w:r w:rsidRPr="00282AD5">
        <w:rPr>
          <w:rFonts w:ascii="Calibri" w:eastAsia="Times New Roman" w:hAnsi="Calibri" w:cs="Calibri"/>
          <w:kern w:val="0"/>
          <w:sz w:val="24"/>
          <w:szCs w:val="24"/>
          <w:lang w:eastAsia="pl-PL"/>
          <w14:ligatures w14:val="none"/>
        </w:rPr>
        <w:t xml:space="preserve"> posiłków </w:t>
      </w:r>
      <w:r w:rsidR="00BB3EEF">
        <w:rPr>
          <w:rFonts w:ascii="Calibri" w:eastAsia="Times New Roman" w:hAnsi="Calibri" w:cs="Calibri"/>
          <w:kern w:val="0"/>
          <w:sz w:val="24"/>
          <w:szCs w:val="24"/>
          <w:lang w:eastAsia="pl-PL"/>
          <w14:ligatures w14:val="none"/>
        </w:rPr>
        <w:br/>
      </w:r>
      <w:r w:rsidRPr="00282AD5">
        <w:rPr>
          <w:rFonts w:ascii="Calibri" w:eastAsia="Times New Roman" w:hAnsi="Calibri" w:cs="Calibri"/>
          <w:kern w:val="0"/>
          <w:sz w:val="24"/>
          <w:szCs w:val="24"/>
          <w:lang w:eastAsia="pl-PL"/>
          <w14:ligatures w14:val="none"/>
        </w:rPr>
        <w:t xml:space="preserve">w gospodarstwie. Wydzielono pomieszczenie kuchenne, w którym zapewniono niezbędny sprzęt i wyposażenie. Wydzielono zlewozmywak dwukomorowy z dostępem do bieżącej ciepłej i zimnej wody, 2 zmywarki, 2 piekarniki, płyty elektryczne, urządzenia chłodnicze i zamrażalnicze.  Zapewniono dostęp do bieżącej ciepłej i zimnej wody. Urządzenia chłodnicze wyposażone </w:t>
      </w:r>
      <w:r w:rsidR="00BB3EEF">
        <w:rPr>
          <w:rFonts w:ascii="Calibri" w:eastAsia="Times New Roman" w:hAnsi="Calibri" w:cs="Calibri"/>
          <w:kern w:val="0"/>
          <w:sz w:val="24"/>
          <w:szCs w:val="24"/>
          <w:lang w:eastAsia="pl-PL"/>
          <w14:ligatures w14:val="none"/>
        </w:rPr>
        <w:br/>
      </w:r>
      <w:r w:rsidRPr="00282AD5">
        <w:rPr>
          <w:rFonts w:ascii="Calibri" w:eastAsia="Times New Roman" w:hAnsi="Calibri" w:cs="Calibri"/>
          <w:kern w:val="0"/>
          <w:sz w:val="24"/>
          <w:szCs w:val="24"/>
          <w:lang w:eastAsia="pl-PL"/>
          <w14:ligatures w14:val="none"/>
        </w:rPr>
        <w:t>w termometry. Jaja dezynfekowane są metodą termiczną. Zapewniono prawidłową, czystą odzież roboczą. Zapewniono szafę na sprzęt kuchenny oraz na zastawę stołową. Wydzielono sprzęt porządkowy przechowywany w wydzielonym miejscu, w pomieszczeniu gospodarczym.  Wydzielono pomieszczenie jadalni. Obiekt utrzymany w czystości. Wydzielono ubikację dla personelu kuchni oraz dla konsumentów bez przedsionka z umywalką do mycia rąk z dopływem bieżącej ciepłej i zimnej wodą. Okazano dokumentację GHP, GMP i systemu HACCP. W wyniku przeprowadzonej analizy zagrożeń nie wyznaczono punktów krytycznych ani punktów kontrolnych. Zagrożenia monitorowane są w ramach dobrej praktyki higienicznej. Okazano bieżąco prowadzone zapisy. Woda w Gospodarstwie pochodzi z wodociągu Radowo Małe. Śmieci wywożone przez ZUBiK Resko. Odpady są segregowane. Dla gości udostępniono wykaz składników wraz z informacją o alergenach występujących w potrawach</w:t>
      </w:r>
      <w:r w:rsidRPr="00282AD5">
        <w:rPr>
          <w:rFonts w:ascii="Calibri" w:eastAsia="Times New Roman" w:hAnsi="Calibri" w:cs="Calibri"/>
          <w:bCs/>
          <w:kern w:val="0"/>
          <w:sz w:val="24"/>
          <w:szCs w:val="24"/>
          <w:lang w:eastAsia="pl-PL"/>
          <w14:ligatures w14:val="none"/>
        </w:rPr>
        <w:t xml:space="preserve"> zgodnie z art. 44 Rozporządzenia Parlamentu Europejskiego i Rady (UE) nr 1169/2011 z 25.10.2011 r. w sprawie przekazywania konsumentom informacji na temat żywności (…) oraz § 19 Rozporządzenia Ministra Rolnictwa i Rozwoju Wsi z dnia 23.12.2014 r. w sprawie znakowania poszczególnych rodzajów środków spożywczych (Dz. U. 2020 r., poz. 1149)</w:t>
      </w:r>
      <w:r w:rsidRPr="00282AD5">
        <w:rPr>
          <w:rFonts w:ascii="Calibri" w:eastAsia="Times New Roman" w:hAnsi="Calibri" w:cs="Calibri"/>
          <w:kern w:val="0"/>
          <w:sz w:val="24"/>
          <w:szCs w:val="24"/>
          <w:lang w:eastAsia="pl-PL"/>
          <w14:ligatures w14:val="none"/>
        </w:rPr>
        <w:t>. W dniu kontroli nie przygotowywano posiłków w obiekcie. Kontrola kompleksowa nie wykazała nieprawidłowości.</w:t>
      </w:r>
    </w:p>
    <w:p w14:paraId="06DE1115" w14:textId="77777777" w:rsidR="00282AD5" w:rsidRPr="00282AD5" w:rsidRDefault="00282AD5" w:rsidP="00BB3EEF">
      <w:pPr>
        <w:numPr>
          <w:ilvl w:val="0"/>
          <w:numId w:val="17"/>
        </w:numPr>
        <w:tabs>
          <w:tab w:val="left" w:pos="142"/>
          <w:tab w:val="left" w:pos="284"/>
        </w:tabs>
        <w:spacing w:after="0" w:line="276" w:lineRule="auto"/>
        <w:ind w:left="0" w:firstLine="0"/>
        <w:jc w:val="both"/>
        <w:rPr>
          <w:rFonts w:ascii="Calibri" w:eastAsia="Times New Roman" w:hAnsi="Calibri" w:cs="Calibri"/>
          <w:b/>
          <w:bCs/>
          <w:kern w:val="0"/>
          <w:sz w:val="24"/>
          <w:szCs w:val="24"/>
          <w:lang w:eastAsia="pl-PL"/>
          <w14:ligatures w14:val="none"/>
        </w:rPr>
      </w:pPr>
      <w:r w:rsidRPr="00282AD5">
        <w:rPr>
          <w:rFonts w:ascii="Calibri" w:eastAsia="Times New Roman" w:hAnsi="Calibri" w:cs="Calibri"/>
          <w:b/>
          <w:bCs/>
          <w:kern w:val="0"/>
          <w:sz w:val="24"/>
          <w:szCs w:val="24"/>
          <w:lang w:eastAsia="ar-SA"/>
          <w14:ligatures w14:val="none"/>
        </w:rPr>
        <w:t xml:space="preserve">Gospodarstwo agroturystyczne w Tarnowie </w:t>
      </w:r>
    </w:p>
    <w:p w14:paraId="6931EE69" w14:textId="39BA093B" w:rsidR="00282AD5" w:rsidRPr="00282AD5" w:rsidRDefault="00282AD5" w:rsidP="00BB3EEF">
      <w:pPr>
        <w:suppressAutoHyphens/>
        <w:spacing w:after="0" w:line="276" w:lineRule="auto"/>
        <w:ind w:firstLine="709"/>
        <w:jc w:val="both"/>
        <w:rPr>
          <w:rFonts w:ascii="Calibri" w:eastAsia="Times New Roman" w:hAnsi="Calibri" w:cs="Calibri"/>
          <w:kern w:val="0"/>
          <w:sz w:val="24"/>
          <w:szCs w:val="24"/>
          <w:lang w:eastAsia="ar-SA"/>
          <w14:ligatures w14:val="none"/>
        </w:rPr>
      </w:pPr>
      <w:r w:rsidRPr="00282AD5">
        <w:rPr>
          <w:rFonts w:ascii="Calibri" w:eastAsia="Times New Roman" w:hAnsi="Calibri" w:cs="Calibri"/>
          <w:kern w:val="0"/>
          <w:sz w:val="24"/>
          <w:szCs w:val="24"/>
          <w:lang w:eastAsia="ar-SA"/>
          <w14:ligatures w14:val="none"/>
        </w:rPr>
        <w:lastRenderedPageBreak/>
        <w:t xml:space="preserve">Zakład działa w zakresie przygotowywania posiłków w obiekcie agroturystycznym.              Pomieszczenie kuchni wyposażone stanowisko do mycia warzyw wyposażone w zlewozmywak dwukomorowy tuż przy drzwiach, blaty produkcyjne ze stali nierdzewnej oraz kamienne,  pomieszczenie chłodni z wbudowanym termometrem, stanowisko do mycia i dezynfekcji naczyń stołowych z zamontowanym zlewozmywakiem dwukomorowym oraz zmywarko – wyparzarką, stanowisko mycia naczyń i sprzętu kuchennego z zamontowanym basenem jednokomorowym, frytkownicę dwukomorową, chłodziarko – zamrażarkę, kuchnię elektryczną czteropalnikową, patelnię elektryczną, piec konwekcyjny, regały, okap. Dla personelu kuchennego wyznaczono ubikację z przedsionkiem. W przedsionku zamontowano umywalka do mycia rąk z dopływem zimnej i ciepłej wody. Zapewniono mydło </w:t>
      </w:r>
      <w:r w:rsidRPr="00282AD5">
        <w:rPr>
          <w:rFonts w:ascii="Calibri" w:eastAsia="Times New Roman" w:hAnsi="Calibri" w:cs="Calibri"/>
          <w:kern w:val="0"/>
          <w:sz w:val="24"/>
          <w:szCs w:val="24"/>
          <w:lang w:eastAsia="ar-SA"/>
          <w14:ligatures w14:val="none"/>
        </w:rPr>
        <w:br/>
        <w:t>w pły</w:t>
      </w:r>
      <w:r w:rsidR="00BB3EEF">
        <w:rPr>
          <w:rFonts w:ascii="Calibri" w:eastAsia="Times New Roman" w:hAnsi="Calibri" w:cs="Calibri"/>
          <w:kern w:val="0"/>
          <w:sz w:val="24"/>
          <w:szCs w:val="24"/>
          <w:lang w:eastAsia="ar-SA"/>
          <w14:ligatures w14:val="none"/>
        </w:rPr>
        <w:t>n</w:t>
      </w:r>
      <w:r w:rsidRPr="00282AD5">
        <w:rPr>
          <w:rFonts w:ascii="Calibri" w:eastAsia="Times New Roman" w:hAnsi="Calibri" w:cs="Calibri"/>
          <w:kern w:val="0"/>
          <w:sz w:val="24"/>
          <w:szCs w:val="24"/>
          <w:lang w:eastAsia="ar-SA"/>
          <w14:ligatures w14:val="none"/>
        </w:rPr>
        <w:t>ie, środek do dezynfekcji rąk oraz ręczniki jednorazowego użytku.</w:t>
      </w:r>
      <w:r w:rsidR="00BB3EEF">
        <w:rPr>
          <w:rFonts w:ascii="Calibri" w:eastAsia="Times New Roman" w:hAnsi="Calibri" w:cs="Calibri"/>
          <w:kern w:val="0"/>
          <w:sz w:val="24"/>
          <w:szCs w:val="24"/>
          <w:lang w:eastAsia="ar-SA"/>
          <w14:ligatures w14:val="none"/>
        </w:rPr>
        <w:t xml:space="preserve"> </w:t>
      </w:r>
      <w:r w:rsidRPr="00282AD5">
        <w:rPr>
          <w:rFonts w:ascii="Calibri" w:eastAsia="Times New Roman" w:hAnsi="Calibri" w:cs="Calibri"/>
          <w:bCs/>
          <w:kern w:val="0"/>
          <w:sz w:val="24"/>
          <w:szCs w:val="24"/>
          <w:lang w:eastAsia="ar-SA"/>
          <w14:ligatures w14:val="none"/>
        </w:rPr>
        <w:t>W zakładzie stosowana woda z ujęcia własnego. Okazano sprawozdanie z badań mikrobiologicznych nr LB/W/630/2022 z dnia 15.03.2022r – wynik badania przeprowadzonego przez Przedsiębiorstwo Usług Wodnych i Sanitarnych Sp. z o. o., ul. 3-go Maja 13/2, 72-200 Nowogard - prawidłowy (woda z własnego ujęcia)</w:t>
      </w:r>
      <w:r w:rsidR="00BB3EEF">
        <w:rPr>
          <w:rFonts w:ascii="Calibri" w:eastAsia="Times New Roman" w:hAnsi="Calibri" w:cs="Calibri"/>
          <w:bCs/>
          <w:kern w:val="0"/>
          <w:sz w:val="24"/>
          <w:szCs w:val="24"/>
          <w:lang w:eastAsia="ar-SA"/>
          <w14:ligatures w14:val="none"/>
        </w:rPr>
        <w:t>.</w:t>
      </w:r>
      <w:r w:rsidRPr="00282AD5">
        <w:rPr>
          <w:rFonts w:ascii="Calibri" w:eastAsia="Times New Roman" w:hAnsi="Calibri" w:cs="Calibri"/>
          <w:kern w:val="0"/>
          <w:sz w:val="24"/>
          <w:szCs w:val="24"/>
          <w:lang w:eastAsia="ar-SA"/>
          <w14:ligatures w14:val="none"/>
        </w:rPr>
        <w:t xml:space="preserve"> W obiekcie zapewniono dostateczna ilość pojemników na odpady. Pojemniki zamykane. Odbiorem odpadów zajmuje się PUK Łobez na podstawie zawartej umowy. Zakład posiada własną oczyszczalnię ścieków.</w:t>
      </w:r>
      <w:r w:rsidR="00BB3EEF">
        <w:rPr>
          <w:rFonts w:ascii="Calibri" w:eastAsia="Times New Roman" w:hAnsi="Calibri" w:cs="Calibri"/>
          <w:kern w:val="0"/>
          <w:sz w:val="24"/>
          <w:szCs w:val="24"/>
          <w:lang w:eastAsia="ar-SA"/>
          <w14:ligatures w14:val="none"/>
        </w:rPr>
        <w:t xml:space="preserve"> </w:t>
      </w:r>
      <w:r w:rsidRPr="00282AD5">
        <w:rPr>
          <w:rFonts w:ascii="Calibri" w:eastAsia="Times New Roman" w:hAnsi="Calibri" w:cs="Calibri"/>
          <w:kern w:val="0"/>
          <w:sz w:val="24"/>
          <w:szCs w:val="24"/>
          <w:lang w:eastAsia="ar-SA"/>
          <w14:ligatures w14:val="none"/>
        </w:rPr>
        <w:t xml:space="preserve">Zakład nadzorowany jest przez firmę DDD. Okazano ostatni dokument z wizyty przedstawiciela zakładu DDD Trendy monitorowania szkodników sanitarnych – dokument z dnia 21.06.2022 r. </w:t>
      </w:r>
    </w:p>
    <w:p w14:paraId="1CB6B8BB" w14:textId="7EA160DF" w:rsidR="00282AD5" w:rsidRPr="00282AD5" w:rsidRDefault="00282AD5" w:rsidP="00282AD5">
      <w:pPr>
        <w:suppressAutoHyphens/>
        <w:spacing w:after="0" w:line="276" w:lineRule="auto"/>
        <w:jc w:val="both"/>
        <w:rPr>
          <w:rFonts w:ascii="Calibri" w:eastAsia="Times New Roman" w:hAnsi="Calibri" w:cs="Calibri"/>
          <w:kern w:val="0"/>
          <w:sz w:val="24"/>
          <w:szCs w:val="24"/>
          <w:lang w:eastAsia="ar-SA"/>
          <w14:ligatures w14:val="none"/>
        </w:rPr>
      </w:pPr>
      <w:r w:rsidRPr="00282AD5">
        <w:rPr>
          <w:rFonts w:ascii="Calibri" w:eastAsia="Times New Roman" w:hAnsi="Calibri" w:cs="Calibri"/>
          <w:kern w:val="0"/>
          <w:sz w:val="24"/>
          <w:szCs w:val="24"/>
          <w:lang w:eastAsia="ar-SA"/>
          <w14:ligatures w14:val="none"/>
        </w:rPr>
        <w:t xml:space="preserve">Zakład prowadzi na bieżąco dokumentację GHP, GMP i systemu HACCP. W wyniku przeprowadzonej analizy zagrożeń wyznaczono CCP 1- na etapie przyjęcia żywności, CCP 2 na etapie magazynowania żywności w warunkach chłodniczych i zamrażalniczych, CCP 3 na etapie obróbki wstępnej brudnej (dezynfekcja jaj). Łącznie zatrudnionych jest 18 osób. Okazano aktualne orzeczenia lekarskie dla celów sanitarno – epidemiologicznych. W obiekcie obowiązuje i przestrzegany jest zakaz palenia wyrobów tytoniowych zgodnie </w:t>
      </w:r>
      <w:r w:rsidRPr="00282AD5">
        <w:rPr>
          <w:rFonts w:ascii="Calibri" w:eastAsia="Times New Roman" w:hAnsi="Calibri" w:cs="Calibri"/>
          <w:kern w:val="0"/>
          <w:sz w:val="24"/>
          <w:szCs w:val="24"/>
          <w:lang w:eastAsia="ar-SA"/>
          <w14:ligatures w14:val="none"/>
        </w:rPr>
        <w:br/>
        <w:t>z przepisami Ustawy z dnia 9 listopada 1995 r. o ochronie zdrowia przed następstwami używania tytoniu i wyrobów tytoniowych (t. j.  Dz. U. z 2021 r. poz. 276 z późn. zm.).</w:t>
      </w:r>
      <w:r w:rsidR="00BB3EEF">
        <w:rPr>
          <w:rFonts w:ascii="Calibri" w:eastAsia="Times New Roman" w:hAnsi="Calibri" w:cs="Calibri"/>
          <w:kern w:val="0"/>
          <w:sz w:val="24"/>
          <w:szCs w:val="24"/>
          <w:lang w:eastAsia="ar-SA"/>
          <w14:ligatures w14:val="none"/>
        </w:rPr>
        <w:t xml:space="preserve"> </w:t>
      </w:r>
      <w:r w:rsidRPr="00282AD5">
        <w:rPr>
          <w:rFonts w:ascii="Calibri" w:eastAsia="Times New Roman" w:hAnsi="Calibri" w:cs="Calibri"/>
          <w:kern w:val="0"/>
          <w:sz w:val="24"/>
          <w:szCs w:val="24"/>
          <w:lang w:eastAsia="ar-SA"/>
          <w14:ligatures w14:val="none"/>
        </w:rPr>
        <w:t xml:space="preserve"> Stan sanitarno – techniczny pomieszczeń zakładu w dobrym stanie i kondycji technicznej. Zapewniono powierzchnie gładkie, łatwe do utrzymania w czystości, nienasiąkliwe. Zapewniono dostateczną ilość drobnego sprzętu w dobrym stanie technicznym.</w:t>
      </w:r>
      <w:r w:rsidRPr="00282AD5">
        <w:rPr>
          <w:rFonts w:ascii="Calibri" w:eastAsia="Times New Roman" w:hAnsi="Calibri" w:cs="Calibri"/>
          <w:bCs/>
          <w:kern w:val="0"/>
          <w:sz w:val="24"/>
          <w:szCs w:val="24"/>
          <w:lang w:eastAsia="ar-SA"/>
          <w14:ligatures w14:val="none"/>
        </w:rPr>
        <w:t xml:space="preserve"> Wszystkie urządzenia chłodnicze i zamrażalnicze zostały wyposażone w termometry. </w:t>
      </w:r>
      <w:r w:rsidRPr="00282AD5">
        <w:rPr>
          <w:rFonts w:ascii="Calibri" w:eastAsia="Times New Roman" w:hAnsi="Calibri" w:cs="Calibri"/>
          <w:kern w:val="0"/>
          <w:sz w:val="24"/>
          <w:szCs w:val="24"/>
          <w:lang w:eastAsia="pl-PL"/>
          <w14:ligatures w14:val="none"/>
        </w:rPr>
        <w:t xml:space="preserve">Wyposażono zakład w dostateczną ilość środków myjąco – dezynfekcyjnych. </w:t>
      </w:r>
      <w:r w:rsidRPr="00282AD5">
        <w:rPr>
          <w:rFonts w:ascii="Calibri" w:eastAsia="Times New Roman" w:hAnsi="Calibri" w:cs="Calibri"/>
          <w:kern w:val="0"/>
          <w:sz w:val="24"/>
          <w:szCs w:val="24"/>
          <w:lang w:eastAsia="ar-SA"/>
          <w14:ligatures w14:val="none"/>
        </w:rPr>
        <w:t xml:space="preserve">Zapewniono odpowiednią ilość sprzętu produkcyjnego. Asortyment przechowywany z zachowaniem ciągłości łańcucha chłodniczego. </w:t>
      </w:r>
      <w:r w:rsidRPr="00282AD5">
        <w:rPr>
          <w:rFonts w:ascii="Calibri" w:eastAsia="Times New Roman" w:hAnsi="Calibri" w:cs="Calibri"/>
          <w:bCs/>
          <w:kern w:val="0"/>
          <w:sz w:val="24"/>
          <w:szCs w:val="24"/>
          <w:lang w:eastAsia="ar-SA"/>
          <w14:ligatures w14:val="none"/>
        </w:rPr>
        <w:t xml:space="preserve">Konsumentom udostępniono wykaz składników i alergenów w podawanym asortymencie – zgodnie z art. 44 Rozporządzenia Parlamentu Europejskiego i Rady (UE) </w:t>
      </w:r>
      <w:r w:rsidR="00BB3EEF">
        <w:rPr>
          <w:rFonts w:ascii="Calibri" w:eastAsia="Times New Roman" w:hAnsi="Calibri" w:cs="Calibri"/>
          <w:bCs/>
          <w:kern w:val="0"/>
          <w:sz w:val="24"/>
          <w:szCs w:val="24"/>
          <w:lang w:eastAsia="ar-SA"/>
          <w14:ligatures w14:val="none"/>
        </w:rPr>
        <w:br/>
      </w:r>
      <w:r w:rsidRPr="00282AD5">
        <w:rPr>
          <w:rFonts w:ascii="Calibri" w:eastAsia="Times New Roman" w:hAnsi="Calibri" w:cs="Calibri"/>
          <w:bCs/>
          <w:kern w:val="0"/>
          <w:sz w:val="24"/>
          <w:szCs w:val="24"/>
          <w:lang w:eastAsia="ar-SA"/>
          <w14:ligatures w14:val="none"/>
        </w:rPr>
        <w:t>nr 1169/2011 z 25.10.2011 r. w sprawie przekazywania konsumentom informacji na temat żywności (…) oraz § 19 Rozporządzenia Ministra Rolnictwa i Rozwoju Wsi z dnia 23.12.2014 r. w sprawie znakowania poszczególnych rodzajów środków spożywczych (Dz. U. 2020 r., poz. 1149).   Wydzielono salę dodatkowo oszklone pomieszczenie – Skansen w którym ustawiono stoły i krzesła. Sala udostępniana na szkolenia lub niewielkie przyjęcia.</w:t>
      </w:r>
      <w:r w:rsidRPr="00282AD5">
        <w:rPr>
          <w:rFonts w:ascii="Calibri" w:eastAsia="Times New Roman" w:hAnsi="Calibri" w:cs="Calibri"/>
          <w:kern w:val="0"/>
          <w:sz w:val="24"/>
          <w:szCs w:val="24"/>
          <w:lang w:eastAsia="ar-SA"/>
          <w14:ligatures w14:val="none"/>
        </w:rPr>
        <w:t xml:space="preserve"> </w:t>
      </w:r>
      <w:r w:rsidRPr="00282AD5">
        <w:rPr>
          <w:rFonts w:ascii="Calibri" w:eastAsia="Times New Roman" w:hAnsi="Calibri" w:cs="Calibri"/>
          <w:bCs/>
          <w:kern w:val="0"/>
          <w:sz w:val="24"/>
          <w:szCs w:val="24"/>
          <w:lang w:eastAsia="ar-SA"/>
          <w14:ligatures w14:val="none"/>
        </w:rPr>
        <w:t>W dniu kontroli na terenie agroturystyki przebywa około 50 osób.  Korzystają ze śniadania.</w:t>
      </w:r>
    </w:p>
    <w:p w14:paraId="3D617E2E" w14:textId="77777777" w:rsidR="00282AD5" w:rsidRPr="00BB3EEF" w:rsidRDefault="00282AD5" w:rsidP="00282AD5">
      <w:pPr>
        <w:spacing w:after="0" w:line="276" w:lineRule="auto"/>
        <w:jc w:val="both"/>
        <w:rPr>
          <w:rFonts w:ascii="Calibri" w:eastAsia="Times New Roman" w:hAnsi="Calibri" w:cs="Calibri"/>
          <w:b/>
          <w:kern w:val="0"/>
          <w:sz w:val="24"/>
          <w:szCs w:val="24"/>
          <w:lang w:eastAsia="pl-PL"/>
          <w14:ligatures w14:val="none"/>
        </w:rPr>
      </w:pPr>
      <w:r w:rsidRPr="00BB3EEF">
        <w:rPr>
          <w:rFonts w:ascii="Calibri" w:eastAsia="Times New Roman" w:hAnsi="Calibri" w:cs="Calibri"/>
          <w:b/>
          <w:kern w:val="0"/>
          <w:sz w:val="24"/>
          <w:szCs w:val="24"/>
          <w:lang w:eastAsia="pl-PL"/>
          <w14:ligatures w14:val="none"/>
        </w:rPr>
        <w:t>Transport</w:t>
      </w:r>
    </w:p>
    <w:p w14:paraId="60327C28" w14:textId="0FBE1F39" w:rsidR="00282AD5" w:rsidRPr="00282AD5" w:rsidRDefault="00282AD5" w:rsidP="00BB3EEF">
      <w:pPr>
        <w:suppressAutoHyphens/>
        <w:spacing w:after="0" w:line="276" w:lineRule="auto"/>
        <w:ind w:firstLine="709"/>
        <w:jc w:val="both"/>
        <w:rPr>
          <w:rFonts w:ascii="Calibri" w:eastAsia="Times New Roman" w:hAnsi="Calibri" w:cs="Calibri"/>
          <w:b/>
          <w:kern w:val="0"/>
          <w:sz w:val="24"/>
          <w:szCs w:val="24"/>
          <w:lang w:eastAsia="ar-SA"/>
          <w14:ligatures w14:val="none"/>
        </w:rPr>
      </w:pPr>
      <w:r w:rsidRPr="00282AD5">
        <w:rPr>
          <w:rFonts w:ascii="Calibri" w:eastAsia="Times New Roman" w:hAnsi="Calibri" w:cs="Calibri"/>
          <w:bCs/>
          <w:kern w:val="0"/>
          <w:sz w:val="24"/>
          <w:szCs w:val="24"/>
          <w:lang w:eastAsia="ar-SA"/>
          <w14:ligatures w14:val="none"/>
        </w:rPr>
        <w:lastRenderedPageBreak/>
        <w:t xml:space="preserve">Przeprowadzono 1 kontrolę sanitarną w związku ze złożonym wnioskiem </w:t>
      </w:r>
      <w:r w:rsidR="00BB3EEF">
        <w:rPr>
          <w:rFonts w:ascii="Calibri" w:eastAsia="Times New Roman" w:hAnsi="Calibri" w:cs="Calibri"/>
          <w:bCs/>
          <w:kern w:val="0"/>
          <w:sz w:val="24"/>
          <w:szCs w:val="24"/>
          <w:lang w:eastAsia="ar-SA"/>
          <w14:ligatures w14:val="none"/>
        </w:rPr>
        <w:br/>
      </w:r>
      <w:r w:rsidRPr="00282AD5">
        <w:rPr>
          <w:rFonts w:ascii="Calibri" w:eastAsia="Times New Roman" w:hAnsi="Calibri" w:cs="Calibri"/>
          <w:bCs/>
          <w:kern w:val="0"/>
          <w:sz w:val="24"/>
          <w:szCs w:val="24"/>
          <w:lang w:eastAsia="ar-SA"/>
          <w14:ligatures w14:val="none"/>
        </w:rPr>
        <w:t xml:space="preserve">o zatwierdzenie zakładu i o wpis do rejestru zakładów podlegających urzędowej kontroli organów Państwowej Inspekcji Sanitarnej w zakresie transport wyrobów piekarniczych </w:t>
      </w:r>
      <w:r w:rsidR="00BB3EEF">
        <w:rPr>
          <w:rFonts w:ascii="Calibri" w:eastAsia="Times New Roman" w:hAnsi="Calibri" w:cs="Calibri"/>
          <w:bCs/>
          <w:kern w:val="0"/>
          <w:sz w:val="24"/>
          <w:szCs w:val="24"/>
          <w:lang w:eastAsia="ar-SA"/>
          <w14:ligatures w14:val="none"/>
        </w:rPr>
        <w:br/>
      </w:r>
      <w:r w:rsidRPr="00282AD5">
        <w:rPr>
          <w:rFonts w:ascii="Calibri" w:eastAsia="Times New Roman" w:hAnsi="Calibri" w:cs="Calibri"/>
          <w:bCs/>
          <w:kern w:val="0"/>
          <w:sz w:val="24"/>
          <w:szCs w:val="24"/>
          <w:lang w:eastAsia="ar-SA"/>
          <w14:ligatures w14:val="none"/>
        </w:rPr>
        <w:t>i</w:t>
      </w:r>
      <w:r w:rsidRPr="00282AD5">
        <w:rPr>
          <w:rFonts w:ascii="Calibri" w:eastAsia="Times New Roman" w:hAnsi="Calibri" w:cs="Calibri"/>
          <w:kern w:val="0"/>
          <w:sz w:val="24"/>
          <w:szCs w:val="24"/>
          <w:lang w:eastAsia="ar-SA"/>
          <w14:ligatures w14:val="none"/>
        </w:rPr>
        <w:t xml:space="preserve"> cukierniczych, niewymagających chłodzenia.</w:t>
      </w:r>
    </w:p>
    <w:p w14:paraId="0BD1F562" w14:textId="77777777" w:rsidR="00282AD5" w:rsidRPr="00282AD5" w:rsidRDefault="00282AD5" w:rsidP="00BB3EEF">
      <w:pPr>
        <w:suppressAutoHyphens/>
        <w:spacing w:after="0" w:line="276" w:lineRule="auto"/>
        <w:ind w:firstLine="709"/>
        <w:jc w:val="both"/>
        <w:rPr>
          <w:rFonts w:ascii="Calibri" w:eastAsia="Times New Roman" w:hAnsi="Calibri" w:cs="Calibri"/>
          <w:kern w:val="0"/>
          <w:sz w:val="24"/>
          <w:szCs w:val="24"/>
          <w:lang w:eastAsia="ar-SA"/>
          <w14:ligatures w14:val="none"/>
        </w:rPr>
      </w:pPr>
      <w:r w:rsidRPr="00282AD5">
        <w:rPr>
          <w:rFonts w:ascii="Calibri" w:eastAsia="Times New Roman" w:hAnsi="Calibri" w:cs="Calibri"/>
          <w:bCs/>
          <w:kern w:val="0"/>
          <w:sz w:val="24"/>
          <w:szCs w:val="24"/>
          <w:lang w:eastAsia="ar-SA"/>
          <w14:ligatures w14:val="none"/>
        </w:rPr>
        <w:t xml:space="preserve">Podczas kontroli pierwszego zakładu stwierdzono: </w:t>
      </w:r>
      <w:r w:rsidRPr="00282AD5">
        <w:rPr>
          <w:rFonts w:ascii="Calibri" w:eastAsia="Times New Roman" w:hAnsi="Calibri" w:cs="Calibri"/>
          <w:kern w:val="0"/>
          <w:sz w:val="24"/>
          <w:szCs w:val="24"/>
          <w:lang w:eastAsia="ar-SA"/>
          <w14:ligatures w14:val="none"/>
        </w:rPr>
        <w:t xml:space="preserve">samochód przeznaczony do transportu pieczywa i wyrobów cukierniczych, niewymagających chłodzenia. Część załadunkowa składa się z 1 komory z odrębnymi drzwiami. Zatrudniony kierowca posiada aktualną książeczkę zdrowia wraz z orzeczeniem dla celów sanitarno – epidemiologicznych. Kierowca posiada odzież roboczą przechowywaną w higienicznych warunkach w wydzielonym miejscu. Trasa – Szczecin. Sprzęt porządkowy w dobrym stanie, utrzymany czysto - przechowywany w higienicznych warunkach. Okazano dokumentację z zakresu warunków wstępnych systemu HACCP tj.: GHP, której celem jest zapewnienie wymagań higieniczno – sanitarnych oraz technicznych środka transportu i ochrona żywności przed wtórnym zanieczyszczeniem. Okazano formularz do prowadzenia zapisów – Raport z przeprowadzonych działań higienizacyjnych oraz procedurę pn: „Transport wewnętrzny produktów gotowych” oraz „Instrukcja mycia i dezynfekcji”. Zabiegi mycia  i dezynfekcji części załadunkowej przeprowadzane są przy ul. Rolnej 19 w Łobzie. Część załadunkowa wykonana z materiałów odpornych na ścieranie, powierzchnia ścian gładka, łatwa do utrzymania w czystości, podłoga gładka, łatwo zmywalna, nienasiąkliwa, nieporowata. Nie jest to izoterma. Zakład zatwierdzono w zakresie transportu pieczywa i wyrobów cukierniczych niewymagających chłodzenia </w:t>
      </w:r>
    </w:p>
    <w:p w14:paraId="198BE3A6" w14:textId="77777777" w:rsidR="00282AD5" w:rsidRPr="00282AD5" w:rsidRDefault="00282AD5" w:rsidP="00282AD5">
      <w:pPr>
        <w:spacing w:after="0" w:line="276" w:lineRule="auto"/>
        <w:jc w:val="both"/>
        <w:rPr>
          <w:rFonts w:ascii="Calibri" w:eastAsia="Times New Roman" w:hAnsi="Calibri" w:cs="Calibri"/>
          <w:kern w:val="0"/>
          <w:sz w:val="24"/>
          <w:szCs w:val="24"/>
          <w:lang w:eastAsia="pl-PL"/>
          <w14:ligatures w14:val="none"/>
        </w:rPr>
      </w:pPr>
      <w:r w:rsidRPr="00282AD5">
        <w:rPr>
          <w:rFonts w:ascii="Calibri" w:eastAsia="Times New Roman" w:hAnsi="Calibri" w:cs="Calibri"/>
          <w:b/>
          <w:kern w:val="0"/>
          <w:sz w:val="24"/>
          <w:szCs w:val="24"/>
          <w:lang w:eastAsia="pl-PL"/>
          <w14:ligatures w14:val="none"/>
        </w:rPr>
        <w:t xml:space="preserve">Ponadto skontrolowano: </w:t>
      </w:r>
    </w:p>
    <w:p w14:paraId="26A9077C" w14:textId="77777777" w:rsidR="00282AD5" w:rsidRPr="00BB3EEF" w:rsidRDefault="00282AD5" w:rsidP="00282AD5">
      <w:pPr>
        <w:spacing w:after="0" w:line="276" w:lineRule="auto"/>
        <w:rPr>
          <w:rFonts w:ascii="Calibri" w:eastAsia="Times New Roman" w:hAnsi="Calibri" w:cs="Calibri"/>
          <w:b/>
          <w:bCs/>
          <w:kern w:val="0"/>
          <w:sz w:val="24"/>
          <w:szCs w:val="24"/>
          <w:lang w:eastAsia="pl-PL"/>
          <w14:ligatures w14:val="none"/>
        </w:rPr>
      </w:pPr>
      <w:r w:rsidRPr="00BB3EEF">
        <w:rPr>
          <w:rFonts w:ascii="Calibri" w:eastAsia="Times New Roman" w:hAnsi="Calibri" w:cs="Calibri"/>
          <w:b/>
          <w:bCs/>
          <w:i/>
          <w:kern w:val="0"/>
          <w:sz w:val="24"/>
          <w:szCs w:val="24"/>
          <w:lang w:eastAsia="pl-PL"/>
          <w14:ligatures w14:val="none"/>
        </w:rPr>
        <w:t xml:space="preserve">Plantacja w Karnicach </w:t>
      </w:r>
      <w:r w:rsidRPr="00BB3EEF">
        <w:rPr>
          <w:rFonts w:ascii="Calibri" w:eastAsia="Times New Roman" w:hAnsi="Calibri" w:cs="Calibri"/>
          <w:b/>
          <w:bCs/>
          <w:kern w:val="0"/>
          <w:sz w:val="24"/>
          <w:szCs w:val="24"/>
          <w:lang w:eastAsia="pl-PL"/>
          <w14:ligatures w14:val="none"/>
        </w:rPr>
        <w:t xml:space="preserve"> </w:t>
      </w:r>
    </w:p>
    <w:p w14:paraId="3D90F205" w14:textId="7123C5BD" w:rsidR="00282AD5" w:rsidRPr="00282AD5" w:rsidRDefault="00282AD5" w:rsidP="00282AD5">
      <w:pPr>
        <w:spacing w:after="0" w:line="276" w:lineRule="auto"/>
        <w:ind w:firstLine="708"/>
        <w:jc w:val="both"/>
        <w:rPr>
          <w:rFonts w:ascii="Calibri" w:eastAsia="Times New Roman" w:hAnsi="Calibri" w:cs="Calibri"/>
          <w:kern w:val="0"/>
          <w:sz w:val="24"/>
          <w:szCs w:val="24"/>
          <w:lang w:eastAsia="pl-PL"/>
          <w14:ligatures w14:val="none"/>
        </w:rPr>
      </w:pPr>
      <w:r w:rsidRPr="00282AD5">
        <w:rPr>
          <w:rFonts w:ascii="Calibri" w:eastAsia="Times New Roman" w:hAnsi="Calibri" w:cs="Calibri"/>
          <w:kern w:val="0"/>
          <w:sz w:val="24"/>
          <w:szCs w:val="24"/>
          <w:lang w:eastAsia="pl-PL"/>
          <w14:ligatures w14:val="none"/>
        </w:rPr>
        <w:t>W Gospodarstwie Rolnym uprawiane są w namiotach o długości 30m i szerokości 8</w:t>
      </w:r>
      <w:r w:rsidR="00BB3EEF">
        <w:rPr>
          <w:rFonts w:ascii="Calibri" w:eastAsia="Times New Roman" w:hAnsi="Calibri" w:cs="Calibri"/>
          <w:kern w:val="0"/>
          <w:sz w:val="24"/>
          <w:szCs w:val="24"/>
          <w:lang w:eastAsia="pl-PL"/>
          <w14:ligatures w14:val="none"/>
        </w:rPr>
        <w:t xml:space="preserve"> </w:t>
      </w:r>
      <w:r w:rsidRPr="00282AD5">
        <w:rPr>
          <w:rFonts w:ascii="Calibri" w:eastAsia="Times New Roman" w:hAnsi="Calibri" w:cs="Calibri"/>
          <w:kern w:val="0"/>
          <w:sz w:val="24"/>
          <w:szCs w:val="24"/>
          <w:lang w:eastAsia="pl-PL"/>
          <w14:ligatures w14:val="none"/>
        </w:rPr>
        <w:t>m – powierzchnia uprawy ok. 0,3 ha:  truskawki Vivaro  (6 tuneli)  oraz maliny odmiana Rosalita                     (7 tuneli).  Zatrudnione do zbioru pod namiotami ok. 6 osób. Uprawy pod namiotami foliowymi prowadzone są na substracie kokosowym. W każdej rynnie znajdują się 4 kapilary do nawadniania podłoża (substratu kokosowego). System jest skomputeryzowany i stale monitorowany. Okazano dokumentację odnoszącą się do działań podejmowanych w celu kontroli zagrożeń oraz odnoszącej się do wytycznych Dobrej Praktyki Higieny.</w:t>
      </w:r>
    </w:p>
    <w:p w14:paraId="159DB02A" w14:textId="77777777" w:rsidR="00E50629" w:rsidRDefault="00282AD5" w:rsidP="00E50629">
      <w:pPr>
        <w:spacing w:after="0" w:line="276" w:lineRule="auto"/>
        <w:ind w:firstLine="708"/>
        <w:jc w:val="both"/>
        <w:rPr>
          <w:rFonts w:ascii="Calibri" w:eastAsia="Times New Roman" w:hAnsi="Calibri" w:cs="Calibri"/>
          <w:kern w:val="0"/>
          <w:sz w:val="24"/>
          <w:szCs w:val="24"/>
          <w:lang w:eastAsia="pl-PL"/>
          <w14:ligatures w14:val="none"/>
        </w:rPr>
      </w:pPr>
      <w:r w:rsidRPr="00282AD5">
        <w:rPr>
          <w:rFonts w:ascii="Calibri" w:eastAsia="Times New Roman" w:hAnsi="Calibri" w:cs="Calibri"/>
          <w:kern w:val="0"/>
          <w:sz w:val="24"/>
          <w:szCs w:val="24"/>
          <w:lang w:eastAsia="pl-PL"/>
          <w14:ligatures w14:val="none"/>
        </w:rPr>
        <w:t>Planowany zbiór łącznie ok. 4</w:t>
      </w:r>
      <w:r w:rsidR="00BB3EEF">
        <w:rPr>
          <w:rFonts w:ascii="Calibri" w:eastAsia="Times New Roman" w:hAnsi="Calibri" w:cs="Calibri"/>
          <w:kern w:val="0"/>
          <w:sz w:val="24"/>
          <w:szCs w:val="24"/>
          <w:lang w:eastAsia="pl-PL"/>
          <w14:ligatures w14:val="none"/>
        </w:rPr>
        <w:t xml:space="preserve"> </w:t>
      </w:r>
      <w:r w:rsidRPr="00282AD5">
        <w:rPr>
          <w:rFonts w:ascii="Calibri" w:eastAsia="Times New Roman" w:hAnsi="Calibri" w:cs="Calibri"/>
          <w:kern w:val="0"/>
          <w:sz w:val="24"/>
          <w:szCs w:val="24"/>
          <w:lang w:eastAsia="pl-PL"/>
          <w14:ligatures w14:val="none"/>
        </w:rPr>
        <w:t>-</w:t>
      </w:r>
      <w:r w:rsidR="00BB3EEF">
        <w:rPr>
          <w:rFonts w:ascii="Calibri" w:eastAsia="Times New Roman" w:hAnsi="Calibri" w:cs="Calibri"/>
          <w:kern w:val="0"/>
          <w:sz w:val="24"/>
          <w:szCs w:val="24"/>
          <w:lang w:eastAsia="pl-PL"/>
          <w14:ligatures w14:val="none"/>
        </w:rPr>
        <w:t xml:space="preserve"> </w:t>
      </w:r>
      <w:r w:rsidRPr="00282AD5">
        <w:rPr>
          <w:rFonts w:ascii="Calibri" w:eastAsia="Times New Roman" w:hAnsi="Calibri" w:cs="Calibri"/>
          <w:kern w:val="0"/>
          <w:sz w:val="24"/>
          <w:szCs w:val="24"/>
          <w:lang w:eastAsia="pl-PL"/>
          <w14:ligatures w14:val="none"/>
        </w:rPr>
        <w:t>5 ton truskawek i 10</w:t>
      </w:r>
      <w:r w:rsidR="00BB3EEF">
        <w:rPr>
          <w:rFonts w:ascii="Calibri" w:eastAsia="Times New Roman" w:hAnsi="Calibri" w:cs="Calibri"/>
          <w:kern w:val="0"/>
          <w:sz w:val="24"/>
          <w:szCs w:val="24"/>
          <w:lang w:eastAsia="pl-PL"/>
          <w14:ligatures w14:val="none"/>
        </w:rPr>
        <w:t xml:space="preserve"> </w:t>
      </w:r>
      <w:r w:rsidRPr="00282AD5">
        <w:rPr>
          <w:rFonts w:ascii="Calibri" w:eastAsia="Times New Roman" w:hAnsi="Calibri" w:cs="Calibri"/>
          <w:kern w:val="0"/>
          <w:sz w:val="24"/>
          <w:szCs w:val="24"/>
          <w:lang w:eastAsia="pl-PL"/>
          <w14:ligatures w14:val="none"/>
        </w:rPr>
        <w:t>-</w:t>
      </w:r>
      <w:r w:rsidR="00BB3EEF">
        <w:rPr>
          <w:rFonts w:ascii="Calibri" w:eastAsia="Times New Roman" w:hAnsi="Calibri" w:cs="Calibri"/>
          <w:kern w:val="0"/>
          <w:sz w:val="24"/>
          <w:szCs w:val="24"/>
          <w:lang w:eastAsia="pl-PL"/>
          <w14:ligatures w14:val="none"/>
        </w:rPr>
        <w:t xml:space="preserve"> </w:t>
      </w:r>
      <w:r w:rsidRPr="00282AD5">
        <w:rPr>
          <w:rFonts w:ascii="Calibri" w:eastAsia="Times New Roman" w:hAnsi="Calibri" w:cs="Calibri"/>
          <w:kern w:val="0"/>
          <w:sz w:val="24"/>
          <w:szCs w:val="24"/>
          <w:lang w:eastAsia="pl-PL"/>
          <w14:ligatures w14:val="none"/>
        </w:rPr>
        <w:t xml:space="preserve">15 ton malin. Dzienny zbiór </w:t>
      </w:r>
      <w:r w:rsidR="00BB3EEF">
        <w:rPr>
          <w:rFonts w:ascii="Calibri" w:eastAsia="Times New Roman" w:hAnsi="Calibri" w:cs="Calibri"/>
          <w:kern w:val="0"/>
          <w:sz w:val="24"/>
          <w:szCs w:val="24"/>
          <w:lang w:eastAsia="pl-PL"/>
          <w14:ligatures w14:val="none"/>
        </w:rPr>
        <w:t xml:space="preserve">to </w:t>
      </w:r>
      <w:r w:rsidRPr="00282AD5">
        <w:rPr>
          <w:rFonts w:ascii="Calibri" w:eastAsia="Times New Roman" w:hAnsi="Calibri" w:cs="Calibri"/>
          <w:kern w:val="0"/>
          <w:sz w:val="24"/>
          <w:szCs w:val="24"/>
          <w:lang w:eastAsia="pl-PL"/>
          <w14:ligatures w14:val="none"/>
        </w:rPr>
        <w:t>200 kg truskawki i 100 kg maliny. Zbiór truskawek odbywa się do plastikowych kobiałek. Kobiałki utrzymane w czystości, myte są na terenie gospodarstwa w Karnicach przy użyciu myjki ciśnieniowej KARCHER. Do mycia używana woda z wodociągu Karnice. Kobiałki po umyciu przechowywane są w wydzielonym miejscu (kontenerze), zabezpieczone przed zabrudzeniem. Truskawki transportowane do przetwórni przesypywane są do plastikowych skrzynek, które są myte w zakładzie skupującym owoce. Po dostarczeniu truskawek wydawane są „na wymianę” czyste skrzynki do transportu owoców.</w:t>
      </w:r>
      <w:r w:rsidR="00E50629">
        <w:rPr>
          <w:rFonts w:ascii="Calibri" w:eastAsia="Times New Roman" w:hAnsi="Calibri" w:cs="Calibri"/>
          <w:kern w:val="0"/>
          <w:sz w:val="24"/>
          <w:szCs w:val="24"/>
          <w:lang w:eastAsia="pl-PL"/>
          <w14:ligatures w14:val="none"/>
        </w:rPr>
        <w:t xml:space="preserve"> </w:t>
      </w:r>
      <w:r w:rsidRPr="00282AD5">
        <w:rPr>
          <w:rFonts w:ascii="Calibri" w:eastAsia="Times New Roman" w:hAnsi="Calibri" w:cs="Calibri"/>
          <w:kern w:val="0"/>
          <w:sz w:val="24"/>
          <w:szCs w:val="24"/>
          <w:lang w:eastAsia="pl-PL"/>
          <w14:ligatures w14:val="none"/>
        </w:rPr>
        <w:t xml:space="preserve">Odbiorcą owoców jest firma POLARICA Świdwin. Odmiany deserowe truskawek sprzedawane są do okolicznych sklepów spożywczych na terenie Łobza i Nowogardu.                          </w:t>
      </w:r>
    </w:p>
    <w:p w14:paraId="59A0E895" w14:textId="76A7D249" w:rsidR="00282AD5" w:rsidRPr="00282AD5" w:rsidRDefault="00282AD5" w:rsidP="00E50629">
      <w:pPr>
        <w:spacing w:after="0" w:line="276" w:lineRule="auto"/>
        <w:ind w:firstLine="708"/>
        <w:jc w:val="both"/>
        <w:rPr>
          <w:rFonts w:ascii="Calibri" w:eastAsia="Times New Roman" w:hAnsi="Calibri" w:cs="Calibri"/>
          <w:kern w:val="0"/>
          <w:sz w:val="24"/>
          <w:szCs w:val="24"/>
          <w:lang w:eastAsia="pl-PL"/>
          <w14:ligatures w14:val="none"/>
        </w:rPr>
      </w:pPr>
      <w:r w:rsidRPr="00282AD5">
        <w:rPr>
          <w:rFonts w:ascii="Calibri" w:eastAsia="Times New Roman" w:hAnsi="Calibri" w:cs="Calibri"/>
          <w:kern w:val="0"/>
          <w:sz w:val="24"/>
          <w:szCs w:val="24"/>
          <w:lang w:eastAsia="pl-PL"/>
          <w14:ligatures w14:val="none"/>
        </w:rPr>
        <w:t xml:space="preserve"> Na plantacji zapewniono 1 ubikacja typu TOI TOI. Nieczystości wywożone są  raz </w:t>
      </w:r>
      <w:r w:rsidR="00E50629">
        <w:rPr>
          <w:rFonts w:ascii="Calibri" w:eastAsia="Times New Roman" w:hAnsi="Calibri" w:cs="Calibri"/>
          <w:kern w:val="0"/>
          <w:sz w:val="24"/>
          <w:szCs w:val="24"/>
          <w:lang w:eastAsia="pl-PL"/>
          <w14:ligatures w14:val="none"/>
        </w:rPr>
        <w:br/>
      </w:r>
      <w:r w:rsidRPr="00282AD5">
        <w:rPr>
          <w:rFonts w:ascii="Calibri" w:eastAsia="Times New Roman" w:hAnsi="Calibri" w:cs="Calibri"/>
          <w:kern w:val="0"/>
          <w:sz w:val="24"/>
          <w:szCs w:val="24"/>
          <w:lang w:eastAsia="pl-PL"/>
          <w14:ligatures w14:val="none"/>
        </w:rPr>
        <w:t xml:space="preserve">w tygodniu. Przy toaletach zapewniono stanowiska do mycia rąk: woda w baniakach </w:t>
      </w:r>
      <w:r w:rsidR="00E50629">
        <w:rPr>
          <w:rFonts w:ascii="Calibri" w:eastAsia="Times New Roman" w:hAnsi="Calibri" w:cs="Calibri"/>
          <w:kern w:val="0"/>
          <w:sz w:val="24"/>
          <w:szCs w:val="24"/>
          <w:lang w:eastAsia="pl-PL"/>
          <w14:ligatures w14:val="none"/>
        </w:rPr>
        <w:br/>
      </w:r>
      <w:r w:rsidRPr="00282AD5">
        <w:rPr>
          <w:rFonts w:ascii="Calibri" w:eastAsia="Times New Roman" w:hAnsi="Calibri" w:cs="Calibri"/>
          <w:kern w:val="0"/>
          <w:sz w:val="24"/>
          <w:szCs w:val="24"/>
          <w:lang w:eastAsia="pl-PL"/>
          <w14:ligatures w14:val="none"/>
        </w:rPr>
        <w:lastRenderedPageBreak/>
        <w:t>z kranikiem o pojemności 20 l. Stanowiska zaopatrzone w mydło  w płynie, ręczniki papierowe oraz kosze na śmieci. Wydzielono ponadto zadaszone miejsce ze stołami oraz ławkami dla pracowników. Zbiór odbywa się w rękawiczkach jednorazowego użytku. Właściciel udzielił szkolenia pracownikom na temat właściwego wykonywania czynności przy produkcji oraz postępowania z produktami roślinnymi. Plantacja jest ogrodzona, zabezpieczona przed dostępem zwierząt, w pobliżu nie ma gospodarstw hodowlanych.</w:t>
      </w:r>
    </w:p>
    <w:p w14:paraId="76225046" w14:textId="77777777" w:rsidR="00282AD5" w:rsidRPr="00E50629" w:rsidRDefault="00282AD5" w:rsidP="00282AD5">
      <w:pPr>
        <w:spacing w:after="0" w:line="276" w:lineRule="auto"/>
        <w:jc w:val="both"/>
        <w:rPr>
          <w:rFonts w:ascii="Calibri" w:eastAsia="Times New Roman" w:hAnsi="Calibri" w:cs="Calibri"/>
          <w:i/>
          <w:iCs/>
          <w:kern w:val="0"/>
          <w:sz w:val="24"/>
          <w:szCs w:val="24"/>
          <w:lang w:eastAsia="pl-PL"/>
          <w14:ligatures w14:val="none"/>
        </w:rPr>
      </w:pPr>
      <w:r w:rsidRPr="00E50629">
        <w:rPr>
          <w:rFonts w:ascii="Calibri" w:eastAsia="Times New Roman" w:hAnsi="Calibri" w:cs="Calibri"/>
          <w:b/>
          <w:bCs/>
          <w:i/>
          <w:iCs/>
          <w:kern w:val="0"/>
          <w:sz w:val="24"/>
          <w:szCs w:val="24"/>
          <w:lang w:eastAsia="pl-PL"/>
          <w14:ligatures w14:val="none"/>
        </w:rPr>
        <w:t>Zakład żywienia zamkniętego w Mołdawinie</w:t>
      </w:r>
      <w:r w:rsidRPr="00E50629">
        <w:rPr>
          <w:rFonts w:ascii="Calibri" w:eastAsia="Times New Roman" w:hAnsi="Calibri" w:cs="Calibri"/>
          <w:i/>
          <w:iCs/>
          <w:kern w:val="0"/>
          <w:sz w:val="24"/>
          <w:szCs w:val="24"/>
          <w:lang w:eastAsia="pl-PL"/>
          <w14:ligatures w14:val="none"/>
        </w:rPr>
        <w:t xml:space="preserve">. </w:t>
      </w:r>
    </w:p>
    <w:p w14:paraId="1D6E8EFC" w14:textId="77777777" w:rsidR="00282AD5" w:rsidRPr="00282AD5" w:rsidRDefault="00282AD5" w:rsidP="00E50629">
      <w:pPr>
        <w:spacing w:after="0" w:line="276" w:lineRule="auto"/>
        <w:ind w:firstLine="708"/>
        <w:jc w:val="both"/>
        <w:rPr>
          <w:rFonts w:ascii="Calibri" w:eastAsia="Times New Roman" w:hAnsi="Calibri" w:cs="Calibri"/>
          <w:kern w:val="0"/>
          <w:sz w:val="24"/>
          <w:szCs w:val="24"/>
          <w:lang w:eastAsia="pl-PL"/>
          <w14:ligatures w14:val="none"/>
        </w:rPr>
      </w:pPr>
      <w:r w:rsidRPr="00282AD5">
        <w:rPr>
          <w:rFonts w:ascii="Calibri" w:eastAsia="Times New Roman" w:hAnsi="Calibri" w:cs="Calibri"/>
          <w:kern w:val="0"/>
          <w:sz w:val="24"/>
          <w:szCs w:val="24"/>
          <w:lang w:eastAsia="pl-PL"/>
          <w14:ligatures w14:val="none"/>
        </w:rPr>
        <w:t>Kontrola kompleksowa nie wykazała nieprawidłowości.  W dniu kontroli właściciel zakładu, który jest również organizatorem obozów jeździeckich przygotowywał całodzienne wyżywienie dla 14 osób w tym 13 dziewczynek, 1 chłopca w wieku 9 – 14 lat oraz 3 opiekunów.  Obóz zorganizowany był w dniach 26.06.2022 r.- 01.07.2022 r.  Posiłki przygotowywane są przez 2 osoby posiadające aktualne orzeczenia lekarskie dla celów sanitarno-epidemiologicznych. Zapewniono środki ochrony osobistej dla personelu.</w:t>
      </w:r>
    </w:p>
    <w:p w14:paraId="35700F45" w14:textId="77777777" w:rsidR="00282AD5" w:rsidRPr="00282AD5" w:rsidRDefault="00282AD5" w:rsidP="00E50629">
      <w:pPr>
        <w:spacing w:after="0" w:line="276" w:lineRule="auto"/>
        <w:ind w:firstLine="708"/>
        <w:jc w:val="both"/>
        <w:rPr>
          <w:rFonts w:ascii="Calibri" w:eastAsia="Times New Roman" w:hAnsi="Calibri" w:cs="Calibri"/>
          <w:kern w:val="0"/>
          <w:sz w:val="24"/>
          <w:szCs w:val="24"/>
          <w:lang w:eastAsia="pl-PL"/>
          <w14:ligatures w14:val="none"/>
        </w:rPr>
      </w:pPr>
      <w:r w:rsidRPr="00282AD5">
        <w:rPr>
          <w:rFonts w:ascii="Calibri" w:eastAsia="Times New Roman" w:hAnsi="Calibri" w:cs="Calibri"/>
          <w:bCs/>
          <w:kern w:val="0"/>
          <w:sz w:val="24"/>
          <w:szCs w:val="24"/>
          <w:lang w:eastAsia="pl-PL"/>
          <w14:ligatures w14:val="none"/>
        </w:rPr>
        <w:t xml:space="preserve">Przygotowuje się posiłki: I śniadanie, II śniadanie, obiad dwudaniowy, podwieczorek </w:t>
      </w:r>
      <w:r w:rsidRPr="00282AD5">
        <w:rPr>
          <w:rFonts w:ascii="Calibri" w:eastAsia="Times New Roman" w:hAnsi="Calibri" w:cs="Calibri"/>
          <w:bCs/>
          <w:kern w:val="0"/>
          <w:sz w:val="24"/>
          <w:szCs w:val="24"/>
          <w:lang w:eastAsia="pl-PL"/>
          <w14:ligatures w14:val="none"/>
        </w:rPr>
        <w:br/>
        <w:t>i kolacja. Posiłki wydaje się w godzinach: I śniadanie: 8:30, II śniadanie: 12:00, obiad: 15:00, podwieczorek: 18:00, kolacja: 20:00. Stawka żywieniowa wynosi 80 zł. Zakupy środków spożywczych dokonywane są na bieżąco, głównie w marketach. Przedstawiono jadłospis obozu jeździeckiego.</w:t>
      </w:r>
      <w:r w:rsidRPr="00282AD5">
        <w:rPr>
          <w:rFonts w:ascii="Calibri" w:eastAsia="Times New Roman" w:hAnsi="Calibri" w:cs="Calibri"/>
          <w:kern w:val="0"/>
          <w:sz w:val="24"/>
          <w:szCs w:val="24"/>
          <w:lang w:eastAsia="pl-PL"/>
          <w14:ligatures w14:val="none"/>
        </w:rPr>
        <w:t xml:space="preserve"> Podawane posiłki są urozmaicone – potrawy nie powtarzają się, posiłki przygotowuje się stosując różne procesy technologiczne, podawane są potrawy o różnej konsystencji. Całodzienny jadłospis zawiera produkty spożywcze z różnych grup środków spożywczych, w każdym posiłku podstawowym produkty zawierają białko pochodzenia zwierzęcego, potrawy sporządzane są bez użycia koncentratów spożywczych, do każdego posiłku podawane są warzywa lub owoce, do smażenia używany jest olej rzepakowy. Podawane jest mleko i przetwory mleczne, ciemne pieczywo, kasze i ryby. Jadłospis prawidłowy - bez uwag. </w:t>
      </w:r>
    </w:p>
    <w:p w14:paraId="2706ACF9" w14:textId="1F3B2B10" w:rsidR="00282AD5" w:rsidRPr="00E50629" w:rsidRDefault="00282AD5" w:rsidP="00282AD5">
      <w:pPr>
        <w:spacing w:after="0" w:line="276" w:lineRule="auto"/>
        <w:jc w:val="both"/>
        <w:rPr>
          <w:rFonts w:ascii="Calibri" w:eastAsia="Times New Roman" w:hAnsi="Calibri" w:cs="Calibri"/>
          <w:kern w:val="0"/>
          <w:sz w:val="24"/>
          <w:szCs w:val="24"/>
          <w:lang w:eastAsia="pl-PL"/>
          <w14:ligatures w14:val="none"/>
        </w:rPr>
      </w:pPr>
      <w:r w:rsidRPr="00E50629">
        <w:rPr>
          <w:rFonts w:ascii="Calibri" w:eastAsia="Times New Roman" w:hAnsi="Calibri" w:cs="Calibri"/>
          <w:b/>
          <w:kern w:val="0"/>
          <w:sz w:val="24"/>
          <w:szCs w:val="24"/>
          <w:lang w:eastAsia="pl-PL"/>
          <w14:ligatures w14:val="none"/>
        </w:rPr>
        <w:t>Plantacja wiśni w Policku</w:t>
      </w:r>
      <w:r w:rsidRPr="00E50629">
        <w:rPr>
          <w:rFonts w:ascii="Calibri" w:eastAsia="Times New Roman" w:hAnsi="Calibri" w:cs="Calibri"/>
          <w:kern w:val="0"/>
          <w:sz w:val="24"/>
          <w:szCs w:val="24"/>
          <w:lang w:eastAsia="pl-PL"/>
          <w14:ligatures w14:val="none"/>
        </w:rPr>
        <w:t xml:space="preserve"> </w:t>
      </w:r>
    </w:p>
    <w:p w14:paraId="526D92CD" w14:textId="75F0429D" w:rsidR="00282AD5" w:rsidRPr="00282AD5" w:rsidRDefault="00282AD5" w:rsidP="00E50629">
      <w:pPr>
        <w:suppressAutoHyphens/>
        <w:spacing w:after="0" w:line="276" w:lineRule="auto"/>
        <w:ind w:firstLine="708"/>
        <w:jc w:val="both"/>
        <w:rPr>
          <w:rFonts w:ascii="Calibri" w:eastAsia="Times New Roman" w:hAnsi="Calibri" w:cs="Calibri"/>
          <w:kern w:val="0"/>
          <w:sz w:val="24"/>
          <w:szCs w:val="24"/>
          <w:lang w:eastAsia="ar-SA"/>
          <w14:ligatures w14:val="none"/>
        </w:rPr>
      </w:pPr>
      <w:r w:rsidRPr="00282AD5">
        <w:rPr>
          <w:rFonts w:ascii="Calibri" w:eastAsia="Times New Roman" w:hAnsi="Calibri" w:cs="Calibri"/>
          <w:bCs/>
          <w:kern w:val="0"/>
          <w:sz w:val="24"/>
          <w:szCs w:val="24"/>
          <w:lang w:eastAsia="ar-SA"/>
          <w14:ligatures w14:val="none"/>
        </w:rPr>
        <w:t>Czynności kontrolne przeprowadzone wspólnie z przedstawicielem Wojewódzkiego Inspektoratu Ochrony Roślin i Nasiennictwa w Koszalinie Oddział w Łobzie w ramach realizacji porozumienia z dnia 22 grudnia 2020</w:t>
      </w:r>
      <w:r w:rsidR="00E50629">
        <w:rPr>
          <w:rFonts w:ascii="Calibri" w:eastAsia="Times New Roman" w:hAnsi="Calibri" w:cs="Calibri"/>
          <w:bCs/>
          <w:kern w:val="0"/>
          <w:sz w:val="24"/>
          <w:szCs w:val="24"/>
          <w:lang w:eastAsia="ar-SA"/>
          <w14:ligatures w14:val="none"/>
        </w:rPr>
        <w:t xml:space="preserve"> </w:t>
      </w:r>
      <w:r w:rsidRPr="00282AD5">
        <w:rPr>
          <w:rFonts w:ascii="Calibri" w:eastAsia="Times New Roman" w:hAnsi="Calibri" w:cs="Calibri"/>
          <w:bCs/>
          <w:kern w:val="0"/>
          <w:sz w:val="24"/>
          <w:szCs w:val="24"/>
          <w:lang w:eastAsia="ar-SA"/>
          <w14:ligatures w14:val="none"/>
        </w:rPr>
        <w:t>r. w sprawie współdziałania Państwowej Inspekcji Sanitarnej, Państwowej Inspekcji Ochrony Roślin i Nasiennictwa, Inspekcji Ochrony Środowiska w zakresie zapewnienia bezpieczeństwa produkcji pierwotnej pochodzenia roślinnego, oraz w związku z pismem ZPWIS w Szczecinie z dnia 01.03.2022r znak NHŻ.9011.2.4.2022r.</w:t>
      </w:r>
      <w:r w:rsidR="00E50629">
        <w:rPr>
          <w:rFonts w:ascii="Calibri" w:eastAsia="Times New Roman" w:hAnsi="Calibri" w:cs="Calibri"/>
          <w:bCs/>
          <w:kern w:val="0"/>
          <w:sz w:val="24"/>
          <w:szCs w:val="24"/>
          <w:lang w:eastAsia="ar-SA"/>
          <w14:ligatures w14:val="none"/>
        </w:rPr>
        <w:t xml:space="preserve"> </w:t>
      </w:r>
      <w:r w:rsidRPr="00282AD5">
        <w:rPr>
          <w:rFonts w:ascii="Calibri" w:eastAsia="Times New Roman" w:hAnsi="Calibri" w:cs="Calibri"/>
          <w:kern w:val="0"/>
          <w:sz w:val="24"/>
          <w:szCs w:val="24"/>
          <w:lang w:eastAsia="ar-SA"/>
          <w14:ligatures w14:val="none"/>
        </w:rPr>
        <w:t>Gospodarstwo zostało wpisane do rejestru zakładów podlegających urzędowej kontroli organów Państwowej Inspekcji Sanitarnej pod numerem 061/1615/2014 w zakresie produkcji pierwotnej zbóż, łubinu, truskawek i wiśni.</w:t>
      </w:r>
    </w:p>
    <w:p w14:paraId="50A597AA" w14:textId="77777777" w:rsidR="00282AD5" w:rsidRPr="00282AD5" w:rsidRDefault="00282AD5" w:rsidP="00E50629">
      <w:pPr>
        <w:suppressAutoHyphens/>
        <w:spacing w:after="0" w:line="276" w:lineRule="auto"/>
        <w:ind w:firstLine="709"/>
        <w:jc w:val="both"/>
        <w:rPr>
          <w:rFonts w:ascii="Calibri" w:eastAsia="Times New Roman" w:hAnsi="Calibri" w:cs="Calibri"/>
          <w:kern w:val="0"/>
          <w:sz w:val="24"/>
          <w:szCs w:val="24"/>
          <w:lang w:eastAsia="ar-SA"/>
          <w14:ligatures w14:val="none"/>
        </w:rPr>
      </w:pPr>
      <w:r w:rsidRPr="00282AD5">
        <w:rPr>
          <w:rFonts w:ascii="Calibri" w:eastAsia="Times New Roman" w:hAnsi="Calibri" w:cs="Calibri"/>
          <w:kern w:val="0"/>
          <w:sz w:val="24"/>
          <w:szCs w:val="24"/>
          <w:lang w:eastAsia="ar-SA"/>
          <w14:ligatures w14:val="none"/>
        </w:rPr>
        <w:t>W gospodarstwie prowadzi się uprawę:</w:t>
      </w:r>
    </w:p>
    <w:p w14:paraId="7BB842C0" w14:textId="1BBDB113" w:rsidR="00282AD5" w:rsidRPr="00282AD5" w:rsidRDefault="00282AD5" w:rsidP="00E50629">
      <w:pPr>
        <w:numPr>
          <w:ilvl w:val="0"/>
          <w:numId w:val="21"/>
        </w:numPr>
        <w:tabs>
          <w:tab w:val="left" w:pos="142"/>
          <w:tab w:val="left" w:pos="284"/>
        </w:tabs>
        <w:suppressAutoHyphens/>
        <w:spacing w:after="0" w:line="276" w:lineRule="auto"/>
        <w:ind w:left="0" w:firstLine="0"/>
        <w:jc w:val="both"/>
        <w:rPr>
          <w:rFonts w:ascii="Calibri" w:eastAsia="Times New Roman" w:hAnsi="Calibri" w:cs="Calibri"/>
          <w:kern w:val="0"/>
          <w:sz w:val="24"/>
          <w:szCs w:val="24"/>
          <w:lang w:eastAsia="ar-SA"/>
          <w14:ligatures w14:val="none"/>
        </w:rPr>
      </w:pPr>
      <w:r w:rsidRPr="00282AD5">
        <w:rPr>
          <w:rFonts w:ascii="Calibri" w:eastAsia="Times New Roman" w:hAnsi="Calibri" w:cs="Calibri"/>
          <w:kern w:val="0"/>
          <w:sz w:val="24"/>
          <w:szCs w:val="24"/>
          <w:lang w:eastAsia="ar-SA"/>
          <w14:ligatures w14:val="none"/>
        </w:rPr>
        <w:t>truskawek odmiany Florenc na powierzchni 1,5 ha</w:t>
      </w:r>
      <w:r w:rsidR="00E50629">
        <w:rPr>
          <w:rFonts w:ascii="Calibri" w:eastAsia="Times New Roman" w:hAnsi="Calibri" w:cs="Calibri"/>
          <w:kern w:val="0"/>
          <w:sz w:val="24"/>
          <w:szCs w:val="24"/>
          <w:lang w:eastAsia="ar-SA"/>
          <w14:ligatures w14:val="none"/>
        </w:rPr>
        <w:t>,</w:t>
      </w:r>
      <w:r w:rsidRPr="00282AD5">
        <w:rPr>
          <w:rFonts w:ascii="Calibri" w:eastAsia="Times New Roman" w:hAnsi="Calibri" w:cs="Calibri"/>
          <w:kern w:val="0"/>
          <w:sz w:val="24"/>
          <w:szCs w:val="24"/>
          <w:lang w:eastAsia="ar-SA"/>
          <w14:ligatures w14:val="none"/>
        </w:rPr>
        <w:t xml:space="preserve"> </w:t>
      </w:r>
    </w:p>
    <w:p w14:paraId="66E5B277" w14:textId="573EDAE0" w:rsidR="00282AD5" w:rsidRPr="00282AD5" w:rsidRDefault="00282AD5" w:rsidP="00E50629">
      <w:pPr>
        <w:numPr>
          <w:ilvl w:val="0"/>
          <w:numId w:val="21"/>
        </w:numPr>
        <w:suppressAutoHyphens/>
        <w:spacing w:after="0" w:line="276" w:lineRule="auto"/>
        <w:ind w:left="284" w:hanging="284"/>
        <w:jc w:val="both"/>
        <w:rPr>
          <w:rFonts w:ascii="Calibri" w:eastAsia="Times New Roman" w:hAnsi="Calibri" w:cs="Calibri"/>
          <w:kern w:val="0"/>
          <w:sz w:val="24"/>
          <w:szCs w:val="24"/>
          <w:lang w:eastAsia="ar-SA"/>
          <w14:ligatures w14:val="none"/>
        </w:rPr>
      </w:pPr>
      <w:r w:rsidRPr="00282AD5">
        <w:rPr>
          <w:rFonts w:ascii="Calibri" w:eastAsia="Times New Roman" w:hAnsi="Calibri" w:cs="Calibri"/>
          <w:kern w:val="0"/>
          <w:sz w:val="24"/>
          <w:szCs w:val="24"/>
          <w:lang w:eastAsia="ar-SA"/>
          <w14:ligatures w14:val="none"/>
        </w:rPr>
        <w:t>truskawek odmiany Rumba na powierzchni 2,5 ha</w:t>
      </w:r>
      <w:r w:rsidR="00E50629">
        <w:rPr>
          <w:rFonts w:ascii="Calibri" w:eastAsia="Times New Roman" w:hAnsi="Calibri" w:cs="Calibri"/>
          <w:kern w:val="0"/>
          <w:sz w:val="24"/>
          <w:szCs w:val="24"/>
          <w:lang w:eastAsia="ar-SA"/>
          <w14:ligatures w14:val="none"/>
        </w:rPr>
        <w:t>,</w:t>
      </w:r>
    </w:p>
    <w:p w14:paraId="14FC5CAB" w14:textId="4AF0067D" w:rsidR="00282AD5" w:rsidRPr="00282AD5" w:rsidRDefault="00282AD5" w:rsidP="00E50629">
      <w:pPr>
        <w:numPr>
          <w:ilvl w:val="0"/>
          <w:numId w:val="21"/>
        </w:numPr>
        <w:tabs>
          <w:tab w:val="left" w:pos="284"/>
        </w:tabs>
        <w:suppressAutoHyphens/>
        <w:spacing w:after="0" w:line="276" w:lineRule="auto"/>
        <w:ind w:left="0" w:firstLine="0"/>
        <w:jc w:val="both"/>
        <w:rPr>
          <w:rFonts w:ascii="Calibri" w:eastAsia="Times New Roman" w:hAnsi="Calibri" w:cs="Calibri"/>
          <w:kern w:val="0"/>
          <w:sz w:val="24"/>
          <w:szCs w:val="24"/>
          <w:lang w:eastAsia="ar-SA"/>
          <w14:ligatures w14:val="none"/>
        </w:rPr>
      </w:pPr>
      <w:r w:rsidRPr="00282AD5">
        <w:rPr>
          <w:rFonts w:ascii="Calibri" w:eastAsia="Times New Roman" w:hAnsi="Calibri" w:cs="Calibri"/>
          <w:kern w:val="0"/>
          <w:sz w:val="24"/>
          <w:szCs w:val="24"/>
          <w:lang w:eastAsia="ar-SA"/>
          <w14:ligatures w14:val="none"/>
        </w:rPr>
        <w:t>wiśni odmiana Nefris na powierzchni 1ha</w:t>
      </w:r>
      <w:r w:rsidR="00E50629">
        <w:rPr>
          <w:rFonts w:ascii="Calibri" w:eastAsia="Times New Roman" w:hAnsi="Calibri" w:cs="Calibri"/>
          <w:kern w:val="0"/>
          <w:sz w:val="24"/>
          <w:szCs w:val="24"/>
          <w:lang w:eastAsia="ar-SA"/>
          <w14:ligatures w14:val="none"/>
        </w:rPr>
        <w:t>,</w:t>
      </w:r>
    </w:p>
    <w:p w14:paraId="307BD301" w14:textId="77777777" w:rsidR="00282AD5" w:rsidRPr="00282AD5" w:rsidRDefault="00282AD5" w:rsidP="00E50629">
      <w:pPr>
        <w:numPr>
          <w:ilvl w:val="0"/>
          <w:numId w:val="21"/>
        </w:numPr>
        <w:tabs>
          <w:tab w:val="left" w:pos="284"/>
        </w:tabs>
        <w:suppressAutoHyphens/>
        <w:spacing w:after="0" w:line="276" w:lineRule="auto"/>
        <w:ind w:left="0" w:firstLine="0"/>
        <w:jc w:val="both"/>
        <w:rPr>
          <w:rFonts w:ascii="Calibri" w:eastAsia="Times New Roman" w:hAnsi="Calibri" w:cs="Calibri"/>
          <w:kern w:val="0"/>
          <w:sz w:val="24"/>
          <w:szCs w:val="24"/>
          <w:lang w:eastAsia="ar-SA"/>
          <w14:ligatures w14:val="none"/>
        </w:rPr>
      </w:pPr>
      <w:r w:rsidRPr="00282AD5">
        <w:rPr>
          <w:rFonts w:ascii="Calibri" w:eastAsia="Times New Roman" w:hAnsi="Calibri" w:cs="Calibri"/>
          <w:kern w:val="0"/>
          <w:sz w:val="24"/>
          <w:szCs w:val="24"/>
          <w:lang w:eastAsia="ar-SA"/>
          <w14:ligatures w14:val="none"/>
        </w:rPr>
        <w:t>zbóż: 18,6 ha żyto; 10,0 ha pszenżyto; 1,40 ha pszenica; 4 ha owies, 0,70 ha jęczmień.</w:t>
      </w:r>
    </w:p>
    <w:p w14:paraId="195AA0C3" w14:textId="77777777" w:rsidR="00282AD5" w:rsidRPr="00282AD5" w:rsidRDefault="00282AD5" w:rsidP="00E50629">
      <w:pPr>
        <w:suppressAutoHyphens/>
        <w:spacing w:after="0" w:line="276" w:lineRule="auto"/>
        <w:ind w:firstLine="709"/>
        <w:jc w:val="both"/>
        <w:rPr>
          <w:rFonts w:ascii="Calibri" w:eastAsia="Times New Roman" w:hAnsi="Calibri" w:cs="Calibri"/>
          <w:kern w:val="0"/>
          <w:sz w:val="24"/>
          <w:szCs w:val="24"/>
          <w:lang w:eastAsia="ar-SA"/>
          <w14:ligatures w14:val="none"/>
        </w:rPr>
      </w:pPr>
      <w:r w:rsidRPr="00282AD5">
        <w:rPr>
          <w:rFonts w:ascii="Calibri" w:eastAsia="Times New Roman" w:hAnsi="Calibri" w:cs="Calibri"/>
          <w:kern w:val="0"/>
          <w:sz w:val="24"/>
          <w:szCs w:val="24"/>
          <w:lang w:eastAsia="ar-SA"/>
          <w14:ligatures w14:val="none"/>
        </w:rPr>
        <w:t xml:space="preserve">Plantacja truskawek nie jest ogrodzona. Nie jest również nawadniana. Ogrodzono natomiast  plantację wiśni. </w:t>
      </w:r>
    </w:p>
    <w:p w14:paraId="44D612AF" w14:textId="2EAA891F" w:rsidR="00282AD5" w:rsidRPr="00282AD5" w:rsidRDefault="00282AD5" w:rsidP="00E50629">
      <w:pPr>
        <w:suppressAutoHyphens/>
        <w:spacing w:after="0" w:line="276" w:lineRule="auto"/>
        <w:ind w:firstLine="709"/>
        <w:jc w:val="both"/>
        <w:rPr>
          <w:rFonts w:ascii="Calibri" w:eastAsia="Times New Roman" w:hAnsi="Calibri" w:cs="Calibri"/>
          <w:kern w:val="0"/>
          <w:sz w:val="24"/>
          <w:szCs w:val="24"/>
          <w:lang w:eastAsia="ar-SA"/>
          <w14:ligatures w14:val="none"/>
        </w:rPr>
      </w:pPr>
      <w:r w:rsidRPr="00282AD5">
        <w:rPr>
          <w:rFonts w:ascii="Calibri" w:eastAsia="Times New Roman" w:hAnsi="Calibri" w:cs="Calibri"/>
          <w:kern w:val="0"/>
          <w:sz w:val="24"/>
          <w:szCs w:val="24"/>
          <w:lang w:eastAsia="ar-SA"/>
          <w14:ligatures w14:val="none"/>
        </w:rPr>
        <w:lastRenderedPageBreak/>
        <w:t>Zbiór truskawek rozpoczął się 06.06.2022 r. i trwał do 12.07.2022r. zebrano łącznie</w:t>
      </w:r>
      <w:r w:rsidR="00E50629">
        <w:rPr>
          <w:rFonts w:ascii="Calibri" w:eastAsia="Times New Roman" w:hAnsi="Calibri" w:cs="Calibri"/>
          <w:kern w:val="0"/>
          <w:sz w:val="24"/>
          <w:szCs w:val="24"/>
          <w:lang w:eastAsia="ar-SA"/>
          <w14:ligatures w14:val="none"/>
        </w:rPr>
        <w:br/>
      </w:r>
      <w:r w:rsidRPr="00282AD5">
        <w:rPr>
          <w:rFonts w:ascii="Calibri" w:eastAsia="Times New Roman" w:hAnsi="Calibri" w:cs="Calibri"/>
          <w:kern w:val="0"/>
          <w:sz w:val="24"/>
          <w:szCs w:val="24"/>
          <w:lang w:eastAsia="ar-SA"/>
          <w14:ligatures w14:val="none"/>
        </w:rPr>
        <w:t>60 ton. Dzienny zbór średnio 500</w:t>
      </w:r>
      <w:r w:rsidR="00E50629">
        <w:rPr>
          <w:rFonts w:ascii="Calibri" w:eastAsia="Times New Roman" w:hAnsi="Calibri" w:cs="Calibri"/>
          <w:kern w:val="0"/>
          <w:sz w:val="24"/>
          <w:szCs w:val="24"/>
          <w:lang w:eastAsia="ar-SA"/>
          <w14:ligatures w14:val="none"/>
        </w:rPr>
        <w:t xml:space="preserve"> </w:t>
      </w:r>
      <w:r w:rsidRPr="00282AD5">
        <w:rPr>
          <w:rFonts w:ascii="Calibri" w:eastAsia="Times New Roman" w:hAnsi="Calibri" w:cs="Calibri"/>
          <w:kern w:val="0"/>
          <w:sz w:val="24"/>
          <w:szCs w:val="24"/>
          <w:lang w:eastAsia="ar-SA"/>
          <w14:ligatures w14:val="none"/>
        </w:rPr>
        <w:t>kg. Pracownicy podczas zbioru stosowali rękawiczki jednorazowe. Osoby pracujące przy produkcji pierwotnej zostały przeszkolone na temat właściwego wykonywania czynności przy zbiorze oraz postepowania z produktami roślinnymi.</w:t>
      </w:r>
    </w:p>
    <w:p w14:paraId="70107630" w14:textId="12D9967C" w:rsidR="00282AD5" w:rsidRPr="00282AD5" w:rsidRDefault="00282AD5" w:rsidP="00E50629">
      <w:pPr>
        <w:suppressAutoHyphens/>
        <w:spacing w:after="0" w:line="276" w:lineRule="auto"/>
        <w:ind w:firstLine="709"/>
        <w:jc w:val="both"/>
        <w:rPr>
          <w:rFonts w:ascii="Calibri" w:eastAsia="Times New Roman" w:hAnsi="Calibri" w:cs="Calibri"/>
          <w:kern w:val="0"/>
          <w:sz w:val="24"/>
          <w:szCs w:val="24"/>
          <w:lang w:eastAsia="ar-SA"/>
          <w14:ligatures w14:val="none"/>
        </w:rPr>
      </w:pPr>
      <w:r w:rsidRPr="00282AD5">
        <w:rPr>
          <w:rFonts w:ascii="Calibri" w:eastAsia="Times New Roman" w:hAnsi="Calibri" w:cs="Calibri"/>
          <w:kern w:val="0"/>
          <w:sz w:val="24"/>
          <w:szCs w:val="24"/>
          <w:lang w:eastAsia="ar-SA"/>
          <w14:ligatures w14:val="none"/>
        </w:rPr>
        <w:t>Zbiór wiśni rozpoczął się od dnia 19.07.2022 r. Zbiór odbywa się do plastikowych kobiałek przywieszonych przy pasku. Z kobiałek owoce przesypywane są do koszyków plastikowych o pojemności 10 kg i tego samego dnia transportowane do firmy POLARICA Poland Sp. z o. o. Niemierzyno 3 A, 78 - 300 Świdwin. Kobiałki myte są na terenie gospodarstwa czystą wodą z wodociągu Resko myjką ciśnieniową Kärcher na plandece w koszu metalowym. Oceniono stan kobiałek. Czyste, stan techniczny prawidłowy. Na stanie znajduje się ok.</w:t>
      </w:r>
      <w:r w:rsidR="00E50629">
        <w:rPr>
          <w:rFonts w:ascii="Calibri" w:eastAsia="Times New Roman" w:hAnsi="Calibri" w:cs="Calibri"/>
          <w:kern w:val="0"/>
          <w:sz w:val="24"/>
          <w:szCs w:val="24"/>
          <w:lang w:eastAsia="ar-SA"/>
          <w14:ligatures w14:val="none"/>
        </w:rPr>
        <w:br/>
      </w:r>
      <w:r w:rsidRPr="00282AD5">
        <w:rPr>
          <w:rFonts w:ascii="Calibri" w:eastAsia="Times New Roman" w:hAnsi="Calibri" w:cs="Calibri"/>
          <w:kern w:val="0"/>
          <w:sz w:val="24"/>
          <w:szCs w:val="24"/>
          <w:lang w:eastAsia="ar-SA"/>
          <w14:ligatures w14:val="none"/>
        </w:rPr>
        <w:t xml:space="preserve">500 szt. Koszyki są wymieniane na puste i czyste po odstawieniu owoców do POLARIKI. </w:t>
      </w:r>
      <w:r w:rsidR="00E50629">
        <w:rPr>
          <w:rFonts w:ascii="Calibri" w:eastAsia="Times New Roman" w:hAnsi="Calibri" w:cs="Calibri"/>
          <w:kern w:val="0"/>
          <w:sz w:val="24"/>
          <w:szCs w:val="24"/>
          <w:lang w:eastAsia="ar-SA"/>
          <w14:ligatures w14:val="none"/>
        </w:rPr>
        <w:br/>
      </w:r>
      <w:r w:rsidRPr="00282AD5">
        <w:rPr>
          <w:rFonts w:ascii="Calibri" w:eastAsia="Times New Roman" w:hAnsi="Calibri" w:cs="Calibri"/>
          <w:kern w:val="0"/>
          <w:sz w:val="24"/>
          <w:szCs w:val="24"/>
          <w:lang w:eastAsia="ar-SA"/>
          <w14:ligatures w14:val="none"/>
        </w:rPr>
        <w:t xml:space="preserve">Po umyciu przechowywane są w wydzielonym miejscu, zabezpieczone przed zabrudzeniem. Dodatkowo stosowane są kobiałki jednorazowe z tektury. Na plantacji zapewniono </w:t>
      </w:r>
      <w:r w:rsidR="00E50629">
        <w:rPr>
          <w:rFonts w:ascii="Calibri" w:eastAsia="Times New Roman" w:hAnsi="Calibri" w:cs="Calibri"/>
          <w:kern w:val="0"/>
          <w:sz w:val="24"/>
          <w:szCs w:val="24"/>
          <w:lang w:eastAsia="ar-SA"/>
          <w14:ligatures w14:val="none"/>
        </w:rPr>
        <w:br/>
      </w:r>
      <w:r w:rsidRPr="00282AD5">
        <w:rPr>
          <w:rFonts w:ascii="Calibri" w:eastAsia="Times New Roman" w:hAnsi="Calibri" w:cs="Calibri"/>
          <w:kern w:val="0"/>
          <w:sz w:val="24"/>
          <w:szCs w:val="24"/>
          <w:lang w:eastAsia="ar-SA"/>
          <w14:ligatures w14:val="none"/>
        </w:rPr>
        <w:t>1 stanowisko do mycia rąk – pojemnik z wodą o pojemności 25 l  z kranikiem. Zapewniono mydło antybakteryjne, ręczniki jednorazowego użytku i kosz na śmieci. Właściciel posiada samochód dostawczy ISUZU o numerze rejestracyjnym ZLO 13457. Stan techniczno - sanitarny środka transportu prawidłowy. Planowana wielkość zbioru wiśni około 7 ton. Przy zbiorze pracuje 10 osób.</w:t>
      </w:r>
      <w:r w:rsidR="00E50629">
        <w:rPr>
          <w:rFonts w:ascii="Calibri" w:eastAsia="Times New Roman" w:hAnsi="Calibri" w:cs="Calibri"/>
          <w:kern w:val="0"/>
          <w:sz w:val="24"/>
          <w:szCs w:val="24"/>
          <w:lang w:eastAsia="ar-SA"/>
          <w14:ligatures w14:val="none"/>
        </w:rPr>
        <w:t xml:space="preserve"> </w:t>
      </w:r>
      <w:r w:rsidRPr="00282AD5">
        <w:rPr>
          <w:rFonts w:ascii="Calibri" w:eastAsia="Times New Roman" w:hAnsi="Calibri" w:cs="Calibri"/>
          <w:kern w:val="0"/>
          <w:sz w:val="24"/>
          <w:szCs w:val="24"/>
          <w:lang w:eastAsia="ar-SA"/>
          <w14:ligatures w14:val="none"/>
        </w:rPr>
        <w:t xml:space="preserve">Na plantacji dla osób zbierających ustawiono 1 toaletę przenośną typu TOI TOI Polska </w:t>
      </w:r>
      <w:r w:rsidR="00E50629">
        <w:rPr>
          <w:rFonts w:ascii="Calibri" w:eastAsia="Times New Roman" w:hAnsi="Calibri" w:cs="Calibri"/>
          <w:kern w:val="0"/>
          <w:sz w:val="24"/>
          <w:szCs w:val="24"/>
          <w:lang w:eastAsia="ar-SA"/>
          <w14:ligatures w14:val="none"/>
        </w:rPr>
        <w:t>S</w:t>
      </w:r>
      <w:r w:rsidRPr="00282AD5">
        <w:rPr>
          <w:rFonts w:ascii="Calibri" w:eastAsia="Times New Roman" w:hAnsi="Calibri" w:cs="Calibri"/>
          <w:kern w:val="0"/>
          <w:sz w:val="24"/>
          <w:szCs w:val="24"/>
          <w:lang w:eastAsia="ar-SA"/>
          <w14:ligatures w14:val="none"/>
        </w:rPr>
        <w:t xml:space="preserve">p. z o.o. ul. Płochocińska 29, 03-044 Warszawa – Przedstawicielstwo Szczecin </w:t>
      </w:r>
      <w:r w:rsidR="00E50629">
        <w:rPr>
          <w:rFonts w:ascii="Calibri" w:eastAsia="Times New Roman" w:hAnsi="Calibri" w:cs="Calibri"/>
          <w:kern w:val="0"/>
          <w:sz w:val="24"/>
          <w:szCs w:val="24"/>
          <w:lang w:eastAsia="ar-SA"/>
          <w14:ligatures w14:val="none"/>
        </w:rPr>
        <w:br/>
      </w:r>
      <w:r w:rsidRPr="00282AD5">
        <w:rPr>
          <w:rFonts w:ascii="Calibri" w:eastAsia="Times New Roman" w:hAnsi="Calibri" w:cs="Calibri"/>
          <w:kern w:val="0"/>
          <w:sz w:val="24"/>
          <w:szCs w:val="24"/>
          <w:lang w:eastAsia="ar-SA"/>
          <w14:ligatures w14:val="none"/>
        </w:rPr>
        <w:t>ul. Tartaczna 9, 70-893 Szczecin – wymiana 1 raz w tygodniu wraz z dezynfekcją. Ubikacje TOI-TOI zapewniają higieniczne usuwanie odpadów i zanieczyszczeń, brak możliwości przeciekania nieczystości do wód gruntowych.</w:t>
      </w:r>
      <w:r w:rsidR="00E50629">
        <w:rPr>
          <w:rFonts w:ascii="Calibri" w:eastAsia="Times New Roman" w:hAnsi="Calibri" w:cs="Calibri"/>
          <w:kern w:val="0"/>
          <w:sz w:val="24"/>
          <w:szCs w:val="24"/>
          <w:lang w:eastAsia="ar-SA"/>
          <w14:ligatures w14:val="none"/>
        </w:rPr>
        <w:t xml:space="preserve"> </w:t>
      </w:r>
      <w:r w:rsidRPr="00282AD5">
        <w:rPr>
          <w:rFonts w:ascii="Calibri" w:eastAsia="Times New Roman" w:hAnsi="Calibri" w:cs="Calibri"/>
          <w:kern w:val="0"/>
          <w:sz w:val="24"/>
          <w:szCs w:val="24"/>
          <w:lang w:eastAsia="ar-SA"/>
          <w14:ligatures w14:val="none"/>
        </w:rPr>
        <w:t>Dla pracowników zapewniona jest woda źródlana butelkowana zakupiona w okolicznym markecie.</w:t>
      </w:r>
    </w:p>
    <w:p w14:paraId="42930F0A" w14:textId="77777777" w:rsidR="00282AD5" w:rsidRPr="00282AD5" w:rsidRDefault="00282AD5" w:rsidP="00E50629">
      <w:pPr>
        <w:suppressAutoHyphens/>
        <w:spacing w:after="0" w:line="276" w:lineRule="auto"/>
        <w:ind w:firstLine="709"/>
        <w:jc w:val="both"/>
        <w:rPr>
          <w:rFonts w:ascii="Calibri" w:eastAsia="Times New Roman" w:hAnsi="Calibri" w:cs="Calibri"/>
          <w:kern w:val="0"/>
          <w:sz w:val="24"/>
          <w:szCs w:val="24"/>
          <w:lang w:eastAsia="ar-SA"/>
          <w14:ligatures w14:val="none"/>
        </w:rPr>
      </w:pPr>
      <w:r w:rsidRPr="00282AD5">
        <w:rPr>
          <w:rFonts w:ascii="Calibri" w:eastAsia="Times New Roman" w:hAnsi="Calibri" w:cs="Calibri"/>
          <w:kern w:val="0"/>
          <w:sz w:val="24"/>
          <w:szCs w:val="24"/>
          <w:lang w:eastAsia="ar-SA"/>
          <w14:ligatures w14:val="none"/>
        </w:rPr>
        <w:t>Zboża zasiane na terenie gospodarstwa zbierane są własnym kombajnem. Po zbiorze częściowo magazynowane są do czasu sprzedaży w 2 binach o pojemności 160 t. Zboża sprzedawane są do hurtowni na terenie powiatu łobeskiego jako paszowe. W dniu kontroli biny są puste.</w:t>
      </w:r>
    </w:p>
    <w:p w14:paraId="1EB4D95D" w14:textId="77777777" w:rsidR="00282AD5" w:rsidRPr="00282AD5" w:rsidRDefault="00282AD5" w:rsidP="00E50629">
      <w:pPr>
        <w:suppressAutoHyphens/>
        <w:spacing w:after="0" w:line="276" w:lineRule="auto"/>
        <w:ind w:firstLine="709"/>
        <w:jc w:val="both"/>
        <w:rPr>
          <w:rFonts w:ascii="Calibri" w:eastAsia="Times New Roman" w:hAnsi="Calibri" w:cs="Calibri"/>
          <w:kern w:val="0"/>
          <w:sz w:val="24"/>
          <w:szCs w:val="24"/>
          <w:lang w:eastAsia="ar-SA"/>
          <w14:ligatures w14:val="none"/>
        </w:rPr>
      </w:pPr>
      <w:r w:rsidRPr="00282AD5">
        <w:rPr>
          <w:rFonts w:ascii="Calibri" w:eastAsia="Times New Roman" w:hAnsi="Calibri" w:cs="Calibri"/>
          <w:kern w:val="0"/>
          <w:sz w:val="24"/>
          <w:szCs w:val="24"/>
          <w:lang w:eastAsia="ar-SA"/>
          <w14:ligatures w14:val="none"/>
        </w:rPr>
        <w:t xml:space="preserve">W bezpośrednim otoczeniu gospodarstwa nie występują zagrożenia ze strony zwierząt hodowlanych. Wszystkie pomieszczenia zostały zabezpieczone przed dostępem zwierząt hodowlanych oraz dzikich. </w:t>
      </w:r>
    </w:p>
    <w:p w14:paraId="1B037963" w14:textId="50D089F2" w:rsidR="00282AD5" w:rsidRPr="00282AD5" w:rsidRDefault="00282AD5" w:rsidP="00E50629">
      <w:pPr>
        <w:suppressAutoHyphens/>
        <w:spacing w:after="0" w:line="276" w:lineRule="auto"/>
        <w:ind w:firstLine="709"/>
        <w:contextualSpacing/>
        <w:jc w:val="both"/>
        <w:rPr>
          <w:rFonts w:ascii="Calibri" w:eastAsia="Times New Roman" w:hAnsi="Calibri" w:cs="Calibri"/>
          <w:kern w:val="0"/>
          <w:sz w:val="24"/>
          <w:szCs w:val="24"/>
          <w:lang w:eastAsia="ar-SA"/>
          <w14:ligatures w14:val="none"/>
        </w:rPr>
      </w:pPr>
      <w:r w:rsidRPr="00282AD5">
        <w:rPr>
          <w:rFonts w:ascii="Calibri" w:eastAsia="Times New Roman" w:hAnsi="Calibri" w:cs="Calibri"/>
          <w:kern w:val="0"/>
          <w:sz w:val="24"/>
          <w:szCs w:val="24"/>
          <w:lang w:eastAsia="ar-SA"/>
          <w14:ligatures w14:val="none"/>
        </w:rPr>
        <w:t xml:space="preserve">Wydzielono miejsce do przechowywania substancji niebezpiecznych w miejscu oddalonym od pól uprawnych, na terenie gospodarstwa. Wykluczono ryzyko przypadkowego zanieczyszczenia upraw i zbiorów substancjami niebezpiecznymi. </w:t>
      </w:r>
      <w:r w:rsidRPr="00282AD5">
        <w:rPr>
          <w:rFonts w:ascii="Calibri" w:eastAsia="Times New Roman" w:hAnsi="Calibri" w:cs="Calibri"/>
          <w:bCs/>
          <w:kern w:val="0"/>
          <w:sz w:val="24"/>
          <w:szCs w:val="24"/>
          <w:lang w:eastAsia="ar-SA"/>
          <w14:ligatures w14:val="none"/>
        </w:rPr>
        <w:t xml:space="preserve">Okazano dokumentację zawierającą opis produkcji, charakter prowadzonej działalności oraz dokumentację odnoszącą się do działań podejmowanych w celu kontroli zagrożeń wraz z procedurą zabezpieczenia </w:t>
      </w:r>
      <w:r w:rsidR="00E50629">
        <w:rPr>
          <w:rFonts w:ascii="Calibri" w:eastAsia="Times New Roman" w:hAnsi="Calibri" w:cs="Calibri"/>
          <w:bCs/>
          <w:kern w:val="0"/>
          <w:sz w:val="24"/>
          <w:szCs w:val="24"/>
          <w:lang w:eastAsia="ar-SA"/>
          <w14:ligatures w14:val="none"/>
        </w:rPr>
        <w:br/>
      </w:r>
      <w:r w:rsidRPr="00282AD5">
        <w:rPr>
          <w:rFonts w:ascii="Calibri" w:eastAsia="Times New Roman" w:hAnsi="Calibri" w:cs="Calibri"/>
          <w:bCs/>
          <w:kern w:val="0"/>
          <w:sz w:val="24"/>
          <w:szCs w:val="24"/>
          <w:lang w:eastAsia="ar-SA"/>
          <w14:ligatures w14:val="none"/>
        </w:rPr>
        <w:t>i wycofania (zniszczenia upraw) partii żywności nieodpowiadających wymaganiom jakości zdrowotnej.</w:t>
      </w:r>
    </w:p>
    <w:p w14:paraId="19616DB0" w14:textId="77777777" w:rsidR="00E50629" w:rsidRDefault="00282AD5" w:rsidP="00E50629">
      <w:pPr>
        <w:suppressAutoHyphens/>
        <w:spacing w:after="0" w:line="276" w:lineRule="auto"/>
        <w:ind w:firstLine="709"/>
        <w:jc w:val="both"/>
        <w:rPr>
          <w:rFonts w:ascii="Calibri" w:eastAsia="Times New Roman" w:hAnsi="Calibri" w:cs="Calibri"/>
          <w:kern w:val="0"/>
          <w:sz w:val="24"/>
          <w:szCs w:val="24"/>
          <w:lang w:eastAsia="ar-SA"/>
          <w14:ligatures w14:val="none"/>
        </w:rPr>
      </w:pPr>
      <w:r w:rsidRPr="00282AD5">
        <w:rPr>
          <w:rFonts w:ascii="Calibri" w:eastAsia="Times New Roman" w:hAnsi="Calibri" w:cs="Calibri"/>
          <w:kern w:val="0"/>
          <w:sz w:val="24"/>
          <w:szCs w:val="24"/>
          <w:lang w:eastAsia="ar-SA"/>
          <w14:ligatures w14:val="none"/>
        </w:rPr>
        <w:t xml:space="preserve"> Opracowano i wdrożono system traceability gwarantujący identyfikację odbiorców zebranych produktów. Właściciel poinformował, że owoce przekazywane są w skrzynkach do POLARIKI, układane na paletach. Paleta zostaje oznakowana numerem dostawcy 50095 nr dostawcy zwiera informacje o adresie producenta, rodzaju owoców, odmianie, dacie zbioru, wadze oraz dacie dostawy. </w:t>
      </w:r>
    </w:p>
    <w:p w14:paraId="1A74A4D8" w14:textId="5F5A55EB" w:rsidR="00282AD5" w:rsidRPr="00E50629" w:rsidRDefault="00282AD5" w:rsidP="00E50629">
      <w:pPr>
        <w:suppressAutoHyphens/>
        <w:spacing w:after="0" w:line="276" w:lineRule="auto"/>
        <w:ind w:firstLine="709"/>
        <w:jc w:val="both"/>
        <w:rPr>
          <w:rFonts w:ascii="Calibri" w:eastAsia="Times New Roman" w:hAnsi="Calibri" w:cs="Calibri"/>
          <w:bCs/>
          <w:iCs/>
          <w:kern w:val="0"/>
          <w:sz w:val="24"/>
          <w:szCs w:val="24"/>
          <w:lang w:eastAsia="pl-PL"/>
          <w14:ligatures w14:val="none"/>
        </w:rPr>
      </w:pPr>
      <w:r w:rsidRPr="00E50629">
        <w:rPr>
          <w:rFonts w:ascii="Calibri" w:eastAsia="Times New Roman" w:hAnsi="Calibri" w:cs="Calibri"/>
          <w:bCs/>
          <w:kern w:val="0"/>
          <w:sz w:val="24"/>
          <w:szCs w:val="24"/>
          <w:lang w:eastAsia="pl-PL"/>
          <w14:ligatures w14:val="none"/>
        </w:rPr>
        <w:lastRenderedPageBreak/>
        <w:t>Przeprowadzono również 2 kontrole sanitarne tematyczne w zakresie przestrzegania przepisów określających wymagania higieniczne i zdrowotne dotyczących warunków żywienia zbiorowego podczas odbywającego się w dniach 19-21.08.2022 r. „II FESTIWALU SMAKÓW FOOD TRUCKÓW” w ramach Łobeskiego Festiwalu Kultury „3 KARAMBOL W KOSMOSIE” zorganizowanego w Łobzie w dniach 19-21.08.2022 r.</w:t>
      </w:r>
      <w:r w:rsidR="0067473B">
        <w:rPr>
          <w:rFonts w:ascii="Calibri" w:eastAsia="Times New Roman" w:hAnsi="Calibri" w:cs="Calibri"/>
          <w:bCs/>
          <w:kern w:val="0"/>
          <w:sz w:val="24"/>
          <w:szCs w:val="24"/>
          <w:lang w:eastAsia="pl-PL"/>
          <w14:ligatures w14:val="none"/>
        </w:rPr>
        <w:t>:</w:t>
      </w:r>
    </w:p>
    <w:p w14:paraId="07E49FF4" w14:textId="45FC2F9C" w:rsidR="00282AD5" w:rsidRPr="0067473B" w:rsidRDefault="00282AD5" w:rsidP="0067473B">
      <w:pPr>
        <w:pStyle w:val="Akapitzlist"/>
        <w:numPr>
          <w:ilvl w:val="0"/>
          <w:numId w:val="65"/>
        </w:numPr>
        <w:tabs>
          <w:tab w:val="left" w:pos="360"/>
          <w:tab w:val="center" w:pos="4536"/>
          <w:tab w:val="right" w:pos="9072"/>
        </w:tabs>
        <w:spacing w:after="0"/>
        <w:ind w:left="0" w:firstLine="0"/>
        <w:jc w:val="both"/>
        <w:rPr>
          <w:rFonts w:eastAsia="Times New Roman" w:cs="Calibri"/>
          <w:bCs/>
          <w:sz w:val="24"/>
          <w:szCs w:val="24"/>
          <w:lang w:eastAsia="pl-PL"/>
        </w:rPr>
      </w:pPr>
      <w:r w:rsidRPr="0067473B">
        <w:rPr>
          <w:rFonts w:eastAsia="Times New Roman" w:cs="Calibri"/>
          <w:bCs/>
          <w:sz w:val="24"/>
          <w:szCs w:val="24"/>
          <w:lang w:eastAsia="pl-PL"/>
        </w:rPr>
        <w:t xml:space="preserve">Food Truck „Churros Amigos Paluchy Hiszpańskie” numer rejestracyjny GD 613 PT właściciel: przedsiębiorca z Gdańska. Okazano decyzję zatwierdzającą prowadzenie działalności w ww. zakładzie wydaną przez PPIS w Gdańsku  SE.HŻ-10/46158454-493/NO/18 </w:t>
      </w:r>
      <w:r w:rsidR="0067473B">
        <w:rPr>
          <w:rFonts w:eastAsia="Times New Roman" w:cs="Calibri"/>
          <w:bCs/>
          <w:sz w:val="24"/>
          <w:szCs w:val="24"/>
          <w:lang w:eastAsia="pl-PL"/>
        </w:rPr>
        <w:br/>
      </w:r>
      <w:r w:rsidRPr="0067473B">
        <w:rPr>
          <w:rFonts w:eastAsia="Times New Roman" w:cs="Calibri"/>
          <w:bCs/>
          <w:sz w:val="24"/>
          <w:szCs w:val="24"/>
          <w:lang w:eastAsia="pl-PL"/>
        </w:rPr>
        <w:t xml:space="preserve">z dnia 23.07.2018 r.  w zakresie:  prowadzenie działalności  w zakresie przygotowywania  </w:t>
      </w:r>
      <w:r w:rsidR="0067473B">
        <w:rPr>
          <w:rFonts w:eastAsia="Times New Roman" w:cs="Calibri"/>
          <w:bCs/>
          <w:sz w:val="24"/>
          <w:szCs w:val="24"/>
          <w:lang w:eastAsia="pl-PL"/>
        </w:rPr>
        <w:br/>
      </w:r>
      <w:r w:rsidRPr="0067473B">
        <w:rPr>
          <w:rFonts w:eastAsia="Times New Roman" w:cs="Calibri"/>
          <w:bCs/>
          <w:sz w:val="24"/>
          <w:szCs w:val="24"/>
          <w:lang w:eastAsia="pl-PL"/>
        </w:rPr>
        <w:t>i serwowania frytek z mrożonego produktu,  churros  w oparciu o pełna produkcję, napojów gorących typu kawa, herbata, napojów zimnych w oryginalnych opakowaniach producenta.</w:t>
      </w:r>
    </w:p>
    <w:p w14:paraId="68D910EE" w14:textId="76BB4484" w:rsidR="00282AD5" w:rsidRPr="00282AD5" w:rsidRDefault="00282AD5" w:rsidP="00282AD5">
      <w:pPr>
        <w:spacing w:after="0" w:line="276" w:lineRule="auto"/>
        <w:jc w:val="both"/>
        <w:rPr>
          <w:rFonts w:ascii="Calibri" w:eastAsia="Times New Roman" w:hAnsi="Calibri" w:cs="Calibri"/>
          <w:bCs/>
          <w:sz w:val="24"/>
          <w:szCs w:val="24"/>
          <w:lang w:eastAsia="pl-PL"/>
          <w14:ligatures w14:val="none"/>
        </w:rPr>
      </w:pPr>
      <w:r w:rsidRPr="00282AD5">
        <w:rPr>
          <w:rFonts w:ascii="Calibri" w:eastAsia="Times New Roman" w:hAnsi="Calibri" w:cs="Calibri"/>
          <w:bCs/>
          <w:kern w:val="0"/>
          <w:sz w:val="24"/>
          <w:szCs w:val="24"/>
          <w:lang w:eastAsia="pl-PL"/>
          <w14:ligatures w14:val="none"/>
        </w:rPr>
        <w:t xml:space="preserve">Do sprzedaży wyznaczono dwóch pracowników, posiadających aktualne orzeczenie lekarskie dla celów sanitarno–epidemiologicznych. </w:t>
      </w:r>
    </w:p>
    <w:p w14:paraId="6A6B6AA0" w14:textId="533E81D8" w:rsidR="00282AD5" w:rsidRPr="00282AD5" w:rsidRDefault="00282AD5" w:rsidP="0067473B">
      <w:pPr>
        <w:spacing w:after="0" w:line="276" w:lineRule="auto"/>
        <w:ind w:firstLine="708"/>
        <w:jc w:val="both"/>
        <w:rPr>
          <w:rFonts w:ascii="Calibri" w:eastAsia="Times New Roman" w:hAnsi="Calibri" w:cs="Calibri"/>
          <w:bCs/>
          <w:kern w:val="0"/>
          <w:sz w:val="24"/>
          <w:szCs w:val="24"/>
          <w:lang w:eastAsia="pl-PL"/>
          <w14:ligatures w14:val="none"/>
        </w:rPr>
      </w:pPr>
      <w:r w:rsidRPr="00282AD5">
        <w:rPr>
          <w:rFonts w:ascii="Calibri" w:eastAsia="Times New Roman" w:hAnsi="Calibri" w:cs="Calibri"/>
          <w:bCs/>
          <w:sz w:val="24"/>
          <w:szCs w:val="24"/>
          <w:lang w:eastAsia="pl-PL"/>
          <w14:ligatures w14:val="none"/>
        </w:rPr>
        <w:t>Przedmiotowy samochód gastronomiczny  posiada trwale oddzieloną kabinę kierowcy od części gastronomicznej. Część gastronomiczna wyposażona jest w: zlew 2-komorowy do mycia rąk i do mycia drobnego sprzętu pomocniczego. W szafce pod zlewozmywakiem umieszczono 1 zbiornik na nieczystości płynne, które są wylewane do TOI</w:t>
      </w:r>
      <w:r w:rsidR="0067473B">
        <w:rPr>
          <w:rFonts w:ascii="Calibri" w:eastAsia="Times New Roman" w:hAnsi="Calibri" w:cs="Calibri"/>
          <w:bCs/>
          <w:sz w:val="24"/>
          <w:szCs w:val="24"/>
          <w:lang w:eastAsia="pl-PL"/>
          <w14:ligatures w14:val="none"/>
        </w:rPr>
        <w:t xml:space="preserve"> </w:t>
      </w:r>
      <w:r w:rsidRPr="00282AD5">
        <w:rPr>
          <w:rFonts w:ascii="Calibri" w:eastAsia="Times New Roman" w:hAnsi="Calibri" w:cs="Calibri"/>
          <w:bCs/>
          <w:sz w:val="24"/>
          <w:szCs w:val="24"/>
          <w:lang w:eastAsia="pl-PL"/>
          <w14:ligatures w14:val="none"/>
        </w:rPr>
        <w:t>- TOI.</w:t>
      </w:r>
      <w:r w:rsidR="0067473B">
        <w:rPr>
          <w:rFonts w:ascii="Calibri" w:eastAsia="Times New Roman" w:hAnsi="Calibri" w:cs="Calibri"/>
          <w:bCs/>
          <w:sz w:val="24"/>
          <w:szCs w:val="24"/>
          <w:lang w:eastAsia="pl-PL"/>
          <w14:ligatures w14:val="none"/>
        </w:rPr>
        <w:t xml:space="preserve"> </w:t>
      </w:r>
      <w:r w:rsidRPr="00282AD5">
        <w:rPr>
          <w:rFonts w:ascii="Calibri" w:eastAsia="Times New Roman" w:hAnsi="Calibri" w:cs="Calibri"/>
          <w:bCs/>
          <w:sz w:val="24"/>
          <w:szCs w:val="24"/>
          <w:lang w:eastAsia="pl-PL"/>
          <w14:ligatures w14:val="none"/>
        </w:rPr>
        <w:t>Nad zlewozmywakiem zawieszono pojemnik o pojemości ok. 30</w:t>
      </w:r>
      <w:r w:rsidR="0067473B">
        <w:rPr>
          <w:rFonts w:ascii="Calibri" w:eastAsia="Times New Roman" w:hAnsi="Calibri" w:cs="Calibri"/>
          <w:bCs/>
          <w:sz w:val="24"/>
          <w:szCs w:val="24"/>
          <w:lang w:eastAsia="pl-PL"/>
          <w14:ligatures w14:val="none"/>
        </w:rPr>
        <w:t xml:space="preserve"> </w:t>
      </w:r>
      <w:r w:rsidRPr="00282AD5">
        <w:rPr>
          <w:rFonts w:ascii="Calibri" w:eastAsia="Times New Roman" w:hAnsi="Calibri" w:cs="Calibri"/>
          <w:bCs/>
          <w:sz w:val="24"/>
          <w:szCs w:val="24"/>
          <w:lang w:eastAsia="pl-PL"/>
          <w14:ligatures w14:val="none"/>
        </w:rPr>
        <w:t xml:space="preserve">litrów na konfekcjonowaną wodę pitną, wlewaną do pojemnika, która jest podgrzewana. Zapewniono dostateczną ilość wody ciepłej i zimnej. </w:t>
      </w:r>
      <w:r w:rsidRPr="00282AD5">
        <w:rPr>
          <w:rFonts w:ascii="Calibri" w:eastAsia="Times New Roman" w:hAnsi="Calibri" w:cs="Calibri"/>
          <w:bCs/>
          <w:kern w:val="0"/>
          <w:sz w:val="24"/>
          <w:szCs w:val="24"/>
          <w:lang w:eastAsia="pl-PL"/>
          <w14:ligatures w14:val="none"/>
        </w:rPr>
        <w:t>Na wyposażeniu środka transportu znajduj</w:t>
      </w:r>
      <w:r w:rsidR="0067473B">
        <w:rPr>
          <w:rFonts w:ascii="Calibri" w:eastAsia="Times New Roman" w:hAnsi="Calibri" w:cs="Calibri"/>
          <w:bCs/>
          <w:kern w:val="0"/>
          <w:sz w:val="24"/>
          <w:szCs w:val="24"/>
          <w:lang w:eastAsia="pl-PL"/>
          <w14:ligatures w14:val="none"/>
        </w:rPr>
        <w:t>ą</w:t>
      </w:r>
      <w:r w:rsidRPr="00282AD5">
        <w:rPr>
          <w:rFonts w:ascii="Calibri" w:eastAsia="Times New Roman" w:hAnsi="Calibri" w:cs="Calibri"/>
          <w:bCs/>
          <w:kern w:val="0"/>
          <w:sz w:val="24"/>
          <w:szCs w:val="24"/>
          <w:lang w:eastAsia="pl-PL"/>
          <w14:ligatures w14:val="none"/>
        </w:rPr>
        <w:t xml:space="preserve"> się szafki, mikser spiralny, podgrzewacz do Nutelli firmy LOZOMET, wyciskarka, palnik i garnek na gor</w:t>
      </w:r>
      <w:r w:rsidR="0067473B">
        <w:rPr>
          <w:rFonts w:ascii="Calibri" w:eastAsia="Times New Roman" w:hAnsi="Calibri" w:cs="Calibri"/>
          <w:bCs/>
          <w:kern w:val="0"/>
          <w:sz w:val="24"/>
          <w:szCs w:val="24"/>
          <w:lang w:eastAsia="pl-PL"/>
          <w14:ligatures w14:val="none"/>
        </w:rPr>
        <w:t>ą</w:t>
      </w:r>
      <w:r w:rsidRPr="00282AD5">
        <w:rPr>
          <w:rFonts w:ascii="Calibri" w:eastAsia="Times New Roman" w:hAnsi="Calibri" w:cs="Calibri"/>
          <w:bCs/>
          <w:kern w:val="0"/>
          <w:sz w:val="24"/>
          <w:szCs w:val="24"/>
          <w:lang w:eastAsia="pl-PL"/>
          <w14:ligatures w14:val="none"/>
        </w:rPr>
        <w:t>c</w:t>
      </w:r>
      <w:r w:rsidR="0067473B">
        <w:rPr>
          <w:rFonts w:ascii="Calibri" w:eastAsia="Times New Roman" w:hAnsi="Calibri" w:cs="Calibri"/>
          <w:bCs/>
          <w:kern w:val="0"/>
          <w:sz w:val="24"/>
          <w:szCs w:val="24"/>
          <w:lang w:eastAsia="pl-PL"/>
          <w14:ligatures w14:val="none"/>
        </w:rPr>
        <w:t>ą</w:t>
      </w:r>
      <w:r w:rsidRPr="00282AD5">
        <w:rPr>
          <w:rFonts w:ascii="Calibri" w:eastAsia="Times New Roman" w:hAnsi="Calibri" w:cs="Calibri"/>
          <w:bCs/>
          <w:kern w:val="0"/>
          <w:sz w:val="24"/>
          <w:szCs w:val="24"/>
          <w:lang w:eastAsia="pl-PL"/>
          <w14:ligatures w14:val="none"/>
        </w:rPr>
        <w:t xml:space="preserve"> wodę, patelnia na olej rzepakowy, blaty. Zapewniono szafki na drobny sprzęt, szafkę na środki czystości. Ciepła woda bieżąca z podgrzewacza elektrycznego. </w:t>
      </w:r>
      <w:r w:rsidRPr="00282AD5">
        <w:rPr>
          <w:rFonts w:ascii="Calibri" w:eastAsia="Times New Roman" w:hAnsi="Calibri" w:cs="Calibri"/>
          <w:bCs/>
          <w:sz w:val="24"/>
          <w:szCs w:val="24"/>
          <w:lang w:eastAsia="pl-PL"/>
          <w14:ligatures w14:val="none"/>
        </w:rPr>
        <w:t xml:space="preserve">Wydzielono miejsce magazynowania wody pitnej w opakowaniach jednostkowych. Zużyty tłuszcz smażalniczy przechowywany </w:t>
      </w:r>
      <w:r w:rsidR="002267E5">
        <w:rPr>
          <w:rFonts w:ascii="Calibri" w:eastAsia="Times New Roman" w:hAnsi="Calibri" w:cs="Calibri"/>
          <w:bCs/>
          <w:sz w:val="24"/>
          <w:szCs w:val="24"/>
          <w:lang w:eastAsia="pl-PL"/>
          <w14:ligatures w14:val="none"/>
        </w:rPr>
        <w:br/>
      </w:r>
      <w:r w:rsidRPr="00282AD5">
        <w:rPr>
          <w:rFonts w:ascii="Calibri" w:eastAsia="Times New Roman" w:hAnsi="Calibri" w:cs="Calibri"/>
          <w:bCs/>
          <w:sz w:val="24"/>
          <w:szCs w:val="24"/>
          <w:lang w:eastAsia="pl-PL"/>
          <w14:ligatures w14:val="none"/>
        </w:rPr>
        <w:t>w pojemnikach beczkach zamykanych pokrywą. W dniu kontroli podawane są wyłącznie churrosy</w:t>
      </w:r>
      <w:r w:rsidRPr="00282AD5">
        <w:rPr>
          <w:rFonts w:ascii="Calibri" w:eastAsia="Times New Roman" w:hAnsi="Calibri" w:cs="Calibri"/>
          <w:bCs/>
          <w:kern w:val="0"/>
          <w:sz w:val="24"/>
          <w:szCs w:val="24"/>
          <w:lang w:eastAsia="pl-PL"/>
          <w14:ligatures w14:val="none"/>
        </w:rPr>
        <w:t xml:space="preserve">. </w:t>
      </w:r>
      <w:bookmarkStart w:id="7" w:name="_Hlk110422208"/>
      <w:r w:rsidRPr="00282AD5">
        <w:rPr>
          <w:rFonts w:ascii="Calibri" w:eastAsia="Times New Roman" w:hAnsi="Calibri" w:cs="Calibri"/>
          <w:bCs/>
          <w:sz w:val="24"/>
          <w:szCs w:val="24"/>
          <w:lang w:eastAsia="pl-PL"/>
          <w14:ligatures w14:val="none"/>
        </w:rPr>
        <w:t>Organizator festiwalu zapewnił warunki do korzystania WC dla pracowników</w:t>
      </w:r>
      <w:r w:rsidR="002267E5">
        <w:rPr>
          <w:rFonts w:ascii="Calibri" w:eastAsia="Times New Roman" w:hAnsi="Calibri" w:cs="Calibri"/>
          <w:bCs/>
          <w:sz w:val="24"/>
          <w:szCs w:val="24"/>
          <w:lang w:eastAsia="pl-PL"/>
          <w14:ligatures w14:val="none"/>
        </w:rPr>
        <w:t>. W</w:t>
      </w:r>
      <w:r w:rsidRPr="00282AD5">
        <w:rPr>
          <w:rFonts w:ascii="Calibri" w:eastAsia="Times New Roman" w:hAnsi="Calibri" w:cs="Calibri"/>
          <w:bCs/>
          <w:sz w:val="24"/>
          <w:szCs w:val="24"/>
          <w:lang w:eastAsia="pl-PL"/>
          <w14:ligatures w14:val="none"/>
        </w:rPr>
        <w:t>C typu TOI-TOI dla personelu wyposażone w środki do dezynfekcji rąk oraz pojemnik z kranikiem z wodą, usytuowane  w odległości ok. 3 m od punktu sprzedaży.</w:t>
      </w:r>
      <w:bookmarkEnd w:id="7"/>
      <w:r w:rsidRPr="00282AD5">
        <w:rPr>
          <w:rFonts w:ascii="Calibri" w:eastAsia="Times New Roman" w:hAnsi="Calibri" w:cs="Calibri"/>
          <w:bCs/>
          <w:sz w:val="24"/>
          <w:szCs w:val="24"/>
          <w:lang w:eastAsia="pl-PL"/>
          <w14:ligatures w14:val="none"/>
        </w:rPr>
        <w:t xml:space="preserve"> Powierzchnie pozostające </w:t>
      </w:r>
      <w:r w:rsidR="002267E5">
        <w:rPr>
          <w:rFonts w:ascii="Calibri" w:eastAsia="Times New Roman" w:hAnsi="Calibri" w:cs="Calibri"/>
          <w:bCs/>
          <w:sz w:val="24"/>
          <w:szCs w:val="24"/>
          <w:lang w:eastAsia="pl-PL"/>
          <w14:ligatures w14:val="none"/>
        </w:rPr>
        <w:br/>
      </w:r>
      <w:r w:rsidRPr="00282AD5">
        <w:rPr>
          <w:rFonts w:ascii="Calibri" w:eastAsia="Times New Roman" w:hAnsi="Calibri" w:cs="Calibri"/>
          <w:bCs/>
          <w:sz w:val="24"/>
          <w:szCs w:val="24"/>
          <w:lang w:eastAsia="pl-PL"/>
          <w14:ligatures w14:val="none"/>
        </w:rPr>
        <w:t>w kontakcie z żywnością gładkie, nienasiąkliwe, łatwe do utrzymania w</w:t>
      </w:r>
      <w:r w:rsidRPr="00282AD5">
        <w:rPr>
          <w:rFonts w:ascii="Calibri" w:eastAsia="Times New Roman" w:hAnsi="Calibri" w:cs="Calibri"/>
          <w:sz w:val="24"/>
          <w:szCs w:val="24"/>
          <w:lang w:eastAsia="pl-PL"/>
          <w14:ligatures w14:val="none"/>
        </w:rPr>
        <w:t xml:space="preserve"> czystości. Odpady komunalne zbierane są do worków foliowych oraz do pojemników plastikowych wyłożonych workami foliowymi a następnie gromadzone w kontenerze na odpady komunalne, odbierane codziennie przez firmę PUK Sp. z o.o. ul. Niepodległości 19A, 73-150 Łobez. Okazano do wglądu opracowaną dla potrzeb zakładu dokumentację GHP/GMP/HACCP – Instrukcja Dobrej Praktyki Higienicznej Food Truck.  </w:t>
      </w:r>
      <w:r w:rsidRPr="00282AD5">
        <w:rPr>
          <w:rFonts w:ascii="Calibri" w:eastAsia="Times New Roman" w:hAnsi="Calibri" w:cs="Calibri"/>
          <w:bCs/>
          <w:kern w:val="0"/>
          <w:sz w:val="24"/>
          <w:szCs w:val="24"/>
          <w:lang w:eastAsia="pl-PL"/>
          <w14:ligatures w14:val="none"/>
        </w:rPr>
        <w:t xml:space="preserve">Środki spożywcze przechowywane w oryginalnych opakowaniach producenta. Nie stwierdzono środków spożywczych po upływie daty minimalnej trwałości. Churrosy wydawane w opakowaniach jednorazowego użytku m.in. Tacka klejona P404 140x240x36 oraz Tacki Snack Tray wyprodukowane z materiałów biodegradowalnych rozmiar 15x8,5x3,5xcm Materiały i wyroby posiadają na opakowaniach oznaczenie w postaci kieliszka i widelca informujące o dopuszczeniu do kontaktu z żywnością. Okazano umowę na odbiór zużytego tłuszczu smażalniczego zawartą w Gdańsku z Firmą F.T.U. H. „Raf-Max” </w:t>
      </w:r>
      <w:r w:rsidR="002267E5">
        <w:rPr>
          <w:rFonts w:ascii="Calibri" w:eastAsia="Times New Roman" w:hAnsi="Calibri" w:cs="Calibri"/>
          <w:bCs/>
          <w:kern w:val="0"/>
          <w:sz w:val="24"/>
          <w:szCs w:val="24"/>
          <w:lang w:eastAsia="pl-PL"/>
          <w14:ligatures w14:val="none"/>
        </w:rPr>
        <w:br/>
      </w:r>
      <w:r w:rsidRPr="00282AD5">
        <w:rPr>
          <w:rFonts w:ascii="Calibri" w:eastAsia="Times New Roman" w:hAnsi="Calibri" w:cs="Calibri"/>
          <w:bCs/>
          <w:kern w:val="0"/>
          <w:sz w:val="24"/>
          <w:szCs w:val="24"/>
          <w:lang w:eastAsia="pl-PL"/>
          <w14:ligatures w14:val="none"/>
        </w:rPr>
        <w:t>ul. Saturnowska 19,  41-203 Sosnowiec Baza: Chorzewa 72, 28- 300 Jędrzejów .</w:t>
      </w:r>
    </w:p>
    <w:p w14:paraId="65C0D9BF" w14:textId="41AFD3CD" w:rsidR="00282AD5" w:rsidRPr="002267E5" w:rsidRDefault="00282AD5" w:rsidP="002267E5">
      <w:pPr>
        <w:pStyle w:val="Akapitzlist"/>
        <w:numPr>
          <w:ilvl w:val="0"/>
          <w:numId w:val="65"/>
        </w:numPr>
        <w:tabs>
          <w:tab w:val="left" w:pos="360"/>
          <w:tab w:val="center" w:pos="4536"/>
          <w:tab w:val="right" w:pos="9072"/>
        </w:tabs>
        <w:spacing w:after="0"/>
        <w:ind w:left="0" w:firstLine="0"/>
        <w:jc w:val="both"/>
        <w:rPr>
          <w:rFonts w:eastAsia="Times New Roman" w:cs="Calibri"/>
          <w:b/>
          <w:sz w:val="24"/>
          <w:szCs w:val="24"/>
          <w:lang w:eastAsia="pl-PL"/>
        </w:rPr>
      </w:pPr>
      <w:r w:rsidRPr="002267E5">
        <w:rPr>
          <w:rFonts w:eastAsia="Times New Roman" w:cs="Calibri"/>
          <w:bCs/>
          <w:sz w:val="24"/>
          <w:szCs w:val="24"/>
          <w:lang w:eastAsia="pl-PL"/>
        </w:rPr>
        <w:lastRenderedPageBreak/>
        <w:t>Samochód gastronomiczny FOOD TRUCK (obiekt ruchomy) o numerze rejestracyjnym POT 82G8 właściciel z powiatu koszalińskiego.</w:t>
      </w:r>
      <w:r w:rsidRPr="002267E5">
        <w:rPr>
          <w:rFonts w:eastAsia="Times New Roman" w:cs="Calibri"/>
          <w:b/>
          <w:sz w:val="24"/>
          <w:szCs w:val="24"/>
          <w:lang w:eastAsia="pl-PL"/>
        </w:rPr>
        <w:t xml:space="preserve"> </w:t>
      </w:r>
      <w:r w:rsidRPr="002267E5">
        <w:rPr>
          <w:rFonts w:eastAsia="Times New Roman" w:cs="Calibri"/>
          <w:bCs/>
          <w:sz w:val="24"/>
          <w:szCs w:val="24"/>
          <w:lang w:eastAsia="pl-PL"/>
        </w:rPr>
        <w:t>Okazano decyzję zatwierdzającą prowadzenie działalności w ww. zakładzie wydaną przez PPIS w Koszalinie nr 56/2017 z dnia 27.01.2017 r. w zakresie sprzedaż</w:t>
      </w:r>
      <w:r w:rsidR="002267E5">
        <w:rPr>
          <w:rFonts w:eastAsia="Times New Roman" w:cs="Calibri"/>
          <w:bCs/>
          <w:sz w:val="24"/>
          <w:szCs w:val="24"/>
          <w:lang w:eastAsia="pl-PL"/>
        </w:rPr>
        <w:t>y</w:t>
      </w:r>
      <w:r w:rsidRPr="002267E5">
        <w:rPr>
          <w:rFonts w:eastAsia="Times New Roman" w:cs="Calibri"/>
          <w:bCs/>
          <w:sz w:val="24"/>
          <w:szCs w:val="24"/>
          <w:lang w:eastAsia="pl-PL"/>
        </w:rPr>
        <w:t xml:space="preserve"> potraw przygotowywanych na bazie półproduktów: ryby i mięsa oczyszczone gotowe oraz od surowca na bazie warzyw oczyszczonych bez ziemi i gotowych mrożonych, napoje zimne i ciepłe w tym piwo butelkowe, sprzedaż drobnych artykułów spożywczych pakowanych przez producenta. Obsługą klientów zajmują się 3 osoby, posiadające aktualne orzeczenia lekarskie dla celów sanitarno</w:t>
      </w:r>
      <w:r w:rsidR="002267E5">
        <w:rPr>
          <w:rFonts w:eastAsia="Times New Roman" w:cs="Calibri"/>
          <w:bCs/>
          <w:sz w:val="24"/>
          <w:szCs w:val="24"/>
          <w:lang w:eastAsia="pl-PL"/>
        </w:rPr>
        <w:t xml:space="preserve"> </w:t>
      </w:r>
      <w:r w:rsidRPr="002267E5">
        <w:rPr>
          <w:rFonts w:eastAsia="Times New Roman" w:cs="Calibri"/>
          <w:bCs/>
          <w:sz w:val="24"/>
          <w:szCs w:val="24"/>
          <w:lang w:eastAsia="pl-PL"/>
        </w:rPr>
        <w:t>–</w:t>
      </w:r>
      <w:r w:rsidR="002267E5">
        <w:rPr>
          <w:rFonts w:eastAsia="Times New Roman" w:cs="Calibri"/>
          <w:bCs/>
          <w:sz w:val="24"/>
          <w:szCs w:val="24"/>
          <w:lang w:eastAsia="pl-PL"/>
        </w:rPr>
        <w:t xml:space="preserve"> </w:t>
      </w:r>
      <w:r w:rsidRPr="002267E5">
        <w:rPr>
          <w:rFonts w:eastAsia="Times New Roman" w:cs="Calibri"/>
          <w:bCs/>
          <w:sz w:val="24"/>
          <w:szCs w:val="24"/>
          <w:lang w:eastAsia="pl-PL"/>
        </w:rPr>
        <w:t xml:space="preserve">epidemiologicznych. Pracownicy posiadają odzież roboczą, wydzielono miejsce do przechowywania odzieży roboczej. </w:t>
      </w:r>
      <w:r w:rsidRPr="002267E5">
        <w:rPr>
          <w:rFonts w:eastAsia="Times New Roman" w:cs="Calibri"/>
          <w:kern w:val="1"/>
          <w:sz w:val="24"/>
          <w:szCs w:val="24"/>
          <w:lang w:eastAsia="pl-PL"/>
        </w:rPr>
        <w:t>Przedmiotowy samochód gastronomiczny posiada trwale oddzieloną kabinę kierowcy od części gastronomicznej. Część gastronomiczna stanowi powierzchnię 14 m</w:t>
      </w:r>
      <w:r w:rsidRPr="002267E5">
        <w:rPr>
          <w:rFonts w:eastAsia="Times New Roman" w:cs="Calibri"/>
          <w:kern w:val="1"/>
          <w:sz w:val="24"/>
          <w:szCs w:val="24"/>
          <w:vertAlign w:val="superscript"/>
          <w:lang w:eastAsia="pl-PL"/>
        </w:rPr>
        <w:t xml:space="preserve">2 </w:t>
      </w:r>
      <w:r w:rsidRPr="002267E5">
        <w:rPr>
          <w:rFonts w:eastAsia="Times New Roman" w:cs="Calibri"/>
          <w:kern w:val="1"/>
          <w:sz w:val="24"/>
          <w:szCs w:val="24"/>
          <w:lang w:eastAsia="pl-PL"/>
        </w:rPr>
        <w:t xml:space="preserve">wyposażona jest w: ladę sprzedaży, blat roboczy, chłodziarki podblatowe, lodówka podręczna, lodówka na napoje, regały, półki, bemar na gorąco, 4 palniki gazowe (w dniu kontroli wykorzystywane 2 szt.), patelnie typu wok, bemary na sosy i surówki, szafkę na środki czystości i do dezynfekcji, okap nad urządzeniami grzewczymi, zlewozmywak jednokomorowy z wodą zimna i ciepłą. Woda butelkowana 5 l wlewana do pojemnika na wodę podłączonego do zlewozmywaka, woda ciepła pochodzi z przepływowego podgrzewacza elektrycznego, ścieki odprowadzane są do zbiornika i wylewano do toi-toi. Ściany i podłoga gładkie, łatwo zmywalne. </w:t>
      </w:r>
      <w:r w:rsidRPr="002267E5">
        <w:rPr>
          <w:rFonts w:eastAsia="Times New Roman" w:cs="Calibri"/>
          <w:bCs/>
          <w:sz w:val="24"/>
          <w:szCs w:val="24"/>
          <w:lang w:eastAsia="pl-PL"/>
        </w:rPr>
        <w:t xml:space="preserve">Sprzedaż gotowych wyrobów prowadzona przez okno podawcze. </w:t>
      </w:r>
      <w:r w:rsidRPr="002267E5">
        <w:rPr>
          <w:rFonts w:eastAsia="Times New Roman" w:cs="Calibri"/>
          <w:kern w:val="1"/>
          <w:sz w:val="24"/>
          <w:szCs w:val="24"/>
          <w:lang w:eastAsia="pl-PL"/>
        </w:rPr>
        <w:t xml:space="preserve">Wydzielono miejsce magazynowania wody pitnej w opakowaniach jednostkowych.  </w:t>
      </w:r>
    </w:p>
    <w:p w14:paraId="326E6588" w14:textId="27E66854" w:rsidR="00282AD5" w:rsidRPr="00282AD5" w:rsidRDefault="002267E5" w:rsidP="00282AD5">
      <w:pPr>
        <w:tabs>
          <w:tab w:val="num" w:pos="0"/>
        </w:tabs>
        <w:spacing w:after="0" w:line="276" w:lineRule="auto"/>
        <w:jc w:val="both"/>
        <w:rPr>
          <w:rFonts w:ascii="Calibri" w:eastAsia="Times New Roman" w:hAnsi="Calibri" w:cs="Calibri"/>
          <w:bCs/>
          <w:kern w:val="1"/>
          <w:sz w:val="24"/>
          <w:szCs w:val="24"/>
          <w:lang w:eastAsia="pl-PL"/>
          <w14:ligatures w14:val="none"/>
        </w:rPr>
      </w:pPr>
      <w:r>
        <w:rPr>
          <w:rFonts w:ascii="Calibri" w:eastAsia="Times New Roman" w:hAnsi="Calibri" w:cs="Calibri"/>
          <w:kern w:val="1"/>
          <w:sz w:val="24"/>
          <w:szCs w:val="24"/>
          <w:lang w:eastAsia="pl-PL"/>
          <w14:ligatures w14:val="none"/>
        </w:rPr>
        <w:tab/>
      </w:r>
      <w:r w:rsidR="00282AD5" w:rsidRPr="00282AD5">
        <w:rPr>
          <w:rFonts w:ascii="Calibri" w:eastAsia="Times New Roman" w:hAnsi="Calibri" w:cs="Calibri"/>
          <w:kern w:val="1"/>
          <w:sz w:val="24"/>
          <w:szCs w:val="24"/>
          <w:lang w:eastAsia="pl-PL"/>
          <w14:ligatures w14:val="none"/>
        </w:rPr>
        <w:t xml:space="preserve">Podawane są dania „WOKGANG”: mięso drobiowe (kurczak), mięso wołowe, krewetki, tofu, warzywa, sosy, napoje chłodzące w opakowaniach jednostkowych. Dania podawane                              w naczyniach jednorazowego użytku m.in. Food box ABENA 780 ml / 2602, widelce servipack                 x 50 superior series. </w:t>
      </w:r>
      <w:r w:rsidR="00282AD5" w:rsidRPr="00282AD5">
        <w:rPr>
          <w:rFonts w:ascii="Calibri" w:eastAsia="Times New Roman" w:hAnsi="Calibri" w:cs="Calibri"/>
          <w:kern w:val="0"/>
          <w:sz w:val="24"/>
          <w:szCs w:val="24"/>
          <w:lang w:eastAsia="pl-PL"/>
          <w14:ligatures w14:val="none"/>
        </w:rPr>
        <w:t xml:space="preserve">Zakupy środków spożywczych </w:t>
      </w:r>
      <w:r w:rsidRPr="00282AD5">
        <w:rPr>
          <w:rFonts w:ascii="Calibri" w:eastAsia="Times New Roman" w:hAnsi="Calibri" w:cs="Calibri"/>
          <w:kern w:val="0"/>
          <w:sz w:val="24"/>
          <w:szCs w:val="24"/>
          <w:lang w:eastAsia="pl-PL"/>
          <w14:ligatures w14:val="none"/>
        </w:rPr>
        <w:t>zakupywane</w:t>
      </w:r>
      <w:r w:rsidR="00282AD5" w:rsidRPr="00282AD5">
        <w:rPr>
          <w:rFonts w:ascii="Calibri" w:eastAsia="Times New Roman" w:hAnsi="Calibri" w:cs="Calibri"/>
          <w:kern w:val="0"/>
          <w:sz w:val="24"/>
          <w:szCs w:val="24"/>
          <w:lang w:eastAsia="pl-PL"/>
          <w14:ligatures w14:val="none"/>
        </w:rPr>
        <w:t xml:space="preserve"> w sieci sklepów Makro. Mięso kupowane w hurtowni Pauladrob  Świdwin. </w:t>
      </w:r>
    </w:p>
    <w:p w14:paraId="55016E68" w14:textId="751089CE" w:rsidR="00282AD5" w:rsidRPr="00282AD5" w:rsidRDefault="00282AD5" w:rsidP="002267E5">
      <w:pPr>
        <w:suppressAutoHyphens/>
        <w:spacing w:after="0" w:line="276" w:lineRule="auto"/>
        <w:ind w:firstLine="708"/>
        <w:jc w:val="both"/>
        <w:rPr>
          <w:rFonts w:ascii="Calibri" w:eastAsia="Times New Roman" w:hAnsi="Calibri" w:cs="Calibri"/>
          <w:kern w:val="1"/>
          <w:sz w:val="24"/>
          <w:szCs w:val="24"/>
          <w:lang w:eastAsia="pl-PL"/>
          <w14:ligatures w14:val="none"/>
        </w:rPr>
      </w:pPr>
      <w:r w:rsidRPr="00282AD5">
        <w:rPr>
          <w:rFonts w:ascii="Calibri" w:eastAsia="Times New Roman" w:hAnsi="Calibri" w:cs="Calibri"/>
          <w:kern w:val="1"/>
          <w:sz w:val="24"/>
          <w:szCs w:val="24"/>
          <w:lang w:eastAsia="pl-PL"/>
          <w14:ligatures w14:val="none"/>
        </w:rPr>
        <w:t>Zapewniono warunki do korzystania WC dla pracowników</w:t>
      </w:r>
      <w:r w:rsidR="002267E5">
        <w:rPr>
          <w:rFonts w:ascii="Calibri" w:eastAsia="Times New Roman" w:hAnsi="Calibri" w:cs="Calibri"/>
          <w:kern w:val="1"/>
          <w:sz w:val="24"/>
          <w:szCs w:val="24"/>
          <w:lang w:eastAsia="pl-PL"/>
          <w14:ligatures w14:val="none"/>
        </w:rPr>
        <w:t xml:space="preserve">. </w:t>
      </w:r>
      <w:r w:rsidRPr="00282AD5">
        <w:rPr>
          <w:rFonts w:ascii="Calibri" w:eastAsia="Times New Roman" w:hAnsi="Calibri" w:cs="Calibri"/>
          <w:kern w:val="1"/>
          <w:sz w:val="24"/>
          <w:szCs w:val="24"/>
          <w:lang w:eastAsia="pl-PL"/>
          <w14:ligatures w14:val="none"/>
        </w:rPr>
        <w:t>WC typu TOI-TOI dla personelu gastronomicznego wyposażone w wodę do mycia rąk.</w:t>
      </w:r>
      <w:r w:rsidR="002267E5">
        <w:rPr>
          <w:rFonts w:ascii="Calibri" w:eastAsia="Times New Roman" w:hAnsi="Calibri" w:cs="Calibri"/>
          <w:kern w:val="1"/>
          <w:sz w:val="24"/>
          <w:szCs w:val="24"/>
          <w:lang w:eastAsia="pl-PL"/>
          <w14:ligatures w14:val="none"/>
        </w:rPr>
        <w:t xml:space="preserve"> </w:t>
      </w:r>
      <w:r w:rsidRPr="00282AD5">
        <w:rPr>
          <w:rFonts w:ascii="Calibri" w:eastAsia="Times New Roman" w:hAnsi="Calibri" w:cs="Calibri"/>
          <w:kern w:val="1"/>
          <w:sz w:val="24"/>
          <w:szCs w:val="24"/>
          <w:lang w:eastAsia="pl-PL"/>
          <w14:ligatures w14:val="none"/>
        </w:rPr>
        <w:t xml:space="preserve">Odpady komunalne niesegregowane zbierane są do pojemników na odpady z workami foliowymi a następnie usuwane do kontenera na odpady komunalne, zapewnionego przez organizatora festiwalu, usuwane przez PUK Sp. z o.o., ul. Niepodległości 19 A, 73-150 Łobez.  </w:t>
      </w:r>
    </w:p>
    <w:p w14:paraId="32F581CB" w14:textId="77777777" w:rsidR="00282AD5" w:rsidRPr="00282AD5" w:rsidRDefault="00282AD5" w:rsidP="002267E5">
      <w:pPr>
        <w:spacing w:after="0" w:line="276" w:lineRule="auto"/>
        <w:ind w:firstLine="708"/>
        <w:jc w:val="both"/>
        <w:rPr>
          <w:rFonts w:ascii="Calibri" w:eastAsia="Times New Roman" w:hAnsi="Calibri" w:cs="Calibri"/>
          <w:kern w:val="1"/>
          <w:sz w:val="24"/>
          <w:szCs w:val="24"/>
          <w:lang w:eastAsia="pl-PL"/>
          <w14:ligatures w14:val="none"/>
        </w:rPr>
      </w:pPr>
      <w:r w:rsidRPr="00282AD5">
        <w:rPr>
          <w:rFonts w:ascii="Calibri" w:eastAsia="Times New Roman" w:hAnsi="Calibri" w:cs="Calibri"/>
          <w:kern w:val="1"/>
          <w:sz w:val="24"/>
          <w:szCs w:val="24"/>
          <w:lang w:eastAsia="pl-PL"/>
          <w14:ligatures w14:val="none"/>
        </w:rPr>
        <w:t xml:space="preserve">Okazano do wglądu opracowaną dla potrzeb zakładu dokumentację GHP/GMP/HACCP.                            W wyniku przeprowadzonej analizy zagrożeń wyznaczono: CP 1 – dostawa, CP 2 – przechowywanie. </w:t>
      </w:r>
      <w:r w:rsidRPr="00282AD5">
        <w:rPr>
          <w:rFonts w:ascii="Calibri" w:eastAsia="Times New Roman" w:hAnsi="Calibri" w:cs="Calibri"/>
          <w:bCs/>
          <w:kern w:val="1"/>
          <w:sz w:val="24"/>
          <w:szCs w:val="24"/>
          <w:lang w:eastAsia="pl-PL"/>
          <w14:ligatures w14:val="none"/>
        </w:rPr>
        <w:t>Przedstawiono wykaz składników, w tym substancji alergennych oraz powodujących reakcje nietolerancji występujących w produkowanej i wprowadzanej do obrotu żywności w zakładzie.</w:t>
      </w:r>
    </w:p>
    <w:p w14:paraId="6894409A" w14:textId="140E8102" w:rsidR="00282AD5" w:rsidRDefault="00282AD5" w:rsidP="002267E5">
      <w:pPr>
        <w:spacing w:after="0" w:line="276" w:lineRule="auto"/>
        <w:ind w:firstLine="708"/>
        <w:jc w:val="both"/>
        <w:rPr>
          <w:rFonts w:ascii="Calibri" w:eastAsia="Times New Roman" w:hAnsi="Calibri" w:cs="Calibri"/>
          <w:bCs/>
          <w:kern w:val="0"/>
          <w:sz w:val="24"/>
          <w:szCs w:val="24"/>
          <w:lang w:eastAsia="pl-PL"/>
          <w14:ligatures w14:val="none"/>
        </w:rPr>
      </w:pPr>
      <w:r w:rsidRPr="00282AD5">
        <w:rPr>
          <w:rFonts w:ascii="Calibri" w:eastAsia="Times New Roman" w:hAnsi="Calibri" w:cs="Calibri"/>
          <w:bCs/>
          <w:kern w:val="0"/>
          <w:sz w:val="24"/>
          <w:szCs w:val="24"/>
          <w:lang w:eastAsia="pl-PL"/>
          <w14:ligatures w14:val="none"/>
        </w:rPr>
        <w:t xml:space="preserve">Nadto na polecenie wydane przez Zachodniopomorskiego Państwowego Wojewódzkiego Inspektora Sanitarnego w Szczecinie z dnia 14.07.2022r. znak pisma ZPWIS.9011.2.10.2022 podczas Pol’and’Rock Festival, Lądowisko – Czaplinek – Broczyno, </w:t>
      </w:r>
      <w:r w:rsidR="002267E5">
        <w:rPr>
          <w:rFonts w:ascii="Calibri" w:eastAsia="Times New Roman" w:hAnsi="Calibri" w:cs="Calibri"/>
          <w:bCs/>
          <w:kern w:val="0"/>
          <w:sz w:val="24"/>
          <w:szCs w:val="24"/>
          <w:lang w:eastAsia="pl-PL"/>
          <w14:ligatures w14:val="none"/>
        </w:rPr>
        <w:br/>
      </w:r>
      <w:r w:rsidRPr="00282AD5">
        <w:rPr>
          <w:rFonts w:ascii="Calibri" w:eastAsia="Times New Roman" w:hAnsi="Calibri" w:cs="Calibri"/>
          <w:bCs/>
          <w:kern w:val="0"/>
          <w:sz w:val="24"/>
          <w:szCs w:val="24"/>
          <w:lang w:eastAsia="pl-PL"/>
          <w14:ligatures w14:val="none"/>
        </w:rPr>
        <w:t>78 - 553 Broczyno  przeprowadzono 6 kontroli tematycznych</w:t>
      </w:r>
      <w:r w:rsidR="002267E5">
        <w:rPr>
          <w:rFonts w:ascii="Calibri" w:eastAsia="Times New Roman" w:hAnsi="Calibri" w:cs="Calibri"/>
          <w:bCs/>
          <w:kern w:val="0"/>
          <w:sz w:val="24"/>
          <w:szCs w:val="24"/>
          <w:lang w:eastAsia="pl-PL"/>
          <w14:ligatures w14:val="none"/>
        </w:rPr>
        <w:t>,</w:t>
      </w:r>
      <w:r w:rsidRPr="00282AD5">
        <w:rPr>
          <w:rFonts w:ascii="Calibri" w:eastAsia="Times New Roman" w:hAnsi="Calibri" w:cs="Calibri"/>
          <w:bCs/>
          <w:kern w:val="0"/>
          <w:sz w:val="24"/>
          <w:szCs w:val="24"/>
          <w:lang w:eastAsia="pl-PL"/>
          <w14:ligatures w14:val="none"/>
        </w:rPr>
        <w:t xml:space="preserve"> w tym 3 Food trucki, 2 lodobusy oraz 1 namiot</w:t>
      </w:r>
      <w:r w:rsidR="002267E5">
        <w:rPr>
          <w:rFonts w:ascii="Calibri" w:eastAsia="Times New Roman" w:hAnsi="Calibri" w:cs="Calibri"/>
          <w:bCs/>
          <w:kern w:val="0"/>
          <w:sz w:val="24"/>
          <w:szCs w:val="24"/>
          <w:lang w:eastAsia="pl-PL"/>
          <w14:ligatures w14:val="none"/>
        </w:rPr>
        <w:t>,</w:t>
      </w:r>
      <w:r w:rsidRPr="00282AD5">
        <w:rPr>
          <w:rFonts w:ascii="Calibri" w:eastAsia="Times New Roman" w:hAnsi="Calibri" w:cs="Calibri"/>
          <w:bCs/>
          <w:kern w:val="0"/>
          <w:sz w:val="24"/>
          <w:szCs w:val="24"/>
          <w:lang w:eastAsia="pl-PL"/>
          <w14:ligatures w14:val="none"/>
        </w:rPr>
        <w:t xml:space="preserve">  w którym prowadzono sprzedaż napojów bezalkoholowych i wody.</w:t>
      </w:r>
    </w:p>
    <w:p w14:paraId="0B77F8C8" w14:textId="47927EAC" w:rsidR="002267E5" w:rsidRDefault="002267E5" w:rsidP="002267E5">
      <w:pPr>
        <w:spacing w:after="0" w:line="276" w:lineRule="auto"/>
        <w:ind w:firstLine="708"/>
        <w:jc w:val="both"/>
        <w:rPr>
          <w:rFonts w:ascii="Calibri" w:eastAsia="Times New Roman" w:hAnsi="Calibri" w:cs="Calibri"/>
          <w:i/>
          <w:kern w:val="0"/>
          <w:sz w:val="24"/>
          <w:szCs w:val="24"/>
          <w:lang w:eastAsia="pl-PL"/>
          <w14:ligatures w14:val="none"/>
        </w:rPr>
      </w:pPr>
    </w:p>
    <w:p w14:paraId="5A126366" w14:textId="77777777" w:rsidR="00055B5B" w:rsidRPr="00282AD5" w:rsidRDefault="00055B5B" w:rsidP="002267E5">
      <w:pPr>
        <w:spacing w:after="0" w:line="276" w:lineRule="auto"/>
        <w:ind w:firstLine="708"/>
        <w:jc w:val="both"/>
        <w:rPr>
          <w:rFonts w:ascii="Calibri" w:eastAsia="Times New Roman" w:hAnsi="Calibri" w:cs="Calibri"/>
          <w:i/>
          <w:kern w:val="0"/>
          <w:sz w:val="24"/>
          <w:szCs w:val="24"/>
          <w:lang w:eastAsia="pl-PL"/>
          <w14:ligatures w14:val="none"/>
        </w:rPr>
      </w:pPr>
    </w:p>
    <w:p w14:paraId="1E2B9140" w14:textId="6844D677" w:rsidR="00282AD5" w:rsidRPr="002267E5" w:rsidRDefault="00282AD5" w:rsidP="002267E5">
      <w:pPr>
        <w:pStyle w:val="Akapitzlist"/>
        <w:numPr>
          <w:ilvl w:val="0"/>
          <w:numId w:val="29"/>
        </w:numPr>
        <w:tabs>
          <w:tab w:val="left" w:pos="284"/>
        </w:tabs>
        <w:spacing w:after="0"/>
        <w:ind w:left="0" w:firstLine="0"/>
        <w:jc w:val="both"/>
        <w:rPr>
          <w:rFonts w:eastAsia="Times New Roman" w:cs="Calibri"/>
          <w:b/>
          <w:sz w:val="24"/>
          <w:szCs w:val="24"/>
          <w:lang w:eastAsia="pl-PL"/>
        </w:rPr>
      </w:pPr>
      <w:r w:rsidRPr="002267E5">
        <w:rPr>
          <w:rFonts w:eastAsia="Times New Roman" w:cs="Calibri"/>
          <w:b/>
          <w:sz w:val="24"/>
          <w:szCs w:val="24"/>
          <w:lang w:eastAsia="pl-PL"/>
        </w:rPr>
        <w:lastRenderedPageBreak/>
        <w:t>System Wczesnego Ostrzegania o Niebezpiecznej Żywności i Paszach- RASFF</w:t>
      </w:r>
    </w:p>
    <w:p w14:paraId="4E05094E" w14:textId="77777777" w:rsidR="00055B5B" w:rsidRDefault="00055B5B" w:rsidP="002267E5">
      <w:pPr>
        <w:autoSpaceDE w:val="0"/>
        <w:autoSpaceDN w:val="0"/>
        <w:adjustRightInd w:val="0"/>
        <w:spacing w:after="0" w:line="276" w:lineRule="auto"/>
        <w:ind w:firstLine="708"/>
        <w:jc w:val="both"/>
        <w:rPr>
          <w:rFonts w:ascii="Calibri" w:eastAsia="Times New Roman" w:hAnsi="Calibri" w:cs="Calibri"/>
          <w:kern w:val="0"/>
          <w:sz w:val="24"/>
          <w:szCs w:val="24"/>
          <w:lang w:eastAsia="pl-PL"/>
          <w14:ligatures w14:val="none"/>
        </w:rPr>
      </w:pPr>
    </w:p>
    <w:p w14:paraId="08701207" w14:textId="0E7C34DF" w:rsidR="00282AD5" w:rsidRPr="00282AD5" w:rsidRDefault="00282AD5" w:rsidP="002267E5">
      <w:pPr>
        <w:autoSpaceDE w:val="0"/>
        <w:autoSpaceDN w:val="0"/>
        <w:adjustRightInd w:val="0"/>
        <w:spacing w:after="0" w:line="276" w:lineRule="auto"/>
        <w:ind w:firstLine="708"/>
        <w:jc w:val="both"/>
        <w:rPr>
          <w:rFonts w:ascii="Calibri" w:eastAsia="Times New Roman" w:hAnsi="Calibri" w:cs="Calibri"/>
          <w:kern w:val="0"/>
          <w:sz w:val="24"/>
          <w:szCs w:val="24"/>
          <w:lang w:eastAsia="pl-PL"/>
          <w14:ligatures w14:val="none"/>
        </w:rPr>
      </w:pPr>
      <w:r w:rsidRPr="00282AD5">
        <w:rPr>
          <w:rFonts w:ascii="Calibri" w:eastAsia="Times New Roman" w:hAnsi="Calibri" w:cs="Calibri"/>
          <w:kern w:val="0"/>
          <w:sz w:val="24"/>
          <w:szCs w:val="24"/>
          <w:lang w:eastAsia="pl-PL"/>
          <w14:ligatures w14:val="none"/>
        </w:rPr>
        <w:t>W 2022</w:t>
      </w:r>
      <w:r w:rsidR="002267E5">
        <w:rPr>
          <w:rFonts w:ascii="Calibri" w:eastAsia="Times New Roman" w:hAnsi="Calibri" w:cs="Calibri"/>
          <w:kern w:val="0"/>
          <w:sz w:val="24"/>
          <w:szCs w:val="24"/>
          <w:lang w:eastAsia="pl-PL"/>
          <w14:ligatures w14:val="none"/>
        </w:rPr>
        <w:t xml:space="preserve"> </w:t>
      </w:r>
      <w:r w:rsidRPr="00282AD5">
        <w:rPr>
          <w:rFonts w:ascii="Calibri" w:eastAsia="Times New Roman" w:hAnsi="Calibri" w:cs="Calibri"/>
          <w:kern w:val="0"/>
          <w:sz w:val="24"/>
          <w:szCs w:val="24"/>
          <w:lang w:eastAsia="pl-PL"/>
          <w14:ligatures w14:val="none"/>
        </w:rPr>
        <w:t xml:space="preserve">r. w ramach systemu otrzymano 23 powiadomienia o niebezpiecznych produktach żywnościowych w systemie RASFF, w tym: 12 powiadomień typu alarmowego, </w:t>
      </w:r>
      <w:r w:rsidR="002267E5">
        <w:rPr>
          <w:rFonts w:ascii="Calibri" w:eastAsia="Times New Roman" w:hAnsi="Calibri" w:cs="Calibri"/>
          <w:kern w:val="0"/>
          <w:sz w:val="24"/>
          <w:szCs w:val="24"/>
          <w:lang w:eastAsia="pl-PL"/>
          <w14:ligatures w14:val="none"/>
        </w:rPr>
        <w:br/>
      </w:r>
      <w:r w:rsidRPr="00282AD5">
        <w:rPr>
          <w:rFonts w:ascii="Calibri" w:eastAsia="Times New Roman" w:hAnsi="Calibri" w:cs="Calibri"/>
          <w:kern w:val="0"/>
          <w:sz w:val="24"/>
          <w:szCs w:val="24"/>
          <w:lang w:eastAsia="pl-PL"/>
          <w14:ligatures w14:val="none"/>
        </w:rPr>
        <w:t>4 powiadomienia typu informacyjnego i 4 - powiadomienia NEWS, 2 - powiadomienia uzupełniające, 1- powiadomienie o niezgodnościach</w:t>
      </w:r>
      <w:r w:rsidR="002267E5">
        <w:rPr>
          <w:rFonts w:ascii="Calibri" w:eastAsia="Times New Roman" w:hAnsi="Calibri" w:cs="Calibri"/>
          <w:kern w:val="0"/>
          <w:sz w:val="24"/>
          <w:szCs w:val="24"/>
          <w:lang w:eastAsia="pl-PL"/>
          <w14:ligatures w14:val="none"/>
        </w:rPr>
        <w:t>.</w:t>
      </w:r>
    </w:p>
    <w:p w14:paraId="4E705ED9" w14:textId="77777777" w:rsidR="00282AD5" w:rsidRPr="00282AD5" w:rsidRDefault="00282AD5" w:rsidP="002267E5">
      <w:pPr>
        <w:autoSpaceDE w:val="0"/>
        <w:autoSpaceDN w:val="0"/>
        <w:adjustRightInd w:val="0"/>
        <w:spacing w:after="0" w:line="276" w:lineRule="auto"/>
        <w:ind w:firstLine="708"/>
        <w:jc w:val="both"/>
        <w:rPr>
          <w:rFonts w:ascii="Calibri" w:eastAsia="Times New Roman" w:hAnsi="Calibri" w:cs="Calibri"/>
          <w:kern w:val="0"/>
          <w:sz w:val="24"/>
          <w:szCs w:val="24"/>
          <w:lang w:eastAsia="pl-PL"/>
          <w14:ligatures w14:val="none"/>
        </w:rPr>
      </w:pPr>
      <w:r w:rsidRPr="00282AD5">
        <w:rPr>
          <w:rFonts w:ascii="Calibri" w:eastAsia="Times New Roman" w:hAnsi="Calibri" w:cs="Calibri"/>
          <w:kern w:val="0"/>
          <w:sz w:val="24"/>
          <w:szCs w:val="24"/>
          <w:lang w:eastAsia="pl-PL"/>
          <w14:ligatures w14:val="none"/>
        </w:rPr>
        <w:t xml:space="preserve">Po otrzymaniu powiadomienia podejmowano działania zgodnie z ustawowymi kompetencjami, sprawdzano czy zakwestionowane produkty będące przedmiotem powiadomienia znajdowały się    w zakładach obrotu. </w:t>
      </w:r>
    </w:p>
    <w:p w14:paraId="47F38F89" w14:textId="65E4D16C" w:rsidR="00282AD5" w:rsidRPr="00282AD5" w:rsidRDefault="00282AD5" w:rsidP="002267E5">
      <w:pPr>
        <w:autoSpaceDE w:val="0"/>
        <w:autoSpaceDN w:val="0"/>
        <w:adjustRightInd w:val="0"/>
        <w:spacing w:after="0" w:line="276" w:lineRule="auto"/>
        <w:ind w:firstLine="708"/>
        <w:jc w:val="both"/>
        <w:rPr>
          <w:rFonts w:ascii="Calibri" w:eastAsia="Times New Roman" w:hAnsi="Calibri" w:cs="Calibri"/>
          <w:kern w:val="0"/>
          <w:sz w:val="24"/>
          <w:szCs w:val="24"/>
          <w:lang w:eastAsia="pl-PL"/>
          <w14:ligatures w14:val="none"/>
        </w:rPr>
      </w:pPr>
      <w:r w:rsidRPr="00282AD5">
        <w:rPr>
          <w:rFonts w:ascii="Calibri" w:eastAsia="Times New Roman" w:hAnsi="Calibri" w:cs="Calibri"/>
          <w:kern w:val="0"/>
          <w:sz w:val="24"/>
          <w:szCs w:val="24"/>
          <w:lang w:eastAsia="pl-PL"/>
          <w14:ligatures w14:val="none"/>
        </w:rPr>
        <w:t>Wszystkie czynności związane z postępowaniem RASFF były podejmowane natychmiast zgodnie  z obowiązującą procedurą.</w:t>
      </w:r>
    </w:p>
    <w:p w14:paraId="65D65967" w14:textId="24178F5C" w:rsidR="00282AD5" w:rsidRPr="00282AD5" w:rsidRDefault="00282AD5" w:rsidP="002267E5">
      <w:pPr>
        <w:autoSpaceDE w:val="0"/>
        <w:autoSpaceDN w:val="0"/>
        <w:adjustRightInd w:val="0"/>
        <w:spacing w:after="0" w:line="276" w:lineRule="auto"/>
        <w:ind w:firstLine="708"/>
        <w:jc w:val="both"/>
        <w:rPr>
          <w:rFonts w:ascii="Calibri" w:eastAsia="Times New Roman" w:hAnsi="Calibri" w:cs="Calibri"/>
          <w:kern w:val="0"/>
          <w:sz w:val="24"/>
          <w:szCs w:val="24"/>
          <w:lang w:eastAsia="pl-PL"/>
          <w14:ligatures w14:val="none"/>
        </w:rPr>
      </w:pPr>
      <w:r w:rsidRPr="00282AD5">
        <w:rPr>
          <w:rFonts w:ascii="Calibri" w:eastAsia="Times New Roman" w:hAnsi="Calibri" w:cs="Calibri"/>
          <w:kern w:val="0"/>
          <w:sz w:val="24"/>
          <w:szCs w:val="24"/>
          <w:lang w:eastAsia="pl-PL"/>
          <w14:ligatures w14:val="none"/>
        </w:rPr>
        <w:t>W 2022</w:t>
      </w:r>
      <w:r w:rsidR="002267E5">
        <w:rPr>
          <w:rFonts w:ascii="Calibri" w:eastAsia="Times New Roman" w:hAnsi="Calibri" w:cs="Calibri"/>
          <w:kern w:val="0"/>
          <w:sz w:val="24"/>
          <w:szCs w:val="24"/>
          <w:lang w:eastAsia="pl-PL"/>
          <w14:ligatures w14:val="none"/>
        </w:rPr>
        <w:t xml:space="preserve"> </w:t>
      </w:r>
      <w:r w:rsidRPr="00282AD5">
        <w:rPr>
          <w:rFonts w:ascii="Calibri" w:eastAsia="Times New Roman" w:hAnsi="Calibri" w:cs="Calibri"/>
          <w:kern w:val="0"/>
          <w:sz w:val="24"/>
          <w:szCs w:val="24"/>
          <w:lang w:eastAsia="pl-PL"/>
          <w14:ligatures w14:val="none"/>
        </w:rPr>
        <w:t xml:space="preserve">r. przedstawiciele Państwowego Powiatowego Inspektora Sanitarnego </w:t>
      </w:r>
      <w:r w:rsidR="002267E5">
        <w:rPr>
          <w:rFonts w:ascii="Calibri" w:eastAsia="Times New Roman" w:hAnsi="Calibri" w:cs="Calibri"/>
          <w:kern w:val="0"/>
          <w:sz w:val="24"/>
          <w:szCs w:val="24"/>
          <w:lang w:eastAsia="pl-PL"/>
          <w14:ligatures w14:val="none"/>
        </w:rPr>
        <w:br/>
      </w:r>
      <w:r w:rsidRPr="00282AD5">
        <w:rPr>
          <w:rFonts w:ascii="Calibri" w:eastAsia="Times New Roman" w:hAnsi="Calibri" w:cs="Calibri"/>
          <w:kern w:val="0"/>
          <w:sz w:val="24"/>
          <w:szCs w:val="24"/>
          <w:lang w:eastAsia="pl-PL"/>
          <w14:ligatures w14:val="none"/>
        </w:rPr>
        <w:t>w Łobzie przeprowadzili 39 kontroli w ramach systemu RASFF po otrzymaniu powiadomień                                       w nadzorowanych obiektach.</w:t>
      </w:r>
    </w:p>
    <w:p w14:paraId="6B30AE11" w14:textId="77777777" w:rsidR="00282AD5" w:rsidRPr="00282AD5" w:rsidRDefault="00282AD5" w:rsidP="00282AD5">
      <w:pPr>
        <w:spacing w:after="0" w:line="276" w:lineRule="auto"/>
        <w:ind w:left="360"/>
        <w:jc w:val="both"/>
        <w:rPr>
          <w:rFonts w:ascii="Calibri" w:eastAsia="Times New Roman" w:hAnsi="Calibri" w:cs="Calibri"/>
          <w:bCs/>
          <w:kern w:val="0"/>
          <w:sz w:val="24"/>
          <w:szCs w:val="24"/>
          <w:u w:val="single"/>
          <w:lang w:eastAsia="pl-PL"/>
          <w14:ligatures w14:val="none"/>
        </w:rPr>
      </w:pPr>
    </w:p>
    <w:p w14:paraId="4592A05C" w14:textId="36E37179" w:rsidR="00282AD5" w:rsidRPr="002267E5" w:rsidRDefault="00282AD5" w:rsidP="00282AD5">
      <w:pPr>
        <w:suppressAutoHyphens/>
        <w:spacing w:after="0" w:line="276" w:lineRule="auto"/>
        <w:jc w:val="both"/>
        <w:rPr>
          <w:rFonts w:ascii="Calibri" w:eastAsia="Times New Roman" w:hAnsi="Calibri" w:cs="Calibri"/>
          <w:b/>
          <w:kern w:val="16"/>
          <w:sz w:val="24"/>
          <w:szCs w:val="24"/>
          <w:lang w:eastAsia="pl-PL"/>
          <w14:ligatures w14:val="none"/>
        </w:rPr>
      </w:pPr>
      <w:r w:rsidRPr="002267E5">
        <w:rPr>
          <w:rFonts w:ascii="Calibri" w:eastAsia="Times New Roman" w:hAnsi="Calibri" w:cs="Calibri"/>
          <w:b/>
          <w:kern w:val="16"/>
          <w:sz w:val="24"/>
          <w:szCs w:val="24"/>
          <w:lang w:eastAsia="pl-PL"/>
          <w14:ligatures w14:val="none"/>
        </w:rPr>
        <w:t xml:space="preserve">6. </w:t>
      </w:r>
      <w:r w:rsidR="002267E5">
        <w:rPr>
          <w:rFonts w:ascii="Calibri" w:eastAsia="Times New Roman" w:hAnsi="Calibri" w:cs="Calibri"/>
          <w:b/>
          <w:kern w:val="16"/>
          <w:sz w:val="24"/>
          <w:szCs w:val="24"/>
          <w:lang w:eastAsia="pl-PL"/>
          <w14:ligatures w14:val="none"/>
        </w:rPr>
        <w:t xml:space="preserve"> </w:t>
      </w:r>
      <w:r w:rsidRPr="002267E5">
        <w:rPr>
          <w:rFonts w:ascii="Calibri" w:eastAsia="Times New Roman" w:hAnsi="Calibri" w:cs="Calibri"/>
          <w:b/>
          <w:kern w:val="16"/>
          <w:sz w:val="24"/>
          <w:szCs w:val="24"/>
          <w:lang w:eastAsia="pl-PL"/>
          <w14:ligatures w14:val="none"/>
        </w:rPr>
        <w:t>Obrót grzybami i przetwórstwo grzybów oraz zatrucia grzybami.</w:t>
      </w:r>
    </w:p>
    <w:p w14:paraId="251ECFB3" w14:textId="77777777" w:rsidR="00282AD5" w:rsidRPr="00282AD5" w:rsidRDefault="00282AD5" w:rsidP="00282AD5">
      <w:pPr>
        <w:suppressAutoHyphens/>
        <w:spacing w:after="0" w:line="276" w:lineRule="auto"/>
        <w:jc w:val="both"/>
        <w:rPr>
          <w:rFonts w:ascii="Calibri" w:eastAsia="Times New Roman" w:hAnsi="Calibri" w:cs="Calibri"/>
          <w:b/>
          <w:kern w:val="16"/>
          <w:sz w:val="24"/>
          <w:szCs w:val="24"/>
          <w:u w:val="single"/>
          <w:lang w:eastAsia="pl-PL"/>
          <w14:ligatures w14:val="none"/>
        </w:rPr>
      </w:pPr>
    </w:p>
    <w:p w14:paraId="2A12DD8C" w14:textId="67F63795" w:rsidR="00282AD5" w:rsidRPr="00282AD5" w:rsidRDefault="00282AD5" w:rsidP="002267E5">
      <w:pPr>
        <w:spacing w:after="0" w:line="276" w:lineRule="auto"/>
        <w:ind w:firstLine="708"/>
        <w:jc w:val="both"/>
        <w:rPr>
          <w:rFonts w:ascii="Calibri" w:eastAsia="Times New Roman" w:hAnsi="Calibri" w:cs="Calibri"/>
          <w:kern w:val="0"/>
          <w:sz w:val="24"/>
          <w:szCs w:val="24"/>
          <w:lang w:eastAsia="pl-PL"/>
          <w14:ligatures w14:val="none"/>
        </w:rPr>
      </w:pPr>
      <w:r w:rsidRPr="00282AD5">
        <w:rPr>
          <w:rFonts w:ascii="Calibri" w:eastAsia="Times New Roman" w:hAnsi="Calibri" w:cs="Calibri"/>
          <w:kern w:val="0"/>
          <w:sz w:val="24"/>
          <w:szCs w:val="24"/>
          <w:lang w:eastAsia="pl-PL"/>
          <w14:ligatures w14:val="none"/>
        </w:rPr>
        <w:t xml:space="preserve">Konsultacje dla osób zbierających grzyby świeże na własny użytek wraz z możliwością uzyskania atestu na grzyby świeże odbywały się podczas dyżurów grzyboznawcy w siedzibie Powiatowej Stacji Sanitarno-Epidemiologicznej w Łobzie. W 2022 r. udzielono 2 konsultacji </w:t>
      </w:r>
      <w:r w:rsidR="002267E5">
        <w:rPr>
          <w:rFonts w:ascii="Calibri" w:eastAsia="Times New Roman" w:hAnsi="Calibri" w:cs="Calibri"/>
          <w:kern w:val="0"/>
          <w:sz w:val="24"/>
          <w:szCs w:val="24"/>
          <w:lang w:eastAsia="pl-PL"/>
          <w14:ligatures w14:val="none"/>
        </w:rPr>
        <w:br/>
      </w:r>
      <w:r w:rsidRPr="00282AD5">
        <w:rPr>
          <w:rFonts w:ascii="Calibri" w:eastAsia="Times New Roman" w:hAnsi="Calibri" w:cs="Calibri"/>
          <w:kern w:val="0"/>
          <w:sz w:val="24"/>
          <w:szCs w:val="24"/>
          <w:lang w:eastAsia="pl-PL"/>
          <w14:ligatures w14:val="none"/>
        </w:rPr>
        <w:t>w zakresie przynależności gatunkowej grzybów. Nie wydawano atestów. W ramach prowadzonego nadzoru nie występują problemy w działalności prowadzonej w obszarze grzybów i przetworów grzybowych. Na terenie powiatu łobeskiego nie występują punkty  skupu grzybów, nie występują punkty handlowe zlokalizowane w pasie drogowym. Informacje na temat dyżurów grzyboznawcy umieszczone zostały na tablicy ogłoszeń w siedzibie Państwowego Powiatowego Inspektora Sanitarnego w Łobzie oraz na stronie internetowej PSSE w Łobzie. Na stronie internetowej PSSE w Łobzie umieszczone zostały informacje na temat regulacji prawnych dot. obrotu grzybami, zasady bezpiecznego grzybobrania, profilaktyce zatruć grzybami, zasady wprowadzania grzybów świeżych do obrotu handlowego. W miejscach sprzedaży detalicznej oraz w zakładach żywienia zbiorowego w zakresie warunków przechowywania, oznakowania grzybów świeżych i grzybów suszonych</w:t>
      </w:r>
      <w:r w:rsidR="002267E5">
        <w:rPr>
          <w:rFonts w:ascii="Calibri" w:eastAsia="Times New Roman" w:hAnsi="Calibri" w:cs="Calibri"/>
          <w:kern w:val="0"/>
          <w:sz w:val="24"/>
          <w:szCs w:val="24"/>
          <w:lang w:eastAsia="pl-PL"/>
          <w14:ligatures w14:val="none"/>
        </w:rPr>
        <w:t xml:space="preserve"> </w:t>
      </w:r>
      <w:r w:rsidR="002267E5">
        <w:rPr>
          <w:rFonts w:ascii="Calibri" w:eastAsia="Times New Roman" w:hAnsi="Calibri" w:cs="Calibri"/>
          <w:kern w:val="0"/>
          <w:sz w:val="24"/>
          <w:szCs w:val="24"/>
          <w:lang w:eastAsia="pl-PL"/>
          <w14:ligatures w14:val="none"/>
        </w:rPr>
        <w:br/>
        <w:t xml:space="preserve">w </w:t>
      </w:r>
      <w:r w:rsidRPr="00282AD5">
        <w:rPr>
          <w:rFonts w:ascii="Calibri" w:eastAsia="Times New Roman" w:hAnsi="Calibri" w:cs="Calibri"/>
          <w:kern w:val="0"/>
          <w:sz w:val="24"/>
          <w:szCs w:val="24"/>
          <w:lang w:eastAsia="pl-PL"/>
          <w14:ligatures w14:val="none"/>
        </w:rPr>
        <w:t xml:space="preserve">opakowaniach jednostkowych oraz przetworów grzybowych nie stwierdzono nieprawidłowości. W roku sprawozdawczym nie pobierano próbek grzybów do badań laboratoryjnych. Na terenie powiatu łobeskiego nie odnotowano przypadków zatruć grzybami. Nie odnotowano zgłoszeń interwencyjnych dotyczących wprowadzania do obrotu handlowego grzybów. </w:t>
      </w:r>
    </w:p>
    <w:p w14:paraId="30C9FD55" w14:textId="6BBF4969" w:rsidR="00282AD5" w:rsidRPr="00282AD5" w:rsidRDefault="00282AD5" w:rsidP="002267E5">
      <w:pPr>
        <w:suppressAutoHyphens/>
        <w:spacing w:after="0" w:line="276" w:lineRule="auto"/>
        <w:ind w:firstLine="708"/>
        <w:jc w:val="both"/>
        <w:rPr>
          <w:rFonts w:ascii="Calibri" w:eastAsia="Times New Roman" w:hAnsi="Calibri" w:cs="Calibri"/>
          <w:bCs/>
          <w:kern w:val="0"/>
          <w:sz w:val="24"/>
          <w:szCs w:val="24"/>
          <w:lang w:eastAsia="pl-PL"/>
          <w14:ligatures w14:val="none"/>
        </w:rPr>
      </w:pPr>
      <w:r w:rsidRPr="00282AD5">
        <w:rPr>
          <w:rFonts w:ascii="Calibri" w:eastAsia="Times New Roman" w:hAnsi="Calibri" w:cs="Calibri"/>
          <w:bCs/>
          <w:kern w:val="0"/>
          <w:sz w:val="24"/>
          <w:szCs w:val="24"/>
          <w:lang w:eastAsia="pl-PL"/>
          <w14:ligatures w14:val="none"/>
        </w:rPr>
        <w:t>Podczas kontroli w sklepie zielarsko – medycznym w Łobzie stwierdzono wprowadzanie do obrotu grzybów suszonych w słoiku</w:t>
      </w:r>
      <w:r w:rsidR="002267E5">
        <w:rPr>
          <w:rFonts w:ascii="Calibri" w:eastAsia="Times New Roman" w:hAnsi="Calibri" w:cs="Calibri"/>
          <w:bCs/>
          <w:kern w:val="0"/>
          <w:sz w:val="24"/>
          <w:szCs w:val="24"/>
          <w:lang w:eastAsia="pl-PL"/>
          <w14:ligatures w14:val="none"/>
        </w:rPr>
        <w:t>:</w:t>
      </w:r>
    </w:p>
    <w:p w14:paraId="6D2D54A6" w14:textId="107A3191" w:rsidR="00282AD5" w:rsidRPr="00282AD5" w:rsidRDefault="00282AD5" w:rsidP="00282AD5">
      <w:pPr>
        <w:spacing w:after="0" w:line="276" w:lineRule="auto"/>
        <w:jc w:val="both"/>
        <w:rPr>
          <w:rFonts w:ascii="Calibri" w:eastAsia="Times New Roman" w:hAnsi="Calibri" w:cs="Calibri"/>
          <w:bCs/>
          <w:kern w:val="0"/>
          <w:sz w:val="24"/>
          <w:szCs w:val="24"/>
          <w:lang w:eastAsia="pl-PL"/>
          <w14:ligatures w14:val="none"/>
        </w:rPr>
      </w:pPr>
      <w:r w:rsidRPr="00282AD5">
        <w:rPr>
          <w:rFonts w:ascii="Calibri" w:eastAsia="Times New Roman" w:hAnsi="Calibri" w:cs="Calibri"/>
          <w:bCs/>
          <w:kern w:val="0"/>
          <w:sz w:val="24"/>
          <w:szCs w:val="24"/>
          <w:lang w:eastAsia="pl-PL"/>
          <w14:ligatures w14:val="none"/>
        </w:rPr>
        <w:t>– Podgrzybek brunatny Skarby Roztocza, Skarby Łukasz Załoga  Skryhiczyn 70, 22-145        Skryhiczyn</w:t>
      </w:r>
      <w:r w:rsidR="002267E5">
        <w:rPr>
          <w:rFonts w:ascii="Calibri" w:eastAsia="Times New Roman" w:hAnsi="Calibri" w:cs="Calibri"/>
          <w:bCs/>
          <w:kern w:val="0"/>
          <w:sz w:val="24"/>
          <w:szCs w:val="24"/>
          <w:lang w:eastAsia="pl-PL"/>
          <w14:ligatures w14:val="none"/>
        </w:rPr>
        <w:t>.</w:t>
      </w:r>
      <w:r w:rsidRPr="00282AD5">
        <w:rPr>
          <w:rFonts w:ascii="Calibri" w:eastAsia="Times New Roman" w:hAnsi="Calibri" w:cs="Calibri"/>
          <w:bCs/>
          <w:kern w:val="0"/>
          <w:sz w:val="24"/>
          <w:szCs w:val="24"/>
          <w:lang w:eastAsia="pl-PL"/>
          <w14:ligatures w14:val="none"/>
        </w:rPr>
        <w:t xml:space="preserve"> Waga netto 50g</w:t>
      </w:r>
      <w:r w:rsidR="002267E5">
        <w:rPr>
          <w:rFonts w:ascii="Calibri" w:eastAsia="Times New Roman" w:hAnsi="Calibri" w:cs="Calibri"/>
          <w:bCs/>
          <w:kern w:val="0"/>
          <w:sz w:val="24"/>
          <w:szCs w:val="24"/>
          <w:lang w:eastAsia="pl-PL"/>
          <w14:ligatures w14:val="none"/>
        </w:rPr>
        <w:t>.</w:t>
      </w:r>
      <w:r w:rsidRPr="00282AD5">
        <w:rPr>
          <w:rFonts w:ascii="Calibri" w:eastAsia="Times New Roman" w:hAnsi="Calibri" w:cs="Calibri"/>
          <w:bCs/>
          <w:kern w:val="0"/>
          <w:sz w:val="24"/>
          <w:szCs w:val="24"/>
          <w:lang w:eastAsia="pl-PL"/>
          <w14:ligatures w14:val="none"/>
        </w:rPr>
        <w:t xml:space="preserve"> Atest 31/2022, Nr grzyboznawcy 2111, Rok zbioru 2022, Najlepiej  spożyć przed 31.03.2024</w:t>
      </w:r>
      <w:r w:rsidR="002267E5">
        <w:rPr>
          <w:rFonts w:ascii="Calibri" w:eastAsia="Times New Roman" w:hAnsi="Calibri" w:cs="Calibri"/>
          <w:bCs/>
          <w:kern w:val="0"/>
          <w:sz w:val="24"/>
          <w:szCs w:val="24"/>
          <w:lang w:eastAsia="pl-PL"/>
          <w14:ligatures w14:val="none"/>
        </w:rPr>
        <w:t xml:space="preserve"> r.</w:t>
      </w:r>
      <w:r w:rsidRPr="00282AD5">
        <w:rPr>
          <w:rFonts w:ascii="Calibri" w:eastAsia="Times New Roman" w:hAnsi="Calibri" w:cs="Calibri"/>
          <w:bCs/>
          <w:kern w:val="0"/>
          <w:sz w:val="24"/>
          <w:szCs w:val="24"/>
          <w:lang w:eastAsia="pl-PL"/>
          <w14:ligatures w14:val="none"/>
        </w:rPr>
        <w:t xml:space="preserve"> Przechowywać w suchym miejscu.</w:t>
      </w:r>
    </w:p>
    <w:p w14:paraId="263CB85B" w14:textId="77777777" w:rsidR="00D235B3" w:rsidRPr="00D235B3" w:rsidRDefault="00D235B3" w:rsidP="00D235B3">
      <w:pPr>
        <w:autoSpaceDE w:val="0"/>
        <w:autoSpaceDN w:val="0"/>
        <w:adjustRightInd w:val="0"/>
        <w:spacing w:after="0"/>
        <w:ind w:left="360"/>
        <w:jc w:val="both"/>
        <w:rPr>
          <w:rFonts w:eastAsia="Times New Roman" w:cs="Calibri"/>
          <w:sz w:val="24"/>
          <w:szCs w:val="24"/>
          <w:lang w:eastAsia="pl-PL"/>
        </w:rPr>
      </w:pPr>
    </w:p>
    <w:p w14:paraId="199B6B77" w14:textId="6484FF7D" w:rsidR="00ED25B7" w:rsidRDefault="00ED25B7" w:rsidP="002267E5">
      <w:pPr>
        <w:pStyle w:val="Akapitzlist"/>
        <w:numPr>
          <w:ilvl w:val="0"/>
          <w:numId w:val="11"/>
        </w:numPr>
        <w:tabs>
          <w:tab w:val="left" w:pos="284"/>
          <w:tab w:val="left" w:pos="426"/>
        </w:tabs>
        <w:autoSpaceDE w:val="0"/>
        <w:autoSpaceDN w:val="0"/>
        <w:adjustRightInd w:val="0"/>
        <w:spacing w:after="0"/>
        <w:ind w:left="0" w:firstLine="0"/>
        <w:jc w:val="both"/>
        <w:rPr>
          <w:rFonts w:eastAsia="Times New Roman" w:cs="Calibri"/>
          <w:b/>
          <w:bCs/>
          <w:sz w:val="28"/>
          <w:szCs w:val="28"/>
          <w:lang w:eastAsia="pl-PL"/>
        </w:rPr>
      </w:pPr>
      <w:r w:rsidRPr="002267E5">
        <w:rPr>
          <w:rFonts w:eastAsia="Times New Roman" w:cs="Calibri"/>
          <w:b/>
          <w:bCs/>
          <w:sz w:val="28"/>
          <w:szCs w:val="28"/>
          <w:lang w:eastAsia="pl-PL"/>
        </w:rPr>
        <w:lastRenderedPageBreak/>
        <w:t>Jakość wody przeznaczonej do spożycia oraz wody użytkowej</w:t>
      </w:r>
    </w:p>
    <w:p w14:paraId="5D4A54B8" w14:textId="77777777" w:rsidR="002267E5" w:rsidRDefault="002267E5" w:rsidP="002267E5">
      <w:pPr>
        <w:pStyle w:val="Akapitzlist"/>
        <w:tabs>
          <w:tab w:val="left" w:pos="284"/>
          <w:tab w:val="left" w:pos="426"/>
        </w:tabs>
        <w:autoSpaceDE w:val="0"/>
        <w:autoSpaceDN w:val="0"/>
        <w:adjustRightInd w:val="0"/>
        <w:spacing w:after="0"/>
        <w:ind w:left="0"/>
        <w:jc w:val="both"/>
        <w:rPr>
          <w:rFonts w:eastAsia="Times New Roman" w:cs="Calibri"/>
          <w:b/>
          <w:bCs/>
          <w:sz w:val="28"/>
          <w:szCs w:val="28"/>
          <w:lang w:eastAsia="pl-PL"/>
        </w:rPr>
      </w:pPr>
    </w:p>
    <w:p w14:paraId="7A766947" w14:textId="31D3305F" w:rsidR="00ED25B7" w:rsidRDefault="00ED25B7" w:rsidP="00556394">
      <w:pPr>
        <w:numPr>
          <w:ilvl w:val="0"/>
          <w:numId w:val="34"/>
        </w:numPr>
        <w:tabs>
          <w:tab w:val="left" w:pos="284"/>
        </w:tabs>
        <w:autoSpaceDE w:val="0"/>
        <w:autoSpaceDN w:val="0"/>
        <w:adjustRightInd w:val="0"/>
        <w:spacing w:after="0" w:line="276" w:lineRule="auto"/>
        <w:ind w:left="0" w:firstLine="0"/>
        <w:jc w:val="both"/>
        <w:rPr>
          <w:rFonts w:ascii="Calibri" w:eastAsia="Times New Roman" w:hAnsi="Calibri" w:cs="Calibri"/>
          <w:b/>
          <w:bCs/>
          <w:kern w:val="0"/>
          <w:sz w:val="24"/>
          <w:szCs w:val="24"/>
          <w:lang w:eastAsia="pl-PL"/>
          <w14:ligatures w14:val="none"/>
        </w:rPr>
      </w:pPr>
      <w:r w:rsidRPr="00ED25B7">
        <w:rPr>
          <w:rFonts w:ascii="Calibri" w:eastAsia="Times New Roman" w:hAnsi="Calibri" w:cs="Calibri"/>
          <w:b/>
          <w:bCs/>
          <w:kern w:val="0"/>
          <w:sz w:val="24"/>
          <w:szCs w:val="24"/>
          <w:lang w:eastAsia="pl-PL"/>
          <w14:ligatures w14:val="none"/>
        </w:rPr>
        <w:t>Infrastruktura zaopatrzenia ludności w wodę</w:t>
      </w:r>
    </w:p>
    <w:p w14:paraId="596419C4" w14:textId="77777777" w:rsidR="00556394" w:rsidRDefault="00556394" w:rsidP="00AD7457">
      <w:pPr>
        <w:spacing w:after="200" w:line="276" w:lineRule="auto"/>
        <w:ind w:left="928"/>
        <w:contextualSpacing/>
        <w:rPr>
          <w:rFonts w:ascii="Calibri" w:eastAsia="Times New Roman" w:hAnsi="Calibri" w:cs="Calibri"/>
          <w:b/>
          <w:kern w:val="0"/>
          <w:sz w:val="24"/>
          <w:szCs w:val="24"/>
          <w:lang w:eastAsia="pl-PL"/>
          <w14:ligatures w14:val="none"/>
        </w:rPr>
      </w:pPr>
    </w:p>
    <w:p w14:paraId="1B65914E" w14:textId="7022D736" w:rsidR="00AD7457" w:rsidRDefault="00AD7457" w:rsidP="00556394">
      <w:pPr>
        <w:spacing w:after="200" w:line="276" w:lineRule="auto"/>
        <w:contextualSpacing/>
        <w:rPr>
          <w:rFonts w:ascii="Calibri" w:eastAsia="Times New Roman" w:hAnsi="Calibri" w:cs="Calibri"/>
          <w:b/>
          <w:kern w:val="0"/>
          <w:sz w:val="24"/>
          <w:szCs w:val="24"/>
          <w:lang w:eastAsia="pl-PL"/>
          <w14:ligatures w14:val="none"/>
        </w:rPr>
      </w:pPr>
      <w:r>
        <w:rPr>
          <w:rFonts w:ascii="Calibri" w:eastAsia="Times New Roman" w:hAnsi="Calibri" w:cs="Calibri"/>
          <w:b/>
          <w:kern w:val="0"/>
          <w:sz w:val="24"/>
          <w:szCs w:val="24"/>
          <w:lang w:eastAsia="pl-PL"/>
          <w14:ligatures w14:val="none"/>
        </w:rPr>
        <w:t>Ch</w:t>
      </w:r>
      <w:r w:rsidRPr="00ED25B7">
        <w:rPr>
          <w:rFonts w:ascii="Calibri" w:eastAsia="Times New Roman" w:hAnsi="Calibri" w:cs="Calibri"/>
          <w:b/>
          <w:kern w:val="0"/>
          <w:sz w:val="24"/>
          <w:szCs w:val="24"/>
          <w:lang w:eastAsia="pl-PL"/>
          <w14:ligatures w14:val="none"/>
        </w:rPr>
        <w:t>arakterystyka obiektów</w:t>
      </w:r>
    </w:p>
    <w:p w14:paraId="03A72496" w14:textId="4BB4E211" w:rsidR="00055B5B" w:rsidRPr="00ED25B7" w:rsidRDefault="00055B5B" w:rsidP="00055B5B">
      <w:pPr>
        <w:spacing w:after="200" w:line="276" w:lineRule="auto"/>
        <w:ind w:firstLine="709"/>
        <w:jc w:val="both"/>
        <w:rPr>
          <w:rFonts w:ascii="Calibri" w:eastAsia="Times New Roman" w:hAnsi="Calibri" w:cs="Calibri"/>
          <w:b/>
          <w:kern w:val="0"/>
          <w:sz w:val="24"/>
          <w:szCs w:val="24"/>
          <w:lang w:eastAsia="pl-PL"/>
          <w14:ligatures w14:val="none"/>
        </w:rPr>
      </w:pPr>
      <w:r w:rsidRPr="00ED25B7">
        <w:rPr>
          <w:rFonts w:ascii="Calibri" w:eastAsia="Times New Roman" w:hAnsi="Calibri" w:cs="Calibri"/>
          <w:kern w:val="0"/>
          <w:sz w:val="24"/>
          <w:szCs w:val="24"/>
          <w:lang w:eastAsia="pl-PL"/>
          <w14:ligatures w14:val="none"/>
        </w:rPr>
        <w:t>Poniżej wymieniono nadzorowane w 2022r. ujęcia wody pitnej sklasyfikowane wg wielkości produkcji wody:</w:t>
      </w:r>
    </w:p>
    <w:p w14:paraId="22842040" w14:textId="77777777" w:rsidR="00AD7457" w:rsidRPr="00ED25B7" w:rsidRDefault="00AD7457" w:rsidP="00556394">
      <w:pPr>
        <w:spacing w:after="0" w:line="276" w:lineRule="auto"/>
        <w:rPr>
          <w:rFonts w:ascii="Calibri" w:eastAsia="Times New Roman" w:hAnsi="Calibri" w:cs="Calibri"/>
          <w:b/>
          <w:kern w:val="0"/>
          <w:sz w:val="24"/>
          <w:szCs w:val="24"/>
          <w:lang w:eastAsia="pl-PL"/>
          <w14:ligatures w14:val="none"/>
        </w:rPr>
      </w:pPr>
      <w:r w:rsidRPr="00ED25B7">
        <w:rPr>
          <w:rFonts w:ascii="Calibri" w:eastAsia="Times New Roman" w:hAnsi="Calibri" w:cs="Calibri"/>
          <w:b/>
          <w:kern w:val="0"/>
          <w:sz w:val="24"/>
          <w:szCs w:val="24"/>
          <w:lang w:eastAsia="pl-PL"/>
          <w14:ligatures w14:val="none"/>
        </w:rPr>
        <w:t>Wodociągi o produkcji ≤ 100 m</w:t>
      </w:r>
      <w:r w:rsidRPr="00ED25B7">
        <w:rPr>
          <w:rFonts w:ascii="Calibri" w:eastAsia="Times New Roman" w:hAnsi="Calibri" w:cs="Calibri"/>
          <w:b/>
          <w:kern w:val="0"/>
          <w:sz w:val="24"/>
          <w:szCs w:val="24"/>
          <w:vertAlign w:val="superscript"/>
          <w:lang w:eastAsia="pl-PL"/>
          <w14:ligatures w14:val="none"/>
        </w:rPr>
        <w:t>3</w:t>
      </w:r>
      <w:r w:rsidRPr="00ED25B7">
        <w:rPr>
          <w:rFonts w:ascii="Calibri" w:eastAsia="Times New Roman" w:hAnsi="Calibri" w:cs="Calibri"/>
          <w:b/>
          <w:kern w:val="0"/>
          <w:sz w:val="24"/>
          <w:szCs w:val="24"/>
          <w:lang w:eastAsia="pl-PL"/>
          <w14:ligatures w14:val="none"/>
        </w:rPr>
        <w:t>/dobę: (54)</w:t>
      </w:r>
    </w:p>
    <w:p w14:paraId="41D5F298" w14:textId="77777777" w:rsidR="00AD7457" w:rsidRPr="00ED25B7" w:rsidRDefault="00AD7457" w:rsidP="00AD7457">
      <w:pPr>
        <w:spacing w:after="0" w:line="240" w:lineRule="auto"/>
        <w:rPr>
          <w:rFonts w:ascii="Calibri" w:eastAsia="Times New Roman" w:hAnsi="Calibri" w:cs="Calibri"/>
          <w:kern w:val="0"/>
          <w:sz w:val="24"/>
          <w:szCs w:val="24"/>
          <w:u w:val="single"/>
          <w:lang w:eastAsia="pl-PL"/>
          <w14:ligatures w14:val="none"/>
        </w:rPr>
      </w:pPr>
      <w:r w:rsidRPr="00ED25B7">
        <w:rPr>
          <w:rFonts w:ascii="Calibri" w:eastAsia="Times New Roman" w:hAnsi="Calibri" w:cs="Calibri"/>
          <w:kern w:val="0"/>
          <w:sz w:val="24"/>
          <w:szCs w:val="24"/>
          <w:u w:val="single"/>
          <w:lang w:eastAsia="pl-PL"/>
          <w14:ligatures w14:val="none"/>
        </w:rPr>
        <w:t>Gmina Łobez (</w:t>
      </w:r>
      <w:r w:rsidRPr="00ED25B7">
        <w:rPr>
          <w:rFonts w:ascii="Calibri" w:eastAsia="Times New Roman" w:hAnsi="Calibri" w:cs="Calibri"/>
          <w:b/>
          <w:kern w:val="0"/>
          <w:sz w:val="24"/>
          <w:szCs w:val="24"/>
          <w:u w:val="single"/>
          <w:lang w:eastAsia="pl-PL"/>
          <w14:ligatures w14:val="none"/>
        </w:rPr>
        <w:t>14</w:t>
      </w:r>
      <w:r w:rsidRPr="00ED25B7">
        <w:rPr>
          <w:rFonts w:ascii="Calibri" w:eastAsia="Times New Roman" w:hAnsi="Calibri" w:cs="Calibri"/>
          <w:kern w:val="0"/>
          <w:sz w:val="24"/>
          <w:szCs w:val="24"/>
          <w:u w:val="single"/>
          <w:lang w:eastAsia="pl-PL"/>
          <w14:ligatures w14:val="none"/>
        </w:rPr>
        <w:t>):</w:t>
      </w:r>
    </w:p>
    <w:p w14:paraId="47C885AA" w14:textId="4FD38124" w:rsidR="00AD7457" w:rsidRPr="00ED25B7" w:rsidRDefault="00AD7457" w:rsidP="00AD7457">
      <w:pPr>
        <w:spacing w:after="0" w:line="276" w:lineRule="auto"/>
        <w:jc w:val="both"/>
        <w:rPr>
          <w:rFonts w:ascii="Calibri" w:eastAsia="Times New Roman" w:hAnsi="Calibri" w:cs="Calibri"/>
          <w:kern w:val="0"/>
          <w:sz w:val="24"/>
          <w:szCs w:val="24"/>
          <w:lang w:eastAsia="pl-PL"/>
          <w14:ligatures w14:val="none"/>
        </w:rPr>
      </w:pPr>
      <w:r w:rsidRPr="00ED25B7">
        <w:rPr>
          <w:rFonts w:ascii="Calibri" w:eastAsia="Times New Roman" w:hAnsi="Calibri" w:cs="Calibri"/>
          <w:kern w:val="0"/>
          <w:sz w:val="24"/>
          <w:szCs w:val="24"/>
          <w:lang w:eastAsia="pl-PL"/>
          <w14:ligatures w14:val="none"/>
        </w:rPr>
        <w:t xml:space="preserve">1. Dobieszewo, 2. Unimie, 3. Meszne, 4. Grabowo, 5. Rożnowo, 6. Zajezierze, 7. Rynowo, </w:t>
      </w:r>
      <w:r w:rsidR="00A51719">
        <w:rPr>
          <w:rFonts w:ascii="Calibri" w:eastAsia="Times New Roman" w:hAnsi="Calibri" w:cs="Calibri"/>
          <w:kern w:val="0"/>
          <w:sz w:val="24"/>
          <w:szCs w:val="24"/>
          <w:lang w:eastAsia="pl-PL"/>
          <w14:ligatures w14:val="none"/>
        </w:rPr>
        <w:br/>
      </w:r>
      <w:r w:rsidRPr="00ED25B7">
        <w:rPr>
          <w:rFonts w:ascii="Calibri" w:eastAsia="Times New Roman" w:hAnsi="Calibri" w:cs="Calibri"/>
          <w:kern w:val="0"/>
          <w:sz w:val="24"/>
          <w:szCs w:val="24"/>
          <w:lang w:eastAsia="pl-PL"/>
          <w14:ligatures w14:val="none"/>
        </w:rPr>
        <w:t>8. Wysiedle, 9. Suliszewice, 10. Worowo, 11. Poradz, 12. Karwowo, 13. Bełczna, 14. Zagórzyce.</w:t>
      </w:r>
    </w:p>
    <w:p w14:paraId="72BC996E" w14:textId="77777777" w:rsidR="00AD7457" w:rsidRPr="00ED25B7" w:rsidRDefault="00AD7457" w:rsidP="00AD7457">
      <w:pPr>
        <w:spacing w:after="0" w:line="276" w:lineRule="auto"/>
        <w:rPr>
          <w:rFonts w:ascii="Calibri" w:eastAsia="Times New Roman" w:hAnsi="Calibri" w:cs="Calibri"/>
          <w:kern w:val="0"/>
          <w:sz w:val="24"/>
          <w:szCs w:val="24"/>
          <w:u w:val="single"/>
          <w:lang w:eastAsia="pl-PL"/>
          <w14:ligatures w14:val="none"/>
        </w:rPr>
      </w:pPr>
      <w:r w:rsidRPr="00ED25B7">
        <w:rPr>
          <w:rFonts w:ascii="Calibri" w:eastAsia="Times New Roman" w:hAnsi="Calibri" w:cs="Calibri"/>
          <w:kern w:val="0"/>
          <w:sz w:val="24"/>
          <w:szCs w:val="24"/>
          <w:u w:val="single"/>
          <w:lang w:eastAsia="pl-PL"/>
          <w14:ligatures w14:val="none"/>
        </w:rPr>
        <w:t>Gmina Węgorzyno (</w:t>
      </w:r>
      <w:r w:rsidRPr="00ED25B7">
        <w:rPr>
          <w:rFonts w:ascii="Calibri" w:eastAsia="Times New Roman" w:hAnsi="Calibri" w:cs="Calibri"/>
          <w:b/>
          <w:kern w:val="0"/>
          <w:sz w:val="24"/>
          <w:szCs w:val="24"/>
          <w:u w:val="single"/>
          <w:lang w:eastAsia="pl-PL"/>
          <w14:ligatures w14:val="none"/>
        </w:rPr>
        <w:t>11</w:t>
      </w:r>
      <w:r w:rsidRPr="00ED25B7">
        <w:rPr>
          <w:rFonts w:ascii="Calibri" w:eastAsia="Times New Roman" w:hAnsi="Calibri" w:cs="Calibri"/>
          <w:kern w:val="0"/>
          <w:sz w:val="24"/>
          <w:szCs w:val="24"/>
          <w:u w:val="single"/>
          <w:lang w:eastAsia="pl-PL"/>
          <w14:ligatures w14:val="none"/>
        </w:rPr>
        <w:t>):</w:t>
      </w:r>
    </w:p>
    <w:p w14:paraId="4DA21C5E" w14:textId="398E09D1" w:rsidR="00AD7457" w:rsidRPr="00ED25B7" w:rsidRDefault="00AD7457" w:rsidP="00A51719">
      <w:pPr>
        <w:spacing w:after="0" w:line="276" w:lineRule="auto"/>
        <w:rPr>
          <w:rFonts w:ascii="Calibri" w:eastAsia="Times New Roman" w:hAnsi="Calibri" w:cs="Calibri"/>
          <w:kern w:val="0"/>
          <w:sz w:val="24"/>
          <w:szCs w:val="24"/>
          <w:lang w:eastAsia="pl-PL"/>
          <w14:ligatures w14:val="none"/>
        </w:rPr>
      </w:pPr>
      <w:r w:rsidRPr="00ED25B7">
        <w:rPr>
          <w:rFonts w:ascii="Calibri" w:eastAsia="Times New Roman" w:hAnsi="Calibri" w:cs="Calibri"/>
          <w:kern w:val="0"/>
          <w:sz w:val="24"/>
          <w:szCs w:val="24"/>
          <w:lang w:eastAsia="pl-PL"/>
          <w14:ligatures w14:val="none"/>
        </w:rPr>
        <w:t>1. Brzeźniak, 2. Dłusko, 3. Rogówko, 4. Winniki, 5. Chwarstno, 6. Mieszewo, 7.Cieszyno Łob., 8. Przytoń, 9. Wiewiecko, 10. Podlipce. 11. Gościsław</w:t>
      </w:r>
    </w:p>
    <w:p w14:paraId="37A611CB" w14:textId="77777777" w:rsidR="00AD7457" w:rsidRPr="00ED25B7" w:rsidRDefault="00AD7457" w:rsidP="00AD7457">
      <w:pPr>
        <w:spacing w:after="0" w:line="276" w:lineRule="auto"/>
        <w:rPr>
          <w:rFonts w:ascii="Calibri" w:eastAsia="Times New Roman" w:hAnsi="Calibri" w:cs="Calibri"/>
          <w:kern w:val="0"/>
          <w:sz w:val="24"/>
          <w:szCs w:val="24"/>
          <w:u w:val="single"/>
          <w:lang w:eastAsia="pl-PL"/>
          <w14:ligatures w14:val="none"/>
        </w:rPr>
      </w:pPr>
      <w:r w:rsidRPr="00ED25B7">
        <w:rPr>
          <w:rFonts w:ascii="Calibri" w:eastAsia="Times New Roman" w:hAnsi="Calibri" w:cs="Calibri"/>
          <w:kern w:val="0"/>
          <w:sz w:val="24"/>
          <w:szCs w:val="24"/>
          <w:u w:val="single"/>
          <w:lang w:eastAsia="pl-PL"/>
          <w14:ligatures w14:val="none"/>
        </w:rPr>
        <w:t>Gmina Resko (</w:t>
      </w:r>
      <w:r w:rsidRPr="00ED25B7">
        <w:rPr>
          <w:rFonts w:ascii="Calibri" w:eastAsia="Times New Roman" w:hAnsi="Calibri" w:cs="Calibri"/>
          <w:b/>
          <w:bCs/>
          <w:kern w:val="0"/>
          <w:sz w:val="24"/>
          <w:szCs w:val="24"/>
          <w:u w:val="single"/>
          <w:lang w:eastAsia="pl-PL"/>
          <w14:ligatures w14:val="none"/>
        </w:rPr>
        <w:t>13</w:t>
      </w:r>
      <w:r w:rsidRPr="00ED25B7">
        <w:rPr>
          <w:rFonts w:ascii="Calibri" w:eastAsia="Times New Roman" w:hAnsi="Calibri" w:cs="Calibri"/>
          <w:kern w:val="0"/>
          <w:sz w:val="24"/>
          <w:szCs w:val="24"/>
          <w:u w:val="single"/>
          <w:lang w:eastAsia="pl-PL"/>
          <w14:ligatures w14:val="none"/>
        </w:rPr>
        <w:t>):</w:t>
      </w:r>
    </w:p>
    <w:p w14:paraId="79056BB0" w14:textId="77777777" w:rsidR="00AD7457" w:rsidRPr="00ED25B7" w:rsidRDefault="00AD7457" w:rsidP="00A51719">
      <w:pPr>
        <w:numPr>
          <w:ilvl w:val="0"/>
          <w:numId w:val="36"/>
        </w:numPr>
        <w:tabs>
          <w:tab w:val="left" w:pos="142"/>
          <w:tab w:val="left" w:pos="284"/>
        </w:tabs>
        <w:spacing w:after="200" w:line="276" w:lineRule="auto"/>
        <w:ind w:left="0" w:firstLine="0"/>
        <w:contextualSpacing/>
        <w:rPr>
          <w:rFonts w:ascii="Calibri" w:eastAsia="Times New Roman" w:hAnsi="Calibri" w:cs="Calibri"/>
          <w:kern w:val="0"/>
          <w:sz w:val="24"/>
          <w:szCs w:val="24"/>
          <w:lang w:eastAsia="pl-PL"/>
          <w14:ligatures w14:val="none"/>
        </w:rPr>
      </w:pPr>
      <w:r w:rsidRPr="00ED25B7">
        <w:rPr>
          <w:rFonts w:ascii="Calibri" w:eastAsia="Times New Roman" w:hAnsi="Calibri" w:cs="Calibri"/>
          <w:kern w:val="0"/>
          <w:sz w:val="24"/>
          <w:szCs w:val="24"/>
          <w:lang w:eastAsia="pl-PL"/>
          <w14:ligatures w14:val="none"/>
        </w:rPr>
        <w:t>Miłogoszcz,  2. Przemysław, 3. Dobrzyca, 4. Ługowina,  5. Łosośnica, 6. Gardzin, 7. Łabuń Wlk., 8. Dorowo, 9. Iglice, 10. Smólsko, 11. Naćmierz 12. Lubień Górny,13.Krosino</w:t>
      </w:r>
    </w:p>
    <w:p w14:paraId="6001420F" w14:textId="77777777" w:rsidR="00AD7457" w:rsidRPr="00ED25B7" w:rsidRDefault="00AD7457" w:rsidP="00A51719">
      <w:pPr>
        <w:spacing w:after="200" w:line="276" w:lineRule="auto"/>
        <w:contextualSpacing/>
        <w:jc w:val="both"/>
        <w:rPr>
          <w:rFonts w:ascii="Calibri" w:eastAsia="Times New Roman" w:hAnsi="Calibri" w:cs="Calibri"/>
          <w:kern w:val="0"/>
          <w:sz w:val="24"/>
          <w:szCs w:val="24"/>
          <w:lang w:eastAsia="pl-PL"/>
          <w14:ligatures w14:val="none"/>
        </w:rPr>
      </w:pPr>
      <w:r w:rsidRPr="00ED25B7">
        <w:rPr>
          <w:rFonts w:ascii="Calibri" w:eastAsia="Times New Roman" w:hAnsi="Calibri" w:cs="Times New Roman"/>
          <w:b/>
          <w:bCs/>
          <w:kern w:val="0"/>
          <w:sz w:val="24"/>
          <w:szCs w:val="24"/>
          <w:lang w:eastAsia="pl-PL"/>
          <w14:ligatures w14:val="none"/>
        </w:rPr>
        <w:t>Od dnia 26.09.2022r. wodociąg Przemysław został podłączony do wodociągu</w:t>
      </w:r>
      <w:r w:rsidRPr="00ED25B7">
        <w:rPr>
          <w:rFonts w:ascii="Calibri" w:eastAsia="Times New Roman" w:hAnsi="Calibri" w:cs="Times New Roman"/>
          <w:b/>
          <w:bCs/>
          <w:kern w:val="0"/>
          <w:sz w:val="24"/>
          <w:szCs w:val="24"/>
          <w:u w:val="single"/>
          <w:lang w:eastAsia="pl-PL"/>
          <w14:ligatures w14:val="none"/>
        </w:rPr>
        <w:t xml:space="preserve"> </w:t>
      </w:r>
      <w:r w:rsidRPr="00ED25B7">
        <w:rPr>
          <w:rFonts w:ascii="Calibri" w:eastAsia="Times New Roman" w:hAnsi="Calibri" w:cs="Times New Roman"/>
          <w:b/>
          <w:bCs/>
          <w:kern w:val="0"/>
          <w:sz w:val="24"/>
          <w:szCs w:val="24"/>
          <w:lang w:eastAsia="pl-PL"/>
          <w14:ligatures w14:val="none"/>
        </w:rPr>
        <w:t>Krosino, wodociąg Naćmierz od 01.01.2023r. podłączony do wodociągu Krosino.</w:t>
      </w:r>
    </w:p>
    <w:p w14:paraId="57976FEE" w14:textId="77777777" w:rsidR="00A51719" w:rsidRDefault="00AD7457" w:rsidP="00A51719">
      <w:pPr>
        <w:spacing w:after="0" w:line="240" w:lineRule="auto"/>
        <w:jc w:val="both"/>
        <w:rPr>
          <w:rFonts w:ascii="Calibri" w:eastAsia="Times New Roman" w:hAnsi="Calibri" w:cs="Calibri"/>
          <w:kern w:val="0"/>
          <w:sz w:val="24"/>
          <w:szCs w:val="24"/>
          <w:u w:val="single"/>
          <w:lang w:eastAsia="pl-PL"/>
          <w14:ligatures w14:val="none"/>
        </w:rPr>
      </w:pPr>
      <w:r w:rsidRPr="00ED25B7">
        <w:rPr>
          <w:rFonts w:ascii="Calibri" w:eastAsia="Times New Roman" w:hAnsi="Calibri" w:cs="Calibri"/>
          <w:kern w:val="0"/>
          <w:sz w:val="24"/>
          <w:szCs w:val="24"/>
          <w:u w:val="single"/>
          <w:lang w:eastAsia="pl-PL"/>
          <w14:ligatures w14:val="none"/>
        </w:rPr>
        <w:t>Gmina Radowo Małe (</w:t>
      </w:r>
      <w:r w:rsidRPr="00ED25B7">
        <w:rPr>
          <w:rFonts w:ascii="Calibri" w:eastAsia="Times New Roman" w:hAnsi="Calibri" w:cs="Calibri"/>
          <w:b/>
          <w:kern w:val="0"/>
          <w:sz w:val="24"/>
          <w:szCs w:val="24"/>
          <w:u w:val="single"/>
          <w:lang w:eastAsia="pl-PL"/>
          <w14:ligatures w14:val="none"/>
        </w:rPr>
        <w:t>10</w:t>
      </w:r>
      <w:r w:rsidRPr="00ED25B7">
        <w:rPr>
          <w:rFonts w:ascii="Calibri" w:eastAsia="Times New Roman" w:hAnsi="Calibri" w:cs="Calibri"/>
          <w:kern w:val="0"/>
          <w:sz w:val="24"/>
          <w:szCs w:val="24"/>
          <w:u w:val="single"/>
          <w:lang w:eastAsia="pl-PL"/>
          <w14:ligatures w14:val="none"/>
        </w:rPr>
        <w:t>):</w:t>
      </w:r>
    </w:p>
    <w:p w14:paraId="4760A2FE" w14:textId="1334F621" w:rsidR="00AD7457" w:rsidRPr="00ED25B7" w:rsidRDefault="00AD7457" w:rsidP="00A51719">
      <w:pPr>
        <w:spacing w:after="0" w:line="240" w:lineRule="auto"/>
        <w:jc w:val="both"/>
        <w:rPr>
          <w:rFonts w:ascii="Calibri" w:eastAsia="Times New Roman" w:hAnsi="Calibri" w:cs="Calibri"/>
          <w:kern w:val="0"/>
          <w:sz w:val="24"/>
          <w:szCs w:val="24"/>
          <w:lang w:eastAsia="pl-PL"/>
          <w14:ligatures w14:val="none"/>
        </w:rPr>
      </w:pPr>
      <w:r w:rsidRPr="00ED25B7">
        <w:rPr>
          <w:rFonts w:ascii="Calibri" w:eastAsia="Times New Roman" w:hAnsi="Calibri" w:cs="Calibri"/>
          <w:kern w:val="0"/>
          <w:sz w:val="24"/>
          <w:szCs w:val="24"/>
          <w:lang w:eastAsia="pl-PL"/>
          <w14:ligatures w14:val="none"/>
        </w:rPr>
        <w:t xml:space="preserve">1. Borkowo Wlk., 2. Dobrkowo, 3. Karnice, 4. Radowo Wlk., 5. Strzmiele, 6. Rogowo, </w:t>
      </w:r>
      <w:r w:rsidR="00A51719">
        <w:rPr>
          <w:rFonts w:ascii="Calibri" w:eastAsia="Times New Roman" w:hAnsi="Calibri" w:cs="Calibri"/>
          <w:kern w:val="0"/>
          <w:sz w:val="24"/>
          <w:szCs w:val="24"/>
          <w:lang w:eastAsia="pl-PL"/>
          <w14:ligatures w14:val="none"/>
        </w:rPr>
        <w:br/>
      </w:r>
      <w:r w:rsidRPr="00ED25B7">
        <w:rPr>
          <w:rFonts w:ascii="Calibri" w:eastAsia="Times New Roman" w:hAnsi="Calibri" w:cs="Calibri"/>
          <w:kern w:val="0"/>
          <w:sz w:val="24"/>
          <w:szCs w:val="24"/>
          <w:lang w:eastAsia="pl-PL"/>
          <w14:ligatures w14:val="none"/>
        </w:rPr>
        <w:t xml:space="preserve">7. Pogorzelica, 8. Gostomin, 9. Smorawina,  10. Mołdawin.  </w:t>
      </w:r>
    </w:p>
    <w:p w14:paraId="4C2FB96C" w14:textId="77777777" w:rsidR="00AD7457" w:rsidRPr="00ED25B7" w:rsidRDefault="00AD7457" w:rsidP="00AD7457">
      <w:pPr>
        <w:spacing w:after="0" w:line="276" w:lineRule="auto"/>
        <w:rPr>
          <w:rFonts w:ascii="Calibri" w:eastAsia="Times New Roman" w:hAnsi="Calibri" w:cs="Calibri"/>
          <w:kern w:val="0"/>
          <w:sz w:val="24"/>
          <w:szCs w:val="24"/>
          <w:u w:val="single"/>
          <w:lang w:eastAsia="pl-PL"/>
          <w14:ligatures w14:val="none"/>
        </w:rPr>
      </w:pPr>
      <w:r w:rsidRPr="00ED25B7">
        <w:rPr>
          <w:rFonts w:ascii="Calibri" w:eastAsia="Times New Roman" w:hAnsi="Calibri" w:cs="Calibri"/>
          <w:kern w:val="0"/>
          <w:sz w:val="24"/>
          <w:szCs w:val="24"/>
          <w:u w:val="single"/>
          <w:lang w:eastAsia="pl-PL"/>
          <w14:ligatures w14:val="none"/>
        </w:rPr>
        <w:t>Gmina Dobra (</w:t>
      </w:r>
      <w:r w:rsidRPr="00ED25B7">
        <w:rPr>
          <w:rFonts w:ascii="Calibri" w:eastAsia="Times New Roman" w:hAnsi="Calibri" w:cs="Calibri"/>
          <w:b/>
          <w:kern w:val="0"/>
          <w:sz w:val="24"/>
          <w:szCs w:val="24"/>
          <w:u w:val="single"/>
          <w:lang w:eastAsia="pl-PL"/>
          <w14:ligatures w14:val="none"/>
        </w:rPr>
        <w:t>6</w:t>
      </w:r>
      <w:r w:rsidRPr="00ED25B7">
        <w:rPr>
          <w:rFonts w:ascii="Calibri" w:eastAsia="Times New Roman" w:hAnsi="Calibri" w:cs="Calibri"/>
          <w:kern w:val="0"/>
          <w:sz w:val="24"/>
          <w:szCs w:val="24"/>
          <w:u w:val="single"/>
          <w:lang w:eastAsia="pl-PL"/>
          <w14:ligatures w14:val="none"/>
        </w:rPr>
        <w:t>):</w:t>
      </w:r>
    </w:p>
    <w:p w14:paraId="5DE93E99" w14:textId="77777777" w:rsidR="00AD7457" w:rsidRPr="00ED25B7" w:rsidRDefault="00AD7457" w:rsidP="00AD7457">
      <w:pPr>
        <w:spacing w:after="200" w:line="276" w:lineRule="auto"/>
        <w:rPr>
          <w:rFonts w:ascii="Calibri" w:eastAsia="Times New Roman" w:hAnsi="Calibri" w:cs="Calibri"/>
          <w:kern w:val="0"/>
          <w:sz w:val="24"/>
          <w:szCs w:val="24"/>
          <w:lang w:eastAsia="pl-PL"/>
          <w14:ligatures w14:val="none"/>
        </w:rPr>
      </w:pPr>
      <w:r w:rsidRPr="00ED25B7">
        <w:rPr>
          <w:rFonts w:ascii="Calibri" w:eastAsia="Times New Roman" w:hAnsi="Calibri" w:cs="Calibri"/>
          <w:kern w:val="0"/>
          <w:sz w:val="24"/>
          <w:szCs w:val="24"/>
          <w:lang w:eastAsia="pl-PL"/>
          <w14:ligatures w14:val="none"/>
        </w:rPr>
        <w:t>Błądkowo, 2. Krzemienna, 3. Bienice, 4. Tucze, 5. Dobropole, 6. Wojtaszyce.</w:t>
      </w:r>
    </w:p>
    <w:p w14:paraId="58134FAB" w14:textId="77777777" w:rsidR="00AD7457" w:rsidRPr="00ED25B7" w:rsidRDefault="00AD7457" w:rsidP="00A51719">
      <w:pPr>
        <w:spacing w:after="0" w:line="200" w:lineRule="atLeast"/>
        <w:rPr>
          <w:rFonts w:ascii="Calibri" w:eastAsia="Times New Roman" w:hAnsi="Calibri" w:cs="Calibri"/>
          <w:b/>
          <w:kern w:val="0"/>
          <w:sz w:val="24"/>
          <w:szCs w:val="24"/>
          <w:lang w:eastAsia="pl-PL"/>
          <w14:ligatures w14:val="none"/>
        </w:rPr>
      </w:pPr>
      <w:r w:rsidRPr="00ED25B7">
        <w:rPr>
          <w:rFonts w:ascii="Calibri" w:eastAsia="Times New Roman" w:hAnsi="Calibri" w:cs="Calibri"/>
          <w:b/>
          <w:kern w:val="0"/>
          <w:sz w:val="24"/>
          <w:szCs w:val="24"/>
          <w:lang w:eastAsia="pl-PL"/>
          <w14:ligatures w14:val="none"/>
        </w:rPr>
        <w:t>Wodociągi o produkcji wody 101 - 1000m</w:t>
      </w:r>
      <w:r w:rsidRPr="00ED25B7">
        <w:rPr>
          <w:rFonts w:ascii="Calibri" w:eastAsia="Times New Roman" w:hAnsi="Calibri" w:cs="Calibri"/>
          <w:b/>
          <w:kern w:val="0"/>
          <w:sz w:val="24"/>
          <w:szCs w:val="24"/>
          <w:vertAlign w:val="superscript"/>
          <w:lang w:eastAsia="pl-PL"/>
          <w14:ligatures w14:val="none"/>
        </w:rPr>
        <w:t>3</w:t>
      </w:r>
      <w:r w:rsidRPr="00ED25B7">
        <w:rPr>
          <w:rFonts w:ascii="Calibri" w:eastAsia="Times New Roman" w:hAnsi="Calibri" w:cs="Calibri"/>
          <w:b/>
          <w:kern w:val="0"/>
          <w:sz w:val="24"/>
          <w:szCs w:val="24"/>
          <w:lang w:eastAsia="pl-PL"/>
          <w14:ligatures w14:val="none"/>
        </w:rPr>
        <w:t>/dobę (5)</w:t>
      </w:r>
    </w:p>
    <w:p w14:paraId="77E43606" w14:textId="77777777" w:rsidR="00AD7457" w:rsidRPr="00ED25B7" w:rsidRDefault="00AD7457" w:rsidP="00AD7457">
      <w:pPr>
        <w:spacing w:after="0" w:line="276" w:lineRule="auto"/>
        <w:rPr>
          <w:rFonts w:ascii="Calibri" w:eastAsia="Times New Roman" w:hAnsi="Calibri" w:cs="Calibri"/>
          <w:kern w:val="0"/>
          <w:sz w:val="24"/>
          <w:szCs w:val="24"/>
          <w:lang w:eastAsia="pl-PL"/>
          <w14:ligatures w14:val="none"/>
        </w:rPr>
      </w:pPr>
      <w:r w:rsidRPr="00ED25B7">
        <w:rPr>
          <w:rFonts w:ascii="Calibri" w:eastAsia="Times New Roman" w:hAnsi="Calibri" w:cs="Calibri"/>
          <w:kern w:val="0"/>
          <w:sz w:val="24"/>
          <w:szCs w:val="24"/>
          <w:lang w:eastAsia="pl-PL"/>
          <w14:ligatures w14:val="none"/>
        </w:rPr>
        <w:t>1. Węgorzyno, ul. Drawska 6</w:t>
      </w:r>
    </w:p>
    <w:p w14:paraId="08F97B65" w14:textId="77777777" w:rsidR="00AD7457" w:rsidRPr="00ED25B7" w:rsidRDefault="00AD7457" w:rsidP="00AD7457">
      <w:pPr>
        <w:spacing w:after="0" w:line="276" w:lineRule="auto"/>
        <w:rPr>
          <w:rFonts w:ascii="Calibri" w:eastAsia="Times New Roman" w:hAnsi="Calibri" w:cs="Calibri"/>
          <w:kern w:val="0"/>
          <w:sz w:val="24"/>
          <w:szCs w:val="24"/>
          <w:lang w:eastAsia="pl-PL"/>
          <w14:ligatures w14:val="none"/>
        </w:rPr>
      </w:pPr>
      <w:r w:rsidRPr="00ED25B7">
        <w:rPr>
          <w:rFonts w:ascii="Calibri" w:eastAsia="Times New Roman" w:hAnsi="Calibri" w:cs="Calibri"/>
          <w:kern w:val="0"/>
          <w:sz w:val="24"/>
          <w:szCs w:val="24"/>
          <w:lang w:eastAsia="pl-PL"/>
          <w14:ligatures w14:val="none"/>
        </w:rPr>
        <w:t>2. Dobra, ul. Woj. Polskiego 23</w:t>
      </w:r>
    </w:p>
    <w:p w14:paraId="65FF84DE" w14:textId="77777777" w:rsidR="00AD7457" w:rsidRPr="00ED25B7" w:rsidRDefault="00AD7457" w:rsidP="00AD7457">
      <w:pPr>
        <w:spacing w:after="0" w:line="276" w:lineRule="auto"/>
        <w:rPr>
          <w:rFonts w:ascii="Calibri" w:eastAsia="Times New Roman" w:hAnsi="Calibri" w:cs="Calibri"/>
          <w:kern w:val="0"/>
          <w:sz w:val="24"/>
          <w:szCs w:val="24"/>
          <w:lang w:eastAsia="pl-PL"/>
          <w14:ligatures w14:val="none"/>
        </w:rPr>
      </w:pPr>
      <w:r w:rsidRPr="00ED25B7">
        <w:rPr>
          <w:rFonts w:ascii="Calibri" w:eastAsia="Times New Roman" w:hAnsi="Calibri" w:cs="Calibri"/>
          <w:kern w:val="0"/>
          <w:sz w:val="24"/>
          <w:szCs w:val="24"/>
          <w:lang w:eastAsia="pl-PL"/>
          <w14:ligatures w14:val="none"/>
        </w:rPr>
        <w:t>3. Resko, ul. Kościuszki 7</w:t>
      </w:r>
    </w:p>
    <w:p w14:paraId="169914D0" w14:textId="77777777" w:rsidR="00AD7457" w:rsidRPr="00ED25B7" w:rsidRDefault="00AD7457" w:rsidP="00AD7457">
      <w:pPr>
        <w:spacing w:after="0" w:line="276" w:lineRule="auto"/>
        <w:rPr>
          <w:rFonts w:ascii="Calibri" w:eastAsia="Times New Roman" w:hAnsi="Calibri" w:cs="Calibri"/>
          <w:kern w:val="0"/>
          <w:sz w:val="24"/>
          <w:szCs w:val="24"/>
          <w:lang w:eastAsia="pl-PL"/>
          <w14:ligatures w14:val="none"/>
        </w:rPr>
      </w:pPr>
      <w:r w:rsidRPr="00ED25B7">
        <w:rPr>
          <w:rFonts w:ascii="Calibri" w:eastAsia="Times New Roman" w:hAnsi="Calibri" w:cs="Calibri"/>
          <w:kern w:val="0"/>
          <w:sz w:val="24"/>
          <w:szCs w:val="24"/>
          <w:lang w:eastAsia="pl-PL"/>
          <w14:ligatures w14:val="none"/>
        </w:rPr>
        <w:t>4. Radowo Małe</w:t>
      </w:r>
    </w:p>
    <w:p w14:paraId="09C03314" w14:textId="77777777" w:rsidR="00AD7457" w:rsidRPr="00ED25B7" w:rsidRDefault="00AD7457" w:rsidP="00AD7457">
      <w:pPr>
        <w:spacing w:after="0" w:line="276" w:lineRule="auto"/>
        <w:rPr>
          <w:rFonts w:ascii="Calibri" w:eastAsia="Times New Roman" w:hAnsi="Calibri" w:cs="Calibri"/>
          <w:kern w:val="0"/>
          <w:sz w:val="24"/>
          <w:szCs w:val="24"/>
          <w:lang w:eastAsia="pl-PL"/>
          <w14:ligatures w14:val="none"/>
        </w:rPr>
      </w:pPr>
      <w:r w:rsidRPr="00ED25B7">
        <w:rPr>
          <w:rFonts w:ascii="Calibri" w:eastAsia="Times New Roman" w:hAnsi="Calibri" w:cs="Calibri"/>
          <w:kern w:val="0"/>
          <w:sz w:val="24"/>
          <w:szCs w:val="24"/>
          <w:lang w:eastAsia="pl-PL"/>
          <w14:ligatures w14:val="none"/>
        </w:rPr>
        <w:t>5. Sielsko, gm. Węgorzyno</w:t>
      </w:r>
    </w:p>
    <w:p w14:paraId="2D742CA1" w14:textId="77777777" w:rsidR="00AD7457" w:rsidRPr="00ED25B7" w:rsidRDefault="00AD7457" w:rsidP="00A51719">
      <w:pPr>
        <w:spacing w:after="0" w:line="276" w:lineRule="auto"/>
        <w:jc w:val="both"/>
        <w:rPr>
          <w:rFonts w:ascii="Calibri" w:eastAsia="Times New Roman" w:hAnsi="Calibri" w:cs="Calibri"/>
          <w:iCs/>
          <w:kern w:val="0"/>
          <w:sz w:val="24"/>
          <w:szCs w:val="24"/>
          <w:lang w:eastAsia="pl-PL"/>
          <w14:ligatures w14:val="none"/>
        </w:rPr>
      </w:pPr>
      <w:r w:rsidRPr="00ED25B7">
        <w:rPr>
          <w:rFonts w:ascii="Calibri" w:eastAsia="Times New Roman" w:hAnsi="Calibri" w:cs="Calibri"/>
          <w:iCs/>
          <w:kern w:val="0"/>
          <w:sz w:val="24"/>
          <w:szCs w:val="24"/>
          <w:lang w:eastAsia="pl-PL"/>
          <w14:ligatures w14:val="none"/>
        </w:rPr>
        <w:t xml:space="preserve">Wodociągi wyżej wymienione dostarczają wodę o jakości odpowiadającej obowiązującym wymaganiom sanitarnym. </w:t>
      </w:r>
    </w:p>
    <w:p w14:paraId="5CE0F653" w14:textId="733DC04E" w:rsidR="00AD7457" w:rsidRPr="00ED25B7" w:rsidRDefault="00AD7457" w:rsidP="00A51719">
      <w:pPr>
        <w:spacing w:after="200" w:line="276" w:lineRule="auto"/>
        <w:ind w:firstLine="708"/>
        <w:jc w:val="both"/>
        <w:rPr>
          <w:rFonts w:ascii="Calibri" w:eastAsia="Times New Roman" w:hAnsi="Calibri" w:cs="Calibri"/>
          <w:iCs/>
          <w:kern w:val="0"/>
          <w:sz w:val="24"/>
          <w:szCs w:val="24"/>
          <w:lang w:eastAsia="pl-PL"/>
          <w14:ligatures w14:val="none"/>
        </w:rPr>
      </w:pPr>
      <w:r w:rsidRPr="00ED25B7">
        <w:rPr>
          <w:rFonts w:ascii="Calibri" w:eastAsia="Times New Roman" w:hAnsi="Calibri" w:cs="Calibri"/>
          <w:iCs/>
          <w:kern w:val="0"/>
          <w:sz w:val="24"/>
          <w:szCs w:val="24"/>
          <w:lang w:eastAsia="pl-PL"/>
          <w14:ligatures w14:val="none"/>
        </w:rPr>
        <w:t>W dniu 20.09.2022</w:t>
      </w:r>
      <w:r w:rsidR="00A51719">
        <w:rPr>
          <w:rFonts w:ascii="Calibri" w:eastAsia="Times New Roman" w:hAnsi="Calibri" w:cs="Calibri"/>
          <w:iCs/>
          <w:kern w:val="0"/>
          <w:sz w:val="24"/>
          <w:szCs w:val="24"/>
          <w:lang w:eastAsia="pl-PL"/>
          <w14:ligatures w14:val="none"/>
        </w:rPr>
        <w:t xml:space="preserve"> </w:t>
      </w:r>
      <w:r w:rsidRPr="00ED25B7">
        <w:rPr>
          <w:rFonts w:ascii="Calibri" w:eastAsia="Times New Roman" w:hAnsi="Calibri" w:cs="Calibri"/>
          <w:iCs/>
          <w:kern w:val="0"/>
          <w:sz w:val="24"/>
          <w:szCs w:val="24"/>
          <w:lang w:eastAsia="pl-PL"/>
          <w14:ligatures w14:val="none"/>
        </w:rPr>
        <w:t>r. przeprowadzono kontrolę Stacji Uzdatniania Wody w Dobrej, podczas której stwierdzono ubytki tynku i farby na hali technologicznej filtrów wody, wydano decyzję administracyjną z terminem wykonania obowiązku do 31.12.2022</w:t>
      </w:r>
      <w:r w:rsidR="00A51719">
        <w:rPr>
          <w:rFonts w:ascii="Calibri" w:eastAsia="Times New Roman" w:hAnsi="Calibri" w:cs="Calibri"/>
          <w:iCs/>
          <w:kern w:val="0"/>
          <w:sz w:val="24"/>
          <w:szCs w:val="24"/>
          <w:lang w:eastAsia="pl-PL"/>
          <w14:ligatures w14:val="none"/>
        </w:rPr>
        <w:t xml:space="preserve"> </w:t>
      </w:r>
      <w:r w:rsidRPr="00ED25B7">
        <w:rPr>
          <w:rFonts w:ascii="Calibri" w:eastAsia="Times New Roman" w:hAnsi="Calibri" w:cs="Calibri"/>
          <w:iCs/>
          <w:kern w:val="0"/>
          <w:sz w:val="24"/>
          <w:szCs w:val="24"/>
          <w:lang w:eastAsia="pl-PL"/>
          <w14:ligatures w14:val="none"/>
        </w:rPr>
        <w:t>r. W dniu 29.12.2022</w:t>
      </w:r>
      <w:r w:rsidR="00A51719">
        <w:rPr>
          <w:rFonts w:ascii="Calibri" w:eastAsia="Times New Roman" w:hAnsi="Calibri" w:cs="Calibri"/>
          <w:iCs/>
          <w:kern w:val="0"/>
          <w:sz w:val="24"/>
          <w:szCs w:val="24"/>
          <w:lang w:eastAsia="pl-PL"/>
          <w14:ligatures w14:val="none"/>
        </w:rPr>
        <w:t xml:space="preserve"> </w:t>
      </w:r>
      <w:r w:rsidRPr="00ED25B7">
        <w:rPr>
          <w:rFonts w:ascii="Calibri" w:eastAsia="Times New Roman" w:hAnsi="Calibri" w:cs="Calibri"/>
          <w:iCs/>
          <w:kern w:val="0"/>
          <w:sz w:val="24"/>
          <w:szCs w:val="24"/>
          <w:lang w:eastAsia="pl-PL"/>
          <w14:ligatures w14:val="none"/>
        </w:rPr>
        <w:t>r. na prośbę prezesa Zakładu Gospodarki Komunalnej Sp. z o.o. w Dobrej wydano decyzję zmieniającą z terminem wykonania obowiązku do 31.03.2023</w:t>
      </w:r>
      <w:r w:rsidR="00A51719">
        <w:rPr>
          <w:rFonts w:ascii="Calibri" w:eastAsia="Times New Roman" w:hAnsi="Calibri" w:cs="Calibri"/>
          <w:iCs/>
          <w:kern w:val="0"/>
          <w:sz w:val="24"/>
          <w:szCs w:val="24"/>
          <w:lang w:eastAsia="pl-PL"/>
          <w14:ligatures w14:val="none"/>
        </w:rPr>
        <w:t xml:space="preserve"> </w:t>
      </w:r>
      <w:r w:rsidRPr="00ED25B7">
        <w:rPr>
          <w:rFonts w:ascii="Calibri" w:eastAsia="Times New Roman" w:hAnsi="Calibri" w:cs="Calibri"/>
          <w:iCs/>
          <w:kern w:val="0"/>
          <w:sz w:val="24"/>
          <w:szCs w:val="24"/>
          <w:lang w:eastAsia="pl-PL"/>
          <w14:ligatures w14:val="none"/>
        </w:rPr>
        <w:t xml:space="preserve">r.  </w:t>
      </w:r>
    </w:p>
    <w:p w14:paraId="3D56C630" w14:textId="77777777" w:rsidR="00AD7457" w:rsidRPr="00ED25B7" w:rsidRDefault="00AD7457" w:rsidP="00AD7457">
      <w:pPr>
        <w:spacing w:after="0" w:line="240" w:lineRule="auto"/>
        <w:jc w:val="both"/>
        <w:rPr>
          <w:rFonts w:ascii="Calibri" w:eastAsia="Times New Roman" w:hAnsi="Calibri" w:cs="Calibri"/>
          <w:iCs/>
          <w:kern w:val="0"/>
          <w:sz w:val="24"/>
          <w:szCs w:val="24"/>
          <w:lang w:eastAsia="pl-PL"/>
          <w14:ligatures w14:val="none"/>
        </w:rPr>
      </w:pPr>
      <w:r w:rsidRPr="00ED25B7">
        <w:rPr>
          <w:rFonts w:ascii="Calibri" w:eastAsia="Times New Roman" w:hAnsi="Calibri" w:cs="Calibri"/>
          <w:b/>
          <w:iCs/>
          <w:kern w:val="0"/>
          <w:sz w:val="24"/>
          <w:szCs w:val="24"/>
          <w:lang w:eastAsia="pl-PL"/>
          <w14:ligatures w14:val="none"/>
        </w:rPr>
        <w:t>W</w:t>
      </w:r>
      <w:r w:rsidRPr="00ED25B7">
        <w:rPr>
          <w:rFonts w:ascii="Calibri" w:eastAsia="Times New Roman" w:hAnsi="Calibri" w:cs="Calibri"/>
          <w:b/>
          <w:kern w:val="0"/>
          <w:sz w:val="24"/>
          <w:szCs w:val="24"/>
          <w:lang w:eastAsia="pl-PL"/>
          <w14:ligatures w14:val="none"/>
        </w:rPr>
        <w:t>odociągi o produkcji wody 1001 - 10 000 m</w:t>
      </w:r>
      <w:r w:rsidRPr="00ED25B7">
        <w:rPr>
          <w:rFonts w:ascii="Calibri" w:eastAsia="Times New Roman" w:hAnsi="Calibri" w:cs="Calibri"/>
          <w:b/>
          <w:kern w:val="0"/>
          <w:sz w:val="24"/>
          <w:szCs w:val="24"/>
          <w:vertAlign w:val="superscript"/>
          <w:lang w:eastAsia="pl-PL"/>
          <w14:ligatures w14:val="none"/>
        </w:rPr>
        <w:t>3</w:t>
      </w:r>
      <w:r w:rsidRPr="00ED25B7">
        <w:rPr>
          <w:rFonts w:ascii="Calibri" w:eastAsia="Times New Roman" w:hAnsi="Calibri" w:cs="Calibri"/>
          <w:b/>
          <w:kern w:val="0"/>
          <w:sz w:val="24"/>
          <w:szCs w:val="24"/>
          <w:lang w:eastAsia="pl-PL"/>
          <w14:ligatures w14:val="none"/>
        </w:rPr>
        <w:t>/dobę (1):</w:t>
      </w:r>
    </w:p>
    <w:p w14:paraId="44FDF8D4" w14:textId="77777777" w:rsidR="00AD7457" w:rsidRPr="00ED25B7" w:rsidRDefault="00AD7457" w:rsidP="00AD7457">
      <w:pPr>
        <w:spacing w:after="0" w:line="240" w:lineRule="auto"/>
        <w:jc w:val="both"/>
        <w:rPr>
          <w:rFonts w:ascii="Calibri" w:eastAsia="Times New Roman" w:hAnsi="Calibri" w:cs="Calibri"/>
          <w:iCs/>
          <w:kern w:val="0"/>
          <w:sz w:val="24"/>
          <w:szCs w:val="24"/>
          <w:lang w:eastAsia="pl-PL"/>
          <w14:ligatures w14:val="none"/>
        </w:rPr>
      </w:pPr>
      <w:r w:rsidRPr="00ED25B7">
        <w:rPr>
          <w:rFonts w:ascii="Calibri" w:eastAsia="Times New Roman" w:hAnsi="Calibri" w:cs="Calibri"/>
          <w:kern w:val="0"/>
          <w:sz w:val="24"/>
          <w:szCs w:val="24"/>
          <w:lang w:eastAsia="pl-PL"/>
          <w14:ligatures w14:val="none"/>
        </w:rPr>
        <w:t>1. Łobez, ul. Wojcelska</w:t>
      </w:r>
    </w:p>
    <w:p w14:paraId="5E3FAB3D" w14:textId="77777777" w:rsidR="00AD7457" w:rsidRPr="00ED25B7" w:rsidRDefault="00AD7457" w:rsidP="00AD7457">
      <w:pPr>
        <w:spacing w:after="200" w:line="240" w:lineRule="auto"/>
        <w:jc w:val="both"/>
        <w:rPr>
          <w:rFonts w:ascii="Calibri" w:eastAsia="Times New Roman" w:hAnsi="Calibri" w:cs="Calibri"/>
          <w:iCs/>
          <w:kern w:val="0"/>
          <w:sz w:val="24"/>
          <w:szCs w:val="24"/>
          <w:lang w:eastAsia="pl-PL"/>
          <w14:ligatures w14:val="none"/>
        </w:rPr>
      </w:pPr>
      <w:r w:rsidRPr="00ED25B7">
        <w:rPr>
          <w:rFonts w:ascii="Calibri" w:eastAsia="Times New Roman" w:hAnsi="Calibri" w:cs="Calibri"/>
          <w:iCs/>
          <w:kern w:val="0"/>
          <w:sz w:val="24"/>
          <w:szCs w:val="24"/>
          <w:lang w:eastAsia="pl-PL"/>
          <w14:ligatures w14:val="none"/>
        </w:rPr>
        <w:t xml:space="preserve">Wodociąg dostarcza wodę o jakości odpowiadającej obowiązującym wymaganiom sanitarnym. </w:t>
      </w:r>
    </w:p>
    <w:p w14:paraId="4B993547" w14:textId="77777777" w:rsidR="00AD7457" w:rsidRPr="00ED25B7" w:rsidRDefault="00AD7457" w:rsidP="00A51719">
      <w:pPr>
        <w:spacing w:after="0" w:line="240" w:lineRule="auto"/>
        <w:rPr>
          <w:rFonts w:ascii="Calibri" w:eastAsia="Times New Roman" w:hAnsi="Calibri" w:cs="Calibri"/>
          <w:b/>
          <w:kern w:val="0"/>
          <w:sz w:val="24"/>
          <w:szCs w:val="24"/>
          <w:lang w:eastAsia="pl-PL"/>
          <w14:ligatures w14:val="none"/>
        </w:rPr>
      </w:pPr>
      <w:r w:rsidRPr="00ED25B7">
        <w:rPr>
          <w:rFonts w:ascii="Calibri" w:eastAsia="Times New Roman" w:hAnsi="Calibri" w:cs="Calibri"/>
          <w:b/>
          <w:kern w:val="0"/>
          <w:sz w:val="24"/>
          <w:szCs w:val="24"/>
          <w:lang w:eastAsia="pl-PL"/>
          <w14:ligatures w14:val="none"/>
        </w:rPr>
        <w:lastRenderedPageBreak/>
        <w:t>INNE PODMIOTY ZAOPATRUJĄCE W WODĘ (3).</w:t>
      </w:r>
    </w:p>
    <w:p w14:paraId="4F9DB0C5" w14:textId="77777777" w:rsidR="00AD7457" w:rsidRPr="00ED25B7" w:rsidRDefault="00AD7457" w:rsidP="00AD7457">
      <w:pPr>
        <w:spacing w:after="0" w:line="240" w:lineRule="auto"/>
        <w:rPr>
          <w:rFonts w:ascii="Calibri" w:eastAsia="Times New Roman" w:hAnsi="Calibri" w:cs="Calibri"/>
          <w:kern w:val="0"/>
          <w:sz w:val="24"/>
          <w:szCs w:val="24"/>
          <w:lang w:eastAsia="pl-PL"/>
          <w14:ligatures w14:val="none"/>
        </w:rPr>
      </w:pPr>
      <w:r w:rsidRPr="00ED25B7">
        <w:rPr>
          <w:rFonts w:ascii="Calibri" w:eastAsia="Times New Roman" w:hAnsi="Calibri" w:cs="Calibri"/>
          <w:kern w:val="0"/>
          <w:sz w:val="24"/>
          <w:szCs w:val="24"/>
          <w:lang w:eastAsia="pl-PL"/>
          <w14:ligatures w14:val="none"/>
        </w:rPr>
        <w:t>1. Tarnowo „Młyn nad Starą Regą”, 73-150 Łobez</w:t>
      </w:r>
    </w:p>
    <w:p w14:paraId="6F935672" w14:textId="77777777" w:rsidR="00AD7457" w:rsidRPr="00ED25B7" w:rsidRDefault="00AD7457" w:rsidP="00AD7457">
      <w:pPr>
        <w:spacing w:after="0" w:line="240" w:lineRule="auto"/>
        <w:rPr>
          <w:rFonts w:ascii="Calibri" w:eastAsia="Times New Roman" w:hAnsi="Calibri" w:cs="Calibri"/>
          <w:kern w:val="0"/>
          <w:sz w:val="24"/>
          <w:szCs w:val="24"/>
          <w:lang w:eastAsia="pl-PL"/>
          <w14:ligatures w14:val="none"/>
        </w:rPr>
      </w:pPr>
      <w:r w:rsidRPr="00ED25B7">
        <w:rPr>
          <w:rFonts w:ascii="Calibri" w:eastAsia="Times New Roman" w:hAnsi="Calibri" w:cs="Calibri"/>
          <w:kern w:val="0"/>
          <w:sz w:val="24"/>
          <w:szCs w:val="24"/>
          <w:lang w:eastAsia="pl-PL"/>
          <w14:ligatures w14:val="none"/>
        </w:rPr>
        <w:t xml:space="preserve">2. </w:t>
      </w:r>
      <w:r w:rsidRPr="00ED25B7">
        <w:rPr>
          <w:rFonts w:ascii="Calibri" w:eastAsia="Times New Roman" w:hAnsi="Calibri" w:cs="Calibri"/>
          <w:color w:val="000000"/>
          <w:kern w:val="0"/>
          <w:sz w:val="24"/>
          <w:szCs w:val="24"/>
          <w:lang w:eastAsia="pl-PL"/>
          <w14:ligatures w14:val="none"/>
        </w:rPr>
        <w:t>Koschem Ksel-Adamus Sp. J., Stare Węgorzynko</w:t>
      </w:r>
      <w:r w:rsidRPr="00ED25B7">
        <w:rPr>
          <w:rFonts w:ascii="Calibri" w:eastAsia="Times New Roman" w:hAnsi="Calibri" w:cs="Calibri"/>
          <w:kern w:val="0"/>
          <w:sz w:val="24"/>
          <w:szCs w:val="24"/>
          <w:lang w:eastAsia="pl-PL"/>
          <w14:ligatures w14:val="none"/>
        </w:rPr>
        <w:t xml:space="preserve">, 73-155 Węgorzyno </w:t>
      </w:r>
    </w:p>
    <w:p w14:paraId="02684E4D" w14:textId="77777777" w:rsidR="00AD7457" w:rsidRPr="00ED25B7" w:rsidRDefault="00AD7457" w:rsidP="00AD7457">
      <w:pPr>
        <w:spacing w:after="0" w:line="240" w:lineRule="auto"/>
        <w:rPr>
          <w:rFonts w:ascii="Calibri" w:eastAsia="Times New Roman" w:hAnsi="Calibri" w:cs="Calibri"/>
          <w:kern w:val="0"/>
          <w:sz w:val="24"/>
          <w:szCs w:val="24"/>
          <w:lang w:eastAsia="pl-PL"/>
          <w14:ligatures w14:val="none"/>
        </w:rPr>
      </w:pPr>
      <w:r w:rsidRPr="00ED25B7">
        <w:rPr>
          <w:rFonts w:ascii="Calibri" w:eastAsia="Times New Roman" w:hAnsi="Calibri" w:cs="Calibri"/>
          <w:kern w:val="0"/>
          <w:sz w:val="24"/>
          <w:szCs w:val="24"/>
          <w:lang w:eastAsia="pl-PL"/>
          <w14:ligatures w14:val="none"/>
        </w:rPr>
        <w:t>3. IKEA Industry Resko, ul. Żeromskiego 44A, 72-315 Resko</w:t>
      </w:r>
    </w:p>
    <w:p w14:paraId="0DF38501" w14:textId="77777777" w:rsidR="00ED25B7" w:rsidRPr="00ED25B7" w:rsidRDefault="00ED25B7" w:rsidP="00ED25B7">
      <w:pPr>
        <w:autoSpaceDE w:val="0"/>
        <w:autoSpaceDN w:val="0"/>
        <w:adjustRightInd w:val="0"/>
        <w:spacing w:after="0" w:line="276" w:lineRule="auto"/>
        <w:jc w:val="both"/>
        <w:rPr>
          <w:rFonts w:ascii="Calibri" w:eastAsia="Times New Roman" w:hAnsi="Calibri" w:cs="Calibri"/>
          <w:b/>
          <w:bCs/>
          <w:kern w:val="0"/>
          <w:sz w:val="24"/>
          <w:szCs w:val="24"/>
          <w:lang w:eastAsia="pl-PL"/>
          <w14:ligatures w14:val="none"/>
        </w:rPr>
      </w:pPr>
    </w:p>
    <w:p w14:paraId="2BB1B9B6" w14:textId="78C4BC58" w:rsidR="00ED25B7" w:rsidRDefault="00ED25B7" w:rsidP="00A51719">
      <w:pPr>
        <w:numPr>
          <w:ilvl w:val="0"/>
          <w:numId w:val="34"/>
        </w:numPr>
        <w:tabs>
          <w:tab w:val="left" w:pos="0"/>
          <w:tab w:val="left" w:pos="284"/>
        </w:tabs>
        <w:autoSpaceDE w:val="0"/>
        <w:autoSpaceDN w:val="0"/>
        <w:adjustRightInd w:val="0"/>
        <w:spacing w:after="0" w:line="276" w:lineRule="auto"/>
        <w:ind w:left="0" w:firstLine="0"/>
        <w:jc w:val="both"/>
        <w:rPr>
          <w:rFonts w:ascii="Calibri" w:eastAsia="Times New Roman" w:hAnsi="Calibri" w:cs="Calibri"/>
          <w:b/>
          <w:bCs/>
          <w:kern w:val="0"/>
          <w:sz w:val="24"/>
          <w:szCs w:val="24"/>
          <w:lang w:eastAsia="pl-PL"/>
          <w14:ligatures w14:val="none"/>
        </w:rPr>
      </w:pPr>
      <w:r w:rsidRPr="00ED25B7">
        <w:rPr>
          <w:rFonts w:ascii="Calibri" w:eastAsia="Times New Roman" w:hAnsi="Calibri" w:cs="Calibri"/>
          <w:b/>
          <w:bCs/>
          <w:kern w:val="0"/>
          <w:sz w:val="24"/>
          <w:szCs w:val="24"/>
          <w:lang w:eastAsia="pl-PL"/>
          <w14:ligatures w14:val="none"/>
        </w:rPr>
        <w:t>Nadzór nad jakością wody do spożycia</w:t>
      </w:r>
    </w:p>
    <w:p w14:paraId="6D9E0830" w14:textId="2DA4166C" w:rsidR="00ED25B7" w:rsidRPr="00A51719" w:rsidRDefault="00ED25B7" w:rsidP="00A51719">
      <w:pPr>
        <w:numPr>
          <w:ilvl w:val="0"/>
          <w:numId w:val="35"/>
        </w:numPr>
        <w:tabs>
          <w:tab w:val="left" w:pos="142"/>
          <w:tab w:val="left" w:pos="284"/>
        </w:tabs>
        <w:spacing w:after="200" w:line="276" w:lineRule="auto"/>
        <w:ind w:left="0" w:firstLine="0"/>
        <w:contextualSpacing/>
        <w:jc w:val="both"/>
        <w:rPr>
          <w:rFonts w:ascii="Calibri" w:eastAsia="Times New Roman" w:hAnsi="Calibri" w:cs="Calibri"/>
          <w:bCs/>
          <w:kern w:val="0"/>
          <w:sz w:val="24"/>
          <w:szCs w:val="24"/>
          <w:lang w:eastAsia="pl-PL"/>
          <w14:ligatures w14:val="none"/>
        </w:rPr>
      </w:pPr>
      <w:r w:rsidRPr="00A51719">
        <w:rPr>
          <w:rFonts w:ascii="Calibri" w:eastAsia="Times New Roman" w:hAnsi="Calibri" w:cs="Calibri"/>
          <w:bCs/>
          <w:kern w:val="0"/>
          <w:sz w:val="24"/>
          <w:szCs w:val="24"/>
          <w:lang w:eastAsia="pl-PL"/>
          <w14:ligatures w14:val="none"/>
        </w:rPr>
        <w:t xml:space="preserve">Liczba załatwionych interwencji: 4 (kontroli z interwencji łącznie 6- dwie kontrole </w:t>
      </w:r>
      <w:r w:rsidR="00A51719">
        <w:rPr>
          <w:rFonts w:ascii="Calibri" w:eastAsia="Times New Roman" w:hAnsi="Calibri" w:cs="Calibri"/>
          <w:bCs/>
          <w:kern w:val="0"/>
          <w:sz w:val="24"/>
          <w:szCs w:val="24"/>
          <w:lang w:eastAsia="pl-PL"/>
          <w14:ligatures w14:val="none"/>
        </w:rPr>
        <w:t>s</w:t>
      </w:r>
      <w:r w:rsidRPr="00A51719">
        <w:rPr>
          <w:rFonts w:ascii="Calibri" w:eastAsia="Times New Roman" w:hAnsi="Calibri" w:cs="Calibri"/>
          <w:bCs/>
          <w:kern w:val="0"/>
          <w:sz w:val="24"/>
          <w:szCs w:val="24"/>
          <w:lang w:eastAsia="pl-PL"/>
          <w14:ligatures w14:val="none"/>
        </w:rPr>
        <w:t>prawdzające).</w:t>
      </w:r>
    </w:p>
    <w:p w14:paraId="62AD15D1" w14:textId="77777777" w:rsidR="00ED25B7" w:rsidRPr="00ED25B7" w:rsidRDefault="00ED25B7" w:rsidP="00A51719">
      <w:pPr>
        <w:spacing w:after="200" w:line="276" w:lineRule="auto"/>
        <w:ind w:firstLine="708"/>
        <w:contextualSpacing/>
        <w:jc w:val="both"/>
        <w:rPr>
          <w:rFonts w:ascii="Calibri" w:eastAsia="Times New Roman" w:hAnsi="Calibri" w:cs="Calibri"/>
          <w:kern w:val="0"/>
          <w:sz w:val="24"/>
          <w:szCs w:val="24"/>
          <w:lang w:eastAsia="pl-PL"/>
          <w14:ligatures w14:val="none"/>
        </w:rPr>
      </w:pPr>
      <w:r w:rsidRPr="00ED25B7">
        <w:rPr>
          <w:rFonts w:ascii="Calibri" w:eastAsia="Times New Roman" w:hAnsi="Calibri" w:cs="Calibri"/>
          <w:kern w:val="0"/>
          <w:sz w:val="24"/>
          <w:szCs w:val="24"/>
          <w:lang w:eastAsia="pl-PL"/>
          <w14:ligatures w14:val="none"/>
        </w:rPr>
        <w:t>Interwencje dotyczyły:</w:t>
      </w:r>
    </w:p>
    <w:p w14:paraId="252AE0D9" w14:textId="77777777" w:rsidR="00ED25B7" w:rsidRPr="00ED25B7" w:rsidRDefault="00ED25B7" w:rsidP="00A51719">
      <w:pPr>
        <w:spacing w:after="200" w:line="276" w:lineRule="auto"/>
        <w:contextualSpacing/>
        <w:jc w:val="both"/>
        <w:rPr>
          <w:rFonts w:ascii="Calibri" w:eastAsia="Times New Roman" w:hAnsi="Calibri" w:cs="Calibri"/>
          <w:kern w:val="0"/>
          <w:sz w:val="24"/>
          <w:szCs w:val="24"/>
          <w:lang w:eastAsia="pl-PL"/>
          <w14:ligatures w14:val="none"/>
        </w:rPr>
      </w:pPr>
      <w:r w:rsidRPr="00ED25B7">
        <w:rPr>
          <w:rFonts w:ascii="Calibri" w:eastAsia="Times New Roman" w:hAnsi="Calibri" w:cs="Calibri"/>
          <w:kern w:val="0"/>
          <w:sz w:val="24"/>
          <w:szCs w:val="24"/>
          <w:lang w:eastAsia="pl-PL"/>
          <w14:ligatures w14:val="none"/>
        </w:rPr>
        <w:t>- zanieczyszczenia psimi odchodami podłogi na wspólnym strychu w budynku mieszkalnym oraz prowadzenia nieprawidłowej gospodarki ściekowej w Chwarstnie 44, gm. Węgorzyno;</w:t>
      </w:r>
    </w:p>
    <w:p w14:paraId="7900AA36" w14:textId="2A9ECC01" w:rsidR="00ED25B7" w:rsidRPr="00ED25B7" w:rsidRDefault="00ED25B7" w:rsidP="00A51719">
      <w:pPr>
        <w:spacing w:after="200" w:line="276" w:lineRule="auto"/>
        <w:contextualSpacing/>
        <w:jc w:val="both"/>
        <w:rPr>
          <w:rFonts w:ascii="Calibri" w:eastAsia="Times New Roman" w:hAnsi="Calibri" w:cs="Calibri"/>
          <w:kern w:val="0"/>
          <w:sz w:val="24"/>
          <w:szCs w:val="24"/>
          <w:lang w:eastAsia="pl-PL"/>
          <w14:ligatures w14:val="none"/>
        </w:rPr>
      </w:pPr>
      <w:r w:rsidRPr="00ED25B7">
        <w:rPr>
          <w:rFonts w:ascii="Calibri" w:eastAsia="Times New Roman" w:hAnsi="Calibri" w:cs="Calibri"/>
          <w:kern w:val="0"/>
          <w:sz w:val="24"/>
          <w:szCs w:val="24"/>
          <w:lang w:eastAsia="pl-PL"/>
          <w14:ligatures w14:val="none"/>
        </w:rPr>
        <w:t>- uciążliwego zapachu wydobywającego się z mieszkania przy ul. Pocztowej 17/1  w Łobzie;</w:t>
      </w:r>
    </w:p>
    <w:p w14:paraId="298EE177" w14:textId="77777777" w:rsidR="00ED25B7" w:rsidRPr="00ED25B7" w:rsidRDefault="00ED25B7" w:rsidP="00A51719">
      <w:pPr>
        <w:spacing w:after="200" w:line="276" w:lineRule="auto"/>
        <w:contextualSpacing/>
        <w:jc w:val="both"/>
        <w:rPr>
          <w:rFonts w:ascii="Calibri" w:eastAsia="Times New Roman" w:hAnsi="Calibri" w:cs="Calibri"/>
          <w:kern w:val="0"/>
          <w:sz w:val="24"/>
          <w:szCs w:val="24"/>
          <w:lang w:eastAsia="pl-PL"/>
          <w14:ligatures w14:val="none"/>
        </w:rPr>
      </w:pPr>
      <w:r w:rsidRPr="00ED25B7">
        <w:rPr>
          <w:rFonts w:ascii="Calibri" w:eastAsia="Times New Roman" w:hAnsi="Calibri" w:cs="Calibri"/>
          <w:kern w:val="0"/>
          <w:sz w:val="24"/>
          <w:szCs w:val="24"/>
          <w:lang w:eastAsia="pl-PL"/>
          <w14:ligatures w14:val="none"/>
        </w:rPr>
        <w:t>- wylewaniem się szamba do piwnic w budynku nr 21 w Rynowie, gm. Łobez,</w:t>
      </w:r>
    </w:p>
    <w:p w14:paraId="696C51D8" w14:textId="77777777" w:rsidR="00ED25B7" w:rsidRPr="00ED25B7" w:rsidRDefault="00ED25B7" w:rsidP="00A51719">
      <w:pPr>
        <w:spacing w:after="200" w:line="276" w:lineRule="auto"/>
        <w:contextualSpacing/>
        <w:jc w:val="both"/>
        <w:rPr>
          <w:rFonts w:ascii="Calibri" w:eastAsia="Times New Roman" w:hAnsi="Calibri" w:cs="Calibri"/>
          <w:kern w:val="0"/>
          <w:sz w:val="24"/>
          <w:szCs w:val="24"/>
          <w:lang w:eastAsia="pl-PL"/>
          <w14:ligatures w14:val="none"/>
        </w:rPr>
      </w:pPr>
      <w:r w:rsidRPr="00ED25B7">
        <w:rPr>
          <w:rFonts w:ascii="Calibri" w:eastAsia="Times New Roman" w:hAnsi="Calibri" w:cs="Calibri"/>
          <w:kern w:val="0"/>
          <w:sz w:val="24"/>
          <w:szCs w:val="24"/>
          <w:lang w:eastAsia="pl-PL"/>
          <w14:ligatures w14:val="none"/>
        </w:rPr>
        <w:t>- pozostawieniem gruzu na podwórku przy ul. 1 Maja w Resku.</w:t>
      </w:r>
    </w:p>
    <w:p w14:paraId="7B8CAD79" w14:textId="75AC228C" w:rsidR="00ED25B7" w:rsidRPr="00ED25B7" w:rsidRDefault="00ED25B7" w:rsidP="00A51719">
      <w:pPr>
        <w:spacing w:after="200" w:line="276" w:lineRule="auto"/>
        <w:ind w:firstLine="568"/>
        <w:contextualSpacing/>
        <w:jc w:val="both"/>
        <w:rPr>
          <w:rFonts w:ascii="Calibri" w:eastAsia="Times New Roman" w:hAnsi="Calibri" w:cs="Calibri"/>
          <w:kern w:val="0"/>
          <w:sz w:val="24"/>
          <w:szCs w:val="24"/>
          <w:lang w:eastAsia="pl-PL"/>
          <w14:ligatures w14:val="none"/>
        </w:rPr>
      </w:pPr>
      <w:r w:rsidRPr="00ED25B7">
        <w:rPr>
          <w:rFonts w:ascii="Calibri" w:eastAsia="Times New Roman" w:hAnsi="Calibri" w:cs="Calibri"/>
          <w:kern w:val="0"/>
          <w:sz w:val="24"/>
          <w:szCs w:val="24"/>
          <w:lang w:eastAsia="pl-PL"/>
          <w14:ligatures w14:val="none"/>
        </w:rPr>
        <w:t>W powyższych sprawach PPIS w Łobzie prowadził postępowania wyjaśniające, współpracował ze Strażą Miejską w Łobzie, Zarządcą Nieruchomości w Łobzie, gminą Węgorzyno oraz Zarządcą Nieruchomości w Resku, które w zakresie swoich kompetencji podjęły działania kontrolne w zakresie przestrzegania przepisów</w:t>
      </w:r>
      <w:r w:rsidR="00A51719">
        <w:rPr>
          <w:rFonts w:ascii="Calibri" w:eastAsia="Times New Roman" w:hAnsi="Calibri" w:cs="Calibri"/>
          <w:kern w:val="0"/>
          <w:sz w:val="24"/>
          <w:szCs w:val="24"/>
          <w:lang w:eastAsia="pl-PL"/>
          <w14:ligatures w14:val="none"/>
        </w:rPr>
        <w:t xml:space="preserve"> </w:t>
      </w:r>
      <w:r w:rsidRPr="00ED25B7">
        <w:rPr>
          <w:rFonts w:ascii="Calibri" w:eastAsia="Times New Roman" w:hAnsi="Calibri" w:cs="Calibri"/>
          <w:kern w:val="0"/>
          <w:sz w:val="24"/>
          <w:szCs w:val="24"/>
          <w:lang w:eastAsia="pl-PL"/>
          <w14:ligatures w14:val="none"/>
        </w:rPr>
        <w:t xml:space="preserve">o utrzymaniu czystości </w:t>
      </w:r>
      <w:r w:rsidR="00A51719">
        <w:rPr>
          <w:rFonts w:ascii="Calibri" w:eastAsia="Times New Roman" w:hAnsi="Calibri" w:cs="Calibri"/>
          <w:kern w:val="0"/>
          <w:sz w:val="24"/>
          <w:szCs w:val="24"/>
          <w:lang w:eastAsia="pl-PL"/>
          <w14:ligatures w14:val="none"/>
        </w:rPr>
        <w:br/>
      </w:r>
      <w:r w:rsidRPr="00ED25B7">
        <w:rPr>
          <w:rFonts w:ascii="Calibri" w:eastAsia="Times New Roman" w:hAnsi="Calibri" w:cs="Calibri"/>
          <w:kern w:val="0"/>
          <w:sz w:val="24"/>
          <w:szCs w:val="24"/>
          <w:lang w:eastAsia="pl-PL"/>
          <w14:ligatures w14:val="none"/>
        </w:rPr>
        <w:t>i porządku na terenie gmin. Podczas kontroli interwencyjnych zakresu działań Inspekcji Sanitarnej nie stwierdzono zagrożenia dla zdrowia i życia mieszkańców oraz lokatorów.</w:t>
      </w:r>
    </w:p>
    <w:p w14:paraId="5EE7EB46" w14:textId="77777777" w:rsidR="00ED25B7" w:rsidRPr="00A51719" w:rsidRDefault="00ED25B7" w:rsidP="00A51719">
      <w:pPr>
        <w:numPr>
          <w:ilvl w:val="0"/>
          <w:numId w:val="35"/>
        </w:numPr>
        <w:tabs>
          <w:tab w:val="left" w:pos="426"/>
        </w:tabs>
        <w:spacing w:after="200" w:line="276" w:lineRule="auto"/>
        <w:ind w:left="0" w:firstLine="0"/>
        <w:contextualSpacing/>
        <w:rPr>
          <w:rFonts w:ascii="Calibri" w:eastAsia="Times New Roman" w:hAnsi="Calibri" w:cs="Calibri"/>
          <w:bCs/>
          <w:kern w:val="0"/>
          <w:sz w:val="24"/>
          <w:szCs w:val="24"/>
          <w:lang w:eastAsia="pl-PL"/>
          <w14:ligatures w14:val="none"/>
        </w:rPr>
      </w:pPr>
      <w:r w:rsidRPr="00A51719">
        <w:rPr>
          <w:rFonts w:ascii="Calibri" w:eastAsia="Times New Roman" w:hAnsi="Calibri" w:cs="Calibri"/>
          <w:bCs/>
          <w:kern w:val="0"/>
          <w:sz w:val="24"/>
          <w:szCs w:val="24"/>
          <w:lang w:eastAsia="pl-PL"/>
          <w14:ligatures w14:val="none"/>
        </w:rPr>
        <w:t xml:space="preserve">Liczba zamknięć/unieruchomień/wyłączeń z użytkowania obiektu lub jego części : </w:t>
      </w:r>
    </w:p>
    <w:p w14:paraId="0239C110" w14:textId="77777777" w:rsidR="00ED25B7" w:rsidRPr="00ED25B7" w:rsidRDefault="00ED25B7" w:rsidP="00A51719">
      <w:pPr>
        <w:spacing w:after="200" w:line="276" w:lineRule="auto"/>
        <w:contextualSpacing/>
        <w:rPr>
          <w:rFonts w:ascii="Calibri" w:eastAsia="Times New Roman" w:hAnsi="Calibri" w:cs="Calibri"/>
          <w:kern w:val="0"/>
          <w:sz w:val="24"/>
          <w:szCs w:val="24"/>
          <w:lang w:eastAsia="pl-PL"/>
          <w14:ligatures w14:val="none"/>
        </w:rPr>
      </w:pPr>
      <w:r w:rsidRPr="00ED25B7">
        <w:rPr>
          <w:rFonts w:ascii="Calibri" w:eastAsia="Times New Roman" w:hAnsi="Calibri" w:cs="Calibri"/>
          <w:kern w:val="0"/>
          <w:sz w:val="24"/>
          <w:szCs w:val="24"/>
          <w:lang w:eastAsia="pl-PL"/>
          <w14:ligatures w14:val="none"/>
        </w:rPr>
        <w:t>W roku sprawozdawczym nie odnotowano wyłączeń, zamknięć, unieruchomień obiektów.</w:t>
      </w:r>
    </w:p>
    <w:p w14:paraId="2E7A6DDC" w14:textId="77777777" w:rsidR="00ED25B7" w:rsidRPr="00ED25B7" w:rsidRDefault="00ED25B7" w:rsidP="00ED25B7">
      <w:pPr>
        <w:autoSpaceDE w:val="0"/>
        <w:autoSpaceDN w:val="0"/>
        <w:adjustRightInd w:val="0"/>
        <w:spacing w:after="0" w:line="276" w:lineRule="auto"/>
        <w:jc w:val="both"/>
        <w:rPr>
          <w:rFonts w:ascii="Calibri" w:eastAsia="Times New Roman" w:hAnsi="Calibri" w:cs="Calibri"/>
          <w:b/>
          <w:bCs/>
          <w:kern w:val="0"/>
          <w:sz w:val="24"/>
          <w:szCs w:val="24"/>
          <w:lang w:eastAsia="pl-PL"/>
          <w14:ligatures w14:val="none"/>
        </w:rPr>
      </w:pPr>
    </w:p>
    <w:p w14:paraId="5C2E4AC4" w14:textId="350A0D72" w:rsidR="00ED25B7" w:rsidRDefault="00ED25B7" w:rsidP="00A51719">
      <w:pPr>
        <w:numPr>
          <w:ilvl w:val="0"/>
          <w:numId w:val="34"/>
        </w:numPr>
        <w:tabs>
          <w:tab w:val="left" w:pos="284"/>
        </w:tabs>
        <w:autoSpaceDE w:val="0"/>
        <w:autoSpaceDN w:val="0"/>
        <w:adjustRightInd w:val="0"/>
        <w:spacing w:after="0" w:line="276" w:lineRule="auto"/>
        <w:ind w:left="0" w:firstLine="0"/>
        <w:jc w:val="both"/>
        <w:rPr>
          <w:rFonts w:ascii="Calibri" w:eastAsia="Times New Roman" w:hAnsi="Calibri" w:cs="Calibri"/>
          <w:b/>
          <w:bCs/>
          <w:kern w:val="0"/>
          <w:sz w:val="24"/>
          <w:szCs w:val="24"/>
          <w:lang w:eastAsia="pl-PL"/>
          <w14:ligatures w14:val="none"/>
        </w:rPr>
      </w:pPr>
      <w:r w:rsidRPr="00ED25B7">
        <w:rPr>
          <w:rFonts w:ascii="Calibri" w:eastAsia="Times New Roman" w:hAnsi="Calibri" w:cs="Calibri"/>
          <w:b/>
          <w:bCs/>
          <w:kern w:val="0"/>
          <w:sz w:val="24"/>
          <w:szCs w:val="24"/>
          <w:lang w:eastAsia="pl-PL"/>
          <w14:ligatures w14:val="none"/>
        </w:rPr>
        <w:t>Substancje promieniotwórcze w wodzie przeznaczonej do picia</w:t>
      </w:r>
    </w:p>
    <w:p w14:paraId="25276600" w14:textId="77777777" w:rsidR="00A51719" w:rsidRDefault="00A51719" w:rsidP="00A51719">
      <w:pPr>
        <w:spacing w:after="0" w:line="276" w:lineRule="auto"/>
        <w:ind w:firstLine="709"/>
        <w:jc w:val="both"/>
        <w:rPr>
          <w:rFonts w:cstheme="minorHAnsi"/>
          <w:sz w:val="24"/>
          <w:szCs w:val="24"/>
        </w:rPr>
      </w:pPr>
    </w:p>
    <w:p w14:paraId="63224A9E" w14:textId="6295797A" w:rsidR="00ED25B7" w:rsidRDefault="00ED25B7" w:rsidP="00A51719">
      <w:pPr>
        <w:spacing w:after="0" w:line="276" w:lineRule="auto"/>
        <w:ind w:firstLine="709"/>
        <w:jc w:val="both"/>
        <w:rPr>
          <w:rFonts w:ascii="Calibri" w:hAnsi="Calibri" w:cs="Calibri"/>
          <w:sz w:val="24"/>
          <w:szCs w:val="24"/>
        </w:rPr>
      </w:pPr>
      <w:r>
        <w:rPr>
          <w:rFonts w:cstheme="minorHAnsi"/>
          <w:sz w:val="24"/>
          <w:szCs w:val="24"/>
        </w:rPr>
        <w:t xml:space="preserve">W roku 2022 pobrano próbki wody do badań w kierunku substancji promieniotwórczych w wodzie przeznaczonej do spożycia w ramach badań wewnętrznych przez przedsiębiorstwa wodociągowe na terenie powiatu łobeskiego. Próbki pobrano w 43 wodociągach. Wg przesłanych sprawozdań </w:t>
      </w:r>
      <w:r w:rsidRPr="0070704F">
        <w:rPr>
          <w:rFonts w:ascii="Calibri" w:hAnsi="Calibri" w:cs="Calibri"/>
          <w:sz w:val="24"/>
          <w:szCs w:val="24"/>
        </w:rPr>
        <w:t xml:space="preserve">stwierdzono przydatność wody do spożycia w </w:t>
      </w:r>
      <w:r>
        <w:rPr>
          <w:rFonts w:ascii="Calibri" w:hAnsi="Calibri" w:cs="Calibri"/>
          <w:sz w:val="24"/>
          <w:szCs w:val="24"/>
        </w:rPr>
        <w:t xml:space="preserve">ww. </w:t>
      </w:r>
      <w:r w:rsidRPr="0070704F">
        <w:rPr>
          <w:rFonts w:ascii="Calibri" w:hAnsi="Calibri" w:cs="Calibri"/>
          <w:sz w:val="24"/>
          <w:szCs w:val="24"/>
        </w:rPr>
        <w:t>za</w:t>
      </w:r>
      <w:r>
        <w:rPr>
          <w:rFonts w:ascii="Calibri" w:hAnsi="Calibri" w:cs="Calibri"/>
          <w:sz w:val="24"/>
          <w:szCs w:val="24"/>
        </w:rPr>
        <w:t>kresie.</w:t>
      </w:r>
      <w:r w:rsidRPr="0070704F">
        <w:rPr>
          <w:rFonts w:ascii="Calibri" w:hAnsi="Calibri" w:cs="Calibri"/>
          <w:sz w:val="24"/>
          <w:szCs w:val="24"/>
        </w:rPr>
        <w:t xml:space="preserve"> </w:t>
      </w:r>
    </w:p>
    <w:p w14:paraId="1B6238BB" w14:textId="77777777" w:rsidR="00A51719" w:rsidRPr="00FF6F9F" w:rsidRDefault="00A51719" w:rsidP="00A51719">
      <w:pPr>
        <w:spacing w:after="0" w:line="276" w:lineRule="auto"/>
        <w:ind w:firstLine="709"/>
        <w:jc w:val="both"/>
        <w:rPr>
          <w:rFonts w:ascii="Calibri" w:hAnsi="Calibri" w:cs="Calibri"/>
          <w:sz w:val="24"/>
          <w:szCs w:val="24"/>
        </w:rPr>
      </w:pPr>
    </w:p>
    <w:p w14:paraId="76F71E43" w14:textId="7126B9E6" w:rsidR="00ED25B7" w:rsidRDefault="00ED25B7" w:rsidP="00A51719">
      <w:pPr>
        <w:numPr>
          <w:ilvl w:val="0"/>
          <w:numId w:val="34"/>
        </w:numPr>
        <w:tabs>
          <w:tab w:val="left" w:pos="0"/>
          <w:tab w:val="left" w:pos="284"/>
        </w:tabs>
        <w:autoSpaceDE w:val="0"/>
        <w:autoSpaceDN w:val="0"/>
        <w:adjustRightInd w:val="0"/>
        <w:spacing w:after="0" w:line="276" w:lineRule="auto"/>
        <w:ind w:left="0" w:firstLine="0"/>
        <w:jc w:val="both"/>
        <w:rPr>
          <w:rFonts w:ascii="Calibri" w:eastAsia="Times New Roman" w:hAnsi="Calibri" w:cs="Calibri"/>
          <w:b/>
          <w:bCs/>
          <w:kern w:val="0"/>
          <w:sz w:val="24"/>
          <w:szCs w:val="24"/>
          <w:lang w:eastAsia="pl-PL"/>
          <w14:ligatures w14:val="none"/>
        </w:rPr>
      </w:pPr>
      <w:r w:rsidRPr="00ED25B7">
        <w:rPr>
          <w:rFonts w:ascii="Calibri" w:eastAsia="Times New Roman" w:hAnsi="Calibri" w:cs="Calibri"/>
          <w:b/>
          <w:bCs/>
          <w:kern w:val="0"/>
          <w:sz w:val="24"/>
          <w:szCs w:val="24"/>
          <w:lang w:eastAsia="pl-PL"/>
          <w14:ligatures w14:val="none"/>
        </w:rPr>
        <w:t>Ważniejsze modernizacje oraz rozbudowa sieci wodociągowej</w:t>
      </w:r>
    </w:p>
    <w:p w14:paraId="75B69F1E" w14:textId="77777777" w:rsidR="00A51719" w:rsidRDefault="00A51719" w:rsidP="00A51719">
      <w:pPr>
        <w:tabs>
          <w:tab w:val="left" w:pos="0"/>
          <w:tab w:val="left" w:pos="284"/>
        </w:tabs>
        <w:autoSpaceDE w:val="0"/>
        <w:autoSpaceDN w:val="0"/>
        <w:adjustRightInd w:val="0"/>
        <w:spacing w:after="0" w:line="276" w:lineRule="auto"/>
        <w:jc w:val="both"/>
        <w:rPr>
          <w:rFonts w:ascii="Calibri" w:eastAsia="Times New Roman" w:hAnsi="Calibri" w:cs="Calibri"/>
          <w:b/>
          <w:bCs/>
          <w:kern w:val="0"/>
          <w:sz w:val="24"/>
          <w:szCs w:val="24"/>
          <w:lang w:eastAsia="pl-PL"/>
          <w14:ligatures w14:val="none"/>
        </w:rPr>
      </w:pPr>
    </w:p>
    <w:p w14:paraId="2896D07A" w14:textId="413321BF" w:rsidR="00ED25B7" w:rsidRDefault="00ED25B7" w:rsidP="00A51719">
      <w:pPr>
        <w:pStyle w:val="Akapitzlist"/>
        <w:ind w:left="0" w:firstLine="708"/>
        <w:jc w:val="both"/>
        <w:rPr>
          <w:rFonts w:cstheme="minorHAnsi"/>
          <w:sz w:val="24"/>
          <w:szCs w:val="24"/>
        </w:rPr>
      </w:pPr>
      <w:r w:rsidRPr="00B36C48">
        <w:rPr>
          <w:rFonts w:cstheme="minorHAnsi"/>
          <w:sz w:val="24"/>
          <w:szCs w:val="24"/>
        </w:rPr>
        <w:t>Przedsiębiorstwa wodociągowe odpowiedzialne za jakość wody pitnej podejmowały działania zmierzające do poprawy jej jakości poprzez usprawnianie procesów uzdatniania: wymianę lub montaż nowych urządzeń, zwiększanie częstotliwości płukania sieci wodociągowych. Ponadto przedsiębiorstwa po przeprowadzonych działaniach naprawczych prowadzą wewnętrzną kontrolę jakości wody, o wynikach na bi</w:t>
      </w:r>
      <w:r>
        <w:rPr>
          <w:rFonts w:cstheme="minorHAnsi"/>
          <w:sz w:val="24"/>
          <w:szCs w:val="24"/>
        </w:rPr>
        <w:t xml:space="preserve">eżąco informują tut. Inspekcję. </w:t>
      </w:r>
    </w:p>
    <w:p w14:paraId="3CC89011" w14:textId="61A26B36" w:rsidR="00ED25B7" w:rsidRDefault="00ED25B7" w:rsidP="00B44163">
      <w:pPr>
        <w:pStyle w:val="Akapitzlist"/>
        <w:ind w:left="0" w:firstLine="708"/>
        <w:jc w:val="both"/>
        <w:rPr>
          <w:sz w:val="24"/>
          <w:szCs w:val="24"/>
        </w:rPr>
      </w:pPr>
      <w:r>
        <w:rPr>
          <w:rFonts w:cstheme="minorHAnsi"/>
          <w:sz w:val="24"/>
          <w:szCs w:val="24"/>
        </w:rPr>
        <w:t xml:space="preserve">Gmina Resko: </w:t>
      </w:r>
      <w:r w:rsidRPr="005D02CA">
        <w:rPr>
          <w:sz w:val="24"/>
          <w:szCs w:val="24"/>
        </w:rPr>
        <w:t>Od dnia 26.09.2022</w:t>
      </w:r>
      <w:r w:rsidR="00B44163">
        <w:rPr>
          <w:sz w:val="24"/>
          <w:szCs w:val="24"/>
        </w:rPr>
        <w:t xml:space="preserve"> </w:t>
      </w:r>
      <w:r w:rsidRPr="005D02CA">
        <w:rPr>
          <w:sz w:val="24"/>
          <w:szCs w:val="24"/>
        </w:rPr>
        <w:t>r. wodociąg Przemysław został podłączony do wodociągu</w:t>
      </w:r>
      <w:r w:rsidRPr="005D02CA">
        <w:rPr>
          <w:sz w:val="24"/>
          <w:szCs w:val="24"/>
          <w:u w:val="single"/>
        </w:rPr>
        <w:t xml:space="preserve"> </w:t>
      </w:r>
      <w:r w:rsidRPr="005D02CA">
        <w:rPr>
          <w:sz w:val="24"/>
          <w:szCs w:val="24"/>
        </w:rPr>
        <w:t>Krosino, wodociąg Naćmierz od 01.01.2023r. podłączony do wodociągu Krosino.</w:t>
      </w:r>
    </w:p>
    <w:p w14:paraId="754BBB68" w14:textId="7483647C" w:rsidR="00ED25B7" w:rsidRDefault="00ED25B7" w:rsidP="00B44163">
      <w:pPr>
        <w:pStyle w:val="Akapitzlist"/>
        <w:ind w:left="0" w:firstLine="708"/>
        <w:jc w:val="both"/>
        <w:rPr>
          <w:rFonts w:cstheme="minorHAnsi"/>
          <w:bCs/>
          <w:sz w:val="24"/>
          <w:szCs w:val="24"/>
        </w:rPr>
      </w:pPr>
      <w:r>
        <w:rPr>
          <w:sz w:val="24"/>
          <w:szCs w:val="24"/>
        </w:rPr>
        <w:t xml:space="preserve">Gmina Łobez: </w:t>
      </w:r>
      <w:r>
        <w:rPr>
          <w:rFonts w:cstheme="minorHAnsi"/>
          <w:bCs/>
          <w:sz w:val="24"/>
          <w:szCs w:val="24"/>
        </w:rPr>
        <w:t>W 2022</w:t>
      </w:r>
      <w:r w:rsidR="00B44163">
        <w:rPr>
          <w:rFonts w:cstheme="minorHAnsi"/>
          <w:bCs/>
          <w:sz w:val="24"/>
          <w:szCs w:val="24"/>
        </w:rPr>
        <w:t xml:space="preserve"> </w:t>
      </w:r>
      <w:r>
        <w:rPr>
          <w:rFonts w:cstheme="minorHAnsi"/>
          <w:bCs/>
          <w:sz w:val="24"/>
          <w:szCs w:val="24"/>
        </w:rPr>
        <w:t xml:space="preserve">r. </w:t>
      </w:r>
      <w:r w:rsidRPr="00B36C48">
        <w:rPr>
          <w:rFonts w:cstheme="minorHAnsi"/>
          <w:bCs/>
          <w:sz w:val="24"/>
          <w:szCs w:val="24"/>
        </w:rPr>
        <w:t>miała miejsce wymiana sieci wodociągowej –</w:t>
      </w:r>
      <w:r w:rsidR="00B44163">
        <w:rPr>
          <w:rFonts w:cstheme="minorHAnsi"/>
          <w:bCs/>
          <w:sz w:val="24"/>
          <w:szCs w:val="24"/>
        </w:rPr>
        <w:t xml:space="preserve"> </w:t>
      </w:r>
      <w:r w:rsidRPr="00B36C48">
        <w:rPr>
          <w:rFonts w:cstheme="minorHAnsi"/>
          <w:bCs/>
          <w:sz w:val="24"/>
          <w:szCs w:val="24"/>
        </w:rPr>
        <w:t>wymienion</w:t>
      </w:r>
      <w:r>
        <w:rPr>
          <w:rFonts w:cstheme="minorHAnsi"/>
          <w:bCs/>
          <w:sz w:val="24"/>
          <w:szCs w:val="24"/>
        </w:rPr>
        <w:t xml:space="preserve">y odcinek sieci wodociągowej przy ul. Wojcelskiej w Łobzie zaopatrującej w wodę mieszkańców </w:t>
      </w:r>
      <w:r>
        <w:rPr>
          <w:rFonts w:cstheme="minorHAnsi"/>
          <w:bCs/>
          <w:sz w:val="24"/>
          <w:szCs w:val="24"/>
        </w:rPr>
        <w:lastRenderedPageBreak/>
        <w:t xml:space="preserve">miejscowości Łobez, Bonin, Budziszcze, Łobżany, Prusinowo, Trzeszczyna, Dalno, Przyborze, </w:t>
      </w:r>
      <w:r w:rsidRPr="00B36C48">
        <w:rPr>
          <w:rFonts w:cstheme="minorHAnsi"/>
          <w:bCs/>
          <w:sz w:val="24"/>
          <w:szCs w:val="24"/>
        </w:rPr>
        <w:t xml:space="preserve">gm. Łobez. </w:t>
      </w:r>
    </w:p>
    <w:p w14:paraId="75617FD0" w14:textId="77777777" w:rsidR="00ED25B7" w:rsidRDefault="00ED25B7" w:rsidP="00B44163">
      <w:pPr>
        <w:pStyle w:val="Akapitzlist"/>
        <w:ind w:left="0" w:firstLine="709"/>
        <w:jc w:val="both"/>
        <w:rPr>
          <w:rFonts w:cstheme="minorHAnsi"/>
          <w:bCs/>
          <w:sz w:val="24"/>
          <w:szCs w:val="24"/>
        </w:rPr>
      </w:pPr>
      <w:r>
        <w:rPr>
          <w:rFonts w:cstheme="minorHAnsi"/>
          <w:bCs/>
          <w:sz w:val="24"/>
          <w:szCs w:val="24"/>
        </w:rPr>
        <w:t>Gmina Węgorzyno: W 2022 roku rozpoczęły się prace dotyczące podłączenia wodociągu Przytoń i Wiewiecko, gm. Węgorzyno do wodociągu Rogówko, gm. Węgorzyno-planowane zakończenie prac w roku 2023.</w:t>
      </w:r>
    </w:p>
    <w:p w14:paraId="0150E11C" w14:textId="127B3D7D" w:rsidR="00ED25B7" w:rsidRDefault="00ED25B7" w:rsidP="00B44163">
      <w:pPr>
        <w:numPr>
          <w:ilvl w:val="0"/>
          <w:numId w:val="34"/>
        </w:numPr>
        <w:tabs>
          <w:tab w:val="left" w:pos="284"/>
        </w:tabs>
        <w:autoSpaceDE w:val="0"/>
        <w:autoSpaceDN w:val="0"/>
        <w:adjustRightInd w:val="0"/>
        <w:spacing w:after="0" w:line="276" w:lineRule="auto"/>
        <w:ind w:left="0" w:firstLine="0"/>
        <w:jc w:val="both"/>
        <w:rPr>
          <w:rFonts w:ascii="Calibri" w:eastAsia="Times New Roman" w:hAnsi="Calibri" w:cs="Calibri"/>
          <w:b/>
          <w:bCs/>
          <w:kern w:val="0"/>
          <w:sz w:val="24"/>
          <w:szCs w:val="24"/>
          <w:lang w:eastAsia="pl-PL"/>
          <w14:ligatures w14:val="none"/>
        </w:rPr>
      </w:pPr>
      <w:r w:rsidRPr="00ED25B7">
        <w:rPr>
          <w:rFonts w:ascii="Calibri" w:eastAsia="Times New Roman" w:hAnsi="Calibri" w:cs="Calibri"/>
          <w:b/>
          <w:bCs/>
          <w:kern w:val="0"/>
          <w:sz w:val="24"/>
          <w:szCs w:val="24"/>
          <w:lang w:eastAsia="pl-PL"/>
          <w14:ligatures w14:val="none"/>
        </w:rPr>
        <w:t>Awarie i zdarzenia istotne dla infrastruktury zaopatrzenia w wodę</w:t>
      </w:r>
    </w:p>
    <w:p w14:paraId="1CF29724" w14:textId="77777777" w:rsidR="00B44163" w:rsidRDefault="00B44163" w:rsidP="00B44163">
      <w:pPr>
        <w:tabs>
          <w:tab w:val="left" w:pos="284"/>
        </w:tabs>
        <w:autoSpaceDE w:val="0"/>
        <w:autoSpaceDN w:val="0"/>
        <w:adjustRightInd w:val="0"/>
        <w:spacing w:after="0" w:line="276" w:lineRule="auto"/>
        <w:jc w:val="both"/>
        <w:rPr>
          <w:rFonts w:ascii="Calibri" w:eastAsia="Times New Roman" w:hAnsi="Calibri" w:cs="Calibri"/>
          <w:b/>
          <w:bCs/>
          <w:kern w:val="0"/>
          <w:sz w:val="24"/>
          <w:szCs w:val="24"/>
          <w:lang w:eastAsia="pl-PL"/>
          <w14:ligatures w14:val="none"/>
        </w:rPr>
      </w:pPr>
    </w:p>
    <w:p w14:paraId="49846D28" w14:textId="09E4572F" w:rsidR="00ED25B7" w:rsidRPr="00B36C48" w:rsidRDefault="00ED25B7" w:rsidP="00B44163">
      <w:pPr>
        <w:pStyle w:val="Akapitzlist"/>
        <w:ind w:left="0" w:firstLine="709"/>
        <w:jc w:val="both"/>
        <w:rPr>
          <w:rFonts w:cstheme="minorHAnsi"/>
          <w:sz w:val="24"/>
          <w:szCs w:val="24"/>
        </w:rPr>
      </w:pPr>
      <w:r>
        <w:rPr>
          <w:rFonts w:cstheme="minorHAnsi"/>
          <w:bCs/>
          <w:sz w:val="24"/>
          <w:szCs w:val="24"/>
        </w:rPr>
        <w:t xml:space="preserve">W roku 2022 zgłoszono 8 awarii sieci wodociągowych (wycieki, wymiana odcinka wodociągowego, wymiany hydrantu, nałożenie opasek naprawczych) na terenie Gminy Łobez. Po usunięciu awarii przedsiębiorstwo wodociągowe podjęło czynności związane </w:t>
      </w:r>
      <w:r w:rsidR="00B44163">
        <w:rPr>
          <w:rFonts w:cstheme="minorHAnsi"/>
          <w:bCs/>
          <w:sz w:val="24"/>
          <w:szCs w:val="24"/>
        </w:rPr>
        <w:br/>
      </w:r>
      <w:r>
        <w:rPr>
          <w:rFonts w:cstheme="minorHAnsi"/>
          <w:bCs/>
          <w:sz w:val="24"/>
          <w:szCs w:val="24"/>
        </w:rPr>
        <w:t xml:space="preserve">z przepłukaniem i dezynfekcją sieci wodociągowych, a także pobraniem próbek wody. Poinformowano mieszkańców o awarii.  </w:t>
      </w:r>
    </w:p>
    <w:p w14:paraId="4E34E1DF" w14:textId="77777777" w:rsidR="00ED25B7" w:rsidRPr="00ED25B7" w:rsidRDefault="00ED25B7" w:rsidP="00ED25B7">
      <w:pPr>
        <w:autoSpaceDE w:val="0"/>
        <w:autoSpaceDN w:val="0"/>
        <w:adjustRightInd w:val="0"/>
        <w:spacing w:after="0" w:line="276" w:lineRule="auto"/>
        <w:jc w:val="both"/>
        <w:rPr>
          <w:rFonts w:ascii="Calibri" w:eastAsia="Times New Roman" w:hAnsi="Calibri" w:cs="Calibri"/>
          <w:b/>
          <w:bCs/>
          <w:kern w:val="0"/>
          <w:sz w:val="24"/>
          <w:szCs w:val="24"/>
          <w:lang w:eastAsia="pl-PL"/>
          <w14:ligatures w14:val="none"/>
        </w:rPr>
      </w:pPr>
    </w:p>
    <w:p w14:paraId="16D8B0E3" w14:textId="6B6E2369" w:rsidR="00ED25B7" w:rsidRDefault="00ED25B7" w:rsidP="00B44163">
      <w:pPr>
        <w:numPr>
          <w:ilvl w:val="0"/>
          <w:numId w:val="34"/>
        </w:numPr>
        <w:tabs>
          <w:tab w:val="left" w:pos="284"/>
        </w:tabs>
        <w:autoSpaceDE w:val="0"/>
        <w:autoSpaceDN w:val="0"/>
        <w:adjustRightInd w:val="0"/>
        <w:spacing w:after="0" w:line="276" w:lineRule="auto"/>
        <w:ind w:left="0" w:firstLine="0"/>
        <w:jc w:val="both"/>
        <w:rPr>
          <w:rFonts w:ascii="Calibri" w:eastAsia="Times New Roman" w:hAnsi="Calibri" w:cs="Calibri"/>
          <w:b/>
          <w:bCs/>
          <w:kern w:val="0"/>
          <w:sz w:val="24"/>
          <w:szCs w:val="24"/>
          <w:lang w:eastAsia="pl-PL"/>
          <w14:ligatures w14:val="none"/>
        </w:rPr>
      </w:pPr>
      <w:r w:rsidRPr="00ED25B7">
        <w:rPr>
          <w:rFonts w:ascii="Calibri" w:eastAsia="Times New Roman" w:hAnsi="Calibri" w:cs="Calibri"/>
          <w:b/>
          <w:bCs/>
          <w:kern w:val="0"/>
          <w:sz w:val="24"/>
          <w:szCs w:val="24"/>
          <w:lang w:eastAsia="pl-PL"/>
          <w14:ligatures w14:val="none"/>
        </w:rPr>
        <w:t>Ocena jakości wody przeznaczonej do spożycia</w:t>
      </w:r>
    </w:p>
    <w:p w14:paraId="7995CAC5" w14:textId="77B83053" w:rsidR="00ED25B7" w:rsidRPr="00ED25B7" w:rsidRDefault="00ED25B7" w:rsidP="00B44163">
      <w:pPr>
        <w:spacing w:after="200" w:line="276" w:lineRule="auto"/>
        <w:ind w:firstLine="709"/>
        <w:jc w:val="both"/>
        <w:rPr>
          <w:rFonts w:ascii="Calibri" w:eastAsia="Times New Roman" w:hAnsi="Calibri" w:cs="Calibri"/>
          <w:kern w:val="0"/>
          <w:sz w:val="24"/>
          <w:szCs w:val="24"/>
          <w:lang w:eastAsia="pl-PL"/>
          <w14:ligatures w14:val="none"/>
        </w:rPr>
      </w:pPr>
      <w:r w:rsidRPr="00ED25B7">
        <w:rPr>
          <w:rFonts w:ascii="Calibri" w:eastAsia="Times New Roman" w:hAnsi="Calibri" w:cs="Calibri"/>
          <w:kern w:val="0"/>
          <w:sz w:val="24"/>
          <w:szCs w:val="24"/>
          <w:lang w:eastAsia="pl-PL"/>
          <w14:ligatures w14:val="none"/>
        </w:rPr>
        <w:t xml:space="preserve">Woda przeznaczona do spożycia w powiecie łobeskim objęta jest monitoringiem jakości sanitarnej wody w oparciu o wymagania sanitarne zawarte w Rozporządzeniu Ministra zdrowia w sprawie jakości wody przeznaczonej do spożycia przez ludzi  (Dz.U.  2017 poz.2294). </w:t>
      </w:r>
    </w:p>
    <w:p w14:paraId="1206B369" w14:textId="77777777" w:rsidR="00ED25B7" w:rsidRPr="00ED25B7" w:rsidRDefault="00ED25B7" w:rsidP="00B44163">
      <w:pPr>
        <w:numPr>
          <w:ilvl w:val="0"/>
          <w:numId w:val="34"/>
        </w:numPr>
        <w:tabs>
          <w:tab w:val="left" w:pos="284"/>
        </w:tabs>
        <w:autoSpaceDE w:val="0"/>
        <w:autoSpaceDN w:val="0"/>
        <w:adjustRightInd w:val="0"/>
        <w:spacing w:after="0" w:line="276" w:lineRule="auto"/>
        <w:ind w:left="0" w:firstLine="0"/>
        <w:jc w:val="both"/>
        <w:rPr>
          <w:rFonts w:ascii="Calibri" w:eastAsia="Times New Roman" w:hAnsi="Calibri" w:cs="Calibri"/>
          <w:b/>
          <w:bCs/>
          <w:kern w:val="0"/>
          <w:sz w:val="24"/>
          <w:szCs w:val="24"/>
          <w:lang w:eastAsia="pl-PL"/>
          <w14:ligatures w14:val="none"/>
        </w:rPr>
      </w:pPr>
      <w:r w:rsidRPr="00ED25B7">
        <w:rPr>
          <w:rFonts w:ascii="Calibri" w:eastAsia="Times New Roman" w:hAnsi="Calibri" w:cs="Calibri"/>
          <w:b/>
          <w:bCs/>
          <w:kern w:val="0"/>
          <w:sz w:val="24"/>
          <w:szCs w:val="24"/>
          <w:lang w:eastAsia="pl-PL"/>
          <w14:ligatures w14:val="none"/>
        </w:rPr>
        <w:t>Ciepła woda użytkowa</w:t>
      </w:r>
    </w:p>
    <w:p w14:paraId="74BC852D" w14:textId="40202C02" w:rsidR="00AD7457" w:rsidRDefault="00AD7457" w:rsidP="00B44163">
      <w:pPr>
        <w:pStyle w:val="NormalnyWeb"/>
        <w:spacing w:line="276" w:lineRule="auto"/>
        <w:ind w:firstLine="709"/>
        <w:jc w:val="both"/>
        <w:rPr>
          <w:rFonts w:asciiTheme="minorHAnsi" w:hAnsiTheme="minorHAnsi" w:cstheme="minorHAnsi"/>
        </w:rPr>
      </w:pPr>
      <w:r w:rsidRPr="00B36C48">
        <w:rPr>
          <w:rFonts w:asciiTheme="minorHAnsi" w:hAnsiTheme="minorHAnsi" w:cstheme="minorHAnsi"/>
        </w:rPr>
        <w:t xml:space="preserve">W ciągu okresu sprawozdawczego pobrano </w:t>
      </w:r>
      <w:r>
        <w:rPr>
          <w:rFonts w:asciiTheme="minorHAnsi" w:hAnsiTheme="minorHAnsi" w:cstheme="minorHAnsi"/>
        </w:rPr>
        <w:t>16</w:t>
      </w:r>
      <w:r w:rsidRPr="00B36C48">
        <w:rPr>
          <w:rFonts w:asciiTheme="minorHAnsi" w:hAnsiTheme="minorHAnsi" w:cstheme="minorHAnsi"/>
        </w:rPr>
        <w:t xml:space="preserve"> próbek wody w kierunku wykrywania bakterii rodzaju  </w:t>
      </w:r>
      <w:r w:rsidRPr="00B36C48">
        <w:rPr>
          <w:rFonts w:asciiTheme="minorHAnsi" w:hAnsiTheme="minorHAnsi" w:cstheme="minorHAnsi"/>
          <w:i/>
        </w:rPr>
        <w:t>Legionella Sp</w:t>
      </w:r>
      <w:r w:rsidRPr="00B36C48">
        <w:rPr>
          <w:rFonts w:asciiTheme="minorHAnsi" w:hAnsiTheme="minorHAnsi" w:cstheme="minorHAnsi"/>
        </w:rPr>
        <w:t xml:space="preserve">.  </w:t>
      </w:r>
      <w:r>
        <w:rPr>
          <w:rFonts w:asciiTheme="minorHAnsi" w:hAnsiTheme="minorHAnsi" w:cstheme="minorHAnsi"/>
        </w:rPr>
        <w:t xml:space="preserve">w 3 obiektach. </w:t>
      </w:r>
      <w:r w:rsidRPr="00B36C48">
        <w:rPr>
          <w:rFonts w:asciiTheme="minorHAnsi" w:hAnsiTheme="minorHAnsi" w:cstheme="minorHAnsi"/>
        </w:rPr>
        <w:t>Na podstawie sprawozdań z przeprowadzonych badań próbek wody stwierdzono przydatność wody do użycia</w:t>
      </w:r>
      <w:r>
        <w:rPr>
          <w:rFonts w:asciiTheme="minorHAnsi" w:hAnsiTheme="minorHAnsi" w:cstheme="minorHAnsi"/>
        </w:rPr>
        <w:t>.</w:t>
      </w:r>
      <w:r w:rsidRPr="00B36C48">
        <w:rPr>
          <w:rFonts w:asciiTheme="minorHAnsi" w:hAnsiTheme="minorHAnsi" w:cstheme="minorHAnsi"/>
        </w:rPr>
        <w:t xml:space="preserve"> </w:t>
      </w:r>
    </w:p>
    <w:p w14:paraId="0C31A848" w14:textId="64FA061D" w:rsidR="00AD7457" w:rsidRPr="00B44163" w:rsidRDefault="00AD7457" w:rsidP="00B44163">
      <w:pPr>
        <w:pStyle w:val="Akapitzlist"/>
        <w:numPr>
          <w:ilvl w:val="0"/>
          <w:numId w:val="11"/>
        </w:numPr>
        <w:autoSpaceDE w:val="0"/>
        <w:autoSpaceDN w:val="0"/>
        <w:adjustRightInd w:val="0"/>
        <w:spacing w:after="0"/>
        <w:ind w:left="0" w:firstLine="0"/>
        <w:jc w:val="both"/>
        <w:rPr>
          <w:rFonts w:eastAsia="Times New Roman" w:cs="Calibri"/>
          <w:b/>
          <w:bCs/>
          <w:sz w:val="28"/>
          <w:szCs w:val="28"/>
          <w:lang w:eastAsia="pl-PL"/>
        </w:rPr>
      </w:pPr>
      <w:r w:rsidRPr="00B44163">
        <w:rPr>
          <w:rFonts w:eastAsia="Times New Roman" w:cs="Calibri"/>
          <w:b/>
          <w:bCs/>
          <w:sz w:val="28"/>
          <w:szCs w:val="28"/>
          <w:lang w:eastAsia="pl-PL"/>
        </w:rPr>
        <w:t>Stan sanitarny pływalni i obiektów wyposażonych w niecki basenowe</w:t>
      </w:r>
    </w:p>
    <w:p w14:paraId="08535B08" w14:textId="6E5144F9" w:rsidR="00AD7457" w:rsidRDefault="00AD7457" w:rsidP="00B44163">
      <w:pPr>
        <w:ind w:firstLine="360"/>
        <w:jc w:val="both"/>
        <w:rPr>
          <w:rFonts w:cstheme="minorHAnsi"/>
          <w:bCs/>
          <w:sz w:val="24"/>
          <w:szCs w:val="24"/>
        </w:rPr>
      </w:pPr>
      <w:r w:rsidRPr="00B36C48">
        <w:rPr>
          <w:rFonts w:cstheme="minorHAnsi"/>
          <w:bCs/>
          <w:sz w:val="24"/>
          <w:szCs w:val="24"/>
        </w:rPr>
        <w:t>Na terenie powiatu nie zewidencjonowano basenów kąpielowych, nie ma tej grupy obiektów.</w:t>
      </w:r>
    </w:p>
    <w:p w14:paraId="3ECFF719" w14:textId="77777777" w:rsidR="00055B5B" w:rsidRDefault="00055B5B" w:rsidP="00B44163">
      <w:pPr>
        <w:ind w:firstLine="360"/>
        <w:jc w:val="both"/>
        <w:rPr>
          <w:rFonts w:cstheme="minorHAnsi"/>
          <w:bCs/>
          <w:sz w:val="24"/>
          <w:szCs w:val="24"/>
        </w:rPr>
      </w:pPr>
    </w:p>
    <w:p w14:paraId="2973D9DE" w14:textId="04E40282" w:rsidR="00855353" w:rsidRPr="00B44163" w:rsidRDefault="00855353" w:rsidP="00B44163">
      <w:pPr>
        <w:pStyle w:val="Akapitzlist"/>
        <w:numPr>
          <w:ilvl w:val="0"/>
          <w:numId w:val="11"/>
        </w:numPr>
        <w:ind w:left="0" w:firstLine="0"/>
        <w:jc w:val="both"/>
        <w:rPr>
          <w:rFonts w:cstheme="minorHAnsi"/>
          <w:b/>
          <w:sz w:val="28"/>
          <w:szCs w:val="28"/>
        </w:rPr>
      </w:pPr>
      <w:r w:rsidRPr="00B44163">
        <w:rPr>
          <w:rFonts w:cstheme="minorHAnsi"/>
          <w:b/>
          <w:sz w:val="28"/>
          <w:szCs w:val="28"/>
        </w:rPr>
        <w:t>Stan sanitarny kąpielisk i miejsc okazjonalnie wykorzystywanych do kąpieli</w:t>
      </w:r>
    </w:p>
    <w:p w14:paraId="4F72192A" w14:textId="4B4750A0" w:rsidR="00855353" w:rsidRDefault="00855353" w:rsidP="00B44163">
      <w:pPr>
        <w:ind w:firstLine="709"/>
        <w:jc w:val="both"/>
        <w:rPr>
          <w:rFonts w:cstheme="minorHAnsi"/>
          <w:sz w:val="24"/>
          <w:szCs w:val="24"/>
        </w:rPr>
      </w:pPr>
      <w:r w:rsidRPr="00B36C48">
        <w:rPr>
          <w:rFonts w:cstheme="minorHAnsi"/>
          <w:sz w:val="24"/>
          <w:szCs w:val="24"/>
        </w:rPr>
        <w:t>Przed sezonem letnim oraz w czasie sezonu nie zostało zgłoszone żadne miejsce okazjonalnie wykorzystywane do kąpieli na terenie powiatu łobeskiego.</w:t>
      </w:r>
    </w:p>
    <w:p w14:paraId="09ECDC1A" w14:textId="77777777" w:rsidR="00055B5B" w:rsidRDefault="00055B5B" w:rsidP="00B44163">
      <w:pPr>
        <w:ind w:firstLine="709"/>
        <w:jc w:val="both"/>
        <w:rPr>
          <w:rFonts w:cstheme="minorHAnsi"/>
          <w:sz w:val="24"/>
          <w:szCs w:val="24"/>
        </w:rPr>
      </w:pPr>
    </w:p>
    <w:p w14:paraId="217D5358" w14:textId="30C688F7" w:rsidR="00855353" w:rsidRPr="00B44163" w:rsidRDefault="00855353" w:rsidP="00B44163">
      <w:pPr>
        <w:pStyle w:val="Akapitzlist"/>
        <w:numPr>
          <w:ilvl w:val="0"/>
          <w:numId w:val="11"/>
        </w:numPr>
        <w:ind w:left="0" w:firstLine="0"/>
        <w:jc w:val="both"/>
        <w:rPr>
          <w:rFonts w:cstheme="minorHAnsi"/>
          <w:b/>
          <w:sz w:val="28"/>
          <w:szCs w:val="28"/>
        </w:rPr>
      </w:pPr>
      <w:r w:rsidRPr="00B44163">
        <w:rPr>
          <w:rFonts w:cstheme="minorHAnsi"/>
          <w:b/>
          <w:sz w:val="28"/>
          <w:szCs w:val="28"/>
        </w:rPr>
        <w:t>Działania organów Państwowej Inspekcji Sanitarnej w związku z zanieczyszczenia rz. Odry</w:t>
      </w:r>
    </w:p>
    <w:p w14:paraId="4B812DD1" w14:textId="56D7BE13" w:rsidR="00855353" w:rsidRDefault="00855353" w:rsidP="00B44163">
      <w:pPr>
        <w:ind w:firstLine="709"/>
        <w:jc w:val="both"/>
        <w:rPr>
          <w:rFonts w:cstheme="minorHAnsi"/>
          <w:bCs/>
          <w:sz w:val="24"/>
          <w:szCs w:val="24"/>
        </w:rPr>
      </w:pPr>
      <w:r>
        <w:rPr>
          <w:rFonts w:cstheme="minorHAnsi"/>
          <w:bCs/>
          <w:sz w:val="24"/>
          <w:szCs w:val="24"/>
        </w:rPr>
        <w:t>Przez teren powiatu łobeskiego nie przepływa rzeka Odra.</w:t>
      </w:r>
    </w:p>
    <w:p w14:paraId="772AF503" w14:textId="396330CC" w:rsidR="00855353" w:rsidRPr="00B44163" w:rsidRDefault="00855353" w:rsidP="00B44163">
      <w:pPr>
        <w:pStyle w:val="Akapitzlist"/>
        <w:numPr>
          <w:ilvl w:val="0"/>
          <w:numId w:val="11"/>
        </w:numPr>
        <w:ind w:left="0" w:firstLine="0"/>
        <w:jc w:val="both"/>
        <w:rPr>
          <w:rFonts w:cstheme="minorHAnsi"/>
          <w:b/>
          <w:sz w:val="28"/>
          <w:szCs w:val="28"/>
        </w:rPr>
      </w:pPr>
      <w:r w:rsidRPr="00B44163">
        <w:rPr>
          <w:rFonts w:cstheme="minorHAnsi"/>
          <w:b/>
          <w:sz w:val="28"/>
          <w:szCs w:val="28"/>
        </w:rPr>
        <w:lastRenderedPageBreak/>
        <w:t>Stan sanitarny miejsc ogólnie dostępnych oraz obiektów użyteczności publicznej</w:t>
      </w:r>
    </w:p>
    <w:p w14:paraId="4296F611" w14:textId="766EC59B" w:rsidR="00855353" w:rsidRDefault="00855353" w:rsidP="00B44163">
      <w:pPr>
        <w:pStyle w:val="Styl6"/>
        <w:keepNext w:val="0"/>
        <w:ind w:left="0" w:firstLine="0"/>
        <w:jc w:val="left"/>
      </w:pPr>
      <w:r w:rsidRPr="00D16DF0">
        <w:t>Zabezpieczenie sanitarne</w:t>
      </w:r>
      <w:r>
        <w:t xml:space="preserve"> imprez masowych</w:t>
      </w:r>
    </w:p>
    <w:p w14:paraId="129FC42C" w14:textId="77777777" w:rsidR="00B44163" w:rsidRDefault="00B44163" w:rsidP="00B44163">
      <w:pPr>
        <w:pStyle w:val="Styl6"/>
        <w:keepNext w:val="0"/>
        <w:numPr>
          <w:ilvl w:val="0"/>
          <w:numId w:val="0"/>
        </w:numPr>
        <w:jc w:val="left"/>
      </w:pPr>
    </w:p>
    <w:p w14:paraId="752B0A0A" w14:textId="08FBBE60" w:rsidR="00855353" w:rsidRDefault="00855353" w:rsidP="00B44163">
      <w:pPr>
        <w:spacing w:after="0" w:line="276" w:lineRule="auto"/>
        <w:jc w:val="both"/>
        <w:rPr>
          <w:rFonts w:eastAsia="Times New Roman" w:cstheme="minorHAnsi"/>
          <w:color w:val="000000"/>
          <w:sz w:val="24"/>
          <w:szCs w:val="24"/>
        </w:rPr>
      </w:pPr>
      <w:r>
        <w:rPr>
          <w:rFonts w:eastAsia="Times New Roman" w:cstheme="minorHAnsi"/>
          <w:color w:val="000000"/>
          <w:sz w:val="24"/>
          <w:szCs w:val="24"/>
        </w:rPr>
        <w:t>1.</w:t>
      </w:r>
      <w:r w:rsidR="00B44163">
        <w:rPr>
          <w:rFonts w:eastAsia="Times New Roman" w:cstheme="minorHAnsi"/>
          <w:color w:val="000000"/>
          <w:sz w:val="24"/>
          <w:szCs w:val="24"/>
        </w:rPr>
        <w:t xml:space="preserve"> </w:t>
      </w:r>
      <w:r>
        <w:rPr>
          <w:rFonts w:eastAsia="Times New Roman" w:cstheme="minorHAnsi"/>
          <w:color w:val="000000"/>
          <w:sz w:val="24"/>
          <w:szCs w:val="24"/>
        </w:rPr>
        <w:t>I</w:t>
      </w:r>
      <w:r w:rsidRPr="002F24AE">
        <w:rPr>
          <w:rFonts w:eastAsia="Times New Roman" w:cstheme="minorHAnsi"/>
          <w:color w:val="000000"/>
          <w:sz w:val="24"/>
          <w:szCs w:val="24"/>
        </w:rPr>
        <w:t>mprez</w:t>
      </w:r>
      <w:r>
        <w:rPr>
          <w:rFonts w:eastAsia="Times New Roman" w:cstheme="minorHAnsi"/>
          <w:color w:val="000000"/>
          <w:sz w:val="24"/>
          <w:szCs w:val="24"/>
        </w:rPr>
        <w:t>a</w:t>
      </w:r>
      <w:r w:rsidRPr="002F24AE">
        <w:rPr>
          <w:rFonts w:eastAsia="Times New Roman" w:cstheme="minorHAnsi"/>
          <w:color w:val="000000"/>
          <w:sz w:val="24"/>
          <w:szCs w:val="24"/>
        </w:rPr>
        <w:t xml:space="preserve"> masow</w:t>
      </w:r>
      <w:r>
        <w:rPr>
          <w:rFonts w:eastAsia="Times New Roman" w:cstheme="minorHAnsi"/>
          <w:color w:val="000000"/>
          <w:sz w:val="24"/>
          <w:szCs w:val="24"/>
        </w:rPr>
        <w:t>a</w:t>
      </w:r>
      <w:r w:rsidRPr="002F24AE">
        <w:rPr>
          <w:rFonts w:eastAsia="Times New Roman" w:cstheme="minorHAnsi"/>
          <w:color w:val="000000"/>
          <w:sz w:val="24"/>
          <w:szCs w:val="24"/>
        </w:rPr>
        <w:t xml:space="preserve"> pn. „XVI Łobeska Baba Wielkanocna-Wielkanocne Spotkania z Folklorem”, odb</w:t>
      </w:r>
      <w:r>
        <w:rPr>
          <w:rFonts w:eastAsia="Times New Roman" w:cstheme="minorHAnsi"/>
          <w:color w:val="000000"/>
          <w:sz w:val="24"/>
          <w:szCs w:val="24"/>
        </w:rPr>
        <w:t>yła</w:t>
      </w:r>
      <w:r w:rsidRPr="002F24AE">
        <w:rPr>
          <w:rFonts w:eastAsia="Times New Roman" w:cstheme="minorHAnsi"/>
          <w:color w:val="000000"/>
          <w:sz w:val="24"/>
          <w:szCs w:val="24"/>
        </w:rPr>
        <w:t xml:space="preserve"> się w dniu 10 kwietnia 2022r. w godz.: 11</w:t>
      </w:r>
      <w:r w:rsidRPr="002F24AE">
        <w:rPr>
          <w:rFonts w:eastAsia="Times New Roman" w:cstheme="minorHAnsi"/>
          <w:color w:val="000000"/>
          <w:sz w:val="24"/>
          <w:szCs w:val="24"/>
          <w:vertAlign w:val="superscript"/>
        </w:rPr>
        <w:t>00</w:t>
      </w:r>
      <w:r w:rsidRPr="002F24AE">
        <w:rPr>
          <w:rFonts w:eastAsia="Times New Roman" w:cstheme="minorHAnsi"/>
          <w:color w:val="000000"/>
          <w:sz w:val="24"/>
          <w:szCs w:val="24"/>
        </w:rPr>
        <w:t xml:space="preserve"> - 18</w:t>
      </w:r>
      <w:r w:rsidRPr="002F24AE">
        <w:rPr>
          <w:rFonts w:eastAsia="Times New Roman" w:cstheme="minorHAnsi"/>
          <w:color w:val="000000"/>
          <w:sz w:val="24"/>
          <w:szCs w:val="24"/>
          <w:vertAlign w:val="superscript"/>
        </w:rPr>
        <w:t>00</w:t>
      </w:r>
      <w:r w:rsidRPr="002F24AE">
        <w:rPr>
          <w:rFonts w:eastAsia="Times New Roman" w:cstheme="minorHAnsi"/>
          <w:color w:val="000000"/>
          <w:sz w:val="24"/>
          <w:szCs w:val="24"/>
        </w:rPr>
        <w:t xml:space="preserve"> na terenie HALI SPORTOWO-WIDOWISKOWEJ w Łobzie przy ul. Orzeszkowej.  </w:t>
      </w:r>
    </w:p>
    <w:p w14:paraId="0F2D2583" w14:textId="3CC3209F" w:rsidR="00855353" w:rsidRDefault="00855353" w:rsidP="00B44163">
      <w:pPr>
        <w:spacing w:after="0" w:line="276" w:lineRule="auto"/>
        <w:jc w:val="both"/>
        <w:rPr>
          <w:rFonts w:eastAsia="Times New Roman" w:cstheme="minorHAnsi"/>
          <w:color w:val="000000"/>
          <w:sz w:val="24"/>
          <w:szCs w:val="24"/>
        </w:rPr>
      </w:pPr>
      <w:r>
        <w:rPr>
          <w:rFonts w:eastAsia="Times New Roman" w:cstheme="minorHAnsi"/>
          <w:color w:val="000000"/>
          <w:sz w:val="24"/>
          <w:szCs w:val="24"/>
        </w:rPr>
        <w:t>2.</w:t>
      </w:r>
      <w:r w:rsidR="00B44163">
        <w:rPr>
          <w:rFonts w:eastAsia="Times New Roman" w:cstheme="minorHAnsi"/>
          <w:color w:val="000000"/>
          <w:sz w:val="24"/>
          <w:szCs w:val="24"/>
        </w:rPr>
        <w:t xml:space="preserve"> </w:t>
      </w:r>
      <w:r>
        <w:rPr>
          <w:rFonts w:eastAsia="Times New Roman" w:cstheme="minorHAnsi"/>
          <w:color w:val="000000"/>
          <w:sz w:val="24"/>
          <w:szCs w:val="24"/>
        </w:rPr>
        <w:t>I</w:t>
      </w:r>
      <w:r w:rsidRPr="002F24AE">
        <w:rPr>
          <w:rFonts w:eastAsia="Times New Roman" w:cstheme="minorHAnsi"/>
          <w:color w:val="000000"/>
          <w:sz w:val="24"/>
          <w:szCs w:val="24"/>
        </w:rPr>
        <w:t>mprez</w:t>
      </w:r>
      <w:r>
        <w:rPr>
          <w:rFonts w:eastAsia="Times New Roman" w:cstheme="minorHAnsi"/>
          <w:color w:val="000000"/>
          <w:sz w:val="24"/>
          <w:szCs w:val="24"/>
        </w:rPr>
        <w:t>a</w:t>
      </w:r>
      <w:r w:rsidRPr="002F24AE">
        <w:rPr>
          <w:rFonts w:eastAsia="Times New Roman" w:cstheme="minorHAnsi"/>
          <w:color w:val="000000"/>
          <w:sz w:val="24"/>
          <w:szCs w:val="24"/>
        </w:rPr>
        <w:t xml:space="preserve"> masow</w:t>
      </w:r>
      <w:r>
        <w:rPr>
          <w:rFonts w:eastAsia="Times New Roman" w:cstheme="minorHAnsi"/>
          <w:color w:val="000000"/>
          <w:sz w:val="24"/>
          <w:szCs w:val="24"/>
        </w:rPr>
        <w:t>a</w:t>
      </w:r>
      <w:r w:rsidRPr="002F24AE">
        <w:rPr>
          <w:rFonts w:eastAsia="Times New Roman" w:cstheme="minorHAnsi"/>
          <w:color w:val="000000"/>
          <w:sz w:val="24"/>
          <w:szCs w:val="24"/>
        </w:rPr>
        <w:t xml:space="preserve"> pn. „</w:t>
      </w:r>
      <w:r>
        <w:rPr>
          <w:rFonts w:eastAsia="Times New Roman" w:cstheme="minorHAnsi"/>
          <w:color w:val="000000"/>
          <w:sz w:val="24"/>
          <w:szCs w:val="24"/>
        </w:rPr>
        <w:t>ZAWODOWA GALA MIESZANYCH SZTUK WALKI FIGHT EMPIRE MMA</w:t>
      </w:r>
      <w:r w:rsidRPr="002F24AE">
        <w:rPr>
          <w:rFonts w:eastAsia="Times New Roman" w:cstheme="minorHAnsi"/>
          <w:color w:val="000000"/>
          <w:sz w:val="24"/>
          <w:szCs w:val="24"/>
        </w:rPr>
        <w:t>”, odb</w:t>
      </w:r>
      <w:r>
        <w:rPr>
          <w:rFonts w:eastAsia="Times New Roman" w:cstheme="minorHAnsi"/>
          <w:color w:val="000000"/>
          <w:sz w:val="24"/>
          <w:szCs w:val="24"/>
        </w:rPr>
        <w:t>yła</w:t>
      </w:r>
      <w:r w:rsidRPr="002F24AE">
        <w:rPr>
          <w:rFonts w:eastAsia="Times New Roman" w:cstheme="minorHAnsi"/>
          <w:color w:val="000000"/>
          <w:sz w:val="24"/>
          <w:szCs w:val="24"/>
        </w:rPr>
        <w:t xml:space="preserve"> się w dniu </w:t>
      </w:r>
      <w:r>
        <w:rPr>
          <w:rFonts w:eastAsia="Times New Roman" w:cstheme="minorHAnsi"/>
          <w:color w:val="000000"/>
          <w:sz w:val="24"/>
          <w:szCs w:val="24"/>
        </w:rPr>
        <w:t>04</w:t>
      </w:r>
      <w:r w:rsidRPr="002F24AE">
        <w:rPr>
          <w:rFonts w:eastAsia="Times New Roman" w:cstheme="minorHAnsi"/>
          <w:color w:val="000000"/>
          <w:sz w:val="24"/>
          <w:szCs w:val="24"/>
        </w:rPr>
        <w:t xml:space="preserve"> </w:t>
      </w:r>
      <w:r>
        <w:rPr>
          <w:rFonts w:eastAsia="Times New Roman" w:cstheme="minorHAnsi"/>
          <w:color w:val="000000"/>
          <w:sz w:val="24"/>
          <w:szCs w:val="24"/>
        </w:rPr>
        <w:t>czerwca</w:t>
      </w:r>
      <w:r w:rsidRPr="002F24AE">
        <w:rPr>
          <w:rFonts w:eastAsia="Times New Roman" w:cstheme="minorHAnsi"/>
          <w:color w:val="000000"/>
          <w:sz w:val="24"/>
          <w:szCs w:val="24"/>
        </w:rPr>
        <w:t xml:space="preserve"> 2022r. w godz.: 1</w:t>
      </w:r>
      <w:r>
        <w:rPr>
          <w:rFonts w:eastAsia="Times New Roman" w:cstheme="minorHAnsi"/>
          <w:color w:val="000000"/>
          <w:sz w:val="24"/>
          <w:szCs w:val="24"/>
        </w:rPr>
        <w:t>8</w:t>
      </w:r>
      <w:bookmarkStart w:id="8" w:name="_Hlk129090735"/>
      <w:r w:rsidRPr="002F24AE">
        <w:rPr>
          <w:rFonts w:eastAsia="Times New Roman" w:cstheme="minorHAnsi"/>
          <w:color w:val="000000"/>
          <w:sz w:val="24"/>
          <w:szCs w:val="24"/>
          <w:vertAlign w:val="superscript"/>
        </w:rPr>
        <w:t>00</w:t>
      </w:r>
      <w:bookmarkEnd w:id="8"/>
      <w:r w:rsidRPr="002F24AE">
        <w:rPr>
          <w:rFonts w:eastAsia="Times New Roman" w:cstheme="minorHAnsi"/>
          <w:color w:val="000000"/>
          <w:sz w:val="24"/>
          <w:szCs w:val="24"/>
        </w:rPr>
        <w:t xml:space="preserve"> - </w:t>
      </w:r>
      <w:r>
        <w:rPr>
          <w:rFonts w:eastAsia="Times New Roman" w:cstheme="minorHAnsi"/>
          <w:color w:val="000000"/>
          <w:sz w:val="24"/>
          <w:szCs w:val="24"/>
        </w:rPr>
        <w:t>24</w:t>
      </w:r>
      <w:r w:rsidRPr="002F24AE">
        <w:rPr>
          <w:rFonts w:eastAsia="Times New Roman" w:cstheme="minorHAnsi"/>
          <w:color w:val="000000"/>
          <w:sz w:val="24"/>
          <w:szCs w:val="24"/>
          <w:vertAlign w:val="superscript"/>
        </w:rPr>
        <w:t>00</w:t>
      </w:r>
      <w:r w:rsidRPr="002F24AE">
        <w:rPr>
          <w:rFonts w:eastAsia="Times New Roman" w:cstheme="minorHAnsi"/>
          <w:color w:val="000000"/>
          <w:sz w:val="24"/>
          <w:szCs w:val="24"/>
        </w:rPr>
        <w:t xml:space="preserve"> na terenie HALI SPORTOWO-WIDOWISKOWEJ w Łobzie przy ul. Orzeszkowej.  </w:t>
      </w:r>
    </w:p>
    <w:p w14:paraId="5204BA14" w14:textId="24C752FF" w:rsidR="00855353" w:rsidRDefault="00855353" w:rsidP="00B44163">
      <w:pPr>
        <w:spacing w:after="0" w:line="276" w:lineRule="auto"/>
        <w:jc w:val="both"/>
        <w:rPr>
          <w:rFonts w:eastAsia="Times New Roman" w:cstheme="minorHAnsi"/>
          <w:color w:val="000000"/>
          <w:sz w:val="24"/>
          <w:szCs w:val="24"/>
        </w:rPr>
      </w:pPr>
      <w:r>
        <w:rPr>
          <w:rFonts w:eastAsia="Times New Roman" w:cstheme="minorHAnsi"/>
          <w:color w:val="000000"/>
          <w:sz w:val="24"/>
          <w:szCs w:val="24"/>
        </w:rPr>
        <w:t>3.</w:t>
      </w:r>
      <w:r w:rsidR="00B44163">
        <w:rPr>
          <w:rFonts w:eastAsia="Times New Roman" w:cstheme="minorHAnsi"/>
          <w:color w:val="000000"/>
          <w:sz w:val="24"/>
          <w:szCs w:val="24"/>
        </w:rPr>
        <w:t xml:space="preserve"> </w:t>
      </w:r>
      <w:r>
        <w:rPr>
          <w:rFonts w:eastAsia="Times New Roman" w:cstheme="minorHAnsi"/>
          <w:color w:val="000000"/>
          <w:sz w:val="24"/>
          <w:szCs w:val="24"/>
        </w:rPr>
        <w:t>Impreza masowa pn. „XVII Jarmark Doberski” odbyła się w dniu 6.08.2022</w:t>
      </w:r>
      <w:r w:rsidR="00B44163">
        <w:rPr>
          <w:rFonts w:eastAsia="Times New Roman" w:cstheme="minorHAnsi"/>
          <w:color w:val="000000"/>
          <w:sz w:val="24"/>
          <w:szCs w:val="24"/>
        </w:rPr>
        <w:t xml:space="preserve"> </w:t>
      </w:r>
      <w:r>
        <w:rPr>
          <w:rFonts w:eastAsia="Times New Roman" w:cstheme="minorHAnsi"/>
          <w:color w:val="000000"/>
          <w:sz w:val="24"/>
          <w:szCs w:val="24"/>
        </w:rPr>
        <w:t xml:space="preserve">r.  w godz. </w:t>
      </w:r>
      <w:r w:rsidR="00B44163">
        <w:rPr>
          <w:rFonts w:eastAsia="Times New Roman" w:cstheme="minorHAnsi"/>
          <w:color w:val="000000"/>
          <w:sz w:val="24"/>
          <w:szCs w:val="24"/>
        </w:rPr>
        <w:br/>
      </w:r>
      <w:r>
        <w:rPr>
          <w:rFonts w:eastAsia="Times New Roman" w:cstheme="minorHAnsi"/>
          <w:color w:val="000000"/>
          <w:sz w:val="24"/>
          <w:szCs w:val="24"/>
        </w:rPr>
        <w:t>14.</w:t>
      </w:r>
      <w:r w:rsidRPr="000819A7">
        <w:rPr>
          <w:rFonts w:eastAsia="Times New Roman" w:cstheme="minorHAnsi"/>
          <w:color w:val="000000"/>
          <w:sz w:val="24"/>
          <w:szCs w:val="24"/>
          <w:vertAlign w:val="superscript"/>
        </w:rPr>
        <w:t xml:space="preserve"> </w:t>
      </w:r>
      <w:r w:rsidRPr="002F24AE">
        <w:rPr>
          <w:rFonts w:eastAsia="Times New Roman" w:cstheme="minorHAnsi"/>
          <w:color w:val="000000"/>
          <w:sz w:val="24"/>
          <w:szCs w:val="24"/>
          <w:vertAlign w:val="superscript"/>
        </w:rPr>
        <w:t>00</w:t>
      </w:r>
      <w:r>
        <w:rPr>
          <w:rFonts w:eastAsia="Times New Roman" w:cstheme="minorHAnsi"/>
          <w:color w:val="000000"/>
          <w:sz w:val="24"/>
          <w:szCs w:val="24"/>
        </w:rPr>
        <w:t>-02.</w:t>
      </w:r>
      <w:r w:rsidRPr="000819A7">
        <w:rPr>
          <w:rFonts w:eastAsia="Times New Roman" w:cstheme="minorHAnsi"/>
          <w:color w:val="000000"/>
          <w:sz w:val="24"/>
          <w:szCs w:val="24"/>
          <w:vertAlign w:val="superscript"/>
        </w:rPr>
        <w:t xml:space="preserve"> </w:t>
      </w:r>
      <w:r w:rsidRPr="002F24AE">
        <w:rPr>
          <w:rFonts w:eastAsia="Times New Roman" w:cstheme="minorHAnsi"/>
          <w:color w:val="000000"/>
          <w:sz w:val="24"/>
          <w:szCs w:val="24"/>
          <w:vertAlign w:val="superscript"/>
        </w:rPr>
        <w:t>00</w:t>
      </w:r>
      <w:r>
        <w:rPr>
          <w:rFonts w:eastAsia="Times New Roman" w:cstheme="minorHAnsi"/>
          <w:color w:val="000000"/>
          <w:sz w:val="24"/>
          <w:szCs w:val="24"/>
        </w:rPr>
        <w:t xml:space="preserve"> na terenie Stadionu Miejskiego w Dobrej. </w:t>
      </w:r>
    </w:p>
    <w:p w14:paraId="4DE0A72A" w14:textId="77777777" w:rsidR="00855353" w:rsidRDefault="00855353" w:rsidP="00855353">
      <w:pPr>
        <w:pStyle w:val="Styl6"/>
        <w:keepNext w:val="0"/>
        <w:numPr>
          <w:ilvl w:val="0"/>
          <w:numId w:val="0"/>
        </w:numPr>
        <w:ind w:left="1440" w:hanging="360"/>
        <w:jc w:val="left"/>
      </w:pPr>
    </w:p>
    <w:p w14:paraId="346AB7CD" w14:textId="506D8B66" w:rsidR="00855353" w:rsidRDefault="00855353" w:rsidP="00B44163">
      <w:pPr>
        <w:pStyle w:val="Styl6"/>
        <w:keepNext w:val="0"/>
        <w:ind w:left="0" w:firstLine="0"/>
        <w:jc w:val="left"/>
      </w:pPr>
      <w:r>
        <w:t>Ustępy publiczne i ogólnodostępne</w:t>
      </w:r>
    </w:p>
    <w:p w14:paraId="15899DDA" w14:textId="77777777" w:rsidR="00B44163" w:rsidRDefault="00B44163" w:rsidP="00B44163">
      <w:pPr>
        <w:pStyle w:val="Styl6"/>
        <w:keepNext w:val="0"/>
        <w:numPr>
          <w:ilvl w:val="0"/>
          <w:numId w:val="0"/>
        </w:numPr>
        <w:ind w:left="1440" w:hanging="360"/>
        <w:jc w:val="left"/>
      </w:pPr>
    </w:p>
    <w:p w14:paraId="57AF7C5D" w14:textId="5EBC4C51" w:rsidR="00855353" w:rsidRPr="00B36C48" w:rsidRDefault="00855353" w:rsidP="00B44163">
      <w:pPr>
        <w:spacing w:after="0" w:line="276" w:lineRule="auto"/>
        <w:ind w:firstLine="708"/>
        <w:jc w:val="both"/>
        <w:rPr>
          <w:rFonts w:cstheme="minorHAnsi"/>
          <w:sz w:val="24"/>
          <w:szCs w:val="24"/>
        </w:rPr>
      </w:pPr>
      <w:r w:rsidRPr="00B36C48">
        <w:rPr>
          <w:rFonts w:cstheme="minorHAnsi"/>
          <w:sz w:val="24"/>
          <w:szCs w:val="24"/>
        </w:rPr>
        <w:t>Nadzorem sanitarnym objęt</w:t>
      </w:r>
      <w:r>
        <w:rPr>
          <w:rFonts w:cstheme="minorHAnsi"/>
          <w:sz w:val="24"/>
          <w:szCs w:val="24"/>
        </w:rPr>
        <w:t>e</w:t>
      </w:r>
      <w:r w:rsidRPr="00B36C48">
        <w:rPr>
          <w:rFonts w:cstheme="minorHAnsi"/>
          <w:sz w:val="24"/>
          <w:szCs w:val="24"/>
        </w:rPr>
        <w:t xml:space="preserve"> </w:t>
      </w:r>
      <w:r>
        <w:rPr>
          <w:rFonts w:cstheme="minorHAnsi"/>
          <w:sz w:val="24"/>
          <w:szCs w:val="24"/>
        </w:rPr>
        <w:t>są 3</w:t>
      </w:r>
      <w:r w:rsidRPr="00B36C48">
        <w:rPr>
          <w:rFonts w:cstheme="minorHAnsi"/>
          <w:sz w:val="24"/>
          <w:szCs w:val="24"/>
        </w:rPr>
        <w:t xml:space="preserve"> ustęp</w:t>
      </w:r>
      <w:r>
        <w:rPr>
          <w:rFonts w:cstheme="minorHAnsi"/>
          <w:sz w:val="24"/>
          <w:szCs w:val="24"/>
        </w:rPr>
        <w:t>y</w:t>
      </w:r>
      <w:r w:rsidRPr="00B36C48">
        <w:rPr>
          <w:rFonts w:cstheme="minorHAnsi"/>
          <w:sz w:val="24"/>
          <w:szCs w:val="24"/>
        </w:rPr>
        <w:t xml:space="preserve"> publiczn</w:t>
      </w:r>
      <w:r>
        <w:rPr>
          <w:rFonts w:cstheme="minorHAnsi"/>
          <w:sz w:val="24"/>
          <w:szCs w:val="24"/>
        </w:rPr>
        <w:t>e:</w:t>
      </w:r>
      <w:r w:rsidRPr="00B36C48">
        <w:rPr>
          <w:rFonts w:cstheme="minorHAnsi"/>
          <w:sz w:val="24"/>
          <w:szCs w:val="24"/>
        </w:rPr>
        <w:t xml:space="preserve"> w Łobzie przy ul. Browarnej</w:t>
      </w:r>
      <w:r>
        <w:rPr>
          <w:rFonts w:cstheme="minorHAnsi"/>
          <w:sz w:val="24"/>
          <w:szCs w:val="24"/>
        </w:rPr>
        <w:t xml:space="preserve">, </w:t>
      </w:r>
      <w:r w:rsidR="00B44163">
        <w:rPr>
          <w:rFonts w:cstheme="minorHAnsi"/>
          <w:sz w:val="24"/>
          <w:szCs w:val="24"/>
        </w:rPr>
        <w:br/>
      </w:r>
      <w:r>
        <w:rPr>
          <w:rFonts w:cstheme="minorHAnsi"/>
          <w:sz w:val="24"/>
          <w:szCs w:val="24"/>
        </w:rPr>
        <w:t>w Parku przy ul. Kościuszki oraz w Resku przy ul. Parkowej/Jedności Narodowej.</w:t>
      </w:r>
    </w:p>
    <w:p w14:paraId="0242F04E" w14:textId="6EAB3B79" w:rsidR="00855353" w:rsidRPr="00FF6F9F" w:rsidRDefault="00855353" w:rsidP="00B44163">
      <w:pPr>
        <w:spacing w:line="276" w:lineRule="auto"/>
        <w:ind w:firstLine="709"/>
        <w:jc w:val="both"/>
        <w:rPr>
          <w:rFonts w:cstheme="minorHAnsi"/>
          <w:sz w:val="24"/>
          <w:szCs w:val="24"/>
        </w:rPr>
      </w:pPr>
      <w:r w:rsidRPr="00B36C48">
        <w:rPr>
          <w:rFonts w:cstheme="minorHAnsi"/>
          <w:sz w:val="24"/>
          <w:szCs w:val="24"/>
        </w:rPr>
        <w:t>W 202</w:t>
      </w:r>
      <w:r>
        <w:rPr>
          <w:rFonts w:cstheme="minorHAnsi"/>
          <w:sz w:val="24"/>
          <w:szCs w:val="24"/>
        </w:rPr>
        <w:t>2</w:t>
      </w:r>
      <w:r w:rsidRPr="00B36C48">
        <w:rPr>
          <w:rFonts w:cstheme="minorHAnsi"/>
          <w:sz w:val="24"/>
          <w:szCs w:val="24"/>
        </w:rPr>
        <w:t xml:space="preserve"> roku przeprowadzono </w:t>
      </w:r>
      <w:r>
        <w:rPr>
          <w:rFonts w:cstheme="minorHAnsi"/>
          <w:sz w:val="24"/>
          <w:szCs w:val="24"/>
        </w:rPr>
        <w:t>5</w:t>
      </w:r>
      <w:r w:rsidRPr="00B36C48">
        <w:rPr>
          <w:rFonts w:cstheme="minorHAnsi"/>
          <w:sz w:val="24"/>
          <w:szCs w:val="24"/>
        </w:rPr>
        <w:t xml:space="preserve"> kontrol</w:t>
      </w:r>
      <w:r>
        <w:rPr>
          <w:rFonts w:cstheme="minorHAnsi"/>
          <w:sz w:val="24"/>
          <w:szCs w:val="24"/>
        </w:rPr>
        <w:t>i</w:t>
      </w:r>
      <w:r w:rsidRPr="00B36C48">
        <w:rPr>
          <w:rFonts w:cstheme="minorHAnsi"/>
          <w:sz w:val="24"/>
          <w:szCs w:val="24"/>
        </w:rPr>
        <w:t xml:space="preserve"> </w:t>
      </w:r>
      <w:r>
        <w:rPr>
          <w:rFonts w:cstheme="minorHAnsi"/>
          <w:sz w:val="24"/>
          <w:szCs w:val="24"/>
        </w:rPr>
        <w:t xml:space="preserve">w ww. </w:t>
      </w:r>
      <w:r w:rsidRPr="00B36C48">
        <w:rPr>
          <w:rFonts w:cstheme="minorHAnsi"/>
          <w:sz w:val="24"/>
          <w:szCs w:val="24"/>
        </w:rPr>
        <w:t>obiekt</w:t>
      </w:r>
      <w:r>
        <w:rPr>
          <w:rFonts w:cstheme="minorHAnsi"/>
          <w:sz w:val="24"/>
          <w:szCs w:val="24"/>
        </w:rPr>
        <w:t>ach.</w:t>
      </w:r>
      <w:r w:rsidRPr="00B36C48">
        <w:rPr>
          <w:rFonts w:cstheme="minorHAnsi"/>
          <w:sz w:val="24"/>
          <w:szCs w:val="24"/>
        </w:rPr>
        <w:t xml:space="preserve"> Obiekt</w:t>
      </w:r>
      <w:r>
        <w:rPr>
          <w:rFonts w:cstheme="minorHAnsi"/>
          <w:sz w:val="24"/>
          <w:szCs w:val="24"/>
        </w:rPr>
        <w:t>y</w:t>
      </w:r>
      <w:r w:rsidRPr="00B36C48">
        <w:rPr>
          <w:rFonts w:cstheme="minorHAnsi"/>
          <w:sz w:val="24"/>
          <w:szCs w:val="24"/>
        </w:rPr>
        <w:t xml:space="preserve"> utrzyman</w:t>
      </w:r>
      <w:r>
        <w:rPr>
          <w:rFonts w:cstheme="minorHAnsi"/>
          <w:sz w:val="24"/>
          <w:szCs w:val="24"/>
        </w:rPr>
        <w:t>e</w:t>
      </w:r>
      <w:r w:rsidRPr="00B36C48">
        <w:rPr>
          <w:rFonts w:cstheme="minorHAnsi"/>
          <w:sz w:val="24"/>
          <w:szCs w:val="24"/>
        </w:rPr>
        <w:t xml:space="preserve"> </w:t>
      </w:r>
      <w:r w:rsidR="00B44163">
        <w:rPr>
          <w:rFonts w:cstheme="minorHAnsi"/>
          <w:sz w:val="24"/>
          <w:szCs w:val="24"/>
        </w:rPr>
        <w:br/>
      </w:r>
      <w:r w:rsidRPr="00B36C48">
        <w:rPr>
          <w:rFonts w:cstheme="minorHAnsi"/>
          <w:sz w:val="24"/>
          <w:szCs w:val="24"/>
        </w:rPr>
        <w:t xml:space="preserve">w dobrym stanie sanitarno-technicznym i porządkowym. </w:t>
      </w:r>
    </w:p>
    <w:p w14:paraId="63D6F89C" w14:textId="77777777" w:rsidR="00B44163" w:rsidRDefault="00B44163" w:rsidP="00855353">
      <w:pPr>
        <w:pStyle w:val="Styl6"/>
        <w:keepNext w:val="0"/>
        <w:numPr>
          <w:ilvl w:val="0"/>
          <w:numId w:val="0"/>
        </w:numPr>
        <w:ind w:left="1440" w:hanging="360"/>
        <w:jc w:val="left"/>
      </w:pPr>
    </w:p>
    <w:p w14:paraId="7D1A1434" w14:textId="30696AE1" w:rsidR="00855353" w:rsidRDefault="00855353" w:rsidP="00B44163">
      <w:pPr>
        <w:pStyle w:val="Styl6"/>
        <w:keepNext w:val="0"/>
        <w:spacing w:line="276" w:lineRule="auto"/>
        <w:ind w:left="0" w:firstLine="0"/>
      </w:pPr>
      <w:r>
        <w:t>Domy pomocy społecznej, placówki świadczące całodobową opiekę i jednostki zajmujące się pomocą  pomoc społeczną</w:t>
      </w:r>
    </w:p>
    <w:p w14:paraId="2FB8997A" w14:textId="490C5D86" w:rsidR="00855353" w:rsidRPr="00B36C48" w:rsidRDefault="00855353" w:rsidP="00B44163">
      <w:pPr>
        <w:tabs>
          <w:tab w:val="left" w:pos="1260"/>
        </w:tabs>
        <w:spacing w:after="0" w:line="276" w:lineRule="auto"/>
        <w:jc w:val="both"/>
        <w:rPr>
          <w:rFonts w:cstheme="minorHAnsi"/>
          <w:b/>
          <w:bCs/>
          <w:sz w:val="24"/>
          <w:szCs w:val="24"/>
        </w:rPr>
      </w:pPr>
      <w:r w:rsidRPr="00B36C48">
        <w:rPr>
          <w:rFonts w:cstheme="minorHAnsi"/>
          <w:b/>
          <w:bCs/>
          <w:sz w:val="24"/>
          <w:szCs w:val="24"/>
        </w:rPr>
        <w:t>Domy pomocy społecznej-1</w:t>
      </w:r>
    </w:p>
    <w:p w14:paraId="57E4A134" w14:textId="45A5919F" w:rsidR="00855353" w:rsidRPr="00B36C48" w:rsidRDefault="00B44163" w:rsidP="00B44163">
      <w:pPr>
        <w:tabs>
          <w:tab w:val="left" w:pos="709"/>
        </w:tabs>
        <w:spacing w:line="276" w:lineRule="auto"/>
        <w:jc w:val="both"/>
        <w:rPr>
          <w:rFonts w:cstheme="minorHAnsi"/>
          <w:bCs/>
          <w:sz w:val="24"/>
          <w:szCs w:val="24"/>
        </w:rPr>
      </w:pPr>
      <w:r>
        <w:rPr>
          <w:rFonts w:cstheme="minorHAnsi"/>
          <w:bCs/>
          <w:sz w:val="24"/>
          <w:szCs w:val="24"/>
        </w:rPr>
        <w:tab/>
      </w:r>
      <w:r w:rsidR="00855353" w:rsidRPr="00B36C48">
        <w:rPr>
          <w:rFonts w:cstheme="minorHAnsi"/>
          <w:bCs/>
          <w:sz w:val="24"/>
          <w:szCs w:val="24"/>
        </w:rPr>
        <w:t xml:space="preserve">Dom Pomocy Społecznej w Resku, ul. Wojska Polskiego 40 - wydano decyzję administracyjną w dniu </w:t>
      </w:r>
      <w:r w:rsidR="00855353">
        <w:rPr>
          <w:rFonts w:cstheme="minorHAnsi"/>
          <w:bCs/>
          <w:sz w:val="24"/>
          <w:szCs w:val="24"/>
        </w:rPr>
        <w:t>25</w:t>
      </w:r>
      <w:r w:rsidR="00855353" w:rsidRPr="00B36C48">
        <w:rPr>
          <w:rFonts w:cstheme="minorHAnsi"/>
          <w:bCs/>
          <w:sz w:val="24"/>
          <w:szCs w:val="24"/>
        </w:rPr>
        <w:t>.</w:t>
      </w:r>
      <w:r w:rsidR="00855353">
        <w:rPr>
          <w:rFonts w:cstheme="minorHAnsi"/>
          <w:bCs/>
          <w:sz w:val="24"/>
          <w:szCs w:val="24"/>
        </w:rPr>
        <w:t>10</w:t>
      </w:r>
      <w:r w:rsidR="00855353" w:rsidRPr="00B36C48">
        <w:rPr>
          <w:rFonts w:cstheme="minorHAnsi"/>
          <w:bCs/>
          <w:sz w:val="24"/>
          <w:szCs w:val="24"/>
        </w:rPr>
        <w:t>.202</w:t>
      </w:r>
      <w:r w:rsidR="00855353">
        <w:rPr>
          <w:rFonts w:cstheme="minorHAnsi"/>
          <w:bCs/>
          <w:sz w:val="24"/>
          <w:szCs w:val="24"/>
        </w:rPr>
        <w:t>2</w:t>
      </w:r>
      <w:r>
        <w:rPr>
          <w:rFonts w:cstheme="minorHAnsi"/>
          <w:bCs/>
          <w:sz w:val="24"/>
          <w:szCs w:val="24"/>
        </w:rPr>
        <w:t xml:space="preserve"> </w:t>
      </w:r>
      <w:r w:rsidR="00855353" w:rsidRPr="00B36C48">
        <w:rPr>
          <w:rFonts w:cstheme="minorHAnsi"/>
          <w:bCs/>
          <w:sz w:val="24"/>
          <w:szCs w:val="24"/>
        </w:rPr>
        <w:t>r. na stan sanitarno-techniczny ścian</w:t>
      </w:r>
      <w:r w:rsidR="00855353">
        <w:rPr>
          <w:rFonts w:cstheme="minorHAnsi"/>
          <w:bCs/>
          <w:sz w:val="24"/>
          <w:szCs w:val="24"/>
        </w:rPr>
        <w:t xml:space="preserve">, wanien i grzejników </w:t>
      </w:r>
      <w:r w:rsidR="00855353" w:rsidRPr="00B36C48">
        <w:rPr>
          <w:rFonts w:cstheme="minorHAnsi"/>
          <w:bCs/>
          <w:sz w:val="24"/>
          <w:szCs w:val="24"/>
        </w:rPr>
        <w:t>w pomieszczeniach obiektu z terminem wykonania do dnia 31.</w:t>
      </w:r>
      <w:r w:rsidR="00855353">
        <w:rPr>
          <w:rFonts w:cstheme="minorHAnsi"/>
          <w:bCs/>
          <w:sz w:val="24"/>
          <w:szCs w:val="24"/>
        </w:rPr>
        <w:t>12</w:t>
      </w:r>
      <w:r w:rsidR="00855353" w:rsidRPr="00B36C48">
        <w:rPr>
          <w:rFonts w:cstheme="minorHAnsi"/>
          <w:bCs/>
          <w:sz w:val="24"/>
          <w:szCs w:val="24"/>
        </w:rPr>
        <w:t>.202</w:t>
      </w:r>
      <w:r w:rsidR="00855353">
        <w:rPr>
          <w:rFonts w:cstheme="minorHAnsi"/>
          <w:bCs/>
          <w:sz w:val="24"/>
          <w:szCs w:val="24"/>
        </w:rPr>
        <w:t>2</w:t>
      </w:r>
      <w:r>
        <w:rPr>
          <w:rFonts w:cstheme="minorHAnsi"/>
          <w:bCs/>
          <w:sz w:val="24"/>
          <w:szCs w:val="24"/>
        </w:rPr>
        <w:t xml:space="preserve"> </w:t>
      </w:r>
      <w:r w:rsidR="00855353" w:rsidRPr="00B36C48">
        <w:rPr>
          <w:rFonts w:cstheme="minorHAnsi"/>
          <w:bCs/>
          <w:sz w:val="24"/>
          <w:szCs w:val="24"/>
        </w:rPr>
        <w:t xml:space="preserve">r. W dniu </w:t>
      </w:r>
      <w:r w:rsidR="00855353">
        <w:rPr>
          <w:rFonts w:cstheme="minorHAnsi"/>
          <w:bCs/>
          <w:sz w:val="24"/>
          <w:szCs w:val="24"/>
        </w:rPr>
        <w:t>11</w:t>
      </w:r>
      <w:r w:rsidR="00855353" w:rsidRPr="00B36C48">
        <w:rPr>
          <w:rFonts w:cstheme="minorHAnsi"/>
          <w:bCs/>
          <w:sz w:val="24"/>
          <w:szCs w:val="24"/>
        </w:rPr>
        <w:t>.0</w:t>
      </w:r>
      <w:r w:rsidR="00855353">
        <w:rPr>
          <w:rFonts w:cstheme="minorHAnsi"/>
          <w:bCs/>
          <w:sz w:val="24"/>
          <w:szCs w:val="24"/>
        </w:rPr>
        <w:t>1</w:t>
      </w:r>
      <w:r w:rsidR="00855353" w:rsidRPr="00B36C48">
        <w:rPr>
          <w:rFonts w:cstheme="minorHAnsi"/>
          <w:bCs/>
          <w:sz w:val="24"/>
          <w:szCs w:val="24"/>
        </w:rPr>
        <w:t>.202</w:t>
      </w:r>
      <w:r w:rsidR="00855353">
        <w:rPr>
          <w:rFonts w:cstheme="minorHAnsi"/>
          <w:bCs/>
          <w:sz w:val="24"/>
          <w:szCs w:val="24"/>
        </w:rPr>
        <w:t>3</w:t>
      </w:r>
      <w:r>
        <w:rPr>
          <w:rFonts w:cstheme="minorHAnsi"/>
          <w:bCs/>
          <w:sz w:val="24"/>
          <w:szCs w:val="24"/>
        </w:rPr>
        <w:t xml:space="preserve"> </w:t>
      </w:r>
      <w:r w:rsidR="00855353" w:rsidRPr="00B36C48">
        <w:rPr>
          <w:rFonts w:cstheme="minorHAnsi"/>
          <w:bCs/>
          <w:sz w:val="24"/>
          <w:szCs w:val="24"/>
        </w:rPr>
        <w:t>r. przeprowadzono kontrolę sprawdzającą, zakończono postępowanie.</w:t>
      </w:r>
    </w:p>
    <w:p w14:paraId="79093775" w14:textId="77777777" w:rsidR="00855353" w:rsidRPr="00B36C48" w:rsidRDefault="00855353" w:rsidP="00B44163">
      <w:pPr>
        <w:tabs>
          <w:tab w:val="left" w:pos="1260"/>
        </w:tabs>
        <w:spacing w:after="0" w:line="276" w:lineRule="auto"/>
        <w:jc w:val="both"/>
        <w:rPr>
          <w:rFonts w:cstheme="minorHAnsi"/>
          <w:b/>
          <w:bCs/>
          <w:sz w:val="24"/>
          <w:szCs w:val="24"/>
        </w:rPr>
      </w:pPr>
      <w:r w:rsidRPr="00B36C48">
        <w:rPr>
          <w:rFonts w:cstheme="minorHAnsi"/>
          <w:b/>
          <w:bCs/>
          <w:sz w:val="24"/>
          <w:szCs w:val="24"/>
        </w:rPr>
        <w:t>Inne jednostki organizacyjne pomocy społecznej- środowiskowy dom samopomocy</w:t>
      </w:r>
    </w:p>
    <w:p w14:paraId="71A16F19" w14:textId="5A135EA2" w:rsidR="00855353" w:rsidRPr="00B36C48" w:rsidRDefault="00B44163" w:rsidP="00B44163">
      <w:pPr>
        <w:tabs>
          <w:tab w:val="left" w:pos="709"/>
        </w:tabs>
        <w:spacing w:after="0" w:line="276" w:lineRule="auto"/>
        <w:jc w:val="both"/>
        <w:rPr>
          <w:rFonts w:cstheme="minorHAnsi"/>
          <w:bCs/>
          <w:sz w:val="24"/>
          <w:szCs w:val="24"/>
        </w:rPr>
      </w:pPr>
      <w:r>
        <w:rPr>
          <w:rFonts w:cstheme="minorHAnsi"/>
          <w:bCs/>
          <w:sz w:val="24"/>
          <w:szCs w:val="24"/>
        </w:rPr>
        <w:tab/>
      </w:r>
      <w:r w:rsidR="00855353" w:rsidRPr="00B36C48">
        <w:rPr>
          <w:rFonts w:cstheme="minorHAnsi"/>
          <w:bCs/>
          <w:sz w:val="24"/>
          <w:szCs w:val="24"/>
        </w:rPr>
        <w:t>Środowiskowy Dom Pomocy Społecznej w Łobzie</w:t>
      </w:r>
      <w:r>
        <w:rPr>
          <w:rFonts w:cstheme="minorHAnsi"/>
          <w:bCs/>
          <w:sz w:val="24"/>
          <w:szCs w:val="24"/>
        </w:rPr>
        <w:t xml:space="preserve"> </w:t>
      </w:r>
      <w:r w:rsidR="00855353" w:rsidRPr="00B36C48">
        <w:rPr>
          <w:rFonts w:cstheme="minorHAnsi"/>
          <w:bCs/>
          <w:sz w:val="24"/>
          <w:szCs w:val="24"/>
        </w:rPr>
        <w:t xml:space="preserve">- dom dziennego pobytu, usytuowany przy ul. </w:t>
      </w:r>
      <w:r>
        <w:rPr>
          <w:rFonts w:cstheme="minorHAnsi"/>
          <w:bCs/>
          <w:sz w:val="24"/>
          <w:szCs w:val="24"/>
        </w:rPr>
        <w:t>Łoźnickiej</w:t>
      </w:r>
      <w:r w:rsidR="00855353" w:rsidRPr="00B36C48">
        <w:rPr>
          <w:rFonts w:cstheme="minorHAnsi"/>
          <w:bCs/>
          <w:sz w:val="24"/>
          <w:szCs w:val="24"/>
        </w:rPr>
        <w:t xml:space="preserve"> 31, dla osób niepełnosprawnych intelektualnie i fizycznie. </w:t>
      </w:r>
      <w:r w:rsidR="00855353">
        <w:rPr>
          <w:rFonts w:cstheme="minorHAnsi"/>
          <w:bCs/>
          <w:sz w:val="24"/>
          <w:szCs w:val="24"/>
        </w:rPr>
        <w:t>Przeprowadzono 1 kontrolę sanitarną, obiekt utrzymany w dobrym stanie sanitarno-technicznym</w:t>
      </w:r>
      <w:r>
        <w:rPr>
          <w:rFonts w:cstheme="minorHAnsi"/>
          <w:bCs/>
          <w:sz w:val="24"/>
          <w:szCs w:val="24"/>
        </w:rPr>
        <w:t xml:space="preserve"> </w:t>
      </w:r>
      <w:r>
        <w:rPr>
          <w:rFonts w:cstheme="minorHAnsi"/>
          <w:bCs/>
          <w:sz w:val="24"/>
          <w:szCs w:val="24"/>
        </w:rPr>
        <w:br/>
      </w:r>
      <w:r w:rsidR="00855353">
        <w:rPr>
          <w:rFonts w:cstheme="minorHAnsi"/>
          <w:bCs/>
          <w:sz w:val="24"/>
          <w:szCs w:val="24"/>
        </w:rPr>
        <w:t>i porządkowym, na bieżąco prowadzone jest odświeżanie i odmalowywanie pomieszczeń.</w:t>
      </w:r>
    </w:p>
    <w:p w14:paraId="5736081D" w14:textId="77777777" w:rsidR="00855353" w:rsidRDefault="00855353" w:rsidP="00B44163">
      <w:pPr>
        <w:pStyle w:val="Styl6"/>
        <w:keepNext w:val="0"/>
        <w:numPr>
          <w:ilvl w:val="0"/>
          <w:numId w:val="0"/>
        </w:numPr>
        <w:spacing w:line="276" w:lineRule="auto"/>
        <w:ind w:left="1440" w:hanging="360"/>
      </w:pPr>
    </w:p>
    <w:p w14:paraId="6C85FBD5" w14:textId="4CAE6272" w:rsidR="00855353" w:rsidRDefault="00855353" w:rsidP="00B44163">
      <w:pPr>
        <w:pStyle w:val="Styl6"/>
        <w:keepNext w:val="0"/>
        <w:spacing w:line="276" w:lineRule="auto"/>
        <w:ind w:left="0" w:firstLine="0"/>
      </w:pPr>
      <w:r>
        <w:t>Noclegownie i domy dla bezdomnych</w:t>
      </w:r>
    </w:p>
    <w:p w14:paraId="42BC9795" w14:textId="77777777" w:rsidR="00B44163" w:rsidRDefault="00B44163" w:rsidP="00B44163">
      <w:pPr>
        <w:tabs>
          <w:tab w:val="left" w:pos="1260"/>
        </w:tabs>
        <w:spacing w:after="0" w:line="276" w:lineRule="auto"/>
        <w:jc w:val="both"/>
        <w:rPr>
          <w:rFonts w:cstheme="minorHAnsi"/>
          <w:b/>
          <w:bCs/>
          <w:sz w:val="24"/>
          <w:szCs w:val="24"/>
        </w:rPr>
      </w:pPr>
    </w:p>
    <w:p w14:paraId="53F4493C" w14:textId="5C3A0634" w:rsidR="00855353" w:rsidRPr="00B36C48" w:rsidRDefault="00855353" w:rsidP="00B44163">
      <w:pPr>
        <w:tabs>
          <w:tab w:val="left" w:pos="1260"/>
        </w:tabs>
        <w:spacing w:after="0" w:line="276" w:lineRule="auto"/>
        <w:jc w:val="both"/>
        <w:rPr>
          <w:rFonts w:cstheme="minorHAnsi"/>
          <w:b/>
          <w:bCs/>
          <w:sz w:val="24"/>
          <w:szCs w:val="24"/>
        </w:rPr>
      </w:pPr>
      <w:r w:rsidRPr="00B36C48">
        <w:rPr>
          <w:rFonts w:cstheme="minorHAnsi"/>
          <w:b/>
          <w:bCs/>
          <w:sz w:val="24"/>
          <w:szCs w:val="24"/>
        </w:rPr>
        <w:t>Inne jednostki organizacyjne pomocy społecznej-domy dla bezdomnych :2</w:t>
      </w:r>
      <w:r>
        <w:rPr>
          <w:rFonts w:cstheme="minorHAnsi"/>
          <w:b/>
          <w:bCs/>
          <w:sz w:val="24"/>
          <w:szCs w:val="24"/>
        </w:rPr>
        <w:t xml:space="preserve"> (3 kontrole</w:t>
      </w:r>
      <w:r w:rsidR="00B44163">
        <w:rPr>
          <w:rFonts w:cstheme="minorHAnsi"/>
          <w:b/>
          <w:bCs/>
          <w:sz w:val="24"/>
          <w:szCs w:val="24"/>
        </w:rPr>
        <w:t xml:space="preserve">, </w:t>
      </w:r>
      <w:r>
        <w:rPr>
          <w:rFonts w:cstheme="minorHAnsi"/>
          <w:b/>
          <w:bCs/>
          <w:sz w:val="24"/>
          <w:szCs w:val="24"/>
        </w:rPr>
        <w:t>w tym 1 sprawdzająca.)</w:t>
      </w:r>
    </w:p>
    <w:p w14:paraId="5DAA7403" w14:textId="390CD654" w:rsidR="00855353" w:rsidRPr="00B36C48" w:rsidRDefault="00B44163" w:rsidP="00B44163">
      <w:pPr>
        <w:tabs>
          <w:tab w:val="left" w:pos="709"/>
        </w:tabs>
        <w:spacing w:after="0" w:line="276" w:lineRule="auto"/>
        <w:jc w:val="both"/>
        <w:rPr>
          <w:rFonts w:cstheme="minorHAnsi"/>
          <w:bCs/>
          <w:sz w:val="24"/>
          <w:szCs w:val="24"/>
        </w:rPr>
      </w:pPr>
      <w:r>
        <w:rPr>
          <w:rFonts w:cstheme="minorHAnsi"/>
          <w:bCs/>
          <w:sz w:val="24"/>
          <w:szCs w:val="24"/>
        </w:rPr>
        <w:tab/>
      </w:r>
      <w:r w:rsidR="00855353" w:rsidRPr="00B36C48">
        <w:rPr>
          <w:rFonts w:cstheme="minorHAnsi"/>
          <w:bCs/>
          <w:sz w:val="24"/>
          <w:szCs w:val="24"/>
        </w:rPr>
        <w:t xml:space="preserve">Nadzorem sanitarnym objęte są dwa obiekty: </w:t>
      </w:r>
    </w:p>
    <w:p w14:paraId="6F318289" w14:textId="5DB953A2" w:rsidR="00855353" w:rsidRPr="00B36C48" w:rsidRDefault="00855353" w:rsidP="00B44163">
      <w:pPr>
        <w:tabs>
          <w:tab w:val="left" w:pos="1260"/>
        </w:tabs>
        <w:spacing w:after="0" w:line="276" w:lineRule="auto"/>
        <w:jc w:val="both"/>
        <w:rPr>
          <w:rFonts w:cstheme="minorHAnsi"/>
          <w:bCs/>
          <w:sz w:val="24"/>
          <w:szCs w:val="24"/>
        </w:rPr>
      </w:pPr>
      <w:r w:rsidRPr="00B36C48">
        <w:rPr>
          <w:rFonts w:cstheme="minorHAnsi"/>
          <w:bCs/>
          <w:sz w:val="24"/>
          <w:szCs w:val="24"/>
        </w:rPr>
        <w:t>-</w:t>
      </w:r>
      <w:r w:rsidR="00B44163">
        <w:rPr>
          <w:rFonts w:cstheme="minorHAnsi"/>
          <w:bCs/>
          <w:sz w:val="24"/>
          <w:szCs w:val="24"/>
        </w:rPr>
        <w:t xml:space="preserve"> </w:t>
      </w:r>
      <w:r w:rsidRPr="00B36C48">
        <w:rPr>
          <w:rFonts w:cstheme="minorHAnsi"/>
          <w:bCs/>
          <w:sz w:val="24"/>
          <w:szCs w:val="24"/>
        </w:rPr>
        <w:t>Stowarzyszenie DIOGENES Rynowo 27, 73-150 Łobez (pomoc społeczna rodzinom i osobom w trudnej sytuacji życiowej). Na stan sanitarno-techniczny ścian w pokojach w Ośrodku dla bezdomnych w Rynowie wydano decyzję administracyjną w dniu 03.12.2021</w:t>
      </w:r>
      <w:r w:rsidR="00B44163">
        <w:rPr>
          <w:rFonts w:cstheme="minorHAnsi"/>
          <w:bCs/>
          <w:sz w:val="24"/>
          <w:szCs w:val="24"/>
        </w:rPr>
        <w:t xml:space="preserve"> </w:t>
      </w:r>
      <w:r w:rsidRPr="00B36C48">
        <w:rPr>
          <w:rFonts w:cstheme="minorHAnsi"/>
          <w:bCs/>
          <w:sz w:val="24"/>
          <w:szCs w:val="24"/>
        </w:rPr>
        <w:t xml:space="preserve">r. z terminem </w:t>
      </w:r>
      <w:r w:rsidRPr="00B36C48">
        <w:rPr>
          <w:rFonts w:cstheme="minorHAnsi"/>
          <w:bCs/>
          <w:sz w:val="24"/>
          <w:szCs w:val="24"/>
        </w:rPr>
        <w:lastRenderedPageBreak/>
        <w:t>wykonania do 31.03.2022</w:t>
      </w:r>
      <w:r w:rsidR="00B44163">
        <w:rPr>
          <w:rFonts w:cstheme="minorHAnsi"/>
          <w:bCs/>
          <w:sz w:val="24"/>
          <w:szCs w:val="24"/>
        </w:rPr>
        <w:t xml:space="preserve"> </w:t>
      </w:r>
      <w:r w:rsidRPr="00B36C48">
        <w:rPr>
          <w:rFonts w:cstheme="minorHAnsi"/>
          <w:bCs/>
          <w:sz w:val="24"/>
          <w:szCs w:val="24"/>
        </w:rPr>
        <w:t>r.</w:t>
      </w:r>
      <w:r>
        <w:rPr>
          <w:rFonts w:cstheme="minorHAnsi"/>
          <w:bCs/>
          <w:sz w:val="24"/>
          <w:szCs w:val="24"/>
        </w:rPr>
        <w:t xml:space="preserve"> Podczas kontroli sprawdzającej stwierdzono wykonanie obowiązków nałożonych decyzją, zakończono postępowanie.</w:t>
      </w:r>
    </w:p>
    <w:p w14:paraId="5969ADBD" w14:textId="519752AD" w:rsidR="00855353" w:rsidRPr="00B36C48" w:rsidRDefault="00855353" w:rsidP="00B44163">
      <w:pPr>
        <w:tabs>
          <w:tab w:val="left" w:pos="1260"/>
        </w:tabs>
        <w:spacing w:line="276" w:lineRule="auto"/>
        <w:jc w:val="both"/>
        <w:rPr>
          <w:rFonts w:cstheme="minorHAnsi"/>
          <w:bCs/>
          <w:sz w:val="24"/>
          <w:szCs w:val="24"/>
        </w:rPr>
      </w:pPr>
      <w:r w:rsidRPr="00B36C48">
        <w:rPr>
          <w:rFonts w:cstheme="minorHAnsi"/>
          <w:bCs/>
          <w:sz w:val="24"/>
          <w:szCs w:val="24"/>
        </w:rPr>
        <w:t>- Ośrodek MONAR Markot Łagiewniki 1, 72-315 Resko (ośrodek dla mężczyzn bezdomnych</w:t>
      </w:r>
      <w:r w:rsidR="00B44163">
        <w:rPr>
          <w:rFonts w:cstheme="minorHAnsi"/>
          <w:bCs/>
          <w:sz w:val="24"/>
          <w:szCs w:val="24"/>
        </w:rPr>
        <w:br/>
      </w:r>
      <w:r w:rsidRPr="00B36C48">
        <w:rPr>
          <w:rFonts w:cstheme="minorHAnsi"/>
          <w:bCs/>
          <w:sz w:val="24"/>
          <w:szCs w:val="24"/>
        </w:rPr>
        <w:t xml:space="preserve">i najuboższych oraz dla alkoholików). Obiekt utrzymany w dostatecznym stanie sanitarno-technicznym i porządkowym. </w:t>
      </w:r>
    </w:p>
    <w:p w14:paraId="6B1B1EC6" w14:textId="5C0E7DE7" w:rsidR="00855353" w:rsidRDefault="00855353" w:rsidP="00B44163">
      <w:pPr>
        <w:pStyle w:val="Styl6"/>
        <w:keepNext w:val="0"/>
        <w:spacing w:line="276" w:lineRule="auto"/>
        <w:ind w:left="0" w:firstLine="0"/>
      </w:pPr>
      <w:r>
        <w:t>Obiekty hotelarskie i inne jednostki świadczące usługi hotelarskie</w:t>
      </w:r>
    </w:p>
    <w:p w14:paraId="2723A75F" w14:textId="77777777" w:rsidR="00B44163" w:rsidRDefault="00B44163" w:rsidP="00B44163">
      <w:pPr>
        <w:tabs>
          <w:tab w:val="left" w:pos="1260"/>
        </w:tabs>
        <w:spacing w:after="0" w:line="276" w:lineRule="auto"/>
        <w:jc w:val="both"/>
        <w:rPr>
          <w:rFonts w:cstheme="minorHAnsi"/>
          <w:b/>
          <w:bCs/>
          <w:sz w:val="24"/>
          <w:szCs w:val="24"/>
        </w:rPr>
      </w:pPr>
    </w:p>
    <w:p w14:paraId="3958819A" w14:textId="3A2B3882" w:rsidR="00855353" w:rsidRPr="00B36C48" w:rsidRDefault="00855353" w:rsidP="00B44163">
      <w:pPr>
        <w:tabs>
          <w:tab w:val="left" w:pos="1260"/>
        </w:tabs>
        <w:spacing w:after="0" w:line="276" w:lineRule="auto"/>
        <w:jc w:val="both"/>
        <w:rPr>
          <w:rFonts w:cstheme="minorHAnsi"/>
          <w:b/>
          <w:bCs/>
          <w:sz w:val="24"/>
          <w:szCs w:val="24"/>
        </w:rPr>
      </w:pPr>
      <w:r w:rsidRPr="00B36C48">
        <w:rPr>
          <w:rFonts w:cstheme="minorHAnsi"/>
          <w:b/>
          <w:bCs/>
          <w:sz w:val="24"/>
          <w:szCs w:val="24"/>
        </w:rPr>
        <w:t>Obiekty hotelarskie i inne obiekty, w których świadczone są usługi hotelarskie.</w:t>
      </w:r>
    </w:p>
    <w:p w14:paraId="1370D4FA" w14:textId="4014DEDA" w:rsidR="00855353" w:rsidRDefault="00AD669A" w:rsidP="00873963">
      <w:pPr>
        <w:tabs>
          <w:tab w:val="left" w:pos="426"/>
        </w:tabs>
        <w:spacing w:after="0" w:line="276" w:lineRule="auto"/>
        <w:jc w:val="both"/>
        <w:rPr>
          <w:rFonts w:cstheme="minorHAnsi"/>
          <w:bCs/>
          <w:sz w:val="24"/>
          <w:szCs w:val="24"/>
        </w:rPr>
      </w:pPr>
      <w:r>
        <w:rPr>
          <w:rFonts w:cstheme="minorHAnsi"/>
          <w:bCs/>
          <w:sz w:val="24"/>
          <w:szCs w:val="24"/>
        </w:rPr>
        <w:tab/>
      </w:r>
      <w:r w:rsidR="00855353" w:rsidRPr="00B36C48">
        <w:rPr>
          <w:rFonts w:cstheme="minorHAnsi"/>
          <w:bCs/>
          <w:sz w:val="24"/>
          <w:szCs w:val="24"/>
        </w:rPr>
        <w:t xml:space="preserve">W okresie sprawozdawczym przeprowadzono </w:t>
      </w:r>
      <w:r w:rsidR="00855353">
        <w:rPr>
          <w:rFonts w:cstheme="minorHAnsi"/>
          <w:bCs/>
          <w:sz w:val="24"/>
          <w:szCs w:val="24"/>
        </w:rPr>
        <w:t>11</w:t>
      </w:r>
      <w:r w:rsidR="00855353" w:rsidRPr="00B36C48">
        <w:rPr>
          <w:rFonts w:cstheme="minorHAnsi"/>
          <w:bCs/>
          <w:sz w:val="24"/>
          <w:szCs w:val="24"/>
        </w:rPr>
        <w:t xml:space="preserve"> kontroli ww. obiektów. Obiekty skontrolowane utrzymane w dobrym stanie sanitarno – technicznym, nie prowadzono postępowania administracyjnego.</w:t>
      </w:r>
    </w:p>
    <w:p w14:paraId="7BB62509" w14:textId="77777777" w:rsidR="00873963" w:rsidRDefault="00873963" w:rsidP="00873963">
      <w:pPr>
        <w:tabs>
          <w:tab w:val="left" w:pos="426"/>
        </w:tabs>
        <w:spacing w:after="0" w:line="276" w:lineRule="auto"/>
        <w:jc w:val="both"/>
        <w:rPr>
          <w:rFonts w:cstheme="minorHAnsi"/>
          <w:bCs/>
          <w:sz w:val="24"/>
          <w:szCs w:val="24"/>
        </w:rPr>
      </w:pPr>
    </w:p>
    <w:p w14:paraId="0A7890A3" w14:textId="595E9F7E" w:rsidR="00855353" w:rsidRDefault="00855353" w:rsidP="00873963">
      <w:pPr>
        <w:pStyle w:val="Styl6"/>
        <w:keepNext w:val="0"/>
        <w:spacing w:line="276" w:lineRule="auto"/>
        <w:ind w:left="0" w:firstLine="0"/>
      </w:pPr>
      <w:r>
        <w:t>Zakłady fryzjerskie, kosmetyczne, tatuażu, odnowy biologicznej i inne świadczące podobne usługi</w:t>
      </w:r>
    </w:p>
    <w:p w14:paraId="1E19952B" w14:textId="77777777" w:rsidR="00873963" w:rsidRDefault="00873963" w:rsidP="00873963">
      <w:pPr>
        <w:pStyle w:val="Styl6"/>
        <w:keepNext w:val="0"/>
        <w:numPr>
          <w:ilvl w:val="0"/>
          <w:numId w:val="0"/>
        </w:numPr>
        <w:spacing w:line="276" w:lineRule="auto"/>
        <w:ind w:left="1440" w:hanging="360"/>
      </w:pPr>
    </w:p>
    <w:p w14:paraId="5B4EB70E" w14:textId="567C57C7" w:rsidR="00855353" w:rsidRPr="00B36C48" w:rsidRDefault="00873963" w:rsidP="00873963">
      <w:pPr>
        <w:tabs>
          <w:tab w:val="left" w:pos="709"/>
        </w:tabs>
        <w:spacing w:line="276" w:lineRule="auto"/>
        <w:jc w:val="both"/>
        <w:rPr>
          <w:rFonts w:cstheme="minorHAnsi"/>
          <w:bCs/>
          <w:sz w:val="24"/>
          <w:szCs w:val="24"/>
        </w:rPr>
      </w:pPr>
      <w:r>
        <w:rPr>
          <w:rFonts w:cstheme="minorHAnsi"/>
          <w:bCs/>
          <w:sz w:val="24"/>
          <w:szCs w:val="24"/>
        </w:rPr>
        <w:tab/>
      </w:r>
      <w:r w:rsidR="00855353" w:rsidRPr="00B36C48">
        <w:rPr>
          <w:rFonts w:cstheme="minorHAnsi"/>
          <w:bCs/>
          <w:sz w:val="24"/>
          <w:szCs w:val="24"/>
        </w:rPr>
        <w:t xml:space="preserve">W okresie sprawozdawczym przeprowadzono </w:t>
      </w:r>
      <w:r w:rsidR="00855353">
        <w:rPr>
          <w:rFonts w:cstheme="minorHAnsi"/>
          <w:bCs/>
          <w:sz w:val="24"/>
          <w:szCs w:val="24"/>
        </w:rPr>
        <w:t>35</w:t>
      </w:r>
      <w:r w:rsidR="00855353" w:rsidRPr="00B36C48">
        <w:rPr>
          <w:rFonts w:cstheme="minorHAnsi"/>
          <w:bCs/>
          <w:sz w:val="24"/>
          <w:szCs w:val="24"/>
        </w:rPr>
        <w:t xml:space="preserve"> kontrol</w:t>
      </w:r>
      <w:r w:rsidR="00855353">
        <w:rPr>
          <w:rFonts w:cstheme="minorHAnsi"/>
          <w:bCs/>
          <w:sz w:val="24"/>
          <w:szCs w:val="24"/>
        </w:rPr>
        <w:t>i</w:t>
      </w:r>
      <w:r w:rsidR="00855353" w:rsidRPr="00B36C48">
        <w:rPr>
          <w:rFonts w:cstheme="minorHAnsi"/>
          <w:bCs/>
          <w:sz w:val="24"/>
          <w:szCs w:val="24"/>
        </w:rPr>
        <w:t xml:space="preserve"> ww. obiektów.  Obiekty te utrzymane są w dobrym stanie sanitarno –technicznym, nie prowadzono postępowania administracyjnego.</w:t>
      </w:r>
    </w:p>
    <w:p w14:paraId="4E5176AF" w14:textId="555A9710" w:rsidR="00855353" w:rsidRDefault="00855353" w:rsidP="00873963">
      <w:pPr>
        <w:pStyle w:val="Styl6"/>
        <w:keepNext w:val="0"/>
        <w:spacing w:line="276" w:lineRule="auto"/>
        <w:ind w:left="0" w:firstLine="0"/>
      </w:pPr>
      <w:r>
        <w:t>Dworce i przystanki autobusowe</w:t>
      </w:r>
    </w:p>
    <w:p w14:paraId="0F6219D5" w14:textId="77777777" w:rsidR="00873963" w:rsidRDefault="00873963" w:rsidP="00873963">
      <w:pPr>
        <w:pStyle w:val="Styl6"/>
        <w:keepNext w:val="0"/>
        <w:numPr>
          <w:ilvl w:val="0"/>
          <w:numId w:val="0"/>
        </w:numPr>
        <w:spacing w:line="276" w:lineRule="auto"/>
      </w:pPr>
    </w:p>
    <w:p w14:paraId="0AEE4A22" w14:textId="501FEB44" w:rsidR="003C161D" w:rsidRPr="00797D12" w:rsidRDefault="003C161D" w:rsidP="00873963">
      <w:pPr>
        <w:spacing w:line="276" w:lineRule="auto"/>
        <w:ind w:firstLine="709"/>
        <w:jc w:val="both"/>
        <w:rPr>
          <w:rFonts w:cstheme="minorHAnsi"/>
          <w:sz w:val="24"/>
          <w:szCs w:val="24"/>
        </w:rPr>
      </w:pPr>
      <w:r>
        <w:rPr>
          <w:rFonts w:cstheme="minorHAnsi"/>
          <w:sz w:val="24"/>
          <w:szCs w:val="24"/>
        </w:rPr>
        <w:t>W dniu 18.05.2022</w:t>
      </w:r>
      <w:r w:rsidR="00873963">
        <w:rPr>
          <w:rFonts w:cstheme="minorHAnsi"/>
          <w:sz w:val="24"/>
          <w:szCs w:val="24"/>
        </w:rPr>
        <w:t xml:space="preserve"> </w:t>
      </w:r>
      <w:r>
        <w:rPr>
          <w:rFonts w:cstheme="minorHAnsi"/>
          <w:sz w:val="24"/>
          <w:szCs w:val="24"/>
        </w:rPr>
        <w:t>r. przeprowadzono kontrolę sanitarną zajezdni autobusowej, podczas której stwierdzono ubytki w wykładzinie gumoleum w pomieszczeniu z szafkami odzieżowymi, wydano decyzję administracyjną w dniu 03.06.2022</w:t>
      </w:r>
      <w:r w:rsidR="00873963">
        <w:rPr>
          <w:rFonts w:cstheme="minorHAnsi"/>
          <w:sz w:val="24"/>
          <w:szCs w:val="24"/>
        </w:rPr>
        <w:t xml:space="preserve"> </w:t>
      </w:r>
      <w:r>
        <w:rPr>
          <w:rFonts w:cstheme="minorHAnsi"/>
          <w:sz w:val="24"/>
          <w:szCs w:val="24"/>
        </w:rPr>
        <w:t>r. z terminem wykonania do 30.06.2022</w:t>
      </w:r>
      <w:r w:rsidR="00873963">
        <w:rPr>
          <w:rFonts w:cstheme="minorHAnsi"/>
          <w:sz w:val="24"/>
          <w:szCs w:val="24"/>
        </w:rPr>
        <w:t xml:space="preserve"> </w:t>
      </w:r>
      <w:r>
        <w:rPr>
          <w:rFonts w:cstheme="minorHAnsi"/>
          <w:sz w:val="24"/>
          <w:szCs w:val="24"/>
        </w:rPr>
        <w:t>r. W dniu 08.07.2022</w:t>
      </w:r>
      <w:r w:rsidR="00873963">
        <w:rPr>
          <w:rFonts w:cstheme="minorHAnsi"/>
          <w:sz w:val="24"/>
          <w:szCs w:val="24"/>
        </w:rPr>
        <w:t xml:space="preserve"> </w:t>
      </w:r>
      <w:r>
        <w:rPr>
          <w:rFonts w:cstheme="minorHAnsi"/>
          <w:sz w:val="24"/>
          <w:szCs w:val="24"/>
        </w:rPr>
        <w:t xml:space="preserve">r. przeprowadzono kontrolę </w:t>
      </w:r>
      <w:r w:rsidRPr="00B36C48">
        <w:rPr>
          <w:rFonts w:cstheme="minorHAnsi"/>
          <w:sz w:val="24"/>
          <w:szCs w:val="24"/>
        </w:rPr>
        <w:t>sprawdzającą, podczas której stwierdzono wykonanie obowiązku nałożonego decyzją</w:t>
      </w:r>
      <w:r>
        <w:rPr>
          <w:rFonts w:cstheme="minorHAnsi"/>
          <w:sz w:val="24"/>
          <w:szCs w:val="24"/>
        </w:rPr>
        <w:t>.</w:t>
      </w:r>
    </w:p>
    <w:p w14:paraId="2642FDA1" w14:textId="0E330B70" w:rsidR="00855353" w:rsidRDefault="00855353" w:rsidP="00873963">
      <w:pPr>
        <w:pStyle w:val="Styl6"/>
        <w:keepNext w:val="0"/>
        <w:spacing w:line="276" w:lineRule="auto"/>
        <w:ind w:left="0" w:firstLine="0"/>
      </w:pPr>
      <w:r>
        <w:t>Stacje, dworce i przystanki kolejowe</w:t>
      </w:r>
    </w:p>
    <w:p w14:paraId="574A82A8" w14:textId="77777777" w:rsidR="00873963" w:rsidRDefault="00873963" w:rsidP="00873963">
      <w:pPr>
        <w:pStyle w:val="Styl6"/>
        <w:keepNext w:val="0"/>
        <w:numPr>
          <w:ilvl w:val="0"/>
          <w:numId w:val="0"/>
        </w:numPr>
        <w:spacing w:line="276" w:lineRule="auto"/>
      </w:pPr>
    </w:p>
    <w:p w14:paraId="259B1A42" w14:textId="77777777" w:rsidR="003C161D" w:rsidRPr="00B36C48" w:rsidRDefault="003C161D" w:rsidP="00873963">
      <w:pPr>
        <w:spacing w:after="0" w:line="276" w:lineRule="auto"/>
        <w:ind w:firstLine="708"/>
        <w:jc w:val="both"/>
        <w:rPr>
          <w:rFonts w:cstheme="minorHAnsi"/>
          <w:sz w:val="24"/>
          <w:szCs w:val="24"/>
        </w:rPr>
      </w:pPr>
      <w:r w:rsidRPr="00B36C48">
        <w:rPr>
          <w:rFonts w:cstheme="minorHAnsi"/>
          <w:bCs/>
          <w:sz w:val="24"/>
          <w:szCs w:val="24"/>
        </w:rPr>
        <w:t xml:space="preserve">Przeprowadzono </w:t>
      </w:r>
      <w:r>
        <w:rPr>
          <w:rFonts w:cstheme="minorHAnsi"/>
          <w:bCs/>
          <w:sz w:val="24"/>
          <w:szCs w:val="24"/>
        </w:rPr>
        <w:t xml:space="preserve">łącznie 8 </w:t>
      </w:r>
      <w:r w:rsidRPr="00B36C48">
        <w:rPr>
          <w:rFonts w:cstheme="minorHAnsi"/>
          <w:bCs/>
          <w:sz w:val="24"/>
          <w:szCs w:val="24"/>
        </w:rPr>
        <w:t>kontrol</w:t>
      </w:r>
      <w:r>
        <w:rPr>
          <w:rFonts w:cstheme="minorHAnsi"/>
          <w:bCs/>
          <w:sz w:val="24"/>
          <w:szCs w:val="24"/>
        </w:rPr>
        <w:t>i</w:t>
      </w:r>
      <w:r w:rsidRPr="00B36C48">
        <w:rPr>
          <w:rFonts w:cstheme="minorHAnsi"/>
          <w:bCs/>
          <w:sz w:val="24"/>
          <w:szCs w:val="24"/>
        </w:rPr>
        <w:t xml:space="preserve"> stacji kolejowych</w:t>
      </w:r>
      <w:r w:rsidRPr="00B36C48">
        <w:rPr>
          <w:rFonts w:cstheme="minorHAnsi"/>
          <w:sz w:val="24"/>
          <w:szCs w:val="24"/>
        </w:rPr>
        <w:t xml:space="preserve"> w Runowie Pomorskim i Łobzie. </w:t>
      </w:r>
    </w:p>
    <w:p w14:paraId="4A4B0D46" w14:textId="6E78519B" w:rsidR="003C161D" w:rsidRPr="00B36C48" w:rsidRDefault="003C161D" w:rsidP="00873963">
      <w:pPr>
        <w:spacing w:after="0" w:line="276" w:lineRule="auto"/>
        <w:ind w:firstLine="708"/>
        <w:jc w:val="both"/>
        <w:rPr>
          <w:rFonts w:cstheme="minorHAnsi"/>
          <w:sz w:val="24"/>
          <w:szCs w:val="24"/>
        </w:rPr>
      </w:pPr>
      <w:r w:rsidRPr="00B36C48">
        <w:rPr>
          <w:rFonts w:cstheme="minorHAnsi"/>
          <w:sz w:val="24"/>
          <w:szCs w:val="24"/>
          <w:u w:val="single"/>
        </w:rPr>
        <w:t>Stacja PKP w Łobzie</w:t>
      </w:r>
      <w:r w:rsidRPr="00B36C48">
        <w:rPr>
          <w:rFonts w:cstheme="minorHAnsi"/>
          <w:sz w:val="24"/>
          <w:szCs w:val="24"/>
        </w:rPr>
        <w:t xml:space="preserve">: w dniu </w:t>
      </w:r>
      <w:r>
        <w:rPr>
          <w:rFonts w:cstheme="minorHAnsi"/>
          <w:sz w:val="24"/>
          <w:szCs w:val="24"/>
        </w:rPr>
        <w:t>17</w:t>
      </w:r>
      <w:r w:rsidRPr="00B36C48">
        <w:rPr>
          <w:rFonts w:cstheme="minorHAnsi"/>
          <w:sz w:val="24"/>
          <w:szCs w:val="24"/>
        </w:rPr>
        <w:t>.0</w:t>
      </w:r>
      <w:r>
        <w:rPr>
          <w:rFonts w:cstheme="minorHAnsi"/>
          <w:sz w:val="24"/>
          <w:szCs w:val="24"/>
        </w:rPr>
        <w:t>6</w:t>
      </w:r>
      <w:r w:rsidRPr="00B36C48">
        <w:rPr>
          <w:rFonts w:cstheme="minorHAnsi"/>
          <w:sz w:val="24"/>
          <w:szCs w:val="24"/>
        </w:rPr>
        <w:t>.202</w:t>
      </w:r>
      <w:r>
        <w:rPr>
          <w:rFonts w:cstheme="minorHAnsi"/>
          <w:sz w:val="24"/>
          <w:szCs w:val="24"/>
        </w:rPr>
        <w:t>2</w:t>
      </w:r>
      <w:r w:rsidR="00873963">
        <w:rPr>
          <w:rFonts w:cstheme="minorHAnsi"/>
          <w:sz w:val="24"/>
          <w:szCs w:val="24"/>
        </w:rPr>
        <w:t xml:space="preserve"> </w:t>
      </w:r>
      <w:r w:rsidRPr="00B36C48">
        <w:rPr>
          <w:rFonts w:cstheme="minorHAnsi"/>
          <w:sz w:val="24"/>
          <w:szCs w:val="24"/>
        </w:rPr>
        <w:t xml:space="preserve">r. przeprowadzono kontrolę sanitarną, podczas której stwierdzono nieprawidłowości związane ze złym stanem technicznym </w:t>
      </w:r>
      <w:r>
        <w:rPr>
          <w:rFonts w:cstheme="minorHAnsi"/>
          <w:sz w:val="24"/>
          <w:szCs w:val="24"/>
        </w:rPr>
        <w:t>–</w:t>
      </w:r>
      <w:r w:rsidR="00873963">
        <w:rPr>
          <w:rFonts w:cstheme="minorHAnsi"/>
          <w:sz w:val="24"/>
          <w:szCs w:val="24"/>
        </w:rPr>
        <w:t xml:space="preserve"> </w:t>
      </w:r>
      <w:r>
        <w:rPr>
          <w:rFonts w:cstheme="minorHAnsi"/>
          <w:sz w:val="24"/>
          <w:szCs w:val="24"/>
        </w:rPr>
        <w:t xml:space="preserve">ubytki </w:t>
      </w:r>
      <w:r w:rsidR="00873963">
        <w:rPr>
          <w:rFonts w:cstheme="minorHAnsi"/>
          <w:sz w:val="24"/>
          <w:szCs w:val="24"/>
        </w:rPr>
        <w:br/>
      </w:r>
      <w:r>
        <w:rPr>
          <w:rFonts w:cstheme="minorHAnsi"/>
          <w:sz w:val="24"/>
          <w:szCs w:val="24"/>
        </w:rPr>
        <w:t xml:space="preserve">w płytkach na stopniach i spoczniku, ubytki w płytkach przy kasie biletowej, w pomieszczeniu kasy biletowej i pomieszczeniu socjalnym stwierdzono ubytki farby i tynku na sufitach </w:t>
      </w:r>
      <w:r w:rsidR="00873963">
        <w:rPr>
          <w:rFonts w:cstheme="minorHAnsi"/>
          <w:sz w:val="24"/>
          <w:szCs w:val="24"/>
        </w:rPr>
        <w:br/>
      </w:r>
      <w:r>
        <w:rPr>
          <w:rFonts w:cstheme="minorHAnsi"/>
          <w:sz w:val="24"/>
          <w:szCs w:val="24"/>
        </w:rPr>
        <w:t xml:space="preserve">i ścianach, ubytki farby na ramach okien, na podłodze ubytek gumoleum, zacieki i ubytki farby na zadaszeniu budynku poczekalni. </w:t>
      </w:r>
      <w:r w:rsidRPr="00B36C48">
        <w:rPr>
          <w:rFonts w:cstheme="minorHAnsi"/>
          <w:sz w:val="24"/>
          <w:szCs w:val="24"/>
        </w:rPr>
        <w:t xml:space="preserve">W dniu </w:t>
      </w:r>
      <w:r>
        <w:rPr>
          <w:rFonts w:cstheme="minorHAnsi"/>
          <w:sz w:val="24"/>
          <w:szCs w:val="24"/>
        </w:rPr>
        <w:t>26</w:t>
      </w:r>
      <w:r w:rsidRPr="00B36C48">
        <w:rPr>
          <w:rFonts w:cstheme="minorHAnsi"/>
          <w:sz w:val="24"/>
          <w:szCs w:val="24"/>
        </w:rPr>
        <w:t>.0</w:t>
      </w:r>
      <w:r>
        <w:rPr>
          <w:rFonts w:cstheme="minorHAnsi"/>
          <w:sz w:val="24"/>
          <w:szCs w:val="24"/>
        </w:rPr>
        <w:t>7</w:t>
      </w:r>
      <w:r w:rsidRPr="00B36C48">
        <w:rPr>
          <w:rFonts w:cstheme="minorHAnsi"/>
          <w:sz w:val="24"/>
          <w:szCs w:val="24"/>
        </w:rPr>
        <w:t>.202</w:t>
      </w:r>
      <w:r>
        <w:rPr>
          <w:rFonts w:cstheme="minorHAnsi"/>
          <w:sz w:val="24"/>
          <w:szCs w:val="24"/>
        </w:rPr>
        <w:t>2</w:t>
      </w:r>
      <w:r w:rsidR="00873963">
        <w:rPr>
          <w:rFonts w:cstheme="minorHAnsi"/>
          <w:sz w:val="24"/>
          <w:szCs w:val="24"/>
        </w:rPr>
        <w:t xml:space="preserve"> </w:t>
      </w:r>
      <w:r w:rsidRPr="00B36C48">
        <w:rPr>
          <w:rFonts w:cstheme="minorHAnsi"/>
          <w:sz w:val="24"/>
          <w:szCs w:val="24"/>
        </w:rPr>
        <w:t>r.</w:t>
      </w:r>
      <w:r>
        <w:rPr>
          <w:rFonts w:cstheme="minorHAnsi"/>
          <w:sz w:val="24"/>
          <w:szCs w:val="24"/>
        </w:rPr>
        <w:t xml:space="preserve"> </w:t>
      </w:r>
      <w:r w:rsidRPr="00B36C48">
        <w:rPr>
          <w:rFonts w:cstheme="minorHAnsi"/>
          <w:sz w:val="24"/>
          <w:szCs w:val="24"/>
        </w:rPr>
        <w:t>wydano decyzję administracyjną.</w:t>
      </w:r>
      <w:r w:rsidRPr="00B36C48">
        <w:rPr>
          <w:rFonts w:cstheme="minorHAnsi"/>
          <w:b/>
          <w:sz w:val="24"/>
          <w:szCs w:val="24"/>
        </w:rPr>
        <w:t xml:space="preserve"> </w:t>
      </w:r>
      <w:r w:rsidR="00873963">
        <w:rPr>
          <w:rFonts w:cstheme="minorHAnsi"/>
          <w:b/>
          <w:sz w:val="24"/>
          <w:szCs w:val="24"/>
        </w:rPr>
        <w:br/>
      </w:r>
      <w:r w:rsidRPr="00B36C48">
        <w:rPr>
          <w:rFonts w:cstheme="minorHAnsi"/>
          <w:sz w:val="24"/>
          <w:szCs w:val="24"/>
        </w:rPr>
        <w:t xml:space="preserve">W dniu </w:t>
      </w:r>
      <w:r>
        <w:rPr>
          <w:rFonts w:cstheme="minorHAnsi"/>
          <w:sz w:val="24"/>
          <w:szCs w:val="24"/>
        </w:rPr>
        <w:t>28.10.2022</w:t>
      </w:r>
      <w:r w:rsidR="00873963">
        <w:rPr>
          <w:rFonts w:cstheme="minorHAnsi"/>
          <w:sz w:val="24"/>
          <w:szCs w:val="24"/>
        </w:rPr>
        <w:t xml:space="preserve"> </w:t>
      </w:r>
      <w:r>
        <w:rPr>
          <w:rFonts w:cstheme="minorHAnsi"/>
          <w:sz w:val="24"/>
          <w:szCs w:val="24"/>
        </w:rPr>
        <w:t>r.</w:t>
      </w:r>
      <w:r w:rsidRPr="00B36C48">
        <w:rPr>
          <w:rFonts w:cstheme="minorHAnsi"/>
          <w:sz w:val="24"/>
          <w:szCs w:val="24"/>
        </w:rPr>
        <w:t xml:space="preserve"> przeprowadzono kontrolę sprawdzającą, podczas której stwierdzono </w:t>
      </w:r>
      <w:r>
        <w:rPr>
          <w:rFonts w:cstheme="minorHAnsi"/>
          <w:sz w:val="24"/>
          <w:szCs w:val="24"/>
        </w:rPr>
        <w:t>nie</w:t>
      </w:r>
      <w:r w:rsidRPr="00B36C48">
        <w:rPr>
          <w:rFonts w:cstheme="minorHAnsi"/>
          <w:sz w:val="24"/>
          <w:szCs w:val="24"/>
        </w:rPr>
        <w:t>wykonanie obowiązku nałożonego decyzją</w:t>
      </w:r>
      <w:r>
        <w:rPr>
          <w:rFonts w:cstheme="minorHAnsi"/>
          <w:sz w:val="24"/>
          <w:szCs w:val="24"/>
        </w:rPr>
        <w:t>, wydano upomnienie do decyzji. W dniu 22.11.2022</w:t>
      </w:r>
      <w:r w:rsidR="00873963">
        <w:rPr>
          <w:rFonts w:cstheme="minorHAnsi"/>
          <w:sz w:val="24"/>
          <w:szCs w:val="24"/>
        </w:rPr>
        <w:t xml:space="preserve"> </w:t>
      </w:r>
      <w:r>
        <w:rPr>
          <w:rFonts w:cstheme="minorHAnsi"/>
          <w:sz w:val="24"/>
          <w:szCs w:val="24"/>
        </w:rPr>
        <w:t xml:space="preserve">r. </w:t>
      </w:r>
      <w:r w:rsidRPr="00B36C48">
        <w:rPr>
          <w:rFonts w:cstheme="minorHAnsi"/>
          <w:sz w:val="24"/>
          <w:szCs w:val="24"/>
        </w:rPr>
        <w:t>przeprowadzono kontrolę sprawdzającą, podczas której stwierdzono wykonanie obowiązku nałożonego decyzją</w:t>
      </w:r>
      <w:r>
        <w:rPr>
          <w:rFonts w:cstheme="minorHAnsi"/>
          <w:sz w:val="24"/>
          <w:szCs w:val="24"/>
        </w:rPr>
        <w:t xml:space="preserve">. W roku 2022 przeprowadzono dodatkowe kontrole tematyczne peronów, wiat, ilości pojemników na odpady komunalne oraz zapewnienia </w:t>
      </w:r>
      <w:r>
        <w:rPr>
          <w:rFonts w:cstheme="minorHAnsi"/>
          <w:sz w:val="24"/>
          <w:szCs w:val="24"/>
        </w:rPr>
        <w:lastRenderedPageBreak/>
        <w:t xml:space="preserve">odpowiedniej ilości sanitariatów w związku z organizacją imprezy </w:t>
      </w:r>
      <w:r w:rsidR="00873963">
        <w:rPr>
          <w:rFonts w:cstheme="minorHAnsi"/>
          <w:sz w:val="24"/>
          <w:szCs w:val="24"/>
        </w:rPr>
        <w:t>Pol`and`Rock Festival 2022</w:t>
      </w:r>
      <w:r>
        <w:rPr>
          <w:rFonts w:cstheme="minorHAnsi"/>
          <w:sz w:val="24"/>
          <w:szCs w:val="24"/>
        </w:rPr>
        <w:t xml:space="preserve"> na terenie powiatu drawskiego.</w:t>
      </w:r>
    </w:p>
    <w:p w14:paraId="3C491238" w14:textId="65E44E8E" w:rsidR="003C161D" w:rsidRPr="00B36C48" w:rsidRDefault="00873963" w:rsidP="00873963">
      <w:pPr>
        <w:tabs>
          <w:tab w:val="left" w:pos="709"/>
        </w:tabs>
        <w:spacing w:line="276" w:lineRule="auto"/>
        <w:jc w:val="both"/>
        <w:rPr>
          <w:rFonts w:cstheme="minorHAnsi"/>
          <w:bCs/>
          <w:sz w:val="24"/>
          <w:szCs w:val="24"/>
        </w:rPr>
      </w:pPr>
      <w:r w:rsidRPr="00873963">
        <w:rPr>
          <w:rFonts w:cstheme="minorHAnsi"/>
          <w:sz w:val="24"/>
          <w:szCs w:val="24"/>
        </w:rPr>
        <w:tab/>
      </w:r>
      <w:r w:rsidR="003C161D" w:rsidRPr="00B36C48">
        <w:rPr>
          <w:rFonts w:cstheme="minorHAnsi"/>
          <w:sz w:val="24"/>
          <w:szCs w:val="24"/>
          <w:u w:val="single"/>
        </w:rPr>
        <w:t>Stacja PKP w Runowie Pomorskim</w:t>
      </w:r>
      <w:r w:rsidR="003C161D" w:rsidRPr="00B36C48">
        <w:rPr>
          <w:rFonts w:cstheme="minorHAnsi"/>
          <w:sz w:val="24"/>
          <w:szCs w:val="24"/>
        </w:rPr>
        <w:t xml:space="preserve">: w dniu </w:t>
      </w:r>
      <w:r w:rsidR="003C161D">
        <w:rPr>
          <w:rFonts w:cstheme="minorHAnsi"/>
          <w:sz w:val="24"/>
          <w:szCs w:val="24"/>
        </w:rPr>
        <w:t>07</w:t>
      </w:r>
      <w:r w:rsidR="003C161D" w:rsidRPr="00B36C48">
        <w:rPr>
          <w:rFonts w:cstheme="minorHAnsi"/>
          <w:sz w:val="24"/>
          <w:szCs w:val="24"/>
        </w:rPr>
        <w:t>.07.202</w:t>
      </w:r>
      <w:r w:rsidR="003C161D">
        <w:rPr>
          <w:rFonts w:cstheme="minorHAnsi"/>
          <w:sz w:val="24"/>
          <w:szCs w:val="24"/>
        </w:rPr>
        <w:t>2</w:t>
      </w:r>
      <w:r>
        <w:rPr>
          <w:rFonts w:cstheme="minorHAnsi"/>
          <w:sz w:val="24"/>
          <w:szCs w:val="24"/>
        </w:rPr>
        <w:t xml:space="preserve"> </w:t>
      </w:r>
      <w:r w:rsidR="003C161D" w:rsidRPr="00B36C48">
        <w:rPr>
          <w:rFonts w:cstheme="minorHAnsi"/>
          <w:sz w:val="24"/>
          <w:szCs w:val="24"/>
        </w:rPr>
        <w:t>r. przeprowadzono kontrolę sanitarną</w:t>
      </w:r>
      <w:r w:rsidR="003C161D">
        <w:rPr>
          <w:rFonts w:cstheme="minorHAnsi"/>
          <w:sz w:val="24"/>
          <w:szCs w:val="24"/>
        </w:rPr>
        <w:t xml:space="preserve"> peronów, wiat i przejść podziemnych na stacji PKP w Runowie Pomorskim</w:t>
      </w:r>
      <w:r w:rsidR="003C161D" w:rsidRPr="00B36C48">
        <w:rPr>
          <w:rFonts w:cstheme="minorHAnsi"/>
          <w:sz w:val="24"/>
          <w:szCs w:val="24"/>
        </w:rPr>
        <w:t>.</w:t>
      </w:r>
      <w:r w:rsidR="003C161D">
        <w:rPr>
          <w:rFonts w:cstheme="minorHAnsi"/>
          <w:sz w:val="24"/>
          <w:szCs w:val="24"/>
        </w:rPr>
        <w:t xml:space="preserve"> Podczas kontroli stwierdzono w przejściu tunelu na suficie ubytki tynku i farby, na ścianie bocznej i pod tunelem ubytki tynku. </w:t>
      </w:r>
      <w:r w:rsidR="003C161D" w:rsidRPr="00B36C48">
        <w:rPr>
          <w:rFonts w:cstheme="minorHAnsi"/>
          <w:bCs/>
          <w:sz w:val="24"/>
          <w:szCs w:val="24"/>
        </w:rPr>
        <w:t xml:space="preserve"> </w:t>
      </w:r>
      <w:r w:rsidR="003C161D">
        <w:rPr>
          <w:rFonts w:cstheme="minorHAnsi"/>
          <w:bCs/>
          <w:sz w:val="24"/>
          <w:szCs w:val="24"/>
        </w:rPr>
        <w:t>Po otrzymaniu przez stronę zawiadomienia o wszczęciu postępowania administracyjnego, strona podjęła czynności związane z usunięciem nieprawidłowości.  W dniu 31.08.2022</w:t>
      </w:r>
      <w:r>
        <w:rPr>
          <w:rFonts w:cstheme="minorHAnsi"/>
          <w:bCs/>
          <w:sz w:val="24"/>
          <w:szCs w:val="24"/>
        </w:rPr>
        <w:t xml:space="preserve"> </w:t>
      </w:r>
      <w:r w:rsidR="003C161D">
        <w:rPr>
          <w:rFonts w:cstheme="minorHAnsi"/>
          <w:bCs/>
          <w:sz w:val="24"/>
          <w:szCs w:val="24"/>
        </w:rPr>
        <w:t>r. przepr</w:t>
      </w:r>
      <w:r w:rsidR="003C161D" w:rsidRPr="00B36C48">
        <w:rPr>
          <w:rFonts w:cstheme="minorHAnsi"/>
          <w:sz w:val="24"/>
          <w:szCs w:val="24"/>
        </w:rPr>
        <w:t>owadzono kontrolę sprawdzającą, podczas której stwierdzono</w:t>
      </w:r>
      <w:r w:rsidR="003C161D">
        <w:rPr>
          <w:rFonts w:cstheme="minorHAnsi"/>
          <w:sz w:val="24"/>
          <w:szCs w:val="24"/>
        </w:rPr>
        <w:t xml:space="preserve"> usunięcie nieprawidłowości.</w:t>
      </w:r>
    </w:p>
    <w:p w14:paraId="7308CC19" w14:textId="5BF6F3A9" w:rsidR="00855353" w:rsidRDefault="00855353" w:rsidP="00873963">
      <w:pPr>
        <w:pStyle w:val="Styl6"/>
        <w:keepNext w:val="0"/>
        <w:spacing w:line="276" w:lineRule="auto"/>
        <w:ind w:left="0" w:firstLine="0"/>
      </w:pPr>
      <w:r>
        <w:t>Środki transportu</w:t>
      </w:r>
    </w:p>
    <w:p w14:paraId="7BB0CEA7" w14:textId="77777777" w:rsidR="003C161D" w:rsidRDefault="003C161D" w:rsidP="00873963">
      <w:pPr>
        <w:spacing w:line="276" w:lineRule="auto"/>
        <w:ind w:firstLine="709"/>
        <w:jc w:val="both"/>
        <w:rPr>
          <w:rFonts w:ascii="Calibri" w:eastAsia="Times New Roman" w:hAnsi="Calibri" w:cs="Times New Roman"/>
          <w:sz w:val="24"/>
          <w:szCs w:val="24"/>
        </w:rPr>
      </w:pPr>
      <w:r w:rsidRPr="005F6C36">
        <w:rPr>
          <w:rFonts w:ascii="Calibri" w:eastAsia="Times New Roman" w:hAnsi="Calibri" w:cs="Times New Roman"/>
          <w:sz w:val="24"/>
          <w:szCs w:val="24"/>
        </w:rPr>
        <w:t>Przeprowadzono kontrolę 5 autobusów w roku 202</w:t>
      </w:r>
      <w:r>
        <w:rPr>
          <w:rFonts w:ascii="Calibri" w:eastAsia="Times New Roman" w:hAnsi="Calibri" w:cs="Times New Roman"/>
          <w:sz w:val="24"/>
          <w:szCs w:val="24"/>
        </w:rPr>
        <w:t>2</w:t>
      </w:r>
      <w:r w:rsidRPr="005F6C36">
        <w:rPr>
          <w:rFonts w:ascii="Calibri" w:eastAsia="Times New Roman" w:hAnsi="Calibri" w:cs="Times New Roman"/>
          <w:sz w:val="24"/>
          <w:szCs w:val="24"/>
        </w:rPr>
        <w:t>. Łącznie autobusów pod nadzorem sanitarnym jest 10.</w:t>
      </w:r>
    </w:p>
    <w:p w14:paraId="338AC748" w14:textId="075B0382" w:rsidR="00855353" w:rsidRDefault="00855353" w:rsidP="00873963">
      <w:pPr>
        <w:pStyle w:val="Styl6"/>
        <w:keepNext w:val="0"/>
        <w:spacing w:line="276" w:lineRule="auto"/>
        <w:ind w:left="0" w:firstLine="0"/>
      </w:pPr>
      <w:r>
        <w:t>Tereny rekreacyjne</w:t>
      </w:r>
    </w:p>
    <w:p w14:paraId="49A24C25" w14:textId="77777777" w:rsidR="00873963" w:rsidRDefault="00873963" w:rsidP="00873963">
      <w:pPr>
        <w:pStyle w:val="Styl6"/>
        <w:keepNext w:val="0"/>
        <w:numPr>
          <w:ilvl w:val="0"/>
          <w:numId w:val="0"/>
        </w:numPr>
        <w:spacing w:line="276" w:lineRule="auto"/>
      </w:pPr>
    </w:p>
    <w:p w14:paraId="09306350" w14:textId="77777777" w:rsidR="003C161D" w:rsidRPr="009456D6" w:rsidRDefault="003C161D" w:rsidP="00873963">
      <w:pPr>
        <w:spacing w:line="276" w:lineRule="auto"/>
        <w:ind w:firstLine="709"/>
        <w:jc w:val="both"/>
        <w:rPr>
          <w:rFonts w:cstheme="minorHAnsi"/>
          <w:color w:val="000000"/>
          <w:sz w:val="24"/>
          <w:szCs w:val="24"/>
        </w:rPr>
      </w:pPr>
      <w:r w:rsidRPr="00B36C48">
        <w:rPr>
          <w:rFonts w:cstheme="minorHAnsi"/>
          <w:color w:val="000000"/>
          <w:sz w:val="24"/>
          <w:szCs w:val="24"/>
        </w:rPr>
        <w:t>Skontrolowano 8 piaskownic, we wszystkich piaskownicach piasek wymieniony przed sezonem oraz w trakcie sezonu, nie stwierdzono zanieczyszczeń odpadami komunalnymi oraz nie stwierdzono obecności odchodów odzwierzęcych. Pozostałe skontrolowane grupy obiektów użyteczności publicznej: parkingi (</w:t>
      </w:r>
      <w:r>
        <w:rPr>
          <w:rFonts w:cstheme="minorHAnsi"/>
          <w:color w:val="000000"/>
          <w:sz w:val="24"/>
          <w:szCs w:val="24"/>
        </w:rPr>
        <w:t>5</w:t>
      </w:r>
      <w:r w:rsidRPr="00B36C48">
        <w:rPr>
          <w:rFonts w:cstheme="minorHAnsi"/>
          <w:color w:val="000000"/>
          <w:sz w:val="24"/>
          <w:szCs w:val="24"/>
        </w:rPr>
        <w:t>), stacje paliw (</w:t>
      </w:r>
      <w:r>
        <w:rPr>
          <w:rFonts w:cstheme="minorHAnsi"/>
          <w:color w:val="000000"/>
          <w:sz w:val="24"/>
          <w:szCs w:val="24"/>
        </w:rPr>
        <w:t>2</w:t>
      </w:r>
      <w:r w:rsidRPr="00B36C48">
        <w:rPr>
          <w:rFonts w:cstheme="minorHAnsi"/>
          <w:color w:val="000000"/>
          <w:sz w:val="24"/>
          <w:szCs w:val="24"/>
        </w:rPr>
        <w:t>), przystanki PKS (5), obiekty sportowe (</w:t>
      </w:r>
      <w:r>
        <w:rPr>
          <w:rFonts w:cstheme="minorHAnsi"/>
          <w:color w:val="000000"/>
          <w:sz w:val="24"/>
          <w:szCs w:val="24"/>
        </w:rPr>
        <w:t>5</w:t>
      </w:r>
      <w:r w:rsidRPr="00B36C48">
        <w:rPr>
          <w:rFonts w:cstheme="minorHAnsi"/>
          <w:color w:val="000000"/>
          <w:sz w:val="24"/>
          <w:szCs w:val="24"/>
        </w:rPr>
        <w:t>), parki (1), dom kultury (2)</w:t>
      </w:r>
      <w:r>
        <w:rPr>
          <w:rFonts w:cstheme="minorHAnsi"/>
          <w:color w:val="000000"/>
          <w:sz w:val="24"/>
          <w:szCs w:val="24"/>
        </w:rPr>
        <w:t>, biblioteka (1)</w:t>
      </w:r>
      <w:r w:rsidRPr="00B36C48">
        <w:rPr>
          <w:rFonts w:cstheme="minorHAnsi"/>
          <w:color w:val="000000"/>
          <w:sz w:val="24"/>
          <w:szCs w:val="24"/>
        </w:rPr>
        <w:t xml:space="preserve">. </w:t>
      </w:r>
      <w:r>
        <w:rPr>
          <w:rFonts w:cstheme="minorHAnsi"/>
          <w:color w:val="000000"/>
          <w:sz w:val="24"/>
          <w:szCs w:val="24"/>
        </w:rPr>
        <w:t>Wszystkie obiekty utrzymane w dobrym stanie sanitarno-technicznym i porządkowym.</w:t>
      </w:r>
    </w:p>
    <w:p w14:paraId="6E0BD3B8" w14:textId="3C832A06" w:rsidR="00855353" w:rsidRDefault="00855353" w:rsidP="00873963">
      <w:pPr>
        <w:pStyle w:val="Styl6"/>
        <w:keepNext w:val="0"/>
        <w:spacing w:line="276" w:lineRule="auto"/>
        <w:ind w:left="0" w:firstLine="0"/>
      </w:pPr>
      <w:r>
        <w:t>Cmentarze i domy pogrzebowe</w:t>
      </w:r>
    </w:p>
    <w:p w14:paraId="4A90C3B5" w14:textId="77777777" w:rsidR="003C161D" w:rsidRPr="00B36C48" w:rsidRDefault="003C161D" w:rsidP="00873963">
      <w:pPr>
        <w:spacing w:after="0" w:line="276" w:lineRule="auto"/>
        <w:ind w:firstLine="708"/>
        <w:jc w:val="both"/>
        <w:rPr>
          <w:rFonts w:cstheme="minorHAnsi"/>
          <w:sz w:val="24"/>
          <w:szCs w:val="24"/>
        </w:rPr>
      </w:pPr>
      <w:r w:rsidRPr="00B36C48">
        <w:rPr>
          <w:rFonts w:cstheme="minorHAnsi"/>
          <w:sz w:val="24"/>
          <w:szCs w:val="24"/>
        </w:rPr>
        <w:t>Pod nadzorem PPIS w Łobzie znajduje się 18 cmentarzy: 4 komunalne w miastach oraz 14 na wsiach oraz 4 zakłady świadczące usługi pogrzebowe.</w:t>
      </w:r>
    </w:p>
    <w:p w14:paraId="2EB0C2A8" w14:textId="4D1937F1" w:rsidR="003C161D" w:rsidRPr="00B36C48" w:rsidRDefault="003C161D" w:rsidP="00873963">
      <w:pPr>
        <w:spacing w:after="0" w:line="276" w:lineRule="auto"/>
        <w:ind w:firstLine="708"/>
        <w:jc w:val="both"/>
        <w:rPr>
          <w:rFonts w:cstheme="minorHAnsi"/>
          <w:sz w:val="24"/>
          <w:szCs w:val="24"/>
        </w:rPr>
      </w:pPr>
      <w:r w:rsidRPr="00B36C48">
        <w:rPr>
          <w:rFonts w:cstheme="minorHAnsi"/>
          <w:sz w:val="24"/>
          <w:szCs w:val="24"/>
        </w:rPr>
        <w:t xml:space="preserve">Na kaplicę na Cmentarzu w </w:t>
      </w:r>
      <w:r>
        <w:rPr>
          <w:rFonts w:cstheme="minorHAnsi"/>
          <w:sz w:val="24"/>
          <w:szCs w:val="24"/>
        </w:rPr>
        <w:t>Węgorzynie</w:t>
      </w:r>
      <w:r w:rsidRPr="00B36C48">
        <w:rPr>
          <w:rFonts w:cstheme="minorHAnsi"/>
          <w:sz w:val="24"/>
          <w:szCs w:val="24"/>
        </w:rPr>
        <w:t xml:space="preserve"> wydano decyzję administracyjną w dniu </w:t>
      </w:r>
      <w:r>
        <w:rPr>
          <w:rFonts w:cstheme="minorHAnsi"/>
          <w:sz w:val="24"/>
          <w:szCs w:val="24"/>
        </w:rPr>
        <w:t>17</w:t>
      </w:r>
      <w:r w:rsidRPr="00B36C48">
        <w:rPr>
          <w:rFonts w:cstheme="minorHAnsi"/>
          <w:sz w:val="24"/>
          <w:szCs w:val="24"/>
        </w:rPr>
        <w:t>.1</w:t>
      </w:r>
      <w:r>
        <w:rPr>
          <w:rFonts w:cstheme="minorHAnsi"/>
          <w:sz w:val="24"/>
          <w:szCs w:val="24"/>
        </w:rPr>
        <w:t>1</w:t>
      </w:r>
      <w:r w:rsidRPr="00B36C48">
        <w:rPr>
          <w:rFonts w:cstheme="minorHAnsi"/>
          <w:sz w:val="24"/>
          <w:szCs w:val="24"/>
        </w:rPr>
        <w:t>.202</w:t>
      </w:r>
      <w:r>
        <w:rPr>
          <w:rFonts w:cstheme="minorHAnsi"/>
          <w:sz w:val="24"/>
          <w:szCs w:val="24"/>
        </w:rPr>
        <w:t>2</w:t>
      </w:r>
      <w:r w:rsidR="00873963">
        <w:rPr>
          <w:rFonts w:cstheme="minorHAnsi"/>
          <w:sz w:val="24"/>
          <w:szCs w:val="24"/>
        </w:rPr>
        <w:t xml:space="preserve"> </w:t>
      </w:r>
      <w:r w:rsidRPr="00B36C48">
        <w:rPr>
          <w:rFonts w:cstheme="minorHAnsi"/>
          <w:sz w:val="24"/>
          <w:szCs w:val="24"/>
        </w:rPr>
        <w:t xml:space="preserve">r. dotyczącą </w:t>
      </w:r>
      <w:r w:rsidRPr="00B21F2D">
        <w:rPr>
          <w:rFonts w:ascii="Calibri" w:hAnsi="Calibri" w:cs="Calibri"/>
          <w:sz w:val="24"/>
          <w:szCs w:val="24"/>
        </w:rPr>
        <w:t>doprowadzeni</w:t>
      </w:r>
      <w:r>
        <w:rPr>
          <w:rFonts w:ascii="Calibri" w:hAnsi="Calibri" w:cs="Calibri"/>
          <w:sz w:val="24"/>
          <w:szCs w:val="24"/>
        </w:rPr>
        <w:t>a</w:t>
      </w:r>
      <w:r w:rsidRPr="00B21F2D">
        <w:rPr>
          <w:rFonts w:ascii="Calibri" w:hAnsi="Calibri" w:cs="Calibri"/>
          <w:sz w:val="24"/>
          <w:szCs w:val="24"/>
        </w:rPr>
        <w:t xml:space="preserve"> ciepłej wody do umywalek</w:t>
      </w:r>
      <w:r>
        <w:rPr>
          <w:rFonts w:ascii="Calibri" w:hAnsi="Calibri" w:cs="Calibri"/>
          <w:szCs w:val="24"/>
        </w:rPr>
        <w:t xml:space="preserve"> </w:t>
      </w:r>
      <w:r w:rsidRPr="00B21F2D">
        <w:rPr>
          <w:rFonts w:ascii="Calibri" w:hAnsi="Calibri" w:cs="Calibri"/>
          <w:sz w:val="24"/>
          <w:szCs w:val="24"/>
        </w:rPr>
        <w:t>w pomieszczeniu gospodarcz</w:t>
      </w:r>
      <w:r>
        <w:rPr>
          <w:rFonts w:ascii="Calibri" w:hAnsi="Calibri" w:cs="Calibri"/>
          <w:sz w:val="24"/>
          <w:szCs w:val="24"/>
        </w:rPr>
        <w:t>ym</w:t>
      </w:r>
      <w:r w:rsidRPr="00B21F2D">
        <w:rPr>
          <w:rFonts w:ascii="Calibri" w:hAnsi="Calibri" w:cs="Calibri"/>
          <w:sz w:val="24"/>
          <w:szCs w:val="24"/>
        </w:rPr>
        <w:t xml:space="preserve"> i przedsion</w:t>
      </w:r>
      <w:r>
        <w:rPr>
          <w:rFonts w:ascii="Calibri" w:hAnsi="Calibri" w:cs="Calibri"/>
          <w:sz w:val="24"/>
          <w:szCs w:val="24"/>
        </w:rPr>
        <w:t>ku</w:t>
      </w:r>
      <w:r w:rsidRPr="00B21F2D">
        <w:rPr>
          <w:rFonts w:ascii="Calibri" w:hAnsi="Calibri" w:cs="Calibri"/>
          <w:sz w:val="24"/>
          <w:szCs w:val="24"/>
        </w:rPr>
        <w:t xml:space="preserve"> pomieszczenia sanitarno – higienicznego</w:t>
      </w:r>
      <w:r w:rsidRPr="00BB1A63">
        <w:rPr>
          <w:rFonts w:ascii="Calibri" w:hAnsi="Calibri" w:cs="Calibri"/>
          <w:szCs w:val="24"/>
        </w:rPr>
        <w:t xml:space="preserve"> </w:t>
      </w:r>
      <w:r w:rsidRPr="00B36C48">
        <w:rPr>
          <w:rFonts w:cstheme="minorHAnsi"/>
          <w:sz w:val="24"/>
          <w:szCs w:val="24"/>
        </w:rPr>
        <w:t>z terminem wykonania do 31.</w:t>
      </w:r>
      <w:r>
        <w:rPr>
          <w:rFonts w:cstheme="minorHAnsi"/>
          <w:sz w:val="24"/>
          <w:szCs w:val="24"/>
        </w:rPr>
        <w:t>12</w:t>
      </w:r>
      <w:r w:rsidRPr="00B36C48">
        <w:rPr>
          <w:rFonts w:cstheme="minorHAnsi"/>
          <w:sz w:val="24"/>
          <w:szCs w:val="24"/>
        </w:rPr>
        <w:t>.2022</w:t>
      </w:r>
      <w:r w:rsidR="00873963">
        <w:rPr>
          <w:rFonts w:cstheme="minorHAnsi"/>
          <w:sz w:val="24"/>
          <w:szCs w:val="24"/>
        </w:rPr>
        <w:t xml:space="preserve"> </w:t>
      </w:r>
      <w:r w:rsidRPr="00B36C48">
        <w:rPr>
          <w:rFonts w:cstheme="minorHAnsi"/>
          <w:sz w:val="24"/>
          <w:szCs w:val="24"/>
        </w:rPr>
        <w:t>r.</w:t>
      </w:r>
      <w:r>
        <w:rPr>
          <w:rFonts w:cstheme="minorHAnsi"/>
          <w:sz w:val="24"/>
          <w:szCs w:val="24"/>
        </w:rPr>
        <w:t xml:space="preserve"> </w:t>
      </w:r>
    </w:p>
    <w:p w14:paraId="4E2880F2" w14:textId="77777777" w:rsidR="003C161D" w:rsidRPr="00B36C48" w:rsidRDefault="003C161D" w:rsidP="003C161D">
      <w:pPr>
        <w:spacing w:after="0"/>
        <w:jc w:val="both"/>
        <w:rPr>
          <w:rFonts w:cstheme="minorHAnsi"/>
          <w:sz w:val="24"/>
          <w:szCs w:val="24"/>
        </w:rPr>
      </w:pPr>
    </w:p>
    <w:p w14:paraId="02E79C8F" w14:textId="77777777" w:rsidR="003C161D" w:rsidRPr="00B36C48" w:rsidRDefault="003C161D" w:rsidP="003C161D">
      <w:pPr>
        <w:spacing w:after="0"/>
        <w:jc w:val="both"/>
        <w:rPr>
          <w:rFonts w:cstheme="minorHAnsi"/>
          <w:b/>
          <w:bCs/>
          <w:sz w:val="24"/>
          <w:szCs w:val="24"/>
        </w:rPr>
      </w:pPr>
      <w:r>
        <w:rPr>
          <w:rFonts w:cstheme="minorHAnsi"/>
          <w:b/>
          <w:bCs/>
          <w:sz w:val="24"/>
          <w:szCs w:val="24"/>
        </w:rPr>
        <w:t>11.</w:t>
      </w:r>
      <w:r w:rsidRPr="00B36C48">
        <w:rPr>
          <w:rFonts w:cstheme="minorHAnsi"/>
          <w:b/>
          <w:bCs/>
          <w:sz w:val="24"/>
          <w:szCs w:val="24"/>
        </w:rPr>
        <w:t xml:space="preserve">Tabela </w:t>
      </w:r>
      <w:r>
        <w:rPr>
          <w:rFonts w:cstheme="minorHAnsi"/>
          <w:b/>
          <w:bCs/>
          <w:sz w:val="24"/>
          <w:szCs w:val="24"/>
        </w:rPr>
        <w:t>-</w:t>
      </w:r>
      <w:r w:rsidRPr="00B36C48">
        <w:rPr>
          <w:rFonts w:cstheme="minorHAnsi"/>
          <w:b/>
          <w:bCs/>
          <w:sz w:val="24"/>
          <w:szCs w:val="24"/>
        </w:rPr>
        <w:t xml:space="preserve"> Dane dot. ekshumacji</w:t>
      </w:r>
    </w:p>
    <w:tbl>
      <w:tblPr>
        <w:tblpPr w:leftFromText="141" w:rightFromText="141" w:vertAnchor="text" w:horzAnchor="margin" w:tblpY="94"/>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134"/>
        <w:gridCol w:w="850"/>
        <w:gridCol w:w="1701"/>
        <w:gridCol w:w="1418"/>
        <w:gridCol w:w="1131"/>
        <w:gridCol w:w="1420"/>
        <w:gridCol w:w="1460"/>
      </w:tblGrid>
      <w:tr w:rsidR="003C161D" w:rsidRPr="00B36C48" w14:paraId="2761F42C" w14:textId="77777777" w:rsidTr="00AB4AF5">
        <w:trPr>
          <w:trHeight w:val="1982"/>
        </w:trPr>
        <w:tc>
          <w:tcPr>
            <w:tcW w:w="534" w:type="dxa"/>
          </w:tcPr>
          <w:p w14:paraId="0A6DC8DC" w14:textId="77777777" w:rsidR="003C161D" w:rsidRPr="00B36C48" w:rsidRDefault="003C161D" w:rsidP="00AB4AF5">
            <w:pPr>
              <w:jc w:val="both"/>
              <w:rPr>
                <w:rFonts w:cstheme="minorHAnsi"/>
                <w:bCs/>
              </w:rPr>
            </w:pPr>
            <w:r w:rsidRPr="00B36C48">
              <w:rPr>
                <w:rFonts w:cstheme="minorHAnsi"/>
                <w:bCs/>
              </w:rPr>
              <w:t>Lp.</w:t>
            </w:r>
          </w:p>
        </w:tc>
        <w:tc>
          <w:tcPr>
            <w:tcW w:w="1134" w:type="dxa"/>
          </w:tcPr>
          <w:p w14:paraId="30BF4829" w14:textId="77777777" w:rsidR="003C161D" w:rsidRPr="00B36C48" w:rsidRDefault="003C161D" w:rsidP="00AB4AF5">
            <w:pPr>
              <w:jc w:val="both"/>
              <w:rPr>
                <w:rFonts w:cstheme="minorHAnsi"/>
                <w:bCs/>
              </w:rPr>
            </w:pPr>
            <w:r w:rsidRPr="00B36C48">
              <w:rPr>
                <w:rFonts w:cstheme="minorHAnsi"/>
                <w:bCs/>
              </w:rPr>
              <w:t xml:space="preserve">Liczba cmentarzy (ogółem) </w:t>
            </w:r>
          </w:p>
        </w:tc>
        <w:tc>
          <w:tcPr>
            <w:tcW w:w="850" w:type="dxa"/>
          </w:tcPr>
          <w:p w14:paraId="35402C1F" w14:textId="77777777" w:rsidR="003C161D" w:rsidRPr="00B36C48" w:rsidRDefault="003C161D" w:rsidP="00AB4AF5">
            <w:pPr>
              <w:jc w:val="both"/>
              <w:rPr>
                <w:rFonts w:cstheme="minorHAnsi"/>
                <w:bCs/>
              </w:rPr>
            </w:pPr>
            <w:r w:rsidRPr="00B36C48">
              <w:rPr>
                <w:rFonts w:cstheme="minorHAnsi"/>
                <w:bCs/>
              </w:rPr>
              <w:t>Liczba decyzji dot. ekshumacji</w:t>
            </w:r>
          </w:p>
        </w:tc>
        <w:tc>
          <w:tcPr>
            <w:tcW w:w="1701" w:type="dxa"/>
          </w:tcPr>
          <w:p w14:paraId="79E966AE" w14:textId="77777777" w:rsidR="003C161D" w:rsidRPr="00B36C48" w:rsidRDefault="003C161D" w:rsidP="00AB4AF5">
            <w:pPr>
              <w:jc w:val="both"/>
              <w:rPr>
                <w:rFonts w:cstheme="minorHAnsi"/>
                <w:bCs/>
              </w:rPr>
            </w:pPr>
            <w:r w:rsidRPr="00B36C48">
              <w:rPr>
                <w:rFonts w:cstheme="minorHAnsi"/>
                <w:bCs/>
              </w:rPr>
              <w:t>Liczba decyzji zezwalających na przeprowadzenie ekshumacji</w:t>
            </w:r>
          </w:p>
        </w:tc>
        <w:tc>
          <w:tcPr>
            <w:tcW w:w="1418" w:type="dxa"/>
          </w:tcPr>
          <w:p w14:paraId="0A15195D" w14:textId="77777777" w:rsidR="003C161D" w:rsidRPr="00B36C48" w:rsidRDefault="003C161D" w:rsidP="00AB4AF5">
            <w:pPr>
              <w:jc w:val="both"/>
              <w:rPr>
                <w:rFonts w:cstheme="minorHAnsi"/>
                <w:bCs/>
              </w:rPr>
            </w:pPr>
            <w:r w:rsidRPr="00B36C48">
              <w:rPr>
                <w:rFonts w:cstheme="minorHAnsi"/>
                <w:bCs/>
              </w:rPr>
              <w:t>Liczba decyzji nie zezwalających na przeprowadzenie ekshumacji</w:t>
            </w:r>
          </w:p>
        </w:tc>
        <w:tc>
          <w:tcPr>
            <w:tcW w:w="1131" w:type="dxa"/>
          </w:tcPr>
          <w:p w14:paraId="667AAF1E" w14:textId="77777777" w:rsidR="003C161D" w:rsidRPr="00B36C48" w:rsidRDefault="003C161D" w:rsidP="00AB4AF5">
            <w:pPr>
              <w:jc w:val="both"/>
              <w:rPr>
                <w:rFonts w:cstheme="minorHAnsi"/>
                <w:bCs/>
              </w:rPr>
            </w:pPr>
            <w:r w:rsidRPr="00B36C48">
              <w:rPr>
                <w:rFonts w:cstheme="minorHAnsi"/>
                <w:bCs/>
              </w:rPr>
              <w:t>Liczba przeprowadzonych ekshumacji</w:t>
            </w:r>
          </w:p>
        </w:tc>
        <w:tc>
          <w:tcPr>
            <w:tcW w:w="1420" w:type="dxa"/>
          </w:tcPr>
          <w:p w14:paraId="0B9D03CB" w14:textId="77777777" w:rsidR="003C161D" w:rsidRPr="00B36C48" w:rsidRDefault="003C161D" w:rsidP="00AB4AF5">
            <w:pPr>
              <w:jc w:val="both"/>
              <w:rPr>
                <w:rFonts w:cstheme="minorHAnsi"/>
                <w:bCs/>
              </w:rPr>
            </w:pPr>
            <w:r w:rsidRPr="00B36C48">
              <w:rPr>
                <w:rFonts w:cstheme="minorHAnsi"/>
                <w:bCs/>
              </w:rPr>
              <w:t>Liczba ekshumacji z udziałem pracowników PIS</w:t>
            </w:r>
          </w:p>
        </w:tc>
        <w:tc>
          <w:tcPr>
            <w:tcW w:w="1460" w:type="dxa"/>
          </w:tcPr>
          <w:p w14:paraId="21A739D2" w14:textId="77777777" w:rsidR="003C161D" w:rsidRPr="00B36C48" w:rsidRDefault="003C161D" w:rsidP="00AB4AF5">
            <w:pPr>
              <w:jc w:val="both"/>
              <w:rPr>
                <w:rFonts w:cstheme="minorHAnsi"/>
                <w:bCs/>
              </w:rPr>
            </w:pPr>
            <w:r w:rsidRPr="00B36C48">
              <w:rPr>
                <w:rFonts w:cstheme="minorHAnsi"/>
                <w:bCs/>
              </w:rPr>
              <w:t>Liczba wstrzymanych ekshumacji i powód ich wstrzymania</w:t>
            </w:r>
          </w:p>
        </w:tc>
      </w:tr>
      <w:tr w:rsidR="003C161D" w:rsidRPr="00B36C48" w14:paraId="2D295383" w14:textId="77777777" w:rsidTr="00AB4AF5">
        <w:trPr>
          <w:trHeight w:val="226"/>
        </w:trPr>
        <w:tc>
          <w:tcPr>
            <w:tcW w:w="534" w:type="dxa"/>
          </w:tcPr>
          <w:p w14:paraId="73E10F60" w14:textId="77777777" w:rsidR="003C161D" w:rsidRPr="00B36C48" w:rsidRDefault="003C161D" w:rsidP="00AB4AF5">
            <w:pPr>
              <w:jc w:val="center"/>
              <w:rPr>
                <w:rFonts w:cstheme="minorHAnsi"/>
                <w:bCs/>
              </w:rPr>
            </w:pPr>
            <w:r w:rsidRPr="00B36C48">
              <w:rPr>
                <w:rFonts w:cstheme="minorHAnsi"/>
                <w:bCs/>
              </w:rPr>
              <w:t>1.</w:t>
            </w:r>
          </w:p>
        </w:tc>
        <w:tc>
          <w:tcPr>
            <w:tcW w:w="1134" w:type="dxa"/>
          </w:tcPr>
          <w:p w14:paraId="1C17DC73" w14:textId="77777777" w:rsidR="003C161D" w:rsidRPr="00B36C48" w:rsidRDefault="003C161D" w:rsidP="00AB4AF5">
            <w:pPr>
              <w:jc w:val="center"/>
              <w:rPr>
                <w:rFonts w:cstheme="minorHAnsi"/>
                <w:bCs/>
              </w:rPr>
            </w:pPr>
            <w:r w:rsidRPr="00B36C48">
              <w:rPr>
                <w:rFonts w:cstheme="minorHAnsi"/>
                <w:bCs/>
              </w:rPr>
              <w:t>18</w:t>
            </w:r>
          </w:p>
        </w:tc>
        <w:tc>
          <w:tcPr>
            <w:tcW w:w="850" w:type="dxa"/>
          </w:tcPr>
          <w:p w14:paraId="5A70E3F2" w14:textId="77777777" w:rsidR="003C161D" w:rsidRPr="00B36C48" w:rsidRDefault="003C161D" w:rsidP="00AB4AF5">
            <w:pPr>
              <w:jc w:val="center"/>
              <w:rPr>
                <w:rFonts w:cstheme="minorHAnsi"/>
                <w:bCs/>
              </w:rPr>
            </w:pPr>
            <w:r>
              <w:rPr>
                <w:rFonts w:cstheme="minorHAnsi"/>
                <w:bCs/>
              </w:rPr>
              <w:t>94</w:t>
            </w:r>
          </w:p>
        </w:tc>
        <w:tc>
          <w:tcPr>
            <w:tcW w:w="1701" w:type="dxa"/>
          </w:tcPr>
          <w:p w14:paraId="37E58F49" w14:textId="77777777" w:rsidR="003C161D" w:rsidRPr="00B36C48" w:rsidRDefault="003C161D" w:rsidP="00AB4AF5">
            <w:pPr>
              <w:jc w:val="center"/>
              <w:rPr>
                <w:rFonts w:cstheme="minorHAnsi"/>
                <w:bCs/>
              </w:rPr>
            </w:pPr>
            <w:r>
              <w:rPr>
                <w:rFonts w:cstheme="minorHAnsi"/>
                <w:bCs/>
              </w:rPr>
              <w:t>94</w:t>
            </w:r>
          </w:p>
        </w:tc>
        <w:tc>
          <w:tcPr>
            <w:tcW w:w="1418" w:type="dxa"/>
          </w:tcPr>
          <w:p w14:paraId="7CB6AB39" w14:textId="77777777" w:rsidR="003C161D" w:rsidRPr="00B36C48" w:rsidRDefault="003C161D" w:rsidP="00AB4AF5">
            <w:pPr>
              <w:jc w:val="center"/>
              <w:rPr>
                <w:rFonts w:cstheme="minorHAnsi"/>
                <w:bCs/>
              </w:rPr>
            </w:pPr>
            <w:r w:rsidRPr="00B36C48">
              <w:rPr>
                <w:rFonts w:cstheme="minorHAnsi"/>
                <w:bCs/>
              </w:rPr>
              <w:t>0</w:t>
            </w:r>
          </w:p>
        </w:tc>
        <w:tc>
          <w:tcPr>
            <w:tcW w:w="1131" w:type="dxa"/>
          </w:tcPr>
          <w:p w14:paraId="06D3A365" w14:textId="77777777" w:rsidR="003C161D" w:rsidRPr="00B36C48" w:rsidRDefault="003C161D" w:rsidP="00AB4AF5">
            <w:pPr>
              <w:jc w:val="center"/>
              <w:rPr>
                <w:rFonts w:cstheme="minorHAnsi"/>
                <w:bCs/>
              </w:rPr>
            </w:pPr>
            <w:r>
              <w:rPr>
                <w:rFonts w:cstheme="minorHAnsi"/>
                <w:bCs/>
              </w:rPr>
              <w:t>94</w:t>
            </w:r>
          </w:p>
        </w:tc>
        <w:tc>
          <w:tcPr>
            <w:tcW w:w="1420" w:type="dxa"/>
          </w:tcPr>
          <w:p w14:paraId="00300C92" w14:textId="77777777" w:rsidR="003C161D" w:rsidRPr="00B36C48" w:rsidRDefault="003C161D" w:rsidP="00AB4AF5">
            <w:pPr>
              <w:jc w:val="center"/>
              <w:rPr>
                <w:rFonts w:cstheme="minorHAnsi"/>
                <w:bCs/>
              </w:rPr>
            </w:pPr>
            <w:r>
              <w:rPr>
                <w:rFonts w:cstheme="minorHAnsi"/>
                <w:bCs/>
              </w:rPr>
              <w:t>28</w:t>
            </w:r>
          </w:p>
        </w:tc>
        <w:tc>
          <w:tcPr>
            <w:tcW w:w="1460" w:type="dxa"/>
          </w:tcPr>
          <w:p w14:paraId="4E5EFD54" w14:textId="77777777" w:rsidR="003C161D" w:rsidRPr="00B36C48" w:rsidRDefault="003C161D" w:rsidP="00AB4AF5">
            <w:pPr>
              <w:jc w:val="center"/>
              <w:rPr>
                <w:rFonts w:cstheme="minorHAnsi"/>
                <w:bCs/>
              </w:rPr>
            </w:pPr>
            <w:r w:rsidRPr="00B36C48">
              <w:rPr>
                <w:rFonts w:cstheme="minorHAnsi"/>
                <w:bCs/>
              </w:rPr>
              <w:t>0</w:t>
            </w:r>
          </w:p>
        </w:tc>
      </w:tr>
    </w:tbl>
    <w:p w14:paraId="2575A235" w14:textId="56223EC9" w:rsidR="003C161D" w:rsidRDefault="003C161D" w:rsidP="003C161D">
      <w:pPr>
        <w:tabs>
          <w:tab w:val="left" w:pos="1260"/>
        </w:tabs>
        <w:spacing w:after="0"/>
        <w:jc w:val="both"/>
        <w:rPr>
          <w:rFonts w:cstheme="minorHAnsi"/>
          <w:b/>
          <w:bCs/>
          <w:sz w:val="24"/>
          <w:szCs w:val="24"/>
        </w:rPr>
      </w:pPr>
    </w:p>
    <w:p w14:paraId="7ACF9004" w14:textId="07D4D1FB" w:rsidR="00055B5B" w:rsidRDefault="00055B5B" w:rsidP="003C161D">
      <w:pPr>
        <w:tabs>
          <w:tab w:val="left" w:pos="1260"/>
        </w:tabs>
        <w:spacing w:after="0"/>
        <w:jc w:val="both"/>
        <w:rPr>
          <w:rFonts w:cstheme="minorHAnsi"/>
          <w:b/>
          <w:bCs/>
          <w:sz w:val="24"/>
          <w:szCs w:val="24"/>
        </w:rPr>
      </w:pPr>
    </w:p>
    <w:p w14:paraId="0A884CA6" w14:textId="77777777" w:rsidR="00055B5B" w:rsidRDefault="00055B5B" w:rsidP="003C161D">
      <w:pPr>
        <w:tabs>
          <w:tab w:val="left" w:pos="1260"/>
        </w:tabs>
        <w:spacing w:after="0"/>
        <w:jc w:val="both"/>
        <w:rPr>
          <w:rFonts w:cstheme="minorHAnsi"/>
          <w:b/>
          <w:bCs/>
          <w:sz w:val="24"/>
          <w:szCs w:val="24"/>
        </w:rPr>
      </w:pPr>
    </w:p>
    <w:p w14:paraId="2CDC8806" w14:textId="77777777" w:rsidR="003C161D" w:rsidRPr="00B36C48" w:rsidRDefault="003C161D" w:rsidP="003C161D">
      <w:pPr>
        <w:tabs>
          <w:tab w:val="left" w:pos="1260"/>
        </w:tabs>
        <w:spacing w:after="0"/>
        <w:jc w:val="both"/>
        <w:rPr>
          <w:rFonts w:cstheme="minorHAnsi"/>
          <w:b/>
          <w:bCs/>
          <w:sz w:val="24"/>
          <w:szCs w:val="24"/>
        </w:rPr>
      </w:pPr>
      <w:r>
        <w:rPr>
          <w:rFonts w:cstheme="minorHAnsi"/>
          <w:b/>
          <w:bCs/>
          <w:sz w:val="24"/>
          <w:szCs w:val="24"/>
        </w:rPr>
        <w:lastRenderedPageBreak/>
        <w:t>12.</w:t>
      </w:r>
      <w:r w:rsidRPr="00B36C48">
        <w:rPr>
          <w:rFonts w:cstheme="minorHAnsi"/>
          <w:b/>
          <w:bCs/>
          <w:sz w:val="24"/>
          <w:szCs w:val="24"/>
        </w:rPr>
        <w:t>Tabela</w:t>
      </w:r>
      <w:r>
        <w:rPr>
          <w:rFonts w:cstheme="minorHAnsi"/>
          <w:b/>
          <w:bCs/>
          <w:sz w:val="24"/>
          <w:szCs w:val="24"/>
        </w:rPr>
        <w:t>-</w:t>
      </w:r>
      <w:r w:rsidRPr="00B36C48">
        <w:rPr>
          <w:rFonts w:cstheme="minorHAnsi"/>
          <w:b/>
          <w:bCs/>
          <w:sz w:val="24"/>
          <w:szCs w:val="24"/>
        </w:rPr>
        <w:t xml:space="preserve"> Dane dot. zakładów pogrzebowych</w:t>
      </w:r>
    </w:p>
    <w:tbl>
      <w:tblPr>
        <w:tblStyle w:val="Tabela-Siatka"/>
        <w:tblW w:w="9606" w:type="dxa"/>
        <w:tblInd w:w="-113" w:type="dxa"/>
        <w:tblLook w:val="04A0" w:firstRow="1" w:lastRow="0" w:firstColumn="1" w:lastColumn="0" w:noHBand="0" w:noVBand="1"/>
      </w:tblPr>
      <w:tblGrid>
        <w:gridCol w:w="489"/>
        <w:gridCol w:w="2047"/>
        <w:gridCol w:w="918"/>
        <w:gridCol w:w="964"/>
        <w:gridCol w:w="1547"/>
        <w:gridCol w:w="1559"/>
        <w:gridCol w:w="2082"/>
      </w:tblGrid>
      <w:tr w:rsidR="003C161D" w:rsidRPr="00055B5B" w14:paraId="30A6A5F7" w14:textId="77777777" w:rsidTr="00AB4AF5">
        <w:tc>
          <w:tcPr>
            <w:tcW w:w="489" w:type="dxa"/>
          </w:tcPr>
          <w:p w14:paraId="235B0D92" w14:textId="77777777" w:rsidR="003C161D" w:rsidRPr="00055B5B" w:rsidRDefault="003C161D" w:rsidP="00AB4AF5">
            <w:pPr>
              <w:jc w:val="both"/>
              <w:rPr>
                <w:rFonts w:asciiTheme="minorHAnsi" w:hAnsiTheme="minorHAnsi" w:cstheme="minorHAnsi"/>
              </w:rPr>
            </w:pPr>
            <w:r w:rsidRPr="00055B5B">
              <w:rPr>
                <w:rFonts w:asciiTheme="minorHAnsi" w:hAnsiTheme="minorHAnsi" w:cstheme="minorHAnsi"/>
              </w:rPr>
              <w:t>Lp.</w:t>
            </w:r>
          </w:p>
        </w:tc>
        <w:tc>
          <w:tcPr>
            <w:tcW w:w="2047" w:type="dxa"/>
          </w:tcPr>
          <w:p w14:paraId="77246723" w14:textId="77777777" w:rsidR="003C161D" w:rsidRPr="00055B5B" w:rsidRDefault="003C161D" w:rsidP="00AB4AF5">
            <w:pPr>
              <w:jc w:val="both"/>
              <w:rPr>
                <w:rFonts w:asciiTheme="minorHAnsi" w:hAnsiTheme="minorHAnsi" w:cstheme="minorHAnsi"/>
              </w:rPr>
            </w:pPr>
            <w:r w:rsidRPr="00055B5B">
              <w:rPr>
                <w:rFonts w:asciiTheme="minorHAnsi" w:hAnsiTheme="minorHAnsi" w:cstheme="minorHAnsi"/>
              </w:rPr>
              <w:t xml:space="preserve">Nazwa zakładu pogrzebowego /domu  przedpogrzebowego </w:t>
            </w:r>
          </w:p>
        </w:tc>
        <w:tc>
          <w:tcPr>
            <w:tcW w:w="918" w:type="dxa"/>
          </w:tcPr>
          <w:p w14:paraId="4A95A665" w14:textId="77777777" w:rsidR="003C161D" w:rsidRPr="00055B5B" w:rsidRDefault="003C161D" w:rsidP="00AB4AF5">
            <w:pPr>
              <w:jc w:val="both"/>
              <w:rPr>
                <w:rFonts w:asciiTheme="minorHAnsi" w:hAnsiTheme="minorHAnsi" w:cstheme="minorHAnsi"/>
              </w:rPr>
            </w:pPr>
            <w:r w:rsidRPr="00055B5B">
              <w:rPr>
                <w:rFonts w:asciiTheme="minorHAnsi" w:hAnsiTheme="minorHAnsi" w:cstheme="minorHAnsi"/>
              </w:rPr>
              <w:t>Liczba chłodni</w:t>
            </w:r>
          </w:p>
        </w:tc>
        <w:tc>
          <w:tcPr>
            <w:tcW w:w="964" w:type="dxa"/>
          </w:tcPr>
          <w:p w14:paraId="6A1D541E" w14:textId="77777777" w:rsidR="003C161D" w:rsidRPr="00055B5B" w:rsidRDefault="003C161D" w:rsidP="00AB4AF5">
            <w:pPr>
              <w:jc w:val="both"/>
              <w:rPr>
                <w:rFonts w:asciiTheme="minorHAnsi" w:hAnsiTheme="minorHAnsi" w:cstheme="minorHAnsi"/>
              </w:rPr>
            </w:pPr>
            <w:r w:rsidRPr="00055B5B">
              <w:rPr>
                <w:rFonts w:asciiTheme="minorHAnsi" w:hAnsiTheme="minorHAnsi" w:cstheme="minorHAnsi"/>
              </w:rPr>
              <w:t xml:space="preserve">Liczba miejsc w chłodni </w:t>
            </w:r>
          </w:p>
        </w:tc>
        <w:tc>
          <w:tcPr>
            <w:tcW w:w="1547" w:type="dxa"/>
          </w:tcPr>
          <w:p w14:paraId="02310487" w14:textId="77777777" w:rsidR="003C161D" w:rsidRPr="00055B5B" w:rsidRDefault="003C161D" w:rsidP="00AB4AF5">
            <w:pPr>
              <w:jc w:val="both"/>
              <w:rPr>
                <w:rFonts w:asciiTheme="minorHAnsi" w:hAnsiTheme="minorHAnsi" w:cstheme="minorHAnsi"/>
              </w:rPr>
            </w:pPr>
            <w:r w:rsidRPr="00055B5B">
              <w:rPr>
                <w:rFonts w:asciiTheme="minorHAnsi" w:hAnsiTheme="minorHAnsi" w:cstheme="minorHAnsi"/>
              </w:rPr>
              <w:t>Czy zakł./dom posiada wszystkie wymagane pomieszczenia</w:t>
            </w:r>
          </w:p>
        </w:tc>
        <w:tc>
          <w:tcPr>
            <w:tcW w:w="1559" w:type="dxa"/>
          </w:tcPr>
          <w:p w14:paraId="2D876BA9" w14:textId="77777777" w:rsidR="003C161D" w:rsidRPr="00055B5B" w:rsidRDefault="003C161D" w:rsidP="00AB4AF5">
            <w:pPr>
              <w:jc w:val="both"/>
              <w:rPr>
                <w:rFonts w:asciiTheme="minorHAnsi" w:hAnsiTheme="minorHAnsi" w:cstheme="minorHAnsi"/>
              </w:rPr>
            </w:pPr>
            <w:r w:rsidRPr="00055B5B">
              <w:rPr>
                <w:rFonts w:asciiTheme="minorHAnsi" w:hAnsiTheme="minorHAnsi" w:cstheme="minorHAnsi"/>
              </w:rPr>
              <w:t xml:space="preserve">Czy zachowana jest funkcjonalność pomieszczeń </w:t>
            </w:r>
          </w:p>
        </w:tc>
        <w:tc>
          <w:tcPr>
            <w:tcW w:w="2082" w:type="dxa"/>
          </w:tcPr>
          <w:p w14:paraId="3F3A0A37" w14:textId="77777777" w:rsidR="003C161D" w:rsidRPr="00055B5B" w:rsidRDefault="003C161D" w:rsidP="00AB4AF5">
            <w:pPr>
              <w:jc w:val="both"/>
              <w:rPr>
                <w:rFonts w:asciiTheme="minorHAnsi" w:hAnsiTheme="minorHAnsi" w:cstheme="minorHAnsi"/>
              </w:rPr>
            </w:pPr>
            <w:r w:rsidRPr="00055B5B">
              <w:rPr>
                <w:rFonts w:asciiTheme="minorHAnsi" w:hAnsiTheme="minorHAnsi" w:cstheme="minorHAnsi"/>
              </w:rPr>
              <w:t>Liczba specjalistycznych środków transportu przeznaczonych do przewozu zwłok i szczątków jakim dysponuje zakład/dom</w:t>
            </w:r>
          </w:p>
        </w:tc>
      </w:tr>
      <w:tr w:rsidR="003C161D" w:rsidRPr="00055B5B" w14:paraId="0386F113" w14:textId="77777777" w:rsidTr="00AB4AF5">
        <w:tc>
          <w:tcPr>
            <w:tcW w:w="489" w:type="dxa"/>
          </w:tcPr>
          <w:p w14:paraId="0439C13C" w14:textId="77777777" w:rsidR="003C161D" w:rsidRPr="00055B5B" w:rsidRDefault="003C161D" w:rsidP="00AB4AF5">
            <w:pPr>
              <w:jc w:val="both"/>
              <w:rPr>
                <w:rFonts w:asciiTheme="minorHAnsi" w:hAnsiTheme="minorHAnsi" w:cstheme="minorHAnsi"/>
              </w:rPr>
            </w:pPr>
            <w:r w:rsidRPr="00055B5B">
              <w:rPr>
                <w:rFonts w:asciiTheme="minorHAnsi" w:hAnsiTheme="minorHAnsi" w:cstheme="minorHAnsi"/>
              </w:rPr>
              <w:t>1.</w:t>
            </w:r>
          </w:p>
        </w:tc>
        <w:tc>
          <w:tcPr>
            <w:tcW w:w="2047" w:type="dxa"/>
          </w:tcPr>
          <w:p w14:paraId="36B6DFBB" w14:textId="77777777" w:rsidR="003C161D" w:rsidRPr="00055B5B" w:rsidRDefault="003C161D" w:rsidP="00055B5B">
            <w:pPr>
              <w:rPr>
                <w:rFonts w:asciiTheme="minorHAnsi" w:hAnsiTheme="minorHAnsi" w:cstheme="minorHAnsi"/>
              </w:rPr>
            </w:pPr>
            <w:r w:rsidRPr="00055B5B">
              <w:rPr>
                <w:rFonts w:asciiTheme="minorHAnsi" w:hAnsiTheme="minorHAnsi" w:cstheme="minorHAnsi"/>
              </w:rPr>
              <w:t xml:space="preserve">Dom przedpogrzebowy na Cmentarzu Komunalnym w Łobzie , ul. Wojska Polskiego </w:t>
            </w:r>
          </w:p>
        </w:tc>
        <w:tc>
          <w:tcPr>
            <w:tcW w:w="918" w:type="dxa"/>
          </w:tcPr>
          <w:p w14:paraId="20B1E6F9" w14:textId="77777777" w:rsidR="003C161D" w:rsidRPr="00055B5B" w:rsidRDefault="003C161D" w:rsidP="00AB4AF5">
            <w:pPr>
              <w:jc w:val="both"/>
              <w:rPr>
                <w:rFonts w:asciiTheme="minorHAnsi" w:hAnsiTheme="minorHAnsi" w:cstheme="minorHAnsi"/>
              </w:rPr>
            </w:pPr>
            <w:r w:rsidRPr="00055B5B">
              <w:rPr>
                <w:rFonts w:asciiTheme="minorHAnsi" w:hAnsiTheme="minorHAnsi" w:cstheme="minorHAnsi"/>
              </w:rPr>
              <w:t>2</w:t>
            </w:r>
          </w:p>
        </w:tc>
        <w:tc>
          <w:tcPr>
            <w:tcW w:w="964" w:type="dxa"/>
          </w:tcPr>
          <w:p w14:paraId="63F6905B" w14:textId="77777777" w:rsidR="003C161D" w:rsidRPr="00055B5B" w:rsidRDefault="003C161D" w:rsidP="00AB4AF5">
            <w:pPr>
              <w:jc w:val="both"/>
              <w:rPr>
                <w:rFonts w:asciiTheme="minorHAnsi" w:hAnsiTheme="minorHAnsi" w:cstheme="minorHAnsi"/>
              </w:rPr>
            </w:pPr>
            <w:r w:rsidRPr="00055B5B">
              <w:rPr>
                <w:rFonts w:asciiTheme="minorHAnsi" w:hAnsiTheme="minorHAnsi" w:cstheme="minorHAnsi"/>
              </w:rPr>
              <w:t>4</w:t>
            </w:r>
          </w:p>
        </w:tc>
        <w:tc>
          <w:tcPr>
            <w:tcW w:w="1547" w:type="dxa"/>
          </w:tcPr>
          <w:p w14:paraId="050CF237" w14:textId="77777777" w:rsidR="003C161D" w:rsidRPr="00055B5B" w:rsidRDefault="003C161D" w:rsidP="00AB4AF5">
            <w:pPr>
              <w:jc w:val="both"/>
              <w:rPr>
                <w:rFonts w:asciiTheme="minorHAnsi" w:hAnsiTheme="minorHAnsi" w:cstheme="minorHAnsi"/>
              </w:rPr>
            </w:pPr>
            <w:r w:rsidRPr="00055B5B">
              <w:rPr>
                <w:rFonts w:asciiTheme="minorHAnsi" w:hAnsiTheme="minorHAnsi" w:cstheme="minorHAnsi"/>
              </w:rPr>
              <w:t>tak</w:t>
            </w:r>
          </w:p>
        </w:tc>
        <w:tc>
          <w:tcPr>
            <w:tcW w:w="1559" w:type="dxa"/>
          </w:tcPr>
          <w:p w14:paraId="5CB4E4D2" w14:textId="77777777" w:rsidR="003C161D" w:rsidRPr="00055B5B" w:rsidRDefault="003C161D" w:rsidP="00AB4AF5">
            <w:pPr>
              <w:jc w:val="both"/>
              <w:rPr>
                <w:rFonts w:asciiTheme="minorHAnsi" w:hAnsiTheme="minorHAnsi" w:cstheme="minorHAnsi"/>
              </w:rPr>
            </w:pPr>
            <w:r w:rsidRPr="00055B5B">
              <w:rPr>
                <w:rFonts w:asciiTheme="minorHAnsi" w:hAnsiTheme="minorHAnsi" w:cstheme="minorHAnsi"/>
              </w:rPr>
              <w:t>tak</w:t>
            </w:r>
          </w:p>
        </w:tc>
        <w:tc>
          <w:tcPr>
            <w:tcW w:w="2082" w:type="dxa"/>
          </w:tcPr>
          <w:p w14:paraId="22BB3903" w14:textId="77777777" w:rsidR="003C161D" w:rsidRPr="00055B5B" w:rsidRDefault="003C161D" w:rsidP="00AB4AF5">
            <w:pPr>
              <w:jc w:val="both"/>
              <w:rPr>
                <w:rFonts w:asciiTheme="minorHAnsi" w:hAnsiTheme="minorHAnsi" w:cstheme="minorHAnsi"/>
              </w:rPr>
            </w:pPr>
            <w:r w:rsidRPr="00055B5B">
              <w:rPr>
                <w:rFonts w:asciiTheme="minorHAnsi" w:hAnsiTheme="minorHAnsi" w:cstheme="minorHAnsi"/>
              </w:rPr>
              <w:t>0</w:t>
            </w:r>
          </w:p>
        </w:tc>
      </w:tr>
      <w:tr w:rsidR="003C161D" w:rsidRPr="00055B5B" w14:paraId="2A4CA9F7" w14:textId="77777777" w:rsidTr="00AB4AF5">
        <w:tc>
          <w:tcPr>
            <w:tcW w:w="489" w:type="dxa"/>
          </w:tcPr>
          <w:p w14:paraId="6ADB163B" w14:textId="77777777" w:rsidR="003C161D" w:rsidRPr="00055B5B" w:rsidRDefault="003C161D" w:rsidP="00AB4AF5">
            <w:pPr>
              <w:jc w:val="both"/>
              <w:rPr>
                <w:rFonts w:asciiTheme="minorHAnsi" w:hAnsiTheme="minorHAnsi" w:cstheme="minorHAnsi"/>
              </w:rPr>
            </w:pPr>
            <w:r w:rsidRPr="00055B5B">
              <w:rPr>
                <w:rFonts w:asciiTheme="minorHAnsi" w:hAnsiTheme="minorHAnsi" w:cstheme="minorHAnsi"/>
              </w:rPr>
              <w:t>2.</w:t>
            </w:r>
          </w:p>
        </w:tc>
        <w:tc>
          <w:tcPr>
            <w:tcW w:w="2047" w:type="dxa"/>
          </w:tcPr>
          <w:p w14:paraId="71F0B557" w14:textId="77777777" w:rsidR="003C161D" w:rsidRPr="00055B5B" w:rsidRDefault="003C161D" w:rsidP="00055B5B">
            <w:pPr>
              <w:rPr>
                <w:rFonts w:asciiTheme="minorHAnsi" w:hAnsiTheme="minorHAnsi" w:cstheme="minorHAnsi"/>
              </w:rPr>
            </w:pPr>
            <w:r w:rsidRPr="00055B5B">
              <w:rPr>
                <w:rFonts w:asciiTheme="minorHAnsi" w:hAnsiTheme="minorHAnsi" w:cstheme="minorHAnsi"/>
              </w:rPr>
              <w:t>Kaplica na Cmentarzu Komunalnym w Resku, ul. Kołobrzeska</w:t>
            </w:r>
          </w:p>
        </w:tc>
        <w:tc>
          <w:tcPr>
            <w:tcW w:w="918" w:type="dxa"/>
          </w:tcPr>
          <w:p w14:paraId="3A69B7A0" w14:textId="77777777" w:rsidR="003C161D" w:rsidRPr="00055B5B" w:rsidRDefault="003C161D" w:rsidP="00AB4AF5">
            <w:pPr>
              <w:jc w:val="both"/>
              <w:rPr>
                <w:rFonts w:asciiTheme="minorHAnsi" w:hAnsiTheme="minorHAnsi" w:cstheme="minorHAnsi"/>
              </w:rPr>
            </w:pPr>
            <w:r w:rsidRPr="00055B5B">
              <w:rPr>
                <w:rFonts w:asciiTheme="minorHAnsi" w:hAnsiTheme="minorHAnsi" w:cstheme="minorHAnsi"/>
              </w:rPr>
              <w:t>1</w:t>
            </w:r>
          </w:p>
        </w:tc>
        <w:tc>
          <w:tcPr>
            <w:tcW w:w="964" w:type="dxa"/>
          </w:tcPr>
          <w:p w14:paraId="04B65A0F" w14:textId="77777777" w:rsidR="003C161D" w:rsidRPr="00055B5B" w:rsidRDefault="003C161D" w:rsidP="00AB4AF5">
            <w:pPr>
              <w:jc w:val="both"/>
              <w:rPr>
                <w:rFonts w:asciiTheme="minorHAnsi" w:hAnsiTheme="minorHAnsi" w:cstheme="minorHAnsi"/>
              </w:rPr>
            </w:pPr>
            <w:r w:rsidRPr="00055B5B">
              <w:rPr>
                <w:rFonts w:asciiTheme="minorHAnsi" w:hAnsiTheme="minorHAnsi" w:cstheme="minorHAnsi"/>
              </w:rPr>
              <w:t>2</w:t>
            </w:r>
          </w:p>
        </w:tc>
        <w:tc>
          <w:tcPr>
            <w:tcW w:w="1547" w:type="dxa"/>
          </w:tcPr>
          <w:p w14:paraId="62A99843" w14:textId="77777777" w:rsidR="003C161D" w:rsidRPr="00055B5B" w:rsidRDefault="003C161D" w:rsidP="00AB4AF5">
            <w:pPr>
              <w:jc w:val="both"/>
              <w:rPr>
                <w:rFonts w:asciiTheme="minorHAnsi" w:hAnsiTheme="minorHAnsi" w:cstheme="minorHAnsi"/>
              </w:rPr>
            </w:pPr>
            <w:r w:rsidRPr="00055B5B">
              <w:rPr>
                <w:rFonts w:asciiTheme="minorHAnsi" w:hAnsiTheme="minorHAnsi" w:cstheme="minorHAnsi"/>
              </w:rPr>
              <w:t>tak</w:t>
            </w:r>
          </w:p>
        </w:tc>
        <w:tc>
          <w:tcPr>
            <w:tcW w:w="1559" w:type="dxa"/>
          </w:tcPr>
          <w:p w14:paraId="1F431FA1" w14:textId="77777777" w:rsidR="003C161D" w:rsidRPr="00055B5B" w:rsidRDefault="003C161D" w:rsidP="00AB4AF5">
            <w:pPr>
              <w:jc w:val="both"/>
              <w:rPr>
                <w:rFonts w:asciiTheme="minorHAnsi" w:hAnsiTheme="minorHAnsi" w:cstheme="minorHAnsi"/>
              </w:rPr>
            </w:pPr>
            <w:r w:rsidRPr="00055B5B">
              <w:rPr>
                <w:rFonts w:asciiTheme="minorHAnsi" w:hAnsiTheme="minorHAnsi" w:cstheme="minorHAnsi"/>
              </w:rPr>
              <w:t>tak</w:t>
            </w:r>
          </w:p>
        </w:tc>
        <w:tc>
          <w:tcPr>
            <w:tcW w:w="2082" w:type="dxa"/>
          </w:tcPr>
          <w:p w14:paraId="6D211C6E" w14:textId="77777777" w:rsidR="003C161D" w:rsidRPr="00055B5B" w:rsidRDefault="003C161D" w:rsidP="00AB4AF5">
            <w:pPr>
              <w:jc w:val="both"/>
              <w:rPr>
                <w:rFonts w:asciiTheme="minorHAnsi" w:hAnsiTheme="minorHAnsi" w:cstheme="minorHAnsi"/>
              </w:rPr>
            </w:pPr>
            <w:r w:rsidRPr="00055B5B">
              <w:rPr>
                <w:rFonts w:asciiTheme="minorHAnsi" w:hAnsiTheme="minorHAnsi" w:cstheme="minorHAnsi"/>
              </w:rPr>
              <w:t>0</w:t>
            </w:r>
          </w:p>
        </w:tc>
      </w:tr>
      <w:tr w:rsidR="003C161D" w:rsidRPr="00055B5B" w14:paraId="56832EE9" w14:textId="77777777" w:rsidTr="00AB4AF5">
        <w:tc>
          <w:tcPr>
            <w:tcW w:w="489" w:type="dxa"/>
          </w:tcPr>
          <w:p w14:paraId="5A2121E6" w14:textId="77777777" w:rsidR="003C161D" w:rsidRPr="00055B5B" w:rsidRDefault="003C161D" w:rsidP="00AB4AF5">
            <w:pPr>
              <w:jc w:val="both"/>
              <w:rPr>
                <w:rFonts w:asciiTheme="minorHAnsi" w:hAnsiTheme="minorHAnsi" w:cstheme="minorHAnsi"/>
              </w:rPr>
            </w:pPr>
            <w:r w:rsidRPr="00055B5B">
              <w:rPr>
                <w:rFonts w:asciiTheme="minorHAnsi" w:hAnsiTheme="minorHAnsi" w:cstheme="minorHAnsi"/>
              </w:rPr>
              <w:t>3.</w:t>
            </w:r>
          </w:p>
        </w:tc>
        <w:tc>
          <w:tcPr>
            <w:tcW w:w="2047" w:type="dxa"/>
          </w:tcPr>
          <w:p w14:paraId="441E6519" w14:textId="77777777" w:rsidR="003C161D" w:rsidRPr="00055B5B" w:rsidRDefault="003C161D" w:rsidP="00055B5B">
            <w:pPr>
              <w:rPr>
                <w:rFonts w:asciiTheme="minorHAnsi" w:hAnsiTheme="minorHAnsi" w:cstheme="minorHAnsi"/>
              </w:rPr>
            </w:pPr>
            <w:r w:rsidRPr="00055B5B">
              <w:rPr>
                <w:rFonts w:asciiTheme="minorHAnsi" w:hAnsiTheme="minorHAnsi" w:cstheme="minorHAnsi"/>
              </w:rPr>
              <w:t>Kaplica na Cmentarzu Komunalnym w Węgorzynie, ul. Strzelecka</w:t>
            </w:r>
          </w:p>
        </w:tc>
        <w:tc>
          <w:tcPr>
            <w:tcW w:w="918" w:type="dxa"/>
          </w:tcPr>
          <w:p w14:paraId="5D19432D" w14:textId="77777777" w:rsidR="003C161D" w:rsidRPr="00055B5B" w:rsidRDefault="003C161D" w:rsidP="00AB4AF5">
            <w:pPr>
              <w:jc w:val="both"/>
              <w:rPr>
                <w:rFonts w:asciiTheme="minorHAnsi" w:hAnsiTheme="minorHAnsi" w:cstheme="minorHAnsi"/>
              </w:rPr>
            </w:pPr>
            <w:r w:rsidRPr="00055B5B">
              <w:rPr>
                <w:rFonts w:asciiTheme="minorHAnsi" w:hAnsiTheme="minorHAnsi" w:cstheme="minorHAnsi"/>
              </w:rPr>
              <w:t>1</w:t>
            </w:r>
          </w:p>
        </w:tc>
        <w:tc>
          <w:tcPr>
            <w:tcW w:w="964" w:type="dxa"/>
          </w:tcPr>
          <w:p w14:paraId="2D33000C" w14:textId="77777777" w:rsidR="003C161D" w:rsidRPr="00055B5B" w:rsidRDefault="003C161D" w:rsidP="00AB4AF5">
            <w:pPr>
              <w:jc w:val="both"/>
              <w:rPr>
                <w:rFonts w:asciiTheme="minorHAnsi" w:hAnsiTheme="minorHAnsi" w:cstheme="minorHAnsi"/>
              </w:rPr>
            </w:pPr>
            <w:r w:rsidRPr="00055B5B">
              <w:rPr>
                <w:rFonts w:asciiTheme="minorHAnsi" w:hAnsiTheme="minorHAnsi" w:cstheme="minorHAnsi"/>
              </w:rPr>
              <w:t>1</w:t>
            </w:r>
          </w:p>
        </w:tc>
        <w:tc>
          <w:tcPr>
            <w:tcW w:w="1547" w:type="dxa"/>
          </w:tcPr>
          <w:p w14:paraId="18959904" w14:textId="77777777" w:rsidR="003C161D" w:rsidRPr="00055B5B" w:rsidRDefault="003C161D" w:rsidP="00AB4AF5">
            <w:pPr>
              <w:jc w:val="both"/>
              <w:rPr>
                <w:rFonts w:asciiTheme="minorHAnsi" w:hAnsiTheme="minorHAnsi" w:cstheme="minorHAnsi"/>
              </w:rPr>
            </w:pPr>
            <w:r w:rsidRPr="00055B5B">
              <w:rPr>
                <w:rFonts w:asciiTheme="minorHAnsi" w:hAnsiTheme="minorHAnsi" w:cstheme="minorHAnsi"/>
              </w:rPr>
              <w:t>tak</w:t>
            </w:r>
          </w:p>
        </w:tc>
        <w:tc>
          <w:tcPr>
            <w:tcW w:w="1559" w:type="dxa"/>
          </w:tcPr>
          <w:p w14:paraId="3E1BDAF6" w14:textId="77777777" w:rsidR="003C161D" w:rsidRPr="00055B5B" w:rsidRDefault="003C161D" w:rsidP="00AB4AF5">
            <w:pPr>
              <w:jc w:val="both"/>
              <w:rPr>
                <w:rFonts w:asciiTheme="minorHAnsi" w:hAnsiTheme="minorHAnsi" w:cstheme="minorHAnsi"/>
              </w:rPr>
            </w:pPr>
            <w:r w:rsidRPr="00055B5B">
              <w:rPr>
                <w:rFonts w:asciiTheme="minorHAnsi" w:hAnsiTheme="minorHAnsi" w:cstheme="minorHAnsi"/>
              </w:rPr>
              <w:t>tak</w:t>
            </w:r>
          </w:p>
        </w:tc>
        <w:tc>
          <w:tcPr>
            <w:tcW w:w="2082" w:type="dxa"/>
          </w:tcPr>
          <w:p w14:paraId="4DABE529" w14:textId="77777777" w:rsidR="003C161D" w:rsidRPr="00055B5B" w:rsidRDefault="003C161D" w:rsidP="00AB4AF5">
            <w:pPr>
              <w:jc w:val="both"/>
              <w:rPr>
                <w:rFonts w:asciiTheme="minorHAnsi" w:hAnsiTheme="minorHAnsi" w:cstheme="minorHAnsi"/>
              </w:rPr>
            </w:pPr>
            <w:r w:rsidRPr="00055B5B">
              <w:rPr>
                <w:rFonts w:asciiTheme="minorHAnsi" w:hAnsiTheme="minorHAnsi" w:cstheme="minorHAnsi"/>
              </w:rPr>
              <w:t>0</w:t>
            </w:r>
          </w:p>
        </w:tc>
      </w:tr>
      <w:tr w:rsidR="003C161D" w:rsidRPr="00055B5B" w14:paraId="4A12D02A" w14:textId="77777777" w:rsidTr="00AB4AF5">
        <w:tc>
          <w:tcPr>
            <w:tcW w:w="489" w:type="dxa"/>
          </w:tcPr>
          <w:p w14:paraId="01AB7265" w14:textId="77777777" w:rsidR="003C161D" w:rsidRPr="00055B5B" w:rsidRDefault="003C161D" w:rsidP="00AB4AF5">
            <w:pPr>
              <w:jc w:val="both"/>
              <w:rPr>
                <w:rFonts w:asciiTheme="minorHAnsi" w:hAnsiTheme="minorHAnsi" w:cstheme="minorHAnsi"/>
              </w:rPr>
            </w:pPr>
            <w:r w:rsidRPr="00055B5B">
              <w:rPr>
                <w:rFonts w:asciiTheme="minorHAnsi" w:hAnsiTheme="minorHAnsi" w:cstheme="minorHAnsi"/>
              </w:rPr>
              <w:t>4.</w:t>
            </w:r>
          </w:p>
        </w:tc>
        <w:tc>
          <w:tcPr>
            <w:tcW w:w="2047" w:type="dxa"/>
          </w:tcPr>
          <w:p w14:paraId="295046B0" w14:textId="77777777" w:rsidR="003C161D" w:rsidRPr="00055B5B" w:rsidRDefault="003C161D" w:rsidP="00055B5B">
            <w:pPr>
              <w:rPr>
                <w:rFonts w:asciiTheme="minorHAnsi" w:hAnsiTheme="minorHAnsi" w:cstheme="minorHAnsi"/>
              </w:rPr>
            </w:pPr>
            <w:r w:rsidRPr="00055B5B">
              <w:rPr>
                <w:rFonts w:asciiTheme="minorHAnsi" w:hAnsiTheme="minorHAnsi" w:cstheme="minorHAnsi"/>
              </w:rPr>
              <w:t>Usługi Pogrzebowe Bogdanowicz – Czaprowski s.c. , ul. Bema 26a w Łobzie</w:t>
            </w:r>
          </w:p>
        </w:tc>
        <w:tc>
          <w:tcPr>
            <w:tcW w:w="918" w:type="dxa"/>
          </w:tcPr>
          <w:p w14:paraId="07B4980C" w14:textId="77777777" w:rsidR="003C161D" w:rsidRPr="00055B5B" w:rsidRDefault="003C161D" w:rsidP="00AB4AF5">
            <w:pPr>
              <w:jc w:val="both"/>
              <w:rPr>
                <w:rFonts w:asciiTheme="minorHAnsi" w:hAnsiTheme="minorHAnsi" w:cstheme="minorHAnsi"/>
              </w:rPr>
            </w:pPr>
            <w:r w:rsidRPr="00055B5B">
              <w:rPr>
                <w:rFonts w:asciiTheme="minorHAnsi" w:hAnsiTheme="minorHAnsi" w:cstheme="minorHAnsi"/>
              </w:rPr>
              <w:t>0</w:t>
            </w:r>
          </w:p>
        </w:tc>
        <w:tc>
          <w:tcPr>
            <w:tcW w:w="964" w:type="dxa"/>
          </w:tcPr>
          <w:p w14:paraId="3639C121" w14:textId="77777777" w:rsidR="003C161D" w:rsidRPr="00055B5B" w:rsidRDefault="003C161D" w:rsidP="00AB4AF5">
            <w:pPr>
              <w:jc w:val="both"/>
              <w:rPr>
                <w:rFonts w:asciiTheme="minorHAnsi" w:hAnsiTheme="minorHAnsi" w:cstheme="minorHAnsi"/>
              </w:rPr>
            </w:pPr>
            <w:r w:rsidRPr="00055B5B">
              <w:rPr>
                <w:rFonts w:asciiTheme="minorHAnsi" w:hAnsiTheme="minorHAnsi" w:cstheme="minorHAnsi"/>
              </w:rPr>
              <w:t>0</w:t>
            </w:r>
          </w:p>
        </w:tc>
        <w:tc>
          <w:tcPr>
            <w:tcW w:w="1547" w:type="dxa"/>
          </w:tcPr>
          <w:p w14:paraId="60B2CE60" w14:textId="77777777" w:rsidR="003C161D" w:rsidRPr="00055B5B" w:rsidRDefault="003C161D" w:rsidP="00AB4AF5">
            <w:pPr>
              <w:jc w:val="both"/>
              <w:rPr>
                <w:rFonts w:asciiTheme="minorHAnsi" w:hAnsiTheme="minorHAnsi" w:cstheme="minorHAnsi"/>
              </w:rPr>
            </w:pPr>
            <w:r w:rsidRPr="00055B5B">
              <w:rPr>
                <w:rFonts w:asciiTheme="minorHAnsi" w:hAnsiTheme="minorHAnsi" w:cstheme="minorHAnsi"/>
              </w:rPr>
              <w:t>0</w:t>
            </w:r>
          </w:p>
        </w:tc>
        <w:tc>
          <w:tcPr>
            <w:tcW w:w="1559" w:type="dxa"/>
          </w:tcPr>
          <w:p w14:paraId="46A42C57" w14:textId="77777777" w:rsidR="003C161D" w:rsidRPr="00055B5B" w:rsidRDefault="003C161D" w:rsidP="00AB4AF5">
            <w:pPr>
              <w:jc w:val="both"/>
              <w:rPr>
                <w:rFonts w:asciiTheme="minorHAnsi" w:hAnsiTheme="minorHAnsi" w:cstheme="minorHAnsi"/>
              </w:rPr>
            </w:pPr>
            <w:r w:rsidRPr="00055B5B">
              <w:rPr>
                <w:rFonts w:asciiTheme="minorHAnsi" w:hAnsiTheme="minorHAnsi" w:cstheme="minorHAnsi"/>
              </w:rPr>
              <w:t>0</w:t>
            </w:r>
          </w:p>
        </w:tc>
        <w:tc>
          <w:tcPr>
            <w:tcW w:w="2082" w:type="dxa"/>
          </w:tcPr>
          <w:p w14:paraId="2345DBED" w14:textId="77777777" w:rsidR="003C161D" w:rsidRPr="00055B5B" w:rsidRDefault="003C161D" w:rsidP="00AB4AF5">
            <w:pPr>
              <w:jc w:val="both"/>
              <w:rPr>
                <w:rFonts w:asciiTheme="minorHAnsi" w:hAnsiTheme="minorHAnsi" w:cstheme="minorHAnsi"/>
              </w:rPr>
            </w:pPr>
            <w:r w:rsidRPr="00055B5B">
              <w:rPr>
                <w:rFonts w:asciiTheme="minorHAnsi" w:hAnsiTheme="minorHAnsi" w:cstheme="minorHAnsi"/>
              </w:rPr>
              <w:t>1</w:t>
            </w:r>
          </w:p>
        </w:tc>
      </w:tr>
      <w:tr w:rsidR="003C161D" w:rsidRPr="00055B5B" w14:paraId="5FF394FF" w14:textId="77777777" w:rsidTr="00AB4AF5">
        <w:tc>
          <w:tcPr>
            <w:tcW w:w="489" w:type="dxa"/>
          </w:tcPr>
          <w:p w14:paraId="4EC8B685" w14:textId="77777777" w:rsidR="003C161D" w:rsidRPr="00055B5B" w:rsidRDefault="003C161D" w:rsidP="00AB4AF5">
            <w:pPr>
              <w:jc w:val="both"/>
              <w:rPr>
                <w:rFonts w:asciiTheme="minorHAnsi" w:hAnsiTheme="minorHAnsi" w:cstheme="minorHAnsi"/>
              </w:rPr>
            </w:pPr>
            <w:r w:rsidRPr="00055B5B">
              <w:rPr>
                <w:rFonts w:asciiTheme="minorHAnsi" w:hAnsiTheme="minorHAnsi" w:cstheme="minorHAnsi"/>
              </w:rPr>
              <w:t>5.</w:t>
            </w:r>
          </w:p>
        </w:tc>
        <w:tc>
          <w:tcPr>
            <w:tcW w:w="2047" w:type="dxa"/>
          </w:tcPr>
          <w:p w14:paraId="050EEF4D" w14:textId="77777777" w:rsidR="003C161D" w:rsidRPr="00055B5B" w:rsidRDefault="003C161D" w:rsidP="00055B5B">
            <w:pPr>
              <w:rPr>
                <w:rFonts w:asciiTheme="minorHAnsi" w:hAnsiTheme="minorHAnsi" w:cstheme="minorHAnsi"/>
              </w:rPr>
            </w:pPr>
            <w:r w:rsidRPr="00055B5B">
              <w:rPr>
                <w:rFonts w:asciiTheme="minorHAnsi" w:hAnsiTheme="minorHAnsi" w:cstheme="minorHAnsi"/>
              </w:rPr>
              <w:t>ZPUH „IMPALA” , ul. Sportowa  3, 72-315 Resko</w:t>
            </w:r>
          </w:p>
        </w:tc>
        <w:tc>
          <w:tcPr>
            <w:tcW w:w="918" w:type="dxa"/>
          </w:tcPr>
          <w:p w14:paraId="28FF0E6D" w14:textId="77777777" w:rsidR="003C161D" w:rsidRPr="00055B5B" w:rsidRDefault="003C161D" w:rsidP="00AB4AF5">
            <w:pPr>
              <w:jc w:val="both"/>
              <w:rPr>
                <w:rFonts w:asciiTheme="minorHAnsi" w:hAnsiTheme="minorHAnsi" w:cstheme="minorHAnsi"/>
              </w:rPr>
            </w:pPr>
            <w:r w:rsidRPr="00055B5B">
              <w:rPr>
                <w:rFonts w:asciiTheme="minorHAnsi" w:hAnsiTheme="minorHAnsi" w:cstheme="minorHAnsi"/>
              </w:rPr>
              <w:t>0</w:t>
            </w:r>
          </w:p>
        </w:tc>
        <w:tc>
          <w:tcPr>
            <w:tcW w:w="964" w:type="dxa"/>
          </w:tcPr>
          <w:p w14:paraId="5BD940F1" w14:textId="77777777" w:rsidR="003C161D" w:rsidRPr="00055B5B" w:rsidRDefault="003C161D" w:rsidP="00AB4AF5">
            <w:pPr>
              <w:jc w:val="both"/>
              <w:rPr>
                <w:rFonts w:asciiTheme="minorHAnsi" w:hAnsiTheme="minorHAnsi" w:cstheme="minorHAnsi"/>
              </w:rPr>
            </w:pPr>
            <w:r w:rsidRPr="00055B5B">
              <w:rPr>
                <w:rFonts w:asciiTheme="minorHAnsi" w:hAnsiTheme="minorHAnsi" w:cstheme="minorHAnsi"/>
              </w:rPr>
              <w:t>0</w:t>
            </w:r>
          </w:p>
        </w:tc>
        <w:tc>
          <w:tcPr>
            <w:tcW w:w="1547" w:type="dxa"/>
          </w:tcPr>
          <w:p w14:paraId="389D331F" w14:textId="77777777" w:rsidR="003C161D" w:rsidRPr="00055B5B" w:rsidRDefault="003C161D" w:rsidP="00AB4AF5">
            <w:pPr>
              <w:jc w:val="both"/>
              <w:rPr>
                <w:rFonts w:asciiTheme="minorHAnsi" w:hAnsiTheme="minorHAnsi" w:cstheme="minorHAnsi"/>
              </w:rPr>
            </w:pPr>
            <w:r w:rsidRPr="00055B5B">
              <w:rPr>
                <w:rFonts w:asciiTheme="minorHAnsi" w:hAnsiTheme="minorHAnsi" w:cstheme="minorHAnsi"/>
              </w:rPr>
              <w:t>0</w:t>
            </w:r>
          </w:p>
        </w:tc>
        <w:tc>
          <w:tcPr>
            <w:tcW w:w="1559" w:type="dxa"/>
          </w:tcPr>
          <w:p w14:paraId="01BEF060" w14:textId="77777777" w:rsidR="003C161D" w:rsidRPr="00055B5B" w:rsidRDefault="003C161D" w:rsidP="00AB4AF5">
            <w:pPr>
              <w:jc w:val="both"/>
              <w:rPr>
                <w:rFonts w:asciiTheme="minorHAnsi" w:hAnsiTheme="minorHAnsi" w:cstheme="minorHAnsi"/>
              </w:rPr>
            </w:pPr>
            <w:r w:rsidRPr="00055B5B">
              <w:rPr>
                <w:rFonts w:asciiTheme="minorHAnsi" w:hAnsiTheme="minorHAnsi" w:cstheme="minorHAnsi"/>
              </w:rPr>
              <w:t>0</w:t>
            </w:r>
          </w:p>
        </w:tc>
        <w:tc>
          <w:tcPr>
            <w:tcW w:w="2082" w:type="dxa"/>
          </w:tcPr>
          <w:p w14:paraId="15184AA0" w14:textId="77777777" w:rsidR="003C161D" w:rsidRPr="00055B5B" w:rsidRDefault="003C161D" w:rsidP="00AB4AF5">
            <w:pPr>
              <w:jc w:val="both"/>
              <w:rPr>
                <w:rFonts w:asciiTheme="minorHAnsi" w:hAnsiTheme="minorHAnsi" w:cstheme="minorHAnsi"/>
              </w:rPr>
            </w:pPr>
            <w:r w:rsidRPr="00055B5B">
              <w:rPr>
                <w:rFonts w:asciiTheme="minorHAnsi" w:hAnsiTheme="minorHAnsi" w:cstheme="minorHAnsi"/>
              </w:rPr>
              <w:t>1</w:t>
            </w:r>
          </w:p>
        </w:tc>
      </w:tr>
      <w:tr w:rsidR="003C161D" w:rsidRPr="00055B5B" w14:paraId="261F6F01" w14:textId="77777777" w:rsidTr="00AB4AF5">
        <w:tc>
          <w:tcPr>
            <w:tcW w:w="489" w:type="dxa"/>
          </w:tcPr>
          <w:p w14:paraId="1EA7E650" w14:textId="77777777" w:rsidR="003C161D" w:rsidRPr="00055B5B" w:rsidRDefault="003C161D" w:rsidP="00AB4AF5">
            <w:pPr>
              <w:jc w:val="both"/>
              <w:rPr>
                <w:rFonts w:asciiTheme="minorHAnsi" w:hAnsiTheme="minorHAnsi" w:cstheme="minorHAnsi"/>
              </w:rPr>
            </w:pPr>
            <w:r w:rsidRPr="00055B5B">
              <w:rPr>
                <w:rFonts w:asciiTheme="minorHAnsi" w:hAnsiTheme="minorHAnsi" w:cstheme="minorHAnsi"/>
              </w:rPr>
              <w:t>6.</w:t>
            </w:r>
          </w:p>
        </w:tc>
        <w:tc>
          <w:tcPr>
            <w:tcW w:w="2047" w:type="dxa"/>
          </w:tcPr>
          <w:p w14:paraId="2A3B3F37" w14:textId="77777777" w:rsidR="003C161D" w:rsidRPr="00055B5B" w:rsidRDefault="003C161D" w:rsidP="00055B5B">
            <w:pPr>
              <w:rPr>
                <w:rFonts w:asciiTheme="minorHAnsi" w:hAnsiTheme="minorHAnsi" w:cstheme="minorHAnsi"/>
              </w:rPr>
            </w:pPr>
            <w:r w:rsidRPr="00055B5B">
              <w:rPr>
                <w:rFonts w:asciiTheme="minorHAnsi" w:hAnsiTheme="minorHAnsi" w:cstheme="minorHAnsi"/>
              </w:rPr>
              <w:t>Zakład Usług Komunalnych Sp. z o.o., ul. Runowska 14, 73-155 Węgorzyno</w:t>
            </w:r>
          </w:p>
        </w:tc>
        <w:tc>
          <w:tcPr>
            <w:tcW w:w="918" w:type="dxa"/>
          </w:tcPr>
          <w:p w14:paraId="3DF4E4A4" w14:textId="77777777" w:rsidR="003C161D" w:rsidRPr="00055B5B" w:rsidRDefault="003C161D" w:rsidP="00AB4AF5">
            <w:pPr>
              <w:jc w:val="both"/>
              <w:rPr>
                <w:rFonts w:asciiTheme="minorHAnsi" w:hAnsiTheme="minorHAnsi" w:cstheme="minorHAnsi"/>
              </w:rPr>
            </w:pPr>
            <w:r w:rsidRPr="00055B5B">
              <w:rPr>
                <w:rFonts w:asciiTheme="minorHAnsi" w:hAnsiTheme="minorHAnsi" w:cstheme="minorHAnsi"/>
              </w:rPr>
              <w:t>0</w:t>
            </w:r>
          </w:p>
        </w:tc>
        <w:tc>
          <w:tcPr>
            <w:tcW w:w="964" w:type="dxa"/>
          </w:tcPr>
          <w:p w14:paraId="76F4423D" w14:textId="77777777" w:rsidR="003C161D" w:rsidRPr="00055B5B" w:rsidRDefault="003C161D" w:rsidP="00AB4AF5">
            <w:pPr>
              <w:jc w:val="both"/>
              <w:rPr>
                <w:rFonts w:asciiTheme="minorHAnsi" w:hAnsiTheme="minorHAnsi" w:cstheme="minorHAnsi"/>
              </w:rPr>
            </w:pPr>
            <w:r w:rsidRPr="00055B5B">
              <w:rPr>
                <w:rFonts w:asciiTheme="minorHAnsi" w:hAnsiTheme="minorHAnsi" w:cstheme="minorHAnsi"/>
              </w:rPr>
              <w:t>0</w:t>
            </w:r>
          </w:p>
        </w:tc>
        <w:tc>
          <w:tcPr>
            <w:tcW w:w="1547" w:type="dxa"/>
          </w:tcPr>
          <w:p w14:paraId="139E1620" w14:textId="77777777" w:rsidR="003C161D" w:rsidRPr="00055B5B" w:rsidRDefault="003C161D" w:rsidP="00AB4AF5">
            <w:pPr>
              <w:jc w:val="both"/>
              <w:rPr>
                <w:rFonts w:asciiTheme="minorHAnsi" w:hAnsiTheme="minorHAnsi" w:cstheme="minorHAnsi"/>
              </w:rPr>
            </w:pPr>
            <w:r w:rsidRPr="00055B5B">
              <w:rPr>
                <w:rFonts w:asciiTheme="minorHAnsi" w:hAnsiTheme="minorHAnsi" w:cstheme="minorHAnsi"/>
              </w:rPr>
              <w:t>0</w:t>
            </w:r>
          </w:p>
        </w:tc>
        <w:tc>
          <w:tcPr>
            <w:tcW w:w="1559" w:type="dxa"/>
          </w:tcPr>
          <w:p w14:paraId="32C375C2" w14:textId="77777777" w:rsidR="003C161D" w:rsidRPr="00055B5B" w:rsidRDefault="003C161D" w:rsidP="00AB4AF5">
            <w:pPr>
              <w:jc w:val="both"/>
              <w:rPr>
                <w:rFonts w:asciiTheme="minorHAnsi" w:hAnsiTheme="minorHAnsi" w:cstheme="minorHAnsi"/>
              </w:rPr>
            </w:pPr>
            <w:r w:rsidRPr="00055B5B">
              <w:rPr>
                <w:rFonts w:asciiTheme="minorHAnsi" w:hAnsiTheme="minorHAnsi" w:cstheme="minorHAnsi"/>
              </w:rPr>
              <w:t>0</w:t>
            </w:r>
          </w:p>
        </w:tc>
        <w:tc>
          <w:tcPr>
            <w:tcW w:w="2082" w:type="dxa"/>
          </w:tcPr>
          <w:p w14:paraId="0F896CCB" w14:textId="77777777" w:rsidR="003C161D" w:rsidRPr="00055B5B" w:rsidRDefault="003C161D" w:rsidP="00AB4AF5">
            <w:pPr>
              <w:jc w:val="both"/>
              <w:rPr>
                <w:rFonts w:asciiTheme="minorHAnsi" w:hAnsiTheme="minorHAnsi" w:cstheme="minorHAnsi"/>
              </w:rPr>
            </w:pPr>
            <w:r w:rsidRPr="00055B5B">
              <w:rPr>
                <w:rFonts w:asciiTheme="minorHAnsi" w:hAnsiTheme="minorHAnsi" w:cstheme="minorHAnsi"/>
              </w:rPr>
              <w:t>1</w:t>
            </w:r>
          </w:p>
        </w:tc>
      </w:tr>
      <w:tr w:rsidR="003C161D" w:rsidRPr="00055B5B" w14:paraId="1A5935E7" w14:textId="77777777" w:rsidTr="00AB4AF5">
        <w:tc>
          <w:tcPr>
            <w:tcW w:w="489" w:type="dxa"/>
          </w:tcPr>
          <w:p w14:paraId="1EF2493D" w14:textId="77777777" w:rsidR="003C161D" w:rsidRPr="00055B5B" w:rsidRDefault="003C161D" w:rsidP="00AB4AF5">
            <w:pPr>
              <w:jc w:val="both"/>
              <w:rPr>
                <w:rFonts w:asciiTheme="minorHAnsi" w:hAnsiTheme="minorHAnsi" w:cstheme="minorHAnsi"/>
              </w:rPr>
            </w:pPr>
            <w:r w:rsidRPr="00055B5B">
              <w:rPr>
                <w:rFonts w:asciiTheme="minorHAnsi" w:hAnsiTheme="minorHAnsi" w:cstheme="minorHAnsi"/>
              </w:rPr>
              <w:t>7.</w:t>
            </w:r>
          </w:p>
        </w:tc>
        <w:tc>
          <w:tcPr>
            <w:tcW w:w="2047" w:type="dxa"/>
          </w:tcPr>
          <w:p w14:paraId="4FF074C3" w14:textId="77777777" w:rsidR="003C161D" w:rsidRPr="00055B5B" w:rsidRDefault="003C161D" w:rsidP="00055B5B">
            <w:pPr>
              <w:rPr>
                <w:rFonts w:asciiTheme="minorHAnsi" w:hAnsiTheme="minorHAnsi" w:cstheme="minorHAnsi"/>
              </w:rPr>
            </w:pPr>
            <w:r w:rsidRPr="00055B5B">
              <w:rPr>
                <w:rFonts w:asciiTheme="minorHAnsi" w:hAnsiTheme="minorHAnsi" w:cstheme="minorHAnsi"/>
              </w:rPr>
              <w:t>„IGMAT” Krzysztof Śliwiński</w:t>
            </w:r>
          </w:p>
        </w:tc>
        <w:tc>
          <w:tcPr>
            <w:tcW w:w="918" w:type="dxa"/>
          </w:tcPr>
          <w:p w14:paraId="56BC413E" w14:textId="77777777" w:rsidR="003C161D" w:rsidRPr="00055B5B" w:rsidRDefault="003C161D" w:rsidP="00AB4AF5">
            <w:pPr>
              <w:jc w:val="both"/>
              <w:rPr>
                <w:rFonts w:asciiTheme="minorHAnsi" w:hAnsiTheme="minorHAnsi" w:cstheme="minorHAnsi"/>
              </w:rPr>
            </w:pPr>
            <w:r w:rsidRPr="00055B5B">
              <w:rPr>
                <w:rFonts w:asciiTheme="minorHAnsi" w:hAnsiTheme="minorHAnsi" w:cstheme="minorHAnsi"/>
              </w:rPr>
              <w:t>0</w:t>
            </w:r>
          </w:p>
        </w:tc>
        <w:tc>
          <w:tcPr>
            <w:tcW w:w="964" w:type="dxa"/>
          </w:tcPr>
          <w:p w14:paraId="0F1FD0A7" w14:textId="77777777" w:rsidR="003C161D" w:rsidRPr="00055B5B" w:rsidRDefault="003C161D" w:rsidP="00AB4AF5">
            <w:pPr>
              <w:jc w:val="both"/>
              <w:rPr>
                <w:rFonts w:asciiTheme="minorHAnsi" w:hAnsiTheme="minorHAnsi" w:cstheme="minorHAnsi"/>
              </w:rPr>
            </w:pPr>
            <w:r w:rsidRPr="00055B5B">
              <w:rPr>
                <w:rFonts w:asciiTheme="minorHAnsi" w:hAnsiTheme="minorHAnsi" w:cstheme="minorHAnsi"/>
              </w:rPr>
              <w:t>0</w:t>
            </w:r>
          </w:p>
        </w:tc>
        <w:tc>
          <w:tcPr>
            <w:tcW w:w="1547" w:type="dxa"/>
          </w:tcPr>
          <w:p w14:paraId="52944413" w14:textId="77777777" w:rsidR="003C161D" w:rsidRPr="00055B5B" w:rsidRDefault="003C161D" w:rsidP="00AB4AF5">
            <w:pPr>
              <w:jc w:val="both"/>
              <w:rPr>
                <w:rFonts w:asciiTheme="minorHAnsi" w:hAnsiTheme="minorHAnsi" w:cstheme="minorHAnsi"/>
              </w:rPr>
            </w:pPr>
            <w:r w:rsidRPr="00055B5B">
              <w:rPr>
                <w:rFonts w:asciiTheme="minorHAnsi" w:hAnsiTheme="minorHAnsi" w:cstheme="minorHAnsi"/>
              </w:rPr>
              <w:t>0</w:t>
            </w:r>
          </w:p>
        </w:tc>
        <w:tc>
          <w:tcPr>
            <w:tcW w:w="1559" w:type="dxa"/>
          </w:tcPr>
          <w:p w14:paraId="1D046997" w14:textId="77777777" w:rsidR="003C161D" w:rsidRPr="00055B5B" w:rsidRDefault="003C161D" w:rsidP="00AB4AF5">
            <w:pPr>
              <w:jc w:val="both"/>
              <w:rPr>
                <w:rFonts w:asciiTheme="minorHAnsi" w:hAnsiTheme="minorHAnsi" w:cstheme="minorHAnsi"/>
              </w:rPr>
            </w:pPr>
            <w:r w:rsidRPr="00055B5B">
              <w:rPr>
                <w:rFonts w:asciiTheme="minorHAnsi" w:hAnsiTheme="minorHAnsi" w:cstheme="minorHAnsi"/>
              </w:rPr>
              <w:t>0</w:t>
            </w:r>
          </w:p>
        </w:tc>
        <w:tc>
          <w:tcPr>
            <w:tcW w:w="2082" w:type="dxa"/>
          </w:tcPr>
          <w:p w14:paraId="4D5393C8" w14:textId="77777777" w:rsidR="003C161D" w:rsidRPr="00055B5B" w:rsidRDefault="003C161D" w:rsidP="00AB4AF5">
            <w:pPr>
              <w:jc w:val="both"/>
              <w:rPr>
                <w:rFonts w:asciiTheme="minorHAnsi" w:hAnsiTheme="minorHAnsi" w:cstheme="minorHAnsi"/>
              </w:rPr>
            </w:pPr>
            <w:r w:rsidRPr="00055B5B">
              <w:rPr>
                <w:rFonts w:asciiTheme="minorHAnsi" w:hAnsiTheme="minorHAnsi" w:cstheme="minorHAnsi"/>
              </w:rPr>
              <w:t>1</w:t>
            </w:r>
          </w:p>
        </w:tc>
      </w:tr>
    </w:tbl>
    <w:p w14:paraId="6B759504" w14:textId="77777777" w:rsidR="003C161D" w:rsidRDefault="003C161D" w:rsidP="003C161D">
      <w:pPr>
        <w:spacing w:after="0"/>
        <w:jc w:val="both"/>
        <w:rPr>
          <w:rFonts w:cstheme="minorHAnsi"/>
          <w:sz w:val="24"/>
          <w:szCs w:val="24"/>
        </w:rPr>
      </w:pPr>
    </w:p>
    <w:p w14:paraId="18E299D7" w14:textId="77777777" w:rsidR="003C161D" w:rsidRPr="00B36C48" w:rsidRDefault="003C161D" w:rsidP="00873963">
      <w:pPr>
        <w:spacing w:after="0" w:line="276" w:lineRule="auto"/>
        <w:ind w:firstLine="708"/>
        <w:jc w:val="both"/>
        <w:rPr>
          <w:rFonts w:cstheme="minorHAnsi"/>
          <w:sz w:val="24"/>
          <w:szCs w:val="24"/>
        </w:rPr>
      </w:pPr>
      <w:r w:rsidRPr="00B36C48">
        <w:rPr>
          <w:rFonts w:cstheme="minorHAnsi"/>
          <w:sz w:val="24"/>
          <w:szCs w:val="24"/>
        </w:rPr>
        <w:t>Dane dotyczące sprowadzenia zwłok z zagranicy i przewozu zwłok poza granice RP:</w:t>
      </w:r>
    </w:p>
    <w:p w14:paraId="4834896C" w14:textId="5B83F922" w:rsidR="003C161D" w:rsidRPr="00B36C48" w:rsidRDefault="003C161D" w:rsidP="00873963">
      <w:pPr>
        <w:spacing w:after="0" w:line="276" w:lineRule="auto"/>
        <w:jc w:val="both"/>
        <w:rPr>
          <w:rFonts w:cstheme="minorHAnsi"/>
          <w:sz w:val="24"/>
          <w:szCs w:val="24"/>
        </w:rPr>
      </w:pPr>
      <w:r w:rsidRPr="00B36C48">
        <w:rPr>
          <w:rFonts w:cstheme="minorHAnsi"/>
          <w:sz w:val="24"/>
          <w:szCs w:val="24"/>
        </w:rPr>
        <w:t>-</w:t>
      </w:r>
      <w:r w:rsidR="00873963">
        <w:rPr>
          <w:rFonts w:cstheme="minorHAnsi"/>
          <w:sz w:val="24"/>
          <w:szCs w:val="24"/>
        </w:rPr>
        <w:t xml:space="preserve"> </w:t>
      </w:r>
      <w:r w:rsidRPr="00B36C48">
        <w:rPr>
          <w:rFonts w:cstheme="minorHAnsi"/>
          <w:sz w:val="24"/>
          <w:szCs w:val="24"/>
        </w:rPr>
        <w:t>liczba wydanych postanowień na sprowadzenie zwłok z zagranicy-</w:t>
      </w:r>
      <w:r>
        <w:rPr>
          <w:rFonts w:cstheme="minorHAnsi"/>
          <w:sz w:val="24"/>
          <w:szCs w:val="24"/>
        </w:rPr>
        <w:t>12</w:t>
      </w:r>
    </w:p>
    <w:p w14:paraId="2288D68B" w14:textId="2BBEEB8D" w:rsidR="003C161D" w:rsidRDefault="003C161D" w:rsidP="00873963">
      <w:pPr>
        <w:spacing w:line="276" w:lineRule="auto"/>
        <w:jc w:val="both"/>
        <w:rPr>
          <w:rFonts w:cstheme="minorHAnsi"/>
          <w:b/>
          <w:i/>
          <w:sz w:val="24"/>
          <w:szCs w:val="24"/>
        </w:rPr>
      </w:pPr>
      <w:r w:rsidRPr="00B36C48">
        <w:rPr>
          <w:rFonts w:cstheme="minorHAnsi"/>
          <w:sz w:val="24"/>
          <w:szCs w:val="24"/>
        </w:rPr>
        <w:t>-</w:t>
      </w:r>
      <w:r w:rsidR="00873963">
        <w:rPr>
          <w:rFonts w:cstheme="minorHAnsi"/>
          <w:sz w:val="24"/>
          <w:szCs w:val="24"/>
        </w:rPr>
        <w:t xml:space="preserve"> </w:t>
      </w:r>
      <w:r w:rsidRPr="00B36C48">
        <w:rPr>
          <w:rFonts w:cstheme="minorHAnsi"/>
          <w:sz w:val="24"/>
          <w:szCs w:val="24"/>
        </w:rPr>
        <w:t>liczba wydanych decyzji na wywóz zwłok poza granice RP-0.</w:t>
      </w:r>
    </w:p>
    <w:p w14:paraId="56C62D62" w14:textId="0D9D61D5" w:rsidR="00855353" w:rsidRDefault="00855353" w:rsidP="00873963">
      <w:pPr>
        <w:pStyle w:val="Styl6"/>
        <w:keepNext w:val="0"/>
        <w:spacing w:line="276" w:lineRule="auto"/>
        <w:ind w:left="0" w:firstLine="0"/>
        <w:jc w:val="left"/>
      </w:pPr>
      <w:r>
        <w:t>Zakłady karne i areszty śledcze</w:t>
      </w:r>
    </w:p>
    <w:p w14:paraId="57F5101B" w14:textId="77777777" w:rsidR="00873963" w:rsidRDefault="00873963" w:rsidP="00873963">
      <w:pPr>
        <w:pStyle w:val="Styl6"/>
        <w:keepNext w:val="0"/>
        <w:numPr>
          <w:ilvl w:val="0"/>
          <w:numId w:val="0"/>
        </w:numPr>
        <w:spacing w:line="276" w:lineRule="auto"/>
        <w:jc w:val="left"/>
        <w:rPr>
          <w:b w:val="0"/>
          <w:bCs w:val="0"/>
        </w:rPr>
      </w:pPr>
    </w:p>
    <w:p w14:paraId="69BEDF60" w14:textId="65AD0BBB" w:rsidR="003C161D" w:rsidRDefault="00873963" w:rsidP="00873963">
      <w:pPr>
        <w:pStyle w:val="Styl6"/>
        <w:keepNext w:val="0"/>
        <w:numPr>
          <w:ilvl w:val="0"/>
          <w:numId w:val="0"/>
        </w:numPr>
        <w:tabs>
          <w:tab w:val="clear" w:pos="357"/>
          <w:tab w:val="left" w:pos="709"/>
        </w:tabs>
        <w:spacing w:line="276" w:lineRule="auto"/>
        <w:rPr>
          <w:b w:val="0"/>
          <w:bCs w:val="0"/>
        </w:rPr>
      </w:pPr>
      <w:r>
        <w:rPr>
          <w:b w:val="0"/>
          <w:bCs w:val="0"/>
        </w:rPr>
        <w:tab/>
      </w:r>
      <w:r w:rsidR="003C161D">
        <w:rPr>
          <w:b w:val="0"/>
          <w:bCs w:val="0"/>
        </w:rPr>
        <w:t xml:space="preserve">Na terenie powiatu łobeskiego </w:t>
      </w:r>
      <w:r w:rsidR="003C161D" w:rsidRPr="003C161D">
        <w:rPr>
          <w:b w:val="0"/>
          <w:bCs w:val="0"/>
        </w:rPr>
        <w:t>nie zewidencjonowano</w:t>
      </w:r>
      <w:r w:rsidR="003C161D">
        <w:rPr>
          <w:b w:val="0"/>
          <w:bCs w:val="0"/>
        </w:rPr>
        <w:t xml:space="preserve"> zakładów karnych i aresztów śledczych.</w:t>
      </w:r>
    </w:p>
    <w:p w14:paraId="3AA7E9DD" w14:textId="77777777" w:rsidR="00873963" w:rsidRPr="003C161D" w:rsidRDefault="00873963" w:rsidP="00873963">
      <w:pPr>
        <w:pStyle w:val="Styl6"/>
        <w:keepNext w:val="0"/>
        <w:numPr>
          <w:ilvl w:val="0"/>
          <w:numId w:val="0"/>
        </w:numPr>
        <w:tabs>
          <w:tab w:val="clear" w:pos="357"/>
          <w:tab w:val="left" w:pos="709"/>
        </w:tabs>
        <w:spacing w:line="276" w:lineRule="auto"/>
        <w:rPr>
          <w:b w:val="0"/>
          <w:bCs w:val="0"/>
        </w:rPr>
      </w:pPr>
    </w:p>
    <w:p w14:paraId="0BC7E60A" w14:textId="1DA81AFA" w:rsidR="00855353" w:rsidRDefault="00855353" w:rsidP="00873963">
      <w:pPr>
        <w:pStyle w:val="Styl6"/>
        <w:keepNext w:val="0"/>
        <w:spacing w:line="276" w:lineRule="auto"/>
        <w:ind w:left="0" w:firstLine="0"/>
        <w:jc w:val="left"/>
      </w:pPr>
      <w:r>
        <w:t>Inne obiekty użyteczności publicznej</w:t>
      </w:r>
    </w:p>
    <w:p w14:paraId="2789DC28" w14:textId="77777777" w:rsidR="00873963" w:rsidRDefault="00873963" w:rsidP="00873963">
      <w:pPr>
        <w:spacing w:after="0" w:line="276" w:lineRule="auto"/>
        <w:jc w:val="both"/>
        <w:rPr>
          <w:rFonts w:cstheme="minorHAnsi"/>
          <w:sz w:val="24"/>
          <w:szCs w:val="24"/>
        </w:rPr>
      </w:pPr>
    </w:p>
    <w:p w14:paraId="3C45588B" w14:textId="34E3F61B" w:rsidR="003C161D" w:rsidRDefault="003C161D" w:rsidP="00873963">
      <w:pPr>
        <w:spacing w:after="0" w:line="276" w:lineRule="auto"/>
        <w:ind w:firstLine="709"/>
        <w:jc w:val="both"/>
        <w:rPr>
          <w:rFonts w:cstheme="minorHAnsi"/>
          <w:sz w:val="24"/>
          <w:szCs w:val="24"/>
        </w:rPr>
      </w:pPr>
      <w:r w:rsidRPr="00B36C48">
        <w:rPr>
          <w:rFonts w:cstheme="minorHAnsi"/>
          <w:sz w:val="24"/>
          <w:szCs w:val="24"/>
        </w:rPr>
        <w:t>Pod nadzorem PPIS w Łobzie znajduje się 1</w:t>
      </w:r>
      <w:r>
        <w:rPr>
          <w:rFonts w:cstheme="minorHAnsi"/>
          <w:sz w:val="24"/>
          <w:szCs w:val="24"/>
        </w:rPr>
        <w:t>1</w:t>
      </w:r>
      <w:r w:rsidRPr="00B36C48">
        <w:rPr>
          <w:rFonts w:cstheme="minorHAnsi"/>
          <w:sz w:val="24"/>
          <w:szCs w:val="24"/>
        </w:rPr>
        <w:t xml:space="preserve"> </w:t>
      </w:r>
      <w:r>
        <w:rPr>
          <w:rFonts w:cstheme="minorHAnsi"/>
          <w:sz w:val="24"/>
          <w:szCs w:val="24"/>
        </w:rPr>
        <w:t>aptek. Skontrolowano 6 obiektów. W dniu 19.01.2022</w:t>
      </w:r>
      <w:r w:rsidR="00873963">
        <w:rPr>
          <w:rFonts w:cstheme="minorHAnsi"/>
          <w:sz w:val="24"/>
          <w:szCs w:val="24"/>
        </w:rPr>
        <w:t xml:space="preserve"> </w:t>
      </w:r>
      <w:r>
        <w:rPr>
          <w:rFonts w:cstheme="minorHAnsi"/>
          <w:sz w:val="24"/>
          <w:szCs w:val="24"/>
        </w:rPr>
        <w:t>r. na Punkt Apteczny w Radowie Małym wydano decyzję administracyjną w związku z zawilgocenie</w:t>
      </w:r>
      <w:r w:rsidR="00873963">
        <w:rPr>
          <w:rFonts w:cstheme="minorHAnsi"/>
          <w:sz w:val="24"/>
          <w:szCs w:val="24"/>
        </w:rPr>
        <w:t>m</w:t>
      </w:r>
      <w:r>
        <w:rPr>
          <w:rFonts w:cstheme="minorHAnsi"/>
          <w:sz w:val="24"/>
          <w:szCs w:val="24"/>
        </w:rPr>
        <w:t xml:space="preserve"> i odpryskami farby na suficie na Sali sprzedaży. W dniu 08.04.2022</w:t>
      </w:r>
      <w:r w:rsidR="00873963">
        <w:rPr>
          <w:rFonts w:cstheme="minorHAnsi"/>
          <w:sz w:val="24"/>
          <w:szCs w:val="24"/>
        </w:rPr>
        <w:t xml:space="preserve"> </w:t>
      </w:r>
      <w:r>
        <w:rPr>
          <w:rFonts w:cstheme="minorHAnsi"/>
          <w:sz w:val="24"/>
          <w:szCs w:val="24"/>
        </w:rPr>
        <w:t xml:space="preserve">r. </w:t>
      </w:r>
      <w:bookmarkStart w:id="9" w:name="_Hlk129089434"/>
      <w:r>
        <w:rPr>
          <w:rFonts w:cstheme="minorHAnsi"/>
          <w:sz w:val="24"/>
          <w:szCs w:val="24"/>
        </w:rPr>
        <w:t xml:space="preserve">przeprowadzono kontrolę </w:t>
      </w:r>
      <w:r w:rsidRPr="00B36C48">
        <w:rPr>
          <w:rFonts w:cstheme="minorHAnsi"/>
          <w:sz w:val="24"/>
          <w:szCs w:val="24"/>
        </w:rPr>
        <w:t>sprawdzającą, podczas której stwierdzono wykonanie obowiązku nałożonego decyzją</w:t>
      </w:r>
      <w:r>
        <w:rPr>
          <w:rFonts w:cstheme="minorHAnsi"/>
          <w:sz w:val="24"/>
          <w:szCs w:val="24"/>
        </w:rPr>
        <w:t>.</w:t>
      </w:r>
      <w:bookmarkEnd w:id="9"/>
    </w:p>
    <w:p w14:paraId="4B62AC1B" w14:textId="32A627E0" w:rsidR="003C161D" w:rsidRDefault="003C161D" w:rsidP="00873963">
      <w:pPr>
        <w:spacing w:line="276" w:lineRule="auto"/>
        <w:ind w:firstLine="708"/>
        <w:jc w:val="both"/>
        <w:rPr>
          <w:rFonts w:cstheme="minorHAnsi"/>
          <w:sz w:val="24"/>
          <w:szCs w:val="24"/>
        </w:rPr>
      </w:pPr>
      <w:r>
        <w:rPr>
          <w:rFonts w:cstheme="minorHAnsi"/>
          <w:sz w:val="24"/>
          <w:szCs w:val="24"/>
        </w:rPr>
        <w:lastRenderedPageBreak/>
        <w:t>W dniu 22.09.2022</w:t>
      </w:r>
      <w:r w:rsidR="00873963">
        <w:rPr>
          <w:rFonts w:cstheme="minorHAnsi"/>
          <w:sz w:val="24"/>
          <w:szCs w:val="24"/>
        </w:rPr>
        <w:t xml:space="preserve"> </w:t>
      </w:r>
      <w:r>
        <w:rPr>
          <w:rFonts w:cstheme="minorHAnsi"/>
          <w:sz w:val="24"/>
          <w:szCs w:val="24"/>
        </w:rPr>
        <w:t xml:space="preserve">r. przeprowadzono kontrolę sanitarną w Aptece „Calendula” </w:t>
      </w:r>
      <w:r w:rsidR="00873963">
        <w:rPr>
          <w:rFonts w:cstheme="minorHAnsi"/>
          <w:sz w:val="24"/>
          <w:szCs w:val="24"/>
        </w:rPr>
        <w:br/>
      </w:r>
      <w:r>
        <w:rPr>
          <w:rFonts w:cstheme="minorHAnsi"/>
          <w:sz w:val="24"/>
          <w:szCs w:val="24"/>
        </w:rPr>
        <w:t>w Dobrej przy ul. Mieszczańskiej 2, podczas której stwierdzono: odpryski farby, ślady zawilgocenia, zacieki na suficie w sali ekspedycji, w pomieszczeniu socjalnym, w pomieszczeniu receptury, w pomieszczeniu śluzy, ubytki farby i zaciek na ścianie w pomieszczeniu komory przyjęć.  W dniu 10.10.2022</w:t>
      </w:r>
      <w:r w:rsidR="00873963">
        <w:rPr>
          <w:rFonts w:cstheme="minorHAnsi"/>
          <w:sz w:val="24"/>
          <w:szCs w:val="24"/>
        </w:rPr>
        <w:t xml:space="preserve"> </w:t>
      </w:r>
      <w:r>
        <w:rPr>
          <w:rFonts w:cstheme="minorHAnsi"/>
          <w:sz w:val="24"/>
          <w:szCs w:val="24"/>
        </w:rPr>
        <w:t>r. wydano decyzję administracyjną z terminem wykonania do 30.12.2022</w:t>
      </w:r>
      <w:r w:rsidR="00873963">
        <w:rPr>
          <w:rFonts w:cstheme="minorHAnsi"/>
          <w:sz w:val="24"/>
          <w:szCs w:val="24"/>
        </w:rPr>
        <w:t xml:space="preserve"> </w:t>
      </w:r>
      <w:r>
        <w:rPr>
          <w:rFonts w:cstheme="minorHAnsi"/>
          <w:sz w:val="24"/>
          <w:szCs w:val="24"/>
        </w:rPr>
        <w:t>r. W dniu 22.12.2022</w:t>
      </w:r>
      <w:r w:rsidR="00873963">
        <w:rPr>
          <w:rFonts w:cstheme="minorHAnsi"/>
          <w:sz w:val="24"/>
          <w:szCs w:val="24"/>
        </w:rPr>
        <w:t xml:space="preserve"> </w:t>
      </w:r>
      <w:r>
        <w:rPr>
          <w:rFonts w:cstheme="minorHAnsi"/>
          <w:sz w:val="24"/>
          <w:szCs w:val="24"/>
        </w:rPr>
        <w:t>r. wydano decyzję zmieniającą z terminem wykonania do 31.03.2023</w:t>
      </w:r>
      <w:r w:rsidR="00873963">
        <w:rPr>
          <w:rFonts w:cstheme="minorHAnsi"/>
          <w:sz w:val="24"/>
          <w:szCs w:val="24"/>
        </w:rPr>
        <w:t xml:space="preserve"> </w:t>
      </w:r>
      <w:r>
        <w:rPr>
          <w:rFonts w:cstheme="minorHAnsi"/>
          <w:sz w:val="24"/>
          <w:szCs w:val="24"/>
        </w:rPr>
        <w:t>r.</w:t>
      </w:r>
    </w:p>
    <w:p w14:paraId="09CBC03E" w14:textId="6302FC77" w:rsidR="008524C0" w:rsidRPr="008524C0" w:rsidRDefault="008524C0" w:rsidP="00873963">
      <w:pPr>
        <w:spacing w:after="0" w:line="276" w:lineRule="auto"/>
        <w:jc w:val="both"/>
        <w:rPr>
          <w:rFonts w:cstheme="minorHAnsi"/>
          <w:b/>
          <w:bCs/>
          <w:sz w:val="24"/>
          <w:szCs w:val="24"/>
        </w:rPr>
      </w:pPr>
      <w:r w:rsidRPr="008524C0">
        <w:rPr>
          <w:rFonts w:cstheme="minorHAnsi"/>
          <w:b/>
          <w:bCs/>
          <w:sz w:val="24"/>
          <w:szCs w:val="24"/>
        </w:rPr>
        <w:t>Inne istotne informacje o podjętych działaniach i przedsięwzięciach.</w:t>
      </w:r>
    </w:p>
    <w:p w14:paraId="689ABC59" w14:textId="34CF3701" w:rsidR="008524C0" w:rsidRPr="008524C0" w:rsidRDefault="008524C0" w:rsidP="00B60698">
      <w:pPr>
        <w:spacing w:after="0" w:line="276" w:lineRule="auto"/>
        <w:ind w:firstLine="708"/>
        <w:jc w:val="both"/>
        <w:rPr>
          <w:rFonts w:cstheme="minorHAnsi"/>
          <w:iCs/>
          <w:sz w:val="24"/>
          <w:szCs w:val="24"/>
        </w:rPr>
      </w:pPr>
      <w:r w:rsidRPr="008524C0">
        <w:rPr>
          <w:rFonts w:cstheme="minorHAnsi"/>
          <w:iCs/>
          <w:sz w:val="24"/>
          <w:szCs w:val="24"/>
        </w:rPr>
        <w:t xml:space="preserve">W okresie sprawozdawczym współpracowano z organami samorządu terytorialnego </w:t>
      </w:r>
      <w:r w:rsidR="00873963">
        <w:rPr>
          <w:rFonts w:cstheme="minorHAnsi"/>
          <w:iCs/>
          <w:sz w:val="24"/>
          <w:szCs w:val="24"/>
        </w:rPr>
        <w:br/>
      </w:r>
      <w:r w:rsidRPr="008524C0">
        <w:rPr>
          <w:rFonts w:cstheme="minorHAnsi"/>
          <w:iCs/>
          <w:sz w:val="24"/>
          <w:szCs w:val="24"/>
        </w:rPr>
        <w:t>i innymi inspekcjami: poprzez przekazywanie do Gmin, Starostwa Powiatowego oraz Powiatowej Inspekcji Weterynaryjnej w Łobzie okresowych rocznych oraz kwartalnych ocen jakości wody przeznaczonej do spożycia; opiniowano zmiany do projektów „Regulaminu utrzymania czystości i porządku na terenie Gmin”.</w:t>
      </w:r>
    </w:p>
    <w:p w14:paraId="13389A85" w14:textId="7CD1D6D3" w:rsidR="008524C0" w:rsidRPr="008524C0" w:rsidRDefault="008524C0" w:rsidP="00B60698">
      <w:pPr>
        <w:spacing w:after="0"/>
        <w:jc w:val="both"/>
        <w:rPr>
          <w:rFonts w:cstheme="minorHAnsi"/>
          <w:iCs/>
          <w:sz w:val="24"/>
          <w:szCs w:val="24"/>
        </w:rPr>
      </w:pPr>
      <w:r w:rsidRPr="008524C0">
        <w:rPr>
          <w:rFonts w:cstheme="minorHAnsi"/>
          <w:b/>
          <w:iCs/>
          <w:sz w:val="24"/>
          <w:szCs w:val="24"/>
        </w:rPr>
        <w:t>Krótkie podsumowanie - wnioski</w:t>
      </w:r>
    </w:p>
    <w:p w14:paraId="17140D24" w14:textId="2D81F460" w:rsidR="008524C0" w:rsidRPr="008524C0" w:rsidRDefault="008524C0" w:rsidP="00B60698">
      <w:pPr>
        <w:spacing w:after="0"/>
        <w:ind w:firstLine="708"/>
        <w:jc w:val="both"/>
        <w:rPr>
          <w:rFonts w:cstheme="minorHAnsi"/>
          <w:sz w:val="24"/>
          <w:szCs w:val="24"/>
        </w:rPr>
      </w:pPr>
      <w:r w:rsidRPr="008524C0">
        <w:rPr>
          <w:rFonts w:cstheme="minorHAnsi"/>
          <w:sz w:val="24"/>
          <w:szCs w:val="24"/>
        </w:rPr>
        <w:t>W okresie sprawozdawczym pobrano do badania laboratoryjnego ogółem 145 próbek wody (wodociągowej oraz wody ciepłej (</w:t>
      </w:r>
      <w:r w:rsidRPr="008524C0">
        <w:rPr>
          <w:rFonts w:cstheme="minorHAnsi"/>
          <w:i/>
          <w:iCs/>
          <w:sz w:val="24"/>
          <w:szCs w:val="24"/>
        </w:rPr>
        <w:t>legionella</w:t>
      </w:r>
      <w:r w:rsidRPr="008524C0">
        <w:rPr>
          <w:rFonts w:cstheme="minorHAnsi"/>
          <w:sz w:val="24"/>
          <w:szCs w:val="24"/>
        </w:rPr>
        <w:t xml:space="preserve">), w tym: wody wodociągowej: 129 próbek, wody ciepłej użytkowej: 16); </w:t>
      </w:r>
      <w:r w:rsidRPr="00B60698">
        <w:rPr>
          <w:rFonts w:cstheme="minorHAnsi"/>
          <w:b/>
          <w:sz w:val="24"/>
          <w:szCs w:val="24"/>
        </w:rPr>
        <w:t>wykonano 16 oznaczeń</w:t>
      </w:r>
      <w:r w:rsidRPr="008524C0">
        <w:rPr>
          <w:rFonts w:cstheme="minorHAnsi"/>
          <w:sz w:val="24"/>
          <w:szCs w:val="24"/>
        </w:rPr>
        <w:t xml:space="preserve"> fizycznych - pomiar temperatury podczas poboru próbek wody ciepłej użytkowej (</w:t>
      </w:r>
      <w:r w:rsidRPr="008524C0">
        <w:rPr>
          <w:rFonts w:cstheme="minorHAnsi"/>
          <w:i/>
          <w:iCs/>
          <w:sz w:val="24"/>
          <w:szCs w:val="24"/>
        </w:rPr>
        <w:t>legionella</w:t>
      </w:r>
      <w:r w:rsidRPr="008524C0">
        <w:rPr>
          <w:rFonts w:cstheme="minorHAnsi"/>
          <w:sz w:val="24"/>
          <w:szCs w:val="24"/>
        </w:rPr>
        <w:t>)</w:t>
      </w:r>
      <w:r w:rsidR="00B60698">
        <w:rPr>
          <w:rFonts w:cstheme="minorHAnsi"/>
          <w:sz w:val="24"/>
          <w:szCs w:val="24"/>
        </w:rPr>
        <w:t>.</w:t>
      </w:r>
    </w:p>
    <w:p w14:paraId="7748EABA" w14:textId="77777777" w:rsidR="008524C0" w:rsidRPr="00B60698" w:rsidRDefault="008524C0" w:rsidP="00B60698">
      <w:pPr>
        <w:spacing w:after="0"/>
        <w:ind w:firstLine="708"/>
        <w:jc w:val="both"/>
        <w:rPr>
          <w:rFonts w:cstheme="minorHAnsi"/>
          <w:b/>
          <w:sz w:val="24"/>
          <w:szCs w:val="24"/>
        </w:rPr>
      </w:pPr>
      <w:r w:rsidRPr="00B60698">
        <w:rPr>
          <w:rFonts w:cstheme="minorHAnsi"/>
          <w:b/>
          <w:sz w:val="24"/>
          <w:szCs w:val="24"/>
        </w:rPr>
        <w:t>Przeprowadzone kontrole: Ogółem  407, w tym:</w:t>
      </w:r>
    </w:p>
    <w:p w14:paraId="4361DACE" w14:textId="610643D4" w:rsidR="008524C0" w:rsidRPr="008524C0" w:rsidRDefault="00B60698" w:rsidP="00B60698">
      <w:pPr>
        <w:spacing w:after="0"/>
        <w:jc w:val="both"/>
        <w:rPr>
          <w:rFonts w:cstheme="minorHAnsi"/>
          <w:sz w:val="24"/>
          <w:szCs w:val="24"/>
        </w:rPr>
      </w:pPr>
      <w:r>
        <w:rPr>
          <w:rFonts w:cstheme="minorHAnsi"/>
          <w:b/>
          <w:sz w:val="24"/>
          <w:szCs w:val="24"/>
        </w:rPr>
        <w:t xml:space="preserve">- </w:t>
      </w:r>
      <w:r w:rsidR="008524C0" w:rsidRPr="008524C0">
        <w:rPr>
          <w:rFonts w:cstheme="minorHAnsi"/>
          <w:b/>
          <w:sz w:val="24"/>
          <w:szCs w:val="24"/>
        </w:rPr>
        <w:t xml:space="preserve">113 </w:t>
      </w:r>
      <w:r w:rsidR="008524C0" w:rsidRPr="008524C0">
        <w:rPr>
          <w:rFonts w:cstheme="minorHAnsi"/>
          <w:sz w:val="24"/>
          <w:szCs w:val="24"/>
        </w:rPr>
        <w:t xml:space="preserve">kontroli obiektów nadzorowych użyteczności publicznej; 28 kontroli z przebiegu ekshumacji; </w:t>
      </w:r>
    </w:p>
    <w:p w14:paraId="1C13E6C8" w14:textId="64F09BF4" w:rsidR="008524C0" w:rsidRPr="008524C0" w:rsidRDefault="00B60698" w:rsidP="00B60698">
      <w:pPr>
        <w:spacing w:after="0"/>
        <w:jc w:val="both"/>
        <w:rPr>
          <w:rFonts w:cstheme="minorHAnsi"/>
          <w:sz w:val="24"/>
          <w:szCs w:val="24"/>
          <w:u w:val="single"/>
        </w:rPr>
      </w:pPr>
      <w:r>
        <w:rPr>
          <w:rFonts w:cstheme="minorHAnsi"/>
          <w:b/>
          <w:sz w:val="24"/>
          <w:szCs w:val="24"/>
        </w:rPr>
        <w:t xml:space="preserve">- </w:t>
      </w:r>
      <w:r w:rsidR="008524C0" w:rsidRPr="008524C0">
        <w:rPr>
          <w:rFonts w:cstheme="minorHAnsi"/>
          <w:b/>
          <w:sz w:val="24"/>
          <w:szCs w:val="24"/>
        </w:rPr>
        <w:t xml:space="preserve">6 </w:t>
      </w:r>
      <w:r w:rsidR="008524C0" w:rsidRPr="008524C0">
        <w:rPr>
          <w:rFonts w:cstheme="minorHAnsi"/>
          <w:sz w:val="24"/>
          <w:szCs w:val="24"/>
        </w:rPr>
        <w:t>kontroli na wnioski/</w:t>
      </w:r>
      <w:r w:rsidR="008524C0" w:rsidRPr="008524C0">
        <w:rPr>
          <w:rFonts w:cstheme="minorHAnsi"/>
          <w:sz w:val="24"/>
          <w:szCs w:val="24"/>
          <w:u w:val="single"/>
        </w:rPr>
        <w:t xml:space="preserve">interwencje </w:t>
      </w:r>
    </w:p>
    <w:p w14:paraId="4289473F" w14:textId="0BC66AF9" w:rsidR="008524C0" w:rsidRPr="008524C0" w:rsidRDefault="00B60698" w:rsidP="00B60698">
      <w:pPr>
        <w:spacing w:after="0"/>
        <w:jc w:val="both"/>
        <w:rPr>
          <w:rFonts w:cstheme="minorHAnsi"/>
          <w:sz w:val="24"/>
          <w:szCs w:val="24"/>
        </w:rPr>
      </w:pPr>
      <w:r>
        <w:rPr>
          <w:rFonts w:cstheme="minorHAnsi"/>
          <w:b/>
          <w:sz w:val="24"/>
          <w:szCs w:val="24"/>
        </w:rPr>
        <w:t xml:space="preserve">- </w:t>
      </w:r>
      <w:r w:rsidR="008524C0" w:rsidRPr="008524C0">
        <w:rPr>
          <w:rFonts w:cstheme="minorHAnsi"/>
          <w:b/>
          <w:sz w:val="24"/>
          <w:szCs w:val="24"/>
        </w:rPr>
        <w:t xml:space="preserve">68 </w:t>
      </w:r>
      <w:r w:rsidR="008524C0" w:rsidRPr="008524C0">
        <w:rPr>
          <w:rFonts w:cstheme="minorHAnsi"/>
          <w:sz w:val="24"/>
          <w:szCs w:val="24"/>
        </w:rPr>
        <w:t>kontroli tematycznych (kontrole sprawdzające-9, tematyczne-2, opiniujaca-1, covidowe-56);</w:t>
      </w:r>
    </w:p>
    <w:p w14:paraId="277F0565" w14:textId="3B82605B" w:rsidR="008524C0" w:rsidRPr="008524C0" w:rsidRDefault="00B60698" w:rsidP="00B60698">
      <w:pPr>
        <w:spacing w:after="0"/>
        <w:jc w:val="both"/>
        <w:rPr>
          <w:rFonts w:cstheme="minorHAnsi"/>
          <w:sz w:val="24"/>
          <w:szCs w:val="24"/>
        </w:rPr>
      </w:pPr>
      <w:r>
        <w:rPr>
          <w:rFonts w:cstheme="minorHAnsi"/>
          <w:b/>
          <w:sz w:val="24"/>
          <w:szCs w:val="24"/>
        </w:rPr>
        <w:t xml:space="preserve">- </w:t>
      </w:r>
      <w:r w:rsidR="008524C0" w:rsidRPr="008524C0">
        <w:rPr>
          <w:rFonts w:cstheme="minorHAnsi"/>
          <w:b/>
          <w:sz w:val="24"/>
          <w:szCs w:val="24"/>
        </w:rPr>
        <w:t xml:space="preserve">60 </w:t>
      </w:r>
      <w:r w:rsidR="008524C0" w:rsidRPr="008524C0">
        <w:rPr>
          <w:rFonts w:cstheme="minorHAnsi"/>
          <w:sz w:val="24"/>
          <w:szCs w:val="24"/>
        </w:rPr>
        <w:t xml:space="preserve"> kontroli stanu sanitarno-technicznego urządzeń wodociągowych, </w:t>
      </w:r>
    </w:p>
    <w:p w14:paraId="4EFEAE6F" w14:textId="6A9E257E" w:rsidR="008524C0" w:rsidRPr="008524C0" w:rsidRDefault="00B60698" w:rsidP="00B60698">
      <w:pPr>
        <w:spacing w:after="0"/>
        <w:jc w:val="both"/>
        <w:rPr>
          <w:rFonts w:cstheme="minorHAnsi"/>
          <w:sz w:val="24"/>
          <w:szCs w:val="24"/>
        </w:rPr>
      </w:pPr>
      <w:r>
        <w:rPr>
          <w:rFonts w:cstheme="minorHAnsi"/>
          <w:b/>
          <w:sz w:val="24"/>
          <w:szCs w:val="24"/>
        </w:rPr>
        <w:t xml:space="preserve">- </w:t>
      </w:r>
      <w:r w:rsidR="008524C0" w:rsidRPr="008524C0">
        <w:rPr>
          <w:rFonts w:cstheme="minorHAnsi"/>
          <w:b/>
          <w:sz w:val="24"/>
          <w:szCs w:val="24"/>
        </w:rPr>
        <w:t>132</w:t>
      </w:r>
      <w:r w:rsidR="008524C0" w:rsidRPr="008524C0">
        <w:rPr>
          <w:rFonts w:cstheme="minorHAnsi"/>
          <w:sz w:val="24"/>
          <w:szCs w:val="24"/>
        </w:rPr>
        <w:t xml:space="preserve"> kontrole z poboru próbek wody.</w:t>
      </w:r>
    </w:p>
    <w:p w14:paraId="35F3AC08" w14:textId="3644B990" w:rsidR="008524C0" w:rsidRPr="00B60698" w:rsidRDefault="008524C0" w:rsidP="00B60698">
      <w:pPr>
        <w:spacing w:after="0" w:line="276" w:lineRule="auto"/>
        <w:ind w:firstLine="708"/>
        <w:jc w:val="both"/>
        <w:rPr>
          <w:rFonts w:cstheme="minorHAnsi"/>
          <w:b/>
          <w:bCs/>
          <w:sz w:val="24"/>
          <w:szCs w:val="24"/>
        </w:rPr>
      </w:pPr>
      <w:r w:rsidRPr="008524C0">
        <w:rPr>
          <w:rFonts w:cstheme="minorHAnsi"/>
          <w:b/>
          <w:bCs/>
          <w:sz w:val="24"/>
          <w:szCs w:val="24"/>
        </w:rPr>
        <w:t>Wydane decyzje administracyjne: (118)</w:t>
      </w:r>
      <w:r w:rsidRPr="008524C0">
        <w:rPr>
          <w:rFonts w:cstheme="minorHAnsi"/>
          <w:sz w:val="24"/>
          <w:szCs w:val="24"/>
        </w:rPr>
        <w:t>, w tym:</w:t>
      </w:r>
    </w:p>
    <w:p w14:paraId="601B7B1B" w14:textId="77777777" w:rsidR="008524C0" w:rsidRPr="008524C0" w:rsidRDefault="008524C0" w:rsidP="00B60698">
      <w:pPr>
        <w:spacing w:after="0" w:line="276" w:lineRule="auto"/>
        <w:jc w:val="both"/>
        <w:rPr>
          <w:rFonts w:cstheme="minorHAnsi"/>
          <w:sz w:val="24"/>
          <w:szCs w:val="24"/>
        </w:rPr>
      </w:pPr>
      <w:r w:rsidRPr="008524C0">
        <w:rPr>
          <w:rFonts w:cstheme="minorHAnsi"/>
          <w:sz w:val="24"/>
          <w:szCs w:val="24"/>
        </w:rPr>
        <w:t xml:space="preserve">- </w:t>
      </w:r>
      <w:r w:rsidRPr="008524C0">
        <w:rPr>
          <w:rFonts w:cstheme="minorHAnsi"/>
          <w:b/>
          <w:sz w:val="24"/>
          <w:szCs w:val="24"/>
        </w:rPr>
        <w:t xml:space="preserve">94 </w:t>
      </w:r>
      <w:r w:rsidRPr="008524C0">
        <w:rPr>
          <w:rFonts w:cstheme="minorHAnsi"/>
          <w:sz w:val="24"/>
          <w:szCs w:val="24"/>
        </w:rPr>
        <w:t xml:space="preserve">decyzje zezwalające na przeprowadzenie ekshumacji, </w:t>
      </w:r>
    </w:p>
    <w:p w14:paraId="194EB099" w14:textId="2DA9081B" w:rsidR="008524C0" w:rsidRPr="008524C0" w:rsidRDefault="008524C0" w:rsidP="00B60698">
      <w:pPr>
        <w:spacing w:after="0" w:line="276" w:lineRule="auto"/>
        <w:jc w:val="both"/>
        <w:rPr>
          <w:rFonts w:cstheme="minorHAnsi"/>
          <w:sz w:val="24"/>
          <w:szCs w:val="24"/>
        </w:rPr>
      </w:pPr>
      <w:r w:rsidRPr="008524C0">
        <w:rPr>
          <w:rFonts w:cstheme="minorHAnsi"/>
          <w:sz w:val="24"/>
          <w:szCs w:val="24"/>
        </w:rPr>
        <w:t>-</w:t>
      </w:r>
      <w:r w:rsidR="00B60698">
        <w:rPr>
          <w:rFonts w:cstheme="minorHAnsi"/>
          <w:sz w:val="24"/>
          <w:szCs w:val="24"/>
        </w:rPr>
        <w:t xml:space="preserve"> </w:t>
      </w:r>
      <w:r w:rsidRPr="008524C0">
        <w:rPr>
          <w:rFonts w:cstheme="minorHAnsi"/>
          <w:b/>
          <w:sz w:val="24"/>
          <w:szCs w:val="24"/>
        </w:rPr>
        <w:t>7 decyzji merytorycznych</w:t>
      </w:r>
      <w:r w:rsidRPr="008524C0">
        <w:rPr>
          <w:rFonts w:cstheme="minorHAnsi"/>
          <w:sz w:val="24"/>
          <w:szCs w:val="24"/>
        </w:rPr>
        <w:t xml:space="preserve"> dotyczących obiektów użyteczności publicznej i urządzeń wodociągowych</w:t>
      </w:r>
      <w:r w:rsidR="00B60698">
        <w:rPr>
          <w:rFonts w:cstheme="minorHAnsi"/>
          <w:sz w:val="24"/>
          <w:szCs w:val="24"/>
        </w:rPr>
        <w:t>,</w:t>
      </w:r>
    </w:p>
    <w:p w14:paraId="7AD9A5BC" w14:textId="48A8D1FE" w:rsidR="008524C0" w:rsidRPr="008524C0" w:rsidRDefault="008524C0" w:rsidP="00B60698">
      <w:pPr>
        <w:spacing w:after="0" w:line="276" w:lineRule="auto"/>
        <w:jc w:val="both"/>
        <w:rPr>
          <w:rFonts w:cstheme="minorHAnsi"/>
          <w:b/>
          <w:sz w:val="24"/>
          <w:szCs w:val="24"/>
        </w:rPr>
      </w:pPr>
      <w:r w:rsidRPr="008524C0">
        <w:rPr>
          <w:rFonts w:cstheme="minorHAnsi"/>
          <w:b/>
          <w:sz w:val="24"/>
          <w:szCs w:val="24"/>
        </w:rPr>
        <w:t>- 4 decyzj</w:t>
      </w:r>
      <w:r w:rsidR="00B60698">
        <w:rPr>
          <w:rFonts w:cstheme="minorHAnsi"/>
          <w:b/>
          <w:sz w:val="24"/>
          <w:szCs w:val="24"/>
        </w:rPr>
        <w:t>e</w:t>
      </w:r>
      <w:r w:rsidRPr="008524C0">
        <w:rPr>
          <w:rFonts w:cstheme="minorHAnsi"/>
          <w:b/>
          <w:sz w:val="24"/>
          <w:szCs w:val="24"/>
        </w:rPr>
        <w:t xml:space="preserve"> merytorycznych – </w:t>
      </w:r>
      <w:r w:rsidRPr="008524C0">
        <w:rPr>
          <w:rFonts w:cstheme="minorHAnsi"/>
          <w:bCs/>
          <w:sz w:val="24"/>
          <w:szCs w:val="24"/>
        </w:rPr>
        <w:t>dotyczących jakość wody</w:t>
      </w:r>
      <w:r w:rsidR="00B60698">
        <w:rPr>
          <w:rFonts w:cstheme="minorHAnsi"/>
          <w:bCs/>
          <w:sz w:val="24"/>
          <w:szCs w:val="24"/>
        </w:rPr>
        <w:t>,</w:t>
      </w:r>
    </w:p>
    <w:p w14:paraId="0AB81A6E" w14:textId="0F8CE37B" w:rsidR="008524C0" w:rsidRPr="008524C0" w:rsidRDefault="008524C0" w:rsidP="00B60698">
      <w:pPr>
        <w:spacing w:after="0" w:line="276" w:lineRule="auto"/>
        <w:jc w:val="both"/>
        <w:rPr>
          <w:rFonts w:cstheme="minorHAnsi"/>
          <w:bCs/>
          <w:sz w:val="24"/>
          <w:szCs w:val="24"/>
        </w:rPr>
      </w:pPr>
      <w:r w:rsidRPr="008524C0">
        <w:rPr>
          <w:rFonts w:cstheme="minorHAnsi"/>
          <w:b/>
          <w:sz w:val="24"/>
          <w:szCs w:val="24"/>
        </w:rPr>
        <w:t>- 6 decyzji zmieniających-</w:t>
      </w:r>
      <w:r w:rsidRPr="008524C0">
        <w:rPr>
          <w:rFonts w:cstheme="minorHAnsi"/>
          <w:bCs/>
          <w:sz w:val="24"/>
          <w:szCs w:val="24"/>
        </w:rPr>
        <w:t>dotyczących jakości wody i obiektów użyteczności publicznej</w:t>
      </w:r>
      <w:r w:rsidR="00B60698">
        <w:rPr>
          <w:rFonts w:cstheme="minorHAnsi"/>
          <w:bCs/>
          <w:sz w:val="24"/>
          <w:szCs w:val="24"/>
        </w:rPr>
        <w:t>,</w:t>
      </w:r>
    </w:p>
    <w:p w14:paraId="53DAAEA0" w14:textId="2AFF8FDF" w:rsidR="008524C0" w:rsidRPr="008524C0" w:rsidRDefault="008524C0" w:rsidP="00B60698">
      <w:pPr>
        <w:spacing w:after="0" w:line="276" w:lineRule="auto"/>
        <w:jc w:val="both"/>
        <w:rPr>
          <w:rFonts w:cstheme="minorHAnsi"/>
          <w:bCs/>
          <w:sz w:val="24"/>
          <w:szCs w:val="24"/>
        </w:rPr>
      </w:pPr>
      <w:r w:rsidRPr="008524C0">
        <w:rPr>
          <w:rFonts w:cstheme="minorHAnsi"/>
          <w:bCs/>
          <w:sz w:val="24"/>
          <w:szCs w:val="24"/>
        </w:rPr>
        <w:t xml:space="preserve">- </w:t>
      </w:r>
      <w:r w:rsidRPr="008524C0">
        <w:rPr>
          <w:rFonts w:cstheme="minorHAnsi"/>
          <w:b/>
          <w:sz w:val="24"/>
          <w:szCs w:val="24"/>
        </w:rPr>
        <w:t xml:space="preserve">7 decyzji opiniujących </w:t>
      </w:r>
      <w:r w:rsidRPr="008524C0">
        <w:rPr>
          <w:rFonts w:cstheme="minorHAnsi"/>
          <w:bCs/>
          <w:sz w:val="24"/>
          <w:szCs w:val="24"/>
        </w:rPr>
        <w:t>– dotyczących opinii na użyte materiały i opinii do projektów uchwał</w:t>
      </w:r>
      <w:r w:rsidR="00B60698">
        <w:rPr>
          <w:rFonts w:cstheme="minorHAnsi"/>
          <w:bCs/>
          <w:sz w:val="24"/>
          <w:szCs w:val="24"/>
        </w:rPr>
        <w:t>,</w:t>
      </w:r>
    </w:p>
    <w:p w14:paraId="08A5CA92" w14:textId="293F1B9B" w:rsidR="008524C0" w:rsidRPr="008524C0" w:rsidRDefault="008524C0" w:rsidP="00B60698">
      <w:pPr>
        <w:spacing w:after="0"/>
        <w:jc w:val="both"/>
        <w:rPr>
          <w:rFonts w:cstheme="minorHAnsi"/>
          <w:b/>
          <w:sz w:val="24"/>
          <w:szCs w:val="24"/>
        </w:rPr>
      </w:pPr>
      <w:r w:rsidRPr="008524C0">
        <w:rPr>
          <w:rFonts w:cstheme="minorHAnsi"/>
          <w:sz w:val="24"/>
          <w:szCs w:val="24"/>
        </w:rPr>
        <w:t xml:space="preserve">- wydano </w:t>
      </w:r>
      <w:r w:rsidRPr="008524C0">
        <w:rPr>
          <w:rFonts w:cstheme="minorHAnsi"/>
          <w:b/>
          <w:sz w:val="24"/>
          <w:szCs w:val="24"/>
        </w:rPr>
        <w:t>32</w:t>
      </w:r>
      <w:r w:rsidRPr="008524C0">
        <w:rPr>
          <w:rFonts w:cstheme="minorHAnsi"/>
          <w:sz w:val="24"/>
          <w:szCs w:val="24"/>
        </w:rPr>
        <w:t xml:space="preserve"> decyzje płatnicze na łączną kwotę  4267,43 zł</w:t>
      </w:r>
      <w:r w:rsidR="00B60698">
        <w:rPr>
          <w:rFonts w:cstheme="minorHAnsi"/>
          <w:sz w:val="24"/>
          <w:szCs w:val="24"/>
        </w:rPr>
        <w:t>,</w:t>
      </w:r>
      <w:r w:rsidRPr="008524C0">
        <w:rPr>
          <w:rFonts w:cstheme="minorHAnsi"/>
          <w:b/>
          <w:sz w:val="24"/>
          <w:szCs w:val="24"/>
        </w:rPr>
        <w:t xml:space="preserve"> </w:t>
      </w:r>
    </w:p>
    <w:p w14:paraId="5B590679" w14:textId="192B54D7" w:rsidR="008524C0" w:rsidRDefault="008524C0" w:rsidP="008524C0">
      <w:pPr>
        <w:jc w:val="both"/>
        <w:rPr>
          <w:rFonts w:cstheme="minorHAnsi"/>
          <w:sz w:val="24"/>
          <w:szCs w:val="24"/>
        </w:rPr>
      </w:pPr>
      <w:r w:rsidRPr="008524C0">
        <w:rPr>
          <w:rFonts w:cstheme="minorHAnsi"/>
          <w:sz w:val="24"/>
          <w:szCs w:val="24"/>
        </w:rPr>
        <w:t xml:space="preserve">- wydano </w:t>
      </w:r>
      <w:r w:rsidRPr="008524C0">
        <w:rPr>
          <w:rFonts w:cstheme="minorHAnsi"/>
          <w:b/>
          <w:sz w:val="24"/>
          <w:szCs w:val="24"/>
        </w:rPr>
        <w:t xml:space="preserve">12 </w:t>
      </w:r>
      <w:r w:rsidRPr="008524C0">
        <w:rPr>
          <w:rFonts w:cstheme="minorHAnsi"/>
          <w:sz w:val="24"/>
          <w:szCs w:val="24"/>
        </w:rPr>
        <w:t>postanowień na sprowadzenie zwłok z zagranicy.</w:t>
      </w:r>
    </w:p>
    <w:p w14:paraId="28708909" w14:textId="700119A6" w:rsidR="008524C0" w:rsidRDefault="008524C0" w:rsidP="00B60698">
      <w:pPr>
        <w:pStyle w:val="Nagwek1"/>
        <w:numPr>
          <w:ilvl w:val="0"/>
          <w:numId w:val="11"/>
        </w:numPr>
        <w:ind w:left="0" w:firstLine="0"/>
        <w:jc w:val="both"/>
        <w:rPr>
          <w:rFonts w:asciiTheme="minorHAnsi" w:hAnsiTheme="minorHAnsi" w:cstheme="minorHAnsi"/>
          <w:b/>
          <w:bCs/>
          <w:color w:val="auto"/>
          <w:sz w:val="28"/>
          <w:szCs w:val="28"/>
        </w:rPr>
      </w:pPr>
      <w:r w:rsidRPr="00B60698">
        <w:rPr>
          <w:rFonts w:asciiTheme="minorHAnsi" w:hAnsiTheme="minorHAnsi" w:cstheme="minorHAnsi"/>
          <w:b/>
          <w:bCs/>
          <w:color w:val="auto"/>
          <w:sz w:val="28"/>
          <w:szCs w:val="28"/>
        </w:rPr>
        <w:t>Warunki higienicznosanitarne w placówkach oświatowo-wychowawczych</w:t>
      </w:r>
    </w:p>
    <w:p w14:paraId="7541EE63" w14:textId="77777777" w:rsidR="00B60698" w:rsidRPr="00B60698" w:rsidRDefault="00B60698" w:rsidP="00B60698">
      <w:pPr>
        <w:spacing w:after="0" w:line="276" w:lineRule="auto"/>
        <w:rPr>
          <w:lang w:eastAsia="pl-PL"/>
        </w:rPr>
      </w:pPr>
    </w:p>
    <w:p w14:paraId="0045F1AB" w14:textId="505FCB83" w:rsidR="008524C0" w:rsidRDefault="008524C0" w:rsidP="00B60698">
      <w:pPr>
        <w:numPr>
          <w:ilvl w:val="0"/>
          <w:numId w:val="38"/>
        </w:numPr>
        <w:tabs>
          <w:tab w:val="left" w:pos="142"/>
          <w:tab w:val="left" w:pos="426"/>
        </w:tabs>
        <w:spacing w:after="0" w:line="276" w:lineRule="auto"/>
        <w:ind w:left="0" w:firstLine="0"/>
        <w:rPr>
          <w:rFonts w:cstheme="minorHAnsi"/>
          <w:b/>
          <w:bCs/>
          <w:sz w:val="24"/>
          <w:szCs w:val="24"/>
        </w:rPr>
      </w:pPr>
      <w:r w:rsidRPr="009F0A60">
        <w:rPr>
          <w:rFonts w:cstheme="minorHAnsi"/>
          <w:b/>
          <w:bCs/>
          <w:sz w:val="24"/>
          <w:szCs w:val="24"/>
        </w:rPr>
        <w:t>Stan higienicznosanitarny placówek oświatowo</w:t>
      </w:r>
      <w:r>
        <w:rPr>
          <w:rFonts w:cstheme="minorHAnsi"/>
          <w:b/>
          <w:bCs/>
          <w:sz w:val="24"/>
          <w:szCs w:val="24"/>
        </w:rPr>
        <w:t>-</w:t>
      </w:r>
      <w:r w:rsidRPr="009F0A60">
        <w:rPr>
          <w:rFonts w:cstheme="minorHAnsi"/>
          <w:b/>
          <w:bCs/>
          <w:sz w:val="24"/>
          <w:szCs w:val="24"/>
        </w:rPr>
        <w:t>wychowawczych</w:t>
      </w:r>
    </w:p>
    <w:p w14:paraId="1654E6F8" w14:textId="458EEA02" w:rsidR="008524C0" w:rsidRPr="00B60698" w:rsidRDefault="008524C0" w:rsidP="00B60698">
      <w:pPr>
        <w:numPr>
          <w:ilvl w:val="1"/>
          <w:numId w:val="39"/>
        </w:numPr>
        <w:tabs>
          <w:tab w:val="left" w:pos="426"/>
        </w:tabs>
        <w:spacing w:after="0" w:line="276" w:lineRule="auto"/>
        <w:ind w:left="0" w:firstLine="0"/>
        <w:contextualSpacing/>
        <w:rPr>
          <w:rFonts w:cstheme="minorHAnsi"/>
          <w:color w:val="FF0000"/>
          <w:sz w:val="24"/>
          <w:szCs w:val="24"/>
        </w:rPr>
      </w:pPr>
      <w:r w:rsidRPr="00B60698">
        <w:rPr>
          <w:rFonts w:cstheme="minorHAnsi"/>
          <w:sz w:val="24"/>
          <w:szCs w:val="24"/>
        </w:rPr>
        <w:t xml:space="preserve">Nadzór sanitarny nad placówkami </w:t>
      </w:r>
    </w:p>
    <w:p w14:paraId="16B43562" w14:textId="77777777" w:rsidR="00B60698" w:rsidRPr="00B60698" w:rsidRDefault="00B60698" w:rsidP="00B60698">
      <w:pPr>
        <w:tabs>
          <w:tab w:val="left" w:pos="426"/>
        </w:tabs>
        <w:spacing w:after="0" w:line="276" w:lineRule="auto"/>
        <w:ind w:left="630"/>
        <w:contextualSpacing/>
        <w:rPr>
          <w:rFonts w:cstheme="minorHAnsi"/>
          <w:color w:val="FF0000"/>
          <w:sz w:val="24"/>
          <w:szCs w:val="24"/>
        </w:rPr>
      </w:pPr>
    </w:p>
    <w:p w14:paraId="0D607782" w14:textId="77777777" w:rsidR="008524C0" w:rsidRPr="008524C0" w:rsidRDefault="008524C0" w:rsidP="00B60698">
      <w:pPr>
        <w:numPr>
          <w:ilvl w:val="0"/>
          <w:numId w:val="48"/>
        </w:numPr>
        <w:tabs>
          <w:tab w:val="left" w:pos="284"/>
        </w:tabs>
        <w:spacing w:after="0" w:line="276" w:lineRule="auto"/>
        <w:ind w:left="0" w:firstLine="0"/>
        <w:jc w:val="both"/>
        <w:rPr>
          <w:rFonts w:ascii="Calibri" w:eastAsia="Times New Roman" w:hAnsi="Calibri" w:cs="Calibri"/>
          <w:kern w:val="0"/>
          <w:sz w:val="24"/>
          <w:szCs w:val="24"/>
          <w:lang w:eastAsia="pl-PL"/>
          <w14:ligatures w14:val="none"/>
        </w:rPr>
      </w:pPr>
      <w:r w:rsidRPr="008524C0">
        <w:rPr>
          <w:rFonts w:ascii="Calibri" w:eastAsia="Times New Roman" w:hAnsi="Calibri" w:cs="Calibri"/>
          <w:kern w:val="0"/>
          <w:sz w:val="24"/>
          <w:szCs w:val="24"/>
          <w:lang w:eastAsia="pl-PL"/>
          <w14:ligatures w14:val="none"/>
        </w:rPr>
        <w:lastRenderedPageBreak/>
        <w:t xml:space="preserve">Liczba placówek pod nadzorem (ogółem): </w:t>
      </w:r>
      <w:r w:rsidRPr="008524C0">
        <w:rPr>
          <w:rFonts w:ascii="Calibri" w:eastAsia="Times New Roman" w:hAnsi="Calibri" w:cs="Calibri"/>
          <w:b/>
          <w:kern w:val="0"/>
          <w:sz w:val="24"/>
          <w:szCs w:val="24"/>
          <w:lang w:eastAsia="pl-PL"/>
          <w14:ligatures w14:val="none"/>
        </w:rPr>
        <w:t>109</w:t>
      </w:r>
      <w:r w:rsidRPr="008524C0">
        <w:rPr>
          <w:rFonts w:ascii="Calibri" w:eastAsia="Times New Roman" w:hAnsi="Calibri" w:cs="Calibri"/>
          <w:kern w:val="0"/>
          <w:sz w:val="24"/>
          <w:szCs w:val="24"/>
          <w:lang w:eastAsia="pl-PL"/>
          <w14:ligatures w14:val="none"/>
        </w:rPr>
        <w:t>, w tym:</w:t>
      </w:r>
    </w:p>
    <w:p w14:paraId="48D57B3C" w14:textId="77777777" w:rsidR="008524C0" w:rsidRPr="008524C0" w:rsidRDefault="008524C0" w:rsidP="00B60698">
      <w:pPr>
        <w:spacing w:after="0" w:line="276" w:lineRule="auto"/>
        <w:rPr>
          <w:rFonts w:ascii="Calibri" w:eastAsia="Times New Roman" w:hAnsi="Calibri" w:cs="Calibri"/>
          <w:kern w:val="0"/>
          <w:sz w:val="24"/>
          <w:szCs w:val="24"/>
          <w:lang w:eastAsia="pl-PL"/>
          <w14:ligatures w14:val="none"/>
        </w:rPr>
      </w:pPr>
      <w:r w:rsidRPr="008524C0">
        <w:rPr>
          <w:rFonts w:ascii="Calibri" w:eastAsia="Times New Roman" w:hAnsi="Calibri" w:cs="Calibri"/>
          <w:kern w:val="0"/>
          <w:sz w:val="24"/>
          <w:szCs w:val="24"/>
          <w:lang w:eastAsia="pl-PL"/>
          <w14:ligatures w14:val="none"/>
        </w:rPr>
        <w:t>- 4 żłobki</w:t>
      </w:r>
    </w:p>
    <w:p w14:paraId="40E591CD" w14:textId="77777777" w:rsidR="008524C0" w:rsidRPr="008524C0" w:rsidRDefault="008524C0" w:rsidP="00B60698">
      <w:pPr>
        <w:spacing w:after="0" w:line="276" w:lineRule="auto"/>
        <w:rPr>
          <w:rFonts w:ascii="Calibri" w:eastAsia="Times New Roman" w:hAnsi="Calibri" w:cs="Calibri"/>
          <w:kern w:val="0"/>
          <w:sz w:val="24"/>
          <w:szCs w:val="24"/>
          <w:lang w:eastAsia="pl-PL"/>
          <w14:ligatures w14:val="none"/>
        </w:rPr>
      </w:pPr>
      <w:r w:rsidRPr="008524C0">
        <w:rPr>
          <w:rFonts w:ascii="Calibri" w:eastAsia="Times New Roman" w:hAnsi="Calibri" w:cs="Calibri"/>
          <w:kern w:val="0"/>
          <w:sz w:val="24"/>
          <w:szCs w:val="24"/>
          <w:lang w:eastAsia="pl-PL"/>
          <w14:ligatures w14:val="none"/>
        </w:rPr>
        <w:t>- 10 przedszkoli i innych form wychowania przedszkolnego,</w:t>
      </w:r>
    </w:p>
    <w:p w14:paraId="4217399E" w14:textId="77777777" w:rsidR="008524C0" w:rsidRPr="008524C0" w:rsidRDefault="008524C0" w:rsidP="00B60698">
      <w:pPr>
        <w:spacing w:after="0" w:line="276" w:lineRule="auto"/>
        <w:rPr>
          <w:rFonts w:ascii="Calibri" w:eastAsia="Times New Roman" w:hAnsi="Calibri" w:cs="Calibri"/>
          <w:kern w:val="0"/>
          <w:sz w:val="24"/>
          <w:szCs w:val="24"/>
          <w:lang w:eastAsia="pl-PL"/>
          <w14:ligatures w14:val="none"/>
        </w:rPr>
      </w:pPr>
      <w:r w:rsidRPr="008524C0">
        <w:rPr>
          <w:rFonts w:ascii="Calibri" w:eastAsia="Times New Roman" w:hAnsi="Calibri" w:cs="Calibri"/>
          <w:kern w:val="0"/>
          <w:sz w:val="24"/>
          <w:szCs w:val="24"/>
          <w:lang w:eastAsia="pl-PL"/>
          <w14:ligatures w14:val="none"/>
        </w:rPr>
        <w:t>- 10 szkół podstawowych,</w:t>
      </w:r>
    </w:p>
    <w:p w14:paraId="100A3B91" w14:textId="77777777" w:rsidR="008524C0" w:rsidRPr="008524C0" w:rsidRDefault="008524C0" w:rsidP="00B60698">
      <w:pPr>
        <w:spacing w:after="0" w:line="276" w:lineRule="auto"/>
        <w:rPr>
          <w:rFonts w:ascii="Calibri" w:eastAsia="Times New Roman" w:hAnsi="Calibri" w:cs="Calibri"/>
          <w:kern w:val="0"/>
          <w:sz w:val="24"/>
          <w:szCs w:val="24"/>
          <w:lang w:eastAsia="pl-PL"/>
          <w14:ligatures w14:val="none"/>
        </w:rPr>
      </w:pPr>
      <w:r w:rsidRPr="008524C0">
        <w:rPr>
          <w:rFonts w:ascii="Calibri" w:eastAsia="Times New Roman" w:hAnsi="Calibri" w:cs="Calibri"/>
          <w:kern w:val="0"/>
          <w:sz w:val="24"/>
          <w:szCs w:val="24"/>
          <w:lang w:eastAsia="pl-PL"/>
          <w14:ligatures w14:val="none"/>
        </w:rPr>
        <w:t>- 1 branżowa szkoła I stopnia,</w:t>
      </w:r>
    </w:p>
    <w:p w14:paraId="739BE2FE" w14:textId="77777777" w:rsidR="008524C0" w:rsidRPr="008524C0" w:rsidRDefault="008524C0" w:rsidP="00B60698">
      <w:pPr>
        <w:spacing w:after="0" w:line="276" w:lineRule="auto"/>
        <w:rPr>
          <w:rFonts w:ascii="Calibri" w:eastAsia="Times New Roman" w:hAnsi="Calibri" w:cs="Calibri"/>
          <w:kern w:val="0"/>
          <w:sz w:val="24"/>
          <w:szCs w:val="24"/>
          <w:lang w:eastAsia="pl-PL"/>
          <w14:ligatures w14:val="none"/>
        </w:rPr>
      </w:pPr>
      <w:r w:rsidRPr="008524C0">
        <w:rPr>
          <w:rFonts w:ascii="Calibri" w:eastAsia="Times New Roman" w:hAnsi="Calibri" w:cs="Calibri"/>
          <w:kern w:val="0"/>
          <w:sz w:val="24"/>
          <w:szCs w:val="24"/>
          <w:lang w:eastAsia="pl-PL"/>
          <w14:ligatures w14:val="none"/>
        </w:rPr>
        <w:t>- 2 szkoły specjalne,</w:t>
      </w:r>
    </w:p>
    <w:p w14:paraId="0A083EF8" w14:textId="466D572E" w:rsidR="008524C0" w:rsidRPr="008524C0" w:rsidRDefault="008524C0" w:rsidP="00B60698">
      <w:pPr>
        <w:spacing w:after="0" w:line="276" w:lineRule="auto"/>
        <w:rPr>
          <w:rFonts w:ascii="Calibri" w:eastAsia="Times New Roman" w:hAnsi="Calibri" w:cs="Calibri"/>
          <w:kern w:val="0"/>
          <w:sz w:val="24"/>
          <w:szCs w:val="24"/>
          <w:lang w:eastAsia="pl-PL"/>
          <w14:ligatures w14:val="none"/>
        </w:rPr>
      </w:pPr>
      <w:r w:rsidRPr="008524C0">
        <w:rPr>
          <w:rFonts w:ascii="Calibri" w:eastAsia="Times New Roman" w:hAnsi="Calibri" w:cs="Calibri"/>
          <w:kern w:val="0"/>
          <w:sz w:val="24"/>
          <w:szCs w:val="24"/>
          <w:lang w:eastAsia="pl-PL"/>
          <w14:ligatures w14:val="none"/>
        </w:rPr>
        <w:t xml:space="preserve">- 2 zespoły szkół – w tym: 1 szkoła podstawowa, 2 licea ogólnokształcące, 1 technikum, </w:t>
      </w:r>
      <w:r w:rsidR="00B60698">
        <w:rPr>
          <w:rFonts w:ascii="Calibri" w:eastAsia="Times New Roman" w:hAnsi="Calibri" w:cs="Calibri"/>
          <w:kern w:val="0"/>
          <w:sz w:val="24"/>
          <w:szCs w:val="24"/>
          <w:lang w:eastAsia="pl-PL"/>
          <w14:ligatures w14:val="none"/>
        </w:rPr>
        <w:br/>
      </w:r>
      <w:r w:rsidRPr="008524C0">
        <w:rPr>
          <w:rFonts w:ascii="Calibri" w:eastAsia="Times New Roman" w:hAnsi="Calibri" w:cs="Calibri"/>
          <w:kern w:val="0"/>
          <w:sz w:val="24"/>
          <w:szCs w:val="24"/>
          <w:lang w:eastAsia="pl-PL"/>
          <w14:ligatures w14:val="none"/>
        </w:rPr>
        <w:t>2 branżowe szkoły I stopnia</w:t>
      </w:r>
    </w:p>
    <w:p w14:paraId="7964752D" w14:textId="77777777" w:rsidR="008524C0" w:rsidRPr="008524C0" w:rsidRDefault="008524C0" w:rsidP="00B60698">
      <w:pPr>
        <w:spacing w:after="0" w:line="276" w:lineRule="auto"/>
        <w:rPr>
          <w:rFonts w:ascii="Calibri" w:eastAsia="Times New Roman" w:hAnsi="Calibri" w:cs="Calibri"/>
          <w:kern w:val="0"/>
          <w:sz w:val="24"/>
          <w:szCs w:val="24"/>
          <w:lang w:eastAsia="pl-PL"/>
          <w14:ligatures w14:val="none"/>
        </w:rPr>
      </w:pPr>
      <w:r w:rsidRPr="008524C0">
        <w:rPr>
          <w:rFonts w:ascii="Calibri" w:eastAsia="Times New Roman" w:hAnsi="Calibri" w:cs="Calibri"/>
          <w:kern w:val="0"/>
          <w:sz w:val="24"/>
          <w:szCs w:val="24"/>
          <w:lang w:eastAsia="pl-PL"/>
          <w14:ligatures w14:val="none"/>
        </w:rPr>
        <w:t xml:space="preserve">- 2 placówki z pobytem całodobowym </w:t>
      </w:r>
    </w:p>
    <w:p w14:paraId="1DF02B52" w14:textId="77777777" w:rsidR="008524C0" w:rsidRPr="008524C0" w:rsidRDefault="008524C0" w:rsidP="00B60698">
      <w:pPr>
        <w:spacing w:after="0" w:line="276" w:lineRule="auto"/>
        <w:rPr>
          <w:rFonts w:ascii="Calibri" w:eastAsia="Times New Roman" w:hAnsi="Calibri" w:cs="Calibri"/>
          <w:kern w:val="0"/>
          <w:sz w:val="24"/>
          <w:szCs w:val="24"/>
          <w:lang w:eastAsia="pl-PL"/>
          <w14:ligatures w14:val="none"/>
        </w:rPr>
      </w:pPr>
      <w:r w:rsidRPr="008524C0">
        <w:rPr>
          <w:rFonts w:ascii="Calibri" w:eastAsia="Times New Roman" w:hAnsi="Calibri" w:cs="Calibri"/>
          <w:kern w:val="0"/>
          <w:sz w:val="24"/>
          <w:szCs w:val="24"/>
          <w:lang w:eastAsia="pl-PL"/>
          <w14:ligatures w14:val="none"/>
        </w:rPr>
        <w:t>- 53 placówki wsparcia dziennego czy placówki pracy pozaszkolnej,</w:t>
      </w:r>
    </w:p>
    <w:p w14:paraId="21BAB8E4" w14:textId="77777777" w:rsidR="008524C0" w:rsidRPr="008524C0" w:rsidRDefault="008524C0" w:rsidP="00B60698">
      <w:pPr>
        <w:spacing w:after="0" w:line="276" w:lineRule="auto"/>
        <w:rPr>
          <w:rFonts w:ascii="Calibri" w:eastAsia="Times New Roman" w:hAnsi="Calibri" w:cs="Calibri"/>
          <w:kern w:val="0"/>
          <w:sz w:val="24"/>
          <w:szCs w:val="24"/>
          <w:lang w:eastAsia="pl-PL"/>
          <w14:ligatures w14:val="none"/>
        </w:rPr>
      </w:pPr>
      <w:r w:rsidRPr="008524C0">
        <w:rPr>
          <w:rFonts w:ascii="Calibri" w:eastAsia="Times New Roman" w:hAnsi="Calibri" w:cs="Calibri"/>
          <w:kern w:val="0"/>
          <w:sz w:val="24"/>
          <w:szCs w:val="24"/>
          <w:lang w:eastAsia="pl-PL"/>
          <w14:ligatures w14:val="none"/>
        </w:rPr>
        <w:t>- 25 placówki sezonowe, w tym: akcja zimowa – 4 placówki, akcja letnia – 21     placówek.</w:t>
      </w:r>
    </w:p>
    <w:p w14:paraId="1353BCFA" w14:textId="77777777" w:rsidR="008524C0" w:rsidRPr="008524C0" w:rsidRDefault="008524C0" w:rsidP="00B60698">
      <w:pPr>
        <w:numPr>
          <w:ilvl w:val="0"/>
          <w:numId w:val="48"/>
        </w:numPr>
        <w:tabs>
          <w:tab w:val="left" w:pos="426"/>
        </w:tabs>
        <w:spacing w:after="0" w:line="276" w:lineRule="auto"/>
        <w:ind w:left="0" w:firstLine="0"/>
        <w:jc w:val="both"/>
        <w:rPr>
          <w:rFonts w:ascii="Calibri" w:eastAsia="Times New Roman" w:hAnsi="Calibri" w:cs="Calibri"/>
          <w:b/>
          <w:bCs/>
          <w:iCs/>
          <w:kern w:val="0"/>
          <w:sz w:val="24"/>
          <w:szCs w:val="24"/>
          <w:lang w:eastAsia="pl-PL"/>
          <w14:ligatures w14:val="none"/>
        </w:rPr>
      </w:pPr>
      <w:r w:rsidRPr="008524C0">
        <w:rPr>
          <w:rFonts w:ascii="Calibri" w:eastAsia="Times New Roman" w:hAnsi="Calibri" w:cs="Calibri"/>
          <w:kern w:val="0"/>
          <w:sz w:val="24"/>
          <w:szCs w:val="24"/>
          <w:lang w:eastAsia="pl-PL"/>
          <w14:ligatures w14:val="none"/>
        </w:rPr>
        <w:t xml:space="preserve">Ogólna liczba kontroli: </w:t>
      </w:r>
      <w:r w:rsidRPr="008524C0">
        <w:rPr>
          <w:rFonts w:ascii="Calibri" w:eastAsia="Times New Roman" w:hAnsi="Calibri" w:cs="Calibri"/>
          <w:b/>
          <w:bCs/>
          <w:iCs/>
          <w:kern w:val="0"/>
          <w:sz w:val="24"/>
          <w:szCs w:val="24"/>
          <w:lang w:eastAsia="pl-PL"/>
          <w14:ligatures w14:val="none"/>
        </w:rPr>
        <w:t>80, w tym:</w:t>
      </w:r>
    </w:p>
    <w:p w14:paraId="0E857480" w14:textId="77777777" w:rsidR="008524C0" w:rsidRPr="008524C0" w:rsidRDefault="008524C0" w:rsidP="00B60698">
      <w:pPr>
        <w:spacing w:after="0" w:line="276" w:lineRule="auto"/>
        <w:jc w:val="both"/>
        <w:rPr>
          <w:rFonts w:ascii="Calibri" w:eastAsia="Times New Roman" w:hAnsi="Calibri" w:cs="Calibri"/>
          <w:b/>
          <w:bCs/>
          <w:iCs/>
          <w:kern w:val="0"/>
          <w:sz w:val="24"/>
          <w:szCs w:val="24"/>
          <w:lang w:eastAsia="pl-PL"/>
          <w14:ligatures w14:val="none"/>
        </w:rPr>
      </w:pPr>
      <w:r w:rsidRPr="008524C0">
        <w:rPr>
          <w:rFonts w:ascii="Calibri" w:eastAsia="Times New Roman" w:hAnsi="Calibri" w:cs="Calibri"/>
          <w:iCs/>
          <w:kern w:val="0"/>
          <w:sz w:val="24"/>
          <w:szCs w:val="24"/>
          <w:lang w:eastAsia="pl-PL"/>
          <w14:ligatures w14:val="none"/>
        </w:rPr>
        <w:t>-</w:t>
      </w:r>
      <w:r w:rsidRPr="008524C0">
        <w:rPr>
          <w:rFonts w:ascii="Calibri" w:eastAsia="Times New Roman" w:hAnsi="Calibri" w:cs="Calibri"/>
          <w:b/>
          <w:bCs/>
          <w:iCs/>
          <w:kern w:val="0"/>
          <w:sz w:val="24"/>
          <w:szCs w:val="24"/>
          <w:lang w:eastAsia="pl-PL"/>
          <w14:ligatures w14:val="none"/>
        </w:rPr>
        <w:t xml:space="preserve"> </w:t>
      </w:r>
      <w:r w:rsidRPr="008524C0">
        <w:rPr>
          <w:rFonts w:ascii="Calibri" w:eastAsia="Times New Roman" w:hAnsi="Calibri" w:cs="Calibri"/>
          <w:kern w:val="0"/>
          <w:sz w:val="24"/>
          <w:szCs w:val="24"/>
          <w:lang w:eastAsia="pl-PL"/>
          <w14:ligatures w14:val="none"/>
        </w:rPr>
        <w:t xml:space="preserve">Żłobek - </w:t>
      </w:r>
      <w:r w:rsidRPr="008524C0">
        <w:rPr>
          <w:rFonts w:ascii="Calibri" w:eastAsia="Times New Roman" w:hAnsi="Calibri" w:cs="Calibri"/>
          <w:b/>
          <w:kern w:val="0"/>
          <w:sz w:val="24"/>
          <w:szCs w:val="24"/>
          <w:lang w:eastAsia="pl-PL"/>
          <w14:ligatures w14:val="none"/>
        </w:rPr>
        <w:t>5</w:t>
      </w:r>
      <w:r w:rsidRPr="008524C0">
        <w:rPr>
          <w:rFonts w:ascii="Calibri" w:eastAsia="Times New Roman" w:hAnsi="Calibri" w:cs="Calibri"/>
          <w:kern w:val="0"/>
          <w:sz w:val="24"/>
          <w:szCs w:val="24"/>
          <w:lang w:eastAsia="pl-PL"/>
          <w14:ligatures w14:val="none"/>
        </w:rPr>
        <w:t xml:space="preserve"> kontroli (w tym: 1 kontrola interwencyjna; 1 kontrola sprawdzająca)</w:t>
      </w:r>
    </w:p>
    <w:p w14:paraId="30D31663" w14:textId="77777777" w:rsidR="008524C0" w:rsidRPr="008524C0" w:rsidRDefault="008524C0" w:rsidP="00B60698">
      <w:pPr>
        <w:spacing w:after="0" w:line="276" w:lineRule="auto"/>
        <w:jc w:val="both"/>
        <w:rPr>
          <w:rFonts w:ascii="Calibri" w:eastAsia="Times New Roman" w:hAnsi="Calibri" w:cs="Calibri"/>
          <w:b/>
          <w:bCs/>
          <w:iCs/>
          <w:kern w:val="0"/>
          <w:sz w:val="24"/>
          <w:szCs w:val="24"/>
          <w:lang w:eastAsia="pl-PL"/>
          <w14:ligatures w14:val="none"/>
        </w:rPr>
      </w:pPr>
      <w:r w:rsidRPr="008524C0">
        <w:rPr>
          <w:rFonts w:ascii="Calibri" w:eastAsia="Times New Roman" w:hAnsi="Calibri" w:cs="Calibri"/>
          <w:iCs/>
          <w:kern w:val="0"/>
          <w:sz w:val="24"/>
          <w:szCs w:val="24"/>
          <w:lang w:eastAsia="pl-PL"/>
          <w14:ligatures w14:val="none"/>
        </w:rPr>
        <w:t>-</w:t>
      </w:r>
      <w:r w:rsidRPr="008524C0">
        <w:rPr>
          <w:rFonts w:ascii="Calibri" w:eastAsia="Times New Roman" w:hAnsi="Calibri" w:cs="Calibri"/>
          <w:kern w:val="0"/>
          <w:sz w:val="24"/>
          <w:szCs w:val="24"/>
          <w:lang w:eastAsia="pl-PL"/>
          <w14:ligatures w14:val="none"/>
        </w:rPr>
        <w:t xml:space="preserve"> Przedszkola i inne formy wychowania przedszkolnego - </w:t>
      </w:r>
      <w:r w:rsidRPr="008524C0">
        <w:rPr>
          <w:rFonts w:ascii="Calibri" w:eastAsia="Times New Roman" w:hAnsi="Calibri" w:cs="Calibri"/>
          <w:b/>
          <w:kern w:val="0"/>
          <w:sz w:val="24"/>
          <w:szCs w:val="24"/>
          <w:lang w:eastAsia="pl-PL"/>
          <w14:ligatures w14:val="none"/>
        </w:rPr>
        <w:t>15</w:t>
      </w:r>
      <w:r w:rsidRPr="008524C0">
        <w:rPr>
          <w:rFonts w:ascii="Calibri" w:eastAsia="Times New Roman" w:hAnsi="Calibri" w:cs="Calibri"/>
          <w:kern w:val="0"/>
          <w:sz w:val="24"/>
          <w:szCs w:val="24"/>
          <w:lang w:eastAsia="pl-PL"/>
          <w14:ligatures w14:val="none"/>
        </w:rPr>
        <w:t xml:space="preserve"> kontroli (w tym: 1 kontrola interwencyjna; 3 kontrole sprawdzające)</w:t>
      </w:r>
    </w:p>
    <w:p w14:paraId="2D0E9D2C" w14:textId="77777777" w:rsidR="008524C0" w:rsidRPr="008524C0" w:rsidRDefault="008524C0" w:rsidP="00B60698">
      <w:pPr>
        <w:spacing w:after="0" w:line="276" w:lineRule="auto"/>
        <w:jc w:val="both"/>
        <w:rPr>
          <w:rFonts w:ascii="Calibri" w:eastAsia="Times New Roman" w:hAnsi="Calibri" w:cs="Calibri"/>
          <w:b/>
          <w:bCs/>
          <w:iCs/>
          <w:kern w:val="0"/>
          <w:sz w:val="24"/>
          <w:szCs w:val="24"/>
          <w:lang w:eastAsia="pl-PL"/>
          <w14:ligatures w14:val="none"/>
        </w:rPr>
      </w:pPr>
      <w:r w:rsidRPr="008524C0">
        <w:rPr>
          <w:rFonts w:ascii="Calibri" w:eastAsia="Times New Roman" w:hAnsi="Calibri" w:cs="Calibri"/>
          <w:iCs/>
          <w:kern w:val="0"/>
          <w:sz w:val="24"/>
          <w:szCs w:val="24"/>
          <w:lang w:eastAsia="pl-PL"/>
          <w14:ligatures w14:val="none"/>
        </w:rPr>
        <w:t>-</w:t>
      </w:r>
      <w:r w:rsidRPr="008524C0">
        <w:rPr>
          <w:rFonts w:ascii="Calibri" w:eastAsia="Times New Roman" w:hAnsi="Calibri" w:cs="Calibri"/>
          <w:kern w:val="0"/>
          <w:sz w:val="24"/>
          <w:szCs w:val="24"/>
          <w:lang w:eastAsia="pl-PL"/>
          <w14:ligatures w14:val="none"/>
        </w:rPr>
        <w:t xml:space="preserve"> Szkoły podstawowe - </w:t>
      </w:r>
      <w:r w:rsidRPr="008524C0">
        <w:rPr>
          <w:rFonts w:ascii="Calibri" w:eastAsia="Times New Roman" w:hAnsi="Calibri" w:cs="Calibri"/>
          <w:b/>
          <w:bCs/>
          <w:kern w:val="0"/>
          <w:sz w:val="24"/>
          <w:szCs w:val="24"/>
          <w:lang w:eastAsia="pl-PL"/>
          <w14:ligatures w14:val="none"/>
        </w:rPr>
        <w:t>26</w:t>
      </w:r>
      <w:r w:rsidRPr="008524C0">
        <w:rPr>
          <w:rFonts w:ascii="Calibri" w:eastAsia="Times New Roman" w:hAnsi="Calibri" w:cs="Calibri"/>
          <w:kern w:val="0"/>
          <w:sz w:val="24"/>
          <w:szCs w:val="24"/>
          <w:lang w:eastAsia="pl-PL"/>
          <w14:ligatures w14:val="none"/>
        </w:rPr>
        <w:t xml:space="preserve"> kontroli (w tym: 14 kontroli tematycznych)</w:t>
      </w:r>
    </w:p>
    <w:p w14:paraId="24B06638" w14:textId="77777777" w:rsidR="008524C0" w:rsidRPr="008524C0" w:rsidRDefault="008524C0" w:rsidP="00B60698">
      <w:pPr>
        <w:spacing w:after="0" w:line="276" w:lineRule="auto"/>
        <w:jc w:val="both"/>
        <w:rPr>
          <w:rFonts w:ascii="Calibri" w:eastAsia="Times New Roman" w:hAnsi="Calibri" w:cs="Calibri"/>
          <w:b/>
          <w:bCs/>
          <w:iCs/>
          <w:kern w:val="0"/>
          <w:sz w:val="24"/>
          <w:szCs w:val="24"/>
          <w:lang w:eastAsia="pl-PL"/>
          <w14:ligatures w14:val="none"/>
        </w:rPr>
      </w:pPr>
      <w:r w:rsidRPr="008524C0">
        <w:rPr>
          <w:rFonts w:ascii="Calibri" w:eastAsia="Times New Roman" w:hAnsi="Calibri" w:cs="Calibri"/>
          <w:iCs/>
          <w:kern w:val="0"/>
          <w:sz w:val="24"/>
          <w:szCs w:val="24"/>
          <w:lang w:eastAsia="pl-PL"/>
          <w14:ligatures w14:val="none"/>
        </w:rPr>
        <w:t>-</w:t>
      </w:r>
      <w:r w:rsidRPr="008524C0">
        <w:rPr>
          <w:rFonts w:ascii="Calibri" w:eastAsia="Times New Roman" w:hAnsi="Calibri" w:cs="Calibri"/>
          <w:kern w:val="0"/>
          <w:sz w:val="24"/>
          <w:szCs w:val="24"/>
          <w:lang w:eastAsia="pl-PL"/>
          <w14:ligatures w14:val="none"/>
        </w:rPr>
        <w:t xml:space="preserve"> Branżowe szkoły I stopnia - </w:t>
      </w:r>
      <w:r w:rsidRPr="008524C0">
        <w:rPr>
          <w:rFonts w:ascii="Calibri" w:eastAsia="Times New Roman" w:hAnsi="Calibri" w:cs="Calibri"/>
          <w:b/>
          <w:kern w:val="0"/>
          <w:sz w:val="24"/>
          <w:szCs w:val="24"/>
          <w:lang w:eastAsia="pl-PL"/>
          <w14:ligatures w14:val="none"/>
        </w:rPr>
        <w:t>2</w:t>
      </w:r>
      <w:r w:rsidRPr="008524C0">
        <w:rPr>
          <w:rFonts w:ascii="Calibri" w:eastAsia="Times New Roman" w:hAnsi="Calibri" w:cs="Calibri"/>
          <w:kern w:val="0"/>
          <w:sz w:val="24"/>
          <w:szCs w:val="24"/>
          <w:lang w:eastAsia="pl-PL"/>
          <w14:ligatures w14:val="none"/>
        </w:rPr>
        <w:t xml:space="preserve"> kontrole (w tym: 1 kontrola tematyczna) </w:t>
      </w:r>
    </w:p>
    <w:p w14:paraId="1E4E45E4" w14:textId="77777777" w:rsidR="008524C0" w:rsidRPr="008524C0" w:rsidRDefault="008524C0" w:rsidP="00B60698">
      <w:pPr>
        <w:spacing w:after="0" w:line="276" w:lineRule="auto"/>
        <w:jc w:val="both"/>
        <w:rPr>
          <w:rFonts w:ascii="Calibri" w:eastAsia="Times New Roman" w:hAnsi="Calibri" w:cs="Calibri"/>
          <w:b/>
          <w:bCs/>
          <w:iCs/>
          <w:kern w:val="0"/>
          <w:sz w:val="24"/>
          <w:szCs w:val="24"/>
          <w:lang w:eastAsia="pl-PL"/>
          <w14:ligatures w14:val="none"/>
        </w:rPr>
      </w:pPr>
      <w:r w:rsidRPr="008524C0">
        <w:rPr>
          <w:rFonts w:ascii="Calibri" w:eastAsia="Times New Roman" w:hAnsi="Calibri" w:cs="Calibri"/>
          <w:iCs/>
          <w:kern w:val="0"/>
          <w:sz w:val="24"/>
          <w:szCs w:val="24"/>
          <w:lang w:eastAsia="pl-PL"/>
          <w14:ligatures w14:val="none"/>
        </w:rPr>
        <w:t>-</w:t>
      </w:r>
      <w:r w:rsidRPr="008524C0">
        <w:rPr>
          <w:rFonts w:ascii="Calibri" w:eastAsia="Times New Roman" w:hAnsi="Calibri" w:cs="Calibri"/>
          <w:kern w:val="0"/>
          <w:sz w:val="24"/>
          <w:szCs w:val="24"/>
          <w:lang w:eastAsia="pl-PL"/>
          <w14:ligatures w14:val="none"/>
        </w:rPr>
        <w:t xml:space="preserve"> Szkoły specjalne - </w:t>
      </w:r>
      <w:r w:rsidRPr="008524C0">
        <w:rPr>
          <w:rFonts w:ascii="Calibri" w:eastAsia="Times New Roman" w:hAnsi="Calibri" w:cs="Calibri"/>
          <w:b/>
          <w:kern w:val="0"/>
          <w:sz w:val="24"/>
          <w:szCs w:val="24"/>
          <w:lang w:eastAsia="pl-PL"/>
          <w14:ligatures w14:val="none"/>
        </w:rPr>
        <w:t>4</w:t>
      </w:r>
      <w:r w:rsidRPr="008524C0">
        <w:rPr>
          <w:rFonts w:ascii="Calibri" w:eastAsia="Times New Roman" w:hAnsi="Calibri" w:cs="Calibri"/>
          <w:kern w:val="0"/>
          <w:sz w:val="24"/>
          <w:szCs w:val="24"/>
          <w:lang w:eastAsia="pl-PL"/>
          <w14:ligatures w14:val="none"/>
        </w:rPr>
        <w:t xml:space="preserve"> kontrole (w tym: 2 kontrole tematyczne)</w:t>
      </w:r>
    </w:p>
    <w:p w14:paraId="3BDC039C" w14:textId="77777777" w:rsidR="008524C0" w:rsidRPr="008524C0" w:rsidRDefault="008524C0" w:rsidP="00B60698">
      <w:pPr>
        <w:spacing w:after="0" w:line="276" w:lineRule="auto"/>
        <w:jc w:val="both"/>
        <w:rPr>
          <w:rFonts w:ascii="Calibri" w:eastAsia="Times New Roman" w:hAnsi="Calibri" w:cs="Calibri"/>
          <w:kern w:val="0"/>
          <w:sz w:val="24"/>
          <w:szCs w:val="24"/>
          <w:lang w:eastAsia="pl-PL"/>
          <w14:ligatures w14:val="none"/>
        </w:rPr>
      </w:pPr>
      <w:r w:rsidRPr="008524C0">
        <w:rPr>
          <w:rFonts w:ascii="Calibri" w:eastAsia="Times New Roman" w:hAnsi="Calibri" w:cs="Calibri"/>
          <w:iCs/>
          <w:kern w:val="0"/>
          <w:sz w:val="24"/>
          <w:szCs w:val="24"/>
          <w:lang w:eastAsia="pl-PL"/>
          <w14:ligatures w14:val="none"/>
        </w:rPr>
        <w:t>-</w:t>
      </w:r>
      <w:r w:rsidRPr="008524C0">
        <w:rPr>
          <w:rFonts w:ascii="Calibri" w:eastAsia="Times New Roman" w:hAnsi="Calibri" w:cs="Calibri"/>
          <w:kern w:val="0"/>
          <w:sz w:val="24"/>
          <w:szCs w:val="24"/>
          <w:lang w:eastAsia="pl-PL"/>
          <w14:ligatures w14:val="none"/>
        </w:rPr>
        <w:t xml:space="preserve"> Zespoły Szkół - </w:t>
      </w:r>
      <w:r w:rsidRPr="008524C0">
        <w:rPr>
          <w:rFonts w:ascii="Calibri" w:eastAsia="Times New Roman" w:hAnsi="Calibri" w:cs="Calibri"/>
          <w:b/>
          <w:kern w:val="0"/>
          <w:sz w:val="24"/>
          <w:szCs w:val="24"/>
          <w:lang w:eastAsia="pl-PL"/>
          <w14:ligatures w14:val="none"/>
        </w:rPr>
        <w:t>10</w:t>
      </w:r>
      <w:r w:rsidRPr="008524C0">
        <w:rPr>
          <w:rFonts w:ascii="Calibri" w:eastAsia="Times New Roman" w:hAnsi="Calibri" w:cs="Calibri"/>
          <w:kern w:val="0"/>
          <w:sz w:val="24"/>
          <w:szCs w:val="24"/>
          <w:lang w:eastAsia="pl-PL"/>
          <w14:ligatures w14:val="none"/>
        </w:rPr>
        <w:t xml:space="preserve"> kontroli (w tym: 6 kontroli tematycznych)</w:t>
      </w:r>
    </w:p>
    <w:p w14:paraId="028351F7" w14:textId="77777777" w:rsidR="008524C0" w:rsidRPr="008524C0" w:rsidRDefault="008524C0" w:rsidP="00B60698">
      <w:pPr>
        <w:spacing w:after="0" w:line="276" w:lineRule="auto"/>
        <w:jc w:val="both"/>
        <w:rPr>
          <w:rFonts w:ascii="Calibri" w:eastAsia="Times New Roman" w:hAnsi="Calibri" w:cs="Calibri"/>
          <w:b/>
          <w:bCs/>
          <w:iCs/>
          <w:kern w:val="0"/>
          <w:sz w:val="24"/>
          <w:szCs w:val="24"/>
          <w:lang w:eastAsia="pl-PL"/>
          <w14:ligatures w14:val="none"/>
        </w:rPr>
      </w:pPr>
      <w:r w:rsidRPr="008524C0">
        <w:rPr>
          <w:rFonts w:ascii="Calibri" w:eastAsia="Times New Roman" w:hAnsi="Calibri" w:cs="Calibri"/>
          <w:iCs/>
          <w:kern w:val="0"/>
          <w:sz w:val="24"/>
          <w:szCs w:val="24"/>
          <w:lang w:eastAsia="pl-PL"/>
          <w14:ligatures w14:val="none"/>
        </w:rPr>
        <w:t>-</w:t>
      </w:r>
      <w:r w:rsidRPr="008524C0">
        <w:rPr>
          <w:rFonts w:ascii="Calibri" w:eastAsia="Times New Roman" w:hAnsi="Calibri" w:cs="Calibri"/>
          <w:kern w:val="0"/>
          <w:sz w:val="24"/>
          <w:szCs w:val="24"/>
          <w:lang w:eastAsia="pl-PL"/>
          <w14:ligatures w14:val="none"/>
        </w:rPr>
        <w:t xml:space="preserve"> Placówka z pobytem całodobowym - </w:t>
      </w:r>
      <w:r w:rsidRPr="008524C0">
        <w:rPr>
          <w:rFonts w:ascii="Calibri" w:eastAsia="Times New Roman" w:hAnsi="Calibri" w:cs="Calibri"/>
          <w:b/>
          <w:kern w:val="0"/>
          <w:sz w:val="24"/>
          <w:szCs w:val="24"/>
          <w:lang w:eastAsia="pl-PL"/>
          <w14:ligatures w14:val="none"/>
        </w:rPr>
        <w:t xml:space="preserve">2 </w:t>
      </w:r>
      <w:r w:rsidRPr="008524C0">
        <w:rPr>
          <w:rFonts w:ascii="Calibri" w:eastAsia="Times New Roman" w:hAnsi="Calibri" w:cs="Calibri"/>
          <w:kern w:val="0"/>
          <w:sz w:val="24"/>
          <w:szCs w:val="24"/>
          <w:lang w:eastAsia="pl-PL"/>
          <w14:ligatures w14:val="none"/>
        </w:rPr>
        <w:t>kontrole</w:t>
      </w:r>
    </w:p>
    <w:p w14:paraId="02EC1F7D" w14:textId="77777777" w:rsidR="008524C0" w:rsidRPr="008524C0" w:rsidRDefault="008524C0" w:rsidP="00B60698">
      <w:pPr>
        <w:spacing w:after="0" w:line="276" w:lineRule="auto"/>
        <w:jc w:val="both"/>
        <w:rPr>
          <w:rFonts w:ascii="Calibri" w:eastAsia="Times New Roman" w:hAnsi="Calibri" w:cs="Calibri"/>
          <w:b/>
          <w:bCs/>
          <w:iCs/>
          <w:kern w:val="0"/>
          <w:sz w:val="24"/>
          <w:szCs w:val="24"/>
          <w:lang w:eastAsia="pl-PL"/>
          <w14:ligatures w14:val="none"/>
        </w:rPr>
      </w:pPr>
      <w:r w:rsidRPr="008524C0">
        <w:rPr>
          <w:rFonts w:ascii="Calibri" w:eastAsia="Times New Roman" w:hAnsi="Calibri" w:cs="Calibri"/>
          <w:iCs/>
          <w:kern w:val="0"/>
          <w:sz w:val="24"/>
          <w:szCs w:val="24"/>
          <w:lang w:eastAsia="pl-PL"/>
          <w14:ligatures w14:val="none"/>
        </w:rPr>
        <w:t>-</w:t>
      </w:r>
      <w:r w:rsidRPr="008524C0">
        <w:rPr>
          <w:rFonts w:ascii="Calibri" w:eastAsia="Times New Roman" w:hAnsi="Calibri" w:cs="Calibri"/>
          <w:kern w:val="0"/>
          <w:sz w:val="24"/>
          <w:szCs w:val="24"/>
          <w:lang w:eastAsia="pl-PL"/>
          <w14:ligatures w14:val="none"/>
        </w:rPr>
        <w:t xml:space="preserve"> Placówki wsparcia dziennego oraz pracy pozaszkolnej - </w:t>
      </w:r>
      <w:r w:rsidRPr="008524C0">
        <w:rPr>
          <w:rFonts w:ascii="Calibri" w:eastAsia="Times New Roman" w:hAnsi="Calibri" w:cs="Calibri"/>
          <w:b/>
          <w:kern w:val="0"/>
          <w:sz w:val="24"/>
          <w:szCs w:val="24"/>
          <w:lang w:eastAsia="pl-PL"/>
          <w14:ligatures w14:val="none"/>
        </w:rPr>
        <w:t xml:space="preserve">10 </w:t>
      </w:r>
      <w:r w:rsidRPr="008524C0">
        <w:rPr>
          <w:rFonts w:ascii="Calibri" w:eastAsia="Times New Roman" w:hAnsi="Calibri" w:cs="Calibri"/>
          <w:kern w:val="0"/>
          <w:sz w:val="24"/>
          <w:szCs w:val="24"/>
          <w:lang w:eastAsia="pl-PL"/>
          <w14:ligatures w14:val="none"/>
        </w:rPr>
        <w:t>kontroli (w tym: 1 kontrola w celu wydania opinii)</w:t>
      </w:r>
    </w:p>
    <w:p w14:paraId="3780BF14" w14:textId="77777777" w:rsidR="008524C0" w:rsidRPr="008524C0" w:rsidRDefault="008524C0" w:rsidP="00B60698">
      <w:pPr>
        <w:spacing w:after="0" w:line="276" w:lineRule="auto"/>
        <w:jc w:val="both"/>
        <w:rPr>
          <w:rFonts w:ascii="Calibri" w:eastAsia="Times New Roman" w:hAnsi="Calibri" w:cs="Calibri"/>
          <w:b/>
          <w:bCs/>
          <w:iCs/>
          <w:kern w:val="0"/>
          <w:sz w:val="24"/>
          <w:szCs w:val="24"/>
          <w:lang w:eastAsia="pl-PL"/>
          <w14:ligatures w14:val="none"/>
        </w:rPr>
      </w:pPr>
      <w:r w:rsidRPr="008524C0">
        <w:rPr>
          <w:rFonts w:ascii="Calibri" w:eastAsia="Times New Roman" w:hAnsi="Calibri" w:cs="Calibri"/>
          <w:iCs/>
          <w:kern w:val="0"/>
          <w:sz w:val="24"/>
          <w:szCs w:val="24"/>
          <w:lang w:eastAsia="pl-PL"/>
          <w14:ligatures w14:val="none"/>
        </w:rPr>
        <w:t>-</w:t>
      </w:r>
      <w:r w:rsidRPr="008524C0">
        <w:rPr>
          <w:rFonts w:ascii="Calibri" w:eastAsia="Times New Roman" w:hAnsi="Calibri" w:cs="Calibri"/>
          <w:kern w:val="0"/>
          <w:sz w:val="24"/>
          <w:szCs w:val="24"/>
          <w:lang w:eastAsia="pl-PL"/>
          <w14:ligatures w14:val="none"/>
        </w:rPr>
        <w:t xml:space="preserve"> Placówki sezonowe - </w:t>
      </w:r>
      <w:r w:rsidRPr="008524C0">
        <w:rPr>
          <w:rFonts w:ascii="Calibri" w:eastAsia="Times New Roman" w:hAnsi="Calibri" w:cs="Calibri"/>
          <w:b/>
          <w:kern w:val="0"/>
          <w:sz w:val="24"/>
          <w:szCs w:val="24"/>
          <w:lang w:eastAsia="pl-PL"/>
          <w14:ligatures w14:val="none"/>
        </w:rPr>
        <w:t>6</w:t>
      </w:r>
      <w:r w:rsidRPr="008524C0">
        <w:rPr>
          <w:rFonts w:ascii="Calibri" w:eastAsia="Times New Roman" w:hAnsi="Calibri" w:cs="Calibri"/>
          <w:kern w:val="0"/>
          <w:sz w:val="24"/>
          <w:szCs w:val="24"/>
          <w:lang w:eastAsia="pl-PL"/>
          <w14:ligatures w14:val="none"/>
        </w:rPr>
        <w:t xml:space="preserve"> kontroli (w tym: 5 wypoczynku letniego; 1 wypoczynku zimowego;</w:t>
      </w:r>
    </w:p>
    <w:p w14:paraId="612F235F" w14:textId="77777777" w:rsidR="008524C0" w:rsidRPr="008524C0" w:rsidRDefault="008524C0" w:rsidP="00B60698">
      <w:pPr>
        <w:numPr>
          <w:ilvl w:val="0"/>
          <w:numId w:val="48"/>
        </w:numPr>
        <w:tabs>
          <w:tab w:val="left" w:pos="284"/>
        </w:tabs>
        <w:spacing w:after="0" w:line="276" w:lineRule="auto"/>
        <w:ind w:left="0" w:firstLine="0"/>
        <w:jc w:val="both"/>
        <w:rPr>
          <w:rFonts w:ascii="Calibri" w:eastAsia="Times New Roman" w:hAnsi="Calibri" w:cs="Calibri"/>
          <w:b/>
          <w:kern w:val="0"/>
          <w:sz w:val="24"/>
          <w:szCs w:val="16"/>
          <w:lang w:eastAsia="pl-PL"/>
          <w14:ligatures w14:val="none"/>
        </w:rPr>
      </w:pPr>
      <w:r w:rsidRPr="008524C0">
        <w:rPr>
          <w:rFonts w:ascii="Calibri" w:eastAsia="Times New Roman" w:hAnsi="Calibri" w:cs="Calibri"/>
          <w:kern w:val="0"/>
          <w:sz w:val="24"/>
          <w:szCs w:val="16"/>
          <w:lang w:eastAsia="pl-PL"/>
          <w14:ligatures w14:val="none"/>
        </w:rPr>
        <w:t xml:space="preserve">Łączna liczba dzieci w skontrolowanych placówkach wyniosła: </w:t>
      </w:r>
      <w:r w:rsidRPr="008524C0">
        <w:rPr>
          <w:rFonts w:ascii="Calibri" w:eastAsia="Times New Roman" w:hAnsi="Calibri" w:cs="Calibri"/>
          <w:b/>
          <w:kern w:val="0"/>
          <w:sz w:val="24"/>
          <w:szCs w:val="16"/>
          <w:lang w:eastAsia="pl-PL"/>
          <w14:ligatures w14:val="none"/>
        </w:rPr>
        <w:t xml:space="preserve">5905 osób, </w:t>
      </w:r>
      <w:r w:rsidRPr="008524C0">
        <w:rPr>
          <w:rFonts w:ascii="Calibri" w:eastAsia="Times New Roman" w:hAnsi="Calibri" w:cs="Calibri"/>
          <w:kern w:val="0"/>
          <w:sz w:val="24"/>
          <w:szCs w:val="16"/>
          <w:lang w:eastAsia="pl-PL"/>
          <w14:ligatures w14:val="none"/>
        </w:rPr>
        <w:t xml:space="preserve">w tym </w:t>
      </w:r>
      <w:r w:rsidRPr="008524C0">
        <w:rPr>
          <w:rFonts w:ascii="Calibri" w:eastAsia="Times New Roman" w:hAnsi="Calibri" w:cs="Calibri"/>
          <w:kern w:val="0"/>
          <w:sz w:val="24"/>
          <w:szCs w:val="16"/>
          <w:lang w:eastAsia="pl-PL"/>
          <w14:ligatures w14:val="none"/>
        </w:rPr>
        <w:br/>
        <w:t>w placówkach wypoczynku dzieci i młodzieży</w:t>
      </w:r>
      <w:r w:rsidRPr="008524C0">
        <w:rPr>
          <w:rFonts w:ascii="Calibri" w:eastAsia="Times New Roman" w:hAnsi="Calibri" w:cs="Calibri"/>
          <w:b/>
          <w:kern w:val="0"/>
          <w:sz w:val="24"/>
          <w:szCs w:val="16"/>
          <w:lang w:eastAsia="pl-PL"/>
          <w14:ligatures w14:val="none"/>
        </w:rPr>
        <w:t xml:space="preserve"> – 164 uczestników.</w:t>
      </w:r>
    </w:p>
    <w:p w14:paraId="686CE626" w14:textId="77777777" w:rsidR="008524C0" w:rsidRPr="008524C0" w:rsidRDefault="008524C0" w:rsidP="00B60698">
      <w:pPr>
        <w:numPr>
          <w:ilvl w:val="0"/>
          <w:numId w:val="48"/>
        </w:numPr>
        <w:tabs>
          <w:tab w:val="left" w:pos="284"/>
        </w:tabs>
        <w:spacing w:after="0" w:line="276" w:lineRule="auto"/>
        <w:ind w:left="0" w:firstLine="0"/>
        <w:jc w:val="both"/>
        <w:rPr>
          <w:rFonts w:ascii="Calibri" w:eastAsia="Times New Roman" w:hAnsi="Calibri" w:cs="Calibri"/>
          <w:kern w:val="0"/>
          <w:sz w:val="24"/>
          <w:szCs w:val="24"/>
          <w:lang w:eastAsia="pl-PL"/>
          <w14:ligatures w14:val="none"/>
        </w:rPr>
      </w:pPr>
      <w:r w:rsidRPr="008524C0">
        <w:rPr>
          <w:rFonts w:ascii="Calibri" w:eastAsia="Times New Roman" w:hAnsi="Calibri" w:cs="Calibri"/>
          <w:kern w:val="0"/>
          <w:sz w:val="24"/>
          <w:szCs w:val="24"/>
          <w:lang w:eastAsia="pl-PL"/>
          <w14:ligatures w14:val="none"/>
        </w:rPr>
        <w:t xml:space="preserve">Liczba załatwionych interwencji: </w:t>
      </w:r>
      <w:r w:rsidRPr="008524C0">
        <w:rPr>
          <w:rFonts w:ascii="Calibri" w:eastAsia="Times New Roman" w:hAnsi="Calibri" w:cs="Calibri"/>
          <w:b/>
          <w:bCs/>
          <w:iCs/>
          <w:kern w:val="0"/>
          <w:sz w:val="24"/>
          <w:szCs w:val="24"/>
          <w:lang w:eastAsia="pl-PL"/>
          <w14:ligatures w14:val="none"/>
        </w:rPr>
        <w:t>1</w:t>
      </w:r>
    </w:p>
    <w:p w14:paraId="34C63C90" w14:textId="77777777" w:rsidR="008524C0" w:rsidRPr="008524C0" w:rsidRDefault="008524C0" w:rsidP="00B60698">
      <w:pPr>
        <w:spacing w:after="0" w:line="276" w:lineRule="auto"/>
        <w:ind w:firstLine="708"/>
        <w:jc w:val="both"/>
        <w:rPr>
          <w:rFonts w:ascii="Calibri" w:eastAsia="Times New Roman" w:hAnsi="Calibri" w:cs="Calibri"/>
          <w:kern w:val="0"/>
          <w:sz w:val="24"/>
          <w:szCs w:val="24"/>
          <w:lang w:eastAsia="pl-PL"/>
          <w14:ligatures w14:val="none"/>
        </w:rPr>
      </w:pPr>
      <w:r w:rsidRPr="008524C0">
        <w:rPr>
          <w:rFonts w:ascii="Calibri" w:eastAsia="Times New Roman" w:hAnsi="Calibri" w:cs="Calibri"/>
          <w:kern w:val="0"/>
          <w:sz w:val="24"/>
          <w:szCs w:val="24"/>
          <w:lang w:eastAsia="pl-PL"/>
          <w14:ligatures w14:val="none"/>
        </w:rPr>
        <w:t xml:space="preserve">W dniu 25.08.2022 r. do PSSE w Łobzie wpłynęła 1 interwencja.  Interwencja zgłoszona została telefonicznie, dotyczyła panującego nieporządku w pomieszczeniu higieniczno – sanitarnym dla dzieci zlokalizowanym na parterze w budynku Niepublicznej Szkoły Podstawowej Nr 1 w Radowie Wielkim, Radowo Wielkie 11, 72-314 Radowo Małe. </w:t>
      </w:r>
    </w:p>
    <w:p w14:paraId="340E2459" w14:textId="77777777" w:rsidR="008524C0" w:rsidRPr="008524C0" w:rsidRDefault="008524C0" w:rsidP="00B60698">
      <w:pPr>
        <w:spacing w:after="0" w:line="276" w:lineRule="auto"/>
        <w:ind w:firstLine="708"/>
        <w:jc w:val="both"/>
        <w:rPr>
          <w:rFonts w:ascii="Calibri" w:eastAsia="Times New Roman" w:hAnsi="Calibri" w:cs="Calibri"/>
          <w:kern w:val="0"/>
          <w:sz w:val="24"/>
          <w:szCs w:val="24"/>
          <w:lang w:eastAsia="pl-PL"/>
          <w14:ligatures w14:val="none"/>
        </w:rPr>
      </w:pPr>
      <w:r w:rsidRPr="008524C0">
        <w:rPr>
          <w:rFonts w:ascii="Calibri" w:eastAsia="Times New Roman" w:hAnsi="Calibri" w:cs="Calibri"/>
          <w:kern w:val="0"/>
          <w:sz w:val="24"/>
          <w:szCs w:val="24"/>
          <w:lang w:eastAsia="pl-PL"/>
          <w14:ligatures w14:val="none"/>
        </w:rPr>
        <w:t xml:space="preserve">Podczas czynności kontrolnych, przeprowadzonych w dniu 13.09.2022 r., udokumentowanych protokołem nr HD.9020.51.2022 stwierdzono, że: pomieszczenie higieniczno – sanitarne dla dzieci zlokalizowane na parterze jest pomieszczeniem wspólnym dla dziewcząt i chłopców, wyposażone w 2 kabiny ustępowe (1 dla dziewcząt i 1 dla chłopców), 2 umywalki. Ponadto w pomieszczeniu higieniczno - sanitarnym znajduje się kabina ustępowa dla pracowników i pomieszczenie gospodarcze, w którym przechowywany jest sprzęt porządkowy i środki czystościowe oraz dezynfekcyjne (przechowywanie sprzętu oraz środków czystościowych i dezynfekcyjnych prawidłowe). W pomieszczeniu higieniczno - sanitarnym zapewniono warunki do utrzymania higieny osobistej tj. ciepłą wodę, dozowniki </w:t>
      </w:r>
      <w:r w:rsidRPr="008524C0">
        <w:rPr>
          <w:rFonts w:ascii="Calibri" w:eastAsia="Times New Roman" w:hAnsi="Calibri" w:cs="Calibri"/>
          <w:kern w:val="0"/>
          <w:sz w:val="24"/>
          <w:szCs w:val="24"/>
          <w:lang w:eastAsia="pl-PL"/>
          <w14:ligatures w14:val="none"/>
        </w:rPr>
        <w:br/>
        <w:t>z mydłem, papier toaletowy, suszarki do rąk. Armatura sanitarna, ściany, sufity oraz posadzki w dobrym stanie sanitarno – technicznym (powierzchnie podłóg i ścian wyłożone glazurą). Nie stwierdzono złuszczeń farby, zadrapań.</w:t>
      </w:r>
    </w:p>
    <w:p w14:paraId="1D95417A" w14:textId="77777777" w:rsidR="008524C0" w:rsidRPr="008524C0" w:rsidRDefault="008524C0" w:rsidP="00B60698">
      <w:pPr>
        <w:spacing w:after="0" w:line="276" w:lineRule="auto"/>
        <w:ind w:firstLine="708"/>
        <w:jc w:val="both"/>
        <w:rPr>
          <w:rFonts w:ascii="Calibri" w:eastAsia="Times New Roman" w:hAnsi="Calibri" w:cs="Calibri"/>
          <w:kern w:val="0"/>
          <w:sz w:val="24"/>
          <w:szCs w:val="24"/>
          <w:lang w:eastAsia="pl-PL"/>
          <w14:ligatures w14:val="none"/>
        </w:rPr>
      </w:pPr>
      <w:r w:rsidRPr="008524C0">
        <w:rPr>
          <w:rFonts w:ascii="Calibri" w:eastAsia="Times New Roman" w:hAnsi="Calibri" w:cs="Calibri"/>
          <w:kern w:val="0"/>
          <w:sz w:val="24"/>
          <w:szCs w:val="24"/>
          <w:lang w:eastAsia="pl-PL"/>
          <w14:ligatures w14:val="none"/>
        </w:rPr>
        <w:lastRenderedPageBreak/>
        <w:t xml:space="preserve">W związku z powyższym interwencja okazała się bezzasadna. </w:t>
      </w:r>
    </w:p>
    <w:p w14:paraId="01FDA251" w14:textId="77777777" w:rsidR="008524C0" w:rsidRPr="008524C0" w:rsidRDefault="008524C0" w:rsidP="00B60698">
      <w:pPr>
        <w:spacing w:after="0" w:line="276" w:lineRule="auto"/>
        <w:ind w:left="360"/>
        <w:jc w:val="both"/>
        <w:rPr>
          <w:rFonts w:ascii="Calibri" w:eastAsia="Times New Roman" w:hAnsi="Calibri" w:cs="Calibri"/>
          <w:kern w:val="0"/>
          <w:sz w:val="24"/>
          <w:szCs w:val="24"/>
          <w:lang w:eastAsia="pl-PL"/>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
        <w:gridCol w:w="2109"/>
        <w:gridCol w:w="2266"/>
        <w:gridCol w:w="2284"/>
        <w:gridCol w:w="1914"/>
      </w:tblGrid>
      <w:tr w:rsidR="008524C0" w:rsidRPr="008524C0" w14:paraId="2B7E7C3B" w14:textId="77777777" w:rsidTr="00AB4AF5">
        <w:tc>
          <w:tcPr>
            <w:tcW w:w="489" w:type="dxa"/>
          </w:tcPr>
          <w:p w14:paraId="7A48AB5B" w14:textId="77777777" w:rsidR="008524C0" w:rsidRPr="008524C0" w:rsidRDefault="008524C0" w:rsidP="008524C0">
            <w:pPr>
              <w:suppressAutoHyphens/>
              <w:spacing w:after="0" w:line="240" w:lineRule="auto"/>
              <w:jc w:val="both"/>
              <w:rPr>
                <w:rFonts w:ascii="Calibri" w:eastAsia="Times New Roman" w:hAnsi="Calibri" w:cs="Calibri"/>
                <w:b/>
                <w:i/>
                <w:kern w:val="0"/>
                <w:sz w:val="20"/>
                <w:szCs w:val="20"/>
                <w:lang w:eastAsia="pl-PL"/>
                <w14:ligatures w14:val="none"/>
              </w:rPr>
            </w:pPr>
            <w:r w:rsidRPr="008524C0">
              <w:rPr>
                <w:rFonts w:ascii="Calibri" w:eastAsia="Times New Roman" w:hAnsi="Calibri" w:cs="Calibri"/>
                <w:b/>
                <w:i/>
                <w:kern w:val="0"/>
                <w:sz w:val="20"/>
                <w:szCs w:val="20"/>
                <w:lang w:eastAsia="pl-PL"/>
                <w14:ligatures w14:val="none"/>
              </w:rPr>
              <w:t>Lp.</w:t>
            </w:r>
          </w:p>
        </w:tc>
        <w:tc>
          <w:tcPr>
            <w:tcW w:w="2164" w:type="dxa"/>
          </w:tcPr>
          <w:p w14:paraId="50E2A929" w14:textId="77777777" w:rsidR="008524C0" w:rsidRPr="008524C0" w:rsidRDefault="008524C0" w:rsidP="008524C0">
            <w:pPr>
              <w:suppressAutoHyphens/>
              <w:spacing w:after="0" w:line="240" w:lineRule="auto"/>
              <w:jc w:val="both"/>
              <w:rPr>
                <w:rFonts w:ascii="Calibri" w:eastAsia="Times New Roman" w:hAnsi="Calibri" w:cs="Calibri"/>
                <w:kern w:val="0"/>
                <w:sz w:val="20"/>
                <w:szCs w:val="20"/>
                <w:lang w:eastAsia="pl-PL"/>
                <w14:ligatures w14:val="none"/>
              </w:rPr>
            </w:pPr>
            <w:r w:rsidRPr="008524C0">
              <w:rPr>
                <w:rFonts w:ascii="Calibri" w:eastAsia="Times New Roman" w:hAnsi="Calibri" w:cs="Calibri"/>
                <w:b/>
                <w:bCs/>
                <w:i/>
                <w:iCs/>
                <w:kern w:val="0"/>
                <w:sz w:val="20"/>
                <w:szCs w:val="20"/>
                <w:lang w:eastAsia="pl-PL"/>
                <w14:ligatures w14:val="none"/>
              </w:rPr>
              <w:t>Rodzaj placówki</w:t>
            </w:r>
          </w:p>
        </w:tc>
        <w:tc>
          <w:tcPr>
            <w:tcW w:w="2334" w:type="dxa"/>
          </w:tcPr>
          <w:p w14:paraId="2280786A" w14:textId="77777777" w:rsidR="008524C0" w:rsidRPr="008524C0" w:rsidRDefault="008524C0" w:rsidP="008524C0">
            <w:pPr>
              <w:suppressAutoHyphens/>
              <w:spacing w:after="0" w:line="240" w:lineRule="auto"/>
              <w:jc w:val="both"/>
              <w:rPr>
                <w:rFonts w:ascii="Calibri" w:eastAsia="Times New Roman" w:hAnsi="Calibri" w:cs="Calibri"/>
                <w:b/>
                <w:i/>
                <w:kern w:val="0"/>
                <w:sz w:val="20"/>
                <w:szCs w:val="20"/>
                <w:lang w:eastAsia="pl-PL"/>
                <w14:ligatures w14:val="none"/>
              </w:rPr>
            </w:pPr>
            <w:r w:rsidRPr="008524C0">
              <w:rPr>
                <w:rFonts w:ascii="Calibri" w:eastAsia="Times New Roman" w:hAnsi="Calibri" w:cs="Calibri"/>
                <w:b/>
                <w:i/>
                <w:kern w:val="0"/>
                <w:sz w:val="20"/>
                <w:szCs w:val="20"/>
                <w:lang w:eastAsia="pl-PL"/>
                <w14:ligatures w14:val="none"/>
              </w:rPr>
              <w:t>Interwencja zasadna dotyczyła</w:t>
            </w:r>
          </w:p>
          <w:p w14:paraId="35985147" w14:textId="77777777" w:rsidR="008524C0" w:rsidRPr="008524C0" w:rsidRDefault="008524C0" w:rsidP="008524C0">
            <w:pPr>
              <w:suppressAutoHyphens/>
              <w:spacing w:after="0" w:line="240" w:lineRule="auto"/>
              <w:jc w:val="both"/>
              <w:rPr>
                <w:rFonts w:ascii="Calibri" w:eastAsia="Times New Roman" w:hAnsi="Calibri" w:cs="Calibri"/>
                <w:b/>
                <w:i/>
                <w:kern w:val="0"/>
                <w:sz w:val="20"/>
                <w:szCs w:val="20"/>
                <w:lang w:eastAsia="pl-PL"/>
                <w14:ligatures w14:val="none"/>
              </w:rPr>
            </w:pPr>
          </w:p>
        </w:tc>
        <w:tc>
          <w:tcPr>
            <w:tcW w:w="2334" w:type="dxa"/>
          </w:tcPr>
          <w:p w14:paraId="2F72D14F" w14:textId="77777777" w:rsidR="008524C0" w:rsidRPr="008524C0" w:rsidRDefault="008524C0" w:rsidP="008524C0">
            <w:pPr>
              <w:suppressAutoHyphens/>
              <w:spacing w:after="0" w:line="240" w:lineRule="auto"/>
              <w:jc w:val="both"/>
              <w:rPr>
                <w:rFonts w:ascii="Calibri" w:eastAsia="Times New Roman" w:hAnsi="Calibri" w:cs="Calibri"/>
                <w:b/>
                <w:i/>
                <w:kern w:val="0"/>
                <w:sz w:val="20"/>
                <w:szCs w:val="20"/>
                <w:lang w:eastAsia="pl-PL"/>
                <w14:ligatures w14:val="none"/>
              </w:rPr>
            </w:pPr>
            <w:r w:rsidRPr="008524C0">
              <w:rPr>
                <w:rFonts w:ascii="Calibri" w:eastAsia="Times New Roman" w:hAnsi="Calibri" w:cs="Calibri"/>
                <w:b/>
                <w:i/>
                <w:kern w:val="0"/>
                <w:sz w:val="20"/>
                <w:szCs w:val="20"/>
                <w:lang w:eastAsia="pl-PL"/>
                <w14:ligatures w14:val="none"/>
              </w:rPr>
              <w:t>Interwencja bezzasadna dotyczyła</w:t>
            </w:r>
          </w:p>
          <w:p w14:paraId="62D4863C" w14:textId="77777777" w:rsidR="008524C0" w:rsidRPr="008524C0" w:rsidRDefault="008524C0" w:rsidP="008524C0">
            <w:pPr>
              <w:suppressAutoHyphens/>
              <w:spacing w:after="0" w:line="240" w:lineRule="auto"/>
              <w:jc w:val="both"/>
              <w:rPr>
                <w:rFonts w:ascii="Calibri" w:eastAsia="Times New Roman" w:hAnsi="Calibri" w:cs="Calibri"/>
                <w:kern w:val="0"/>
                <w:sz w:val="24"/>
                <w:szCs w:val="24"/>
                <w:lang w:eastAsia="pl-PL"/>
                <w14:ligatures w14:val="none"/>
              </w:rPr>
            </w:pPr>
          </w:p>
        </w:tc>
        <w:tc>
          <w:tcPr>
            <w:tcW w:w="1965" w:type="dxa"/>
          </w:tcPr>
          <w:p w14:paraId="0E2E9107" w14:textId="77777777" w:rsidR="008524C0" w:rsidRPr="008524C0" w:rsidRDefault="008524C0" w:rsidP="008524C0">
            <w:pPr>
              <w:suppressAutoHyphens/>
              <w:spacing w:after="0" w:line="240" w:lineRule="auto"/>
              <w:jc w:val="both"/>
              <w:rPr>
                <w:rFonts w:ascii="Calibri" w:eastAsia="Times New Roman" w:hAnsi="Calibri" w:cs="Calibri"/>
                <w:b/>
                <w:i/>
                <w:kern w:val="0"/>
                <w:sz w:val="20"/>
                <w:szCs w:val="20"/>
                <w:lang w:eastAsia="pl-PL"/>
                <w14:ligatures w14:val="none"/>
              </w:rPr>
            </w:pPr>
            <w:r w:rsidRPr="008524C0">
              <w:rPr>
                <w:rFonts w:ascii="Calibri" w:eastAsia="Times New Roman" w:hAnsi="Calibri" w:cs="Calibri"/>
                <w:b/>
                <w:i/>
                <w:kern w:val="0"/>
                <w:sz w:val="20"/>
                <w:szCs w:val="20"/>
                <w:lang w:eastAsia="pl-PL"/>
                <w14:ligatures w14:val="none"/>
              </w:rPr>
              <w:t xml:space="preserve">Podjęte działania </w:t>
            </w:r>
          </w:p>
        </w:tc>
      </w:tr>
      <w:tr w:rsidR="008524C0" w:rsidRPr="008524C0" w14:paraId="5CCD1D16" w14:textId="77777777" w:rsidTr="00AB4AF5">
        <w:tc>
          <w:tcPr>
            <w:tcW w:w="489" w:type="dxa"/>
          </w:tcPr>
          <w:p w14:paraId="2E70B03D" w14:textId="77777777" w:rsidR="008524C0" w:rsidRPr="008524C0" w:rsidRDefault="008524C0" w:rsidP="008524C0">
            <w:pPr>
              <w:suppressAutoHyphens/>
              <w:spacing w:after="0" w:line="240" w:lineRule="auto"/>
              <w:jc w:val="center"/>
              <w:rPr>
                <w:rFonts w:ascii="Calibri" w:eastAsia="Times New Roman" w:hAnsi="Calibri" w:cs="Calibri"/>
                <w:kern w:val="0"/>
                <w:sz w:val="20"/>
                <w:szCs w:val="20"/>
                <w:lang w:eastAsia="pl-PL"/>
                <w14:ligatures w14:val="none"/>
              </w:rPr>
            </w:pPr>
            <w:r w:rsidRPr="008524C0">
              <w:rPr>
                <w:rFonts w:ascii="Calibri" w:eastAsia="Times New Roman" w:hAnsi="Calibri" w:cs="Calibri"/>
                <w:kern w:val="0"/>
                <w:sz w:val="20"/>
                <w:szCs w:val="20"/>
                <w:lang w:eastAsia="pl-PL"/>
                <w14:ligatures w14:val="none"/>
              </w:rPr>
              <w:t>1.</w:t>
            </w:r>
          </w:p>
        </w:tc>
        <w:tc>
          <w:tcPr>
            <w:tcW w:w="2164" w:type="dxa"/>
          </w:tcPr>
          <w:p w14:paraId="3425CE9B" w14:textId="77777777" w:rsidR="008524C0" w:rsidRPr="008524C0" w:rsidRDefault="008524C0" w:rsidP="008524C0">
            <w:pPr>
              <w:suppressAutoHyphens/>
              <w:spacing w:after="0" w:line="240" w:lineRule="auto"/>
              <w:rPr>
                <w:rFonts w:ascii="Calibri" w:eastAsia="Times New Roman" w:hAnsi="Calibri" w:cs="Calibri"/>
                <w:kern w:val="0"/>
                <w:sz w:val="20"/>
                <w:szCs w:val="20"/>
                <w:lang w:eastAsia="pl-PL"/>
                <w14:ligatures w14:val="none"/>
              </w:rPr>
            </w:pPr>
            <w:r w:rsidRPr="008524C0">
              <w:rPr>
                <w:rFonts w:ascii="Calibri" w:eastAsia="Times New Roman" w:hAnsi="Calibri" w:cs="Calibri"/>
                <w:kern w:val="0"/>
                <w:sz w:val="20"/>
                <w:szCs w:val="20"/>
                <w:lang w:eastAsia="pl-PL"/>
                <w14:ligatures w14:val="none"/>
              </w:rPr>
              <w:t xml:space="preserve">Niepubliczna Szkoła Podstawowa Nr 1 </w:t>
            </w:r>
            <w:r w:rsidRPr="008524C0">
              <w:rPr>
                <w:rFonts w:ascii="Calibri" w:eastAsia="Times New Roman" w:hAnsi="Calibri" w:cs="Calibri"/>
                <w:kern w:val="0"/>
                <w:sz w:val="20"/>
                <w:szCs w:val="20"/>
                <w:lang w:eastAsia="pl-PL"/>
                <w14:ligatures w14:val="none"/>
              </w:rPr>
              <w:br/>
              <w:t>w Radowie Wielkim</w:t>
            </w:r>
          </w:p>
        </w:tc>
        <w:tc>
          <w:tcPr>
            <w:tcW w:w="2334" w:type="dxa"/>
          </w:tcPr>
          <w:p w14:paraId="2973DDDC" w14:textId="77777777" w:rsidR="008524C0" w:rsidRPr="008524C0" w:rsidRDefault="008524C0" w:rsidP="008524C0">
            <w:pPr>
              <w:suppressAutoHyphens/>
              <w:spacing w:after="0" w:line="240" w:lineRule="auto"/>
              <w:jc w:val="both"/>
              <w:rPr>
                <w:rFonts w:ascii="Calibri" w:eastAsia="Times New Roman" w:hAnsi="Calibri" w:cs="Calibri"/>
                <w:kern w:val="0"/>
                <w:sz w:val="20"/>
                <w:szCs w:val="20"/>
                <w:lang w:eastAsia="pl-PL"/>
                <w14:ligatures w14:val="none"/>
              </w:rPr>
            </w:pPr>
            <w:r w:rsidRPr="008524C0">
              <w:rPr>
                <w:rFonts w:ascii="Calibri" w:eastAsia="Times New Roman" w:hAnsi="Calibri" w:cs="Calibri"/>
                <w:kern w:val="0"/>
                <w:sz w:val="20"/>
                <w:szCs w:val="20"/>
                <w:lang w:eastAsia="pl-PL"/>
                <w14:ligatures w14:val="none"/>
              </w:rPr>
              <w:t>---------------------------</w:t>
            </w:r>
          </w:p>
        </w:tc>
        <w:tc>
          <w:tcPr>
            <w:tcW w:w="2334" w:type="dxa"/>
          </w:tcPr>
          <w:p w14:paraId="5D131AAF" w14:textId="77777777" w:rsidR="008524C0" w:rsidRPr="008524C0" w:rsidRDefault="008524C0" w:rsidP="008524C0">
            <w:pPr>
              <w:suppressAutoHyphens/>
              <w:spacing w:after="0" w:line="240" w:lineRule="auto"/>
              <w:rPr>
                <w:rFonts w:ascii="Calibri" w:eastAsia="Times New Roman" w:hAnsi="Calibri" w:cs="Calibri"/>
                <w:kern w:val="0"/>
                <w:sz w:val="20"/>
                <w:szCs w:val="20"/>
                <w:lang w:eastAsia="pl-PL"/>
                <w14:ligatures w14:val="none"/>
              </w:rPr>
            </w:pPr>
            <w:r w:rsidRPr="008524C0">
              <w:rPr>
                <w:rFonts w:ascii="Calibri" w:eastAsia="Times New Roman" w:hAnsi="Calibri" w:cs="Calibri"/>
                <w:kern w:val="0"/>
                <w:sz w:val="20"/>
                <w:szCs w:val="20"/>
                <w:lang w:eastAsia="pl-PL"/>
                <w14:ligatures w14:val="none"/>
              </w:rPr>
              <w:t>Panującego nieporządku w pomieszczeniu higieniczno – sanitarnym dla dzieci zlokalizowanym na parterze.</w:t>
            </w:r>
          </w:p>
        </w:tc>
        <w:tc>
          <w:tcPr>
            <w:tcW w:w="1965" w:type="dxa"/>
          </w:tcPr>
          <w:p w14:paraId="40F39CA4" w14:textId="77777777" w:rsidR="008524C0" w:rsidRPr="008524C0" w:rsidRDefault="008524C0" w:rsidP="008524C0">
            <w:pPr>
              <w:suppressAutoHyphens/>
              <w:spacing w:after="0" w:line="240" w:lineRule="auto"/>
              <w:rPr>
                <w:rFonts w:ascii="Calibri" w:eastAsia="Times New Roman" w:hAnsi="Calibri" w:cs="Calibri"/>
                <w:kern w:val="0"/>
                <w:sz w:val="20"/>
                <w:szCs w:val="20"/>
                <w:lang w:eastAsia="pl-PL"/>
                <w14:ligatures w14:val="none"/>
              </w:rPr>
            </w:pPr>
            <w:r w:rsidRPr="008524C0">
              <w:rPr>
                <w:rFonts w:ascii="Calibri" w:eastAsia="Times New Roman" w:hAnsi="Calibri" w:cs="Calibri"/>
                <w:kern w:val="0"/>
                <w:sz w:val="20"/>
                <w:szCs w:val="20"/>
                <w:lang w:eastAsia="pl-PL"/>
                <w14:ligatures w14:val="none"/>
              </w:rPr>
              <w:t xml:space="preserve">Kontrola sanitarna </w:t>
            </w:r>
            <w:r w:rsidRPr="008524C0">
              <w:rPr>
                <w:rFonts w:ascii="Calibri" w:eastAsia="Times New Roman" w:hAnsi="Calibri" w:cs="Calibri"/>
                <w:kern w:val="0"/>
                <w:sz w:val="20"/>
                <w:szCs w:val="20"/>
                <w:lang w:eastAsia="pl-PL"/>
                <w14:ligatures w14:val="none"/>
              </w:rPr>
              <w:br/>
              <w:t>w dniu 13.09.2022 r.</w:t>
            </w:r>
          </w:p>
        </w:tc>
      </w:tr>
    </w:tbl>
    <w:p w14:paraId="43E1C935" w14:textId="77777777" w:rsidR="008524C0" w:rsidRPr="008524C0" w:rsidRDefault="008524C0" w:rsidP="008524C0">
      <w:pPr>
        <w:spacing w:after="0" w:line="240" w:lineRule="auto"/>
        <w:rPr>
          <w:rFonts w:ascii="Times New Roman" w:eastAsia="Times New Roman" w:hAnsi="Times New Roman" w:cs="Calibri"/>
          <w:kern w:val="0"/>
          <w:sz w:val="24"/>
          <w:szCs w:val="24"/>
          <w:lang w:eastAsia="pl-PL"/>
          <w14:ligatures w14:val="none"/>
        </w:rPr>
      </w:pPr>
    </w:p>
    <w:p w14:paraId="47F0C587" w14:textId="77777777" w:rsidR="008524C0" w:rsidRPr="008524C0" w:rsidRDefault="008524C0" w:rsidP="00B60698">
      <w:pPr>
        <w:numPr>
          <w:ilvl w:val="0"/>
          <w:numId w:val="50"/>
        </w:numPr>
        <w:tabs>
          <w:tab w:val="left" w:pos="284"/>
        </w:tabs>
        <w:spacing w:after="0" w:line="276" w:lineRule="auto"/>
        <w:ind w:left="0" w:firstLine="0"/>
        <w:rPr>
          <w:rFonts w:ascii="Calibri" w:eastAsia="Times New Roman" w:hAnsi="Calibri" w:cs="Calibri"/>
          <w:kern w:val="0"/>
          <w:sz w:val="24"/>
          <w:szCs w:val="24"/>
          <w:lang w:eastAsia="pl-PL"/>
          <w14:ligatures w14:val="none"/>
        </w:rPr>
      </w:pPr>
      <w:r w:rsidRPr="008524C0">
        <w:rPr>
          <w:rFonts w:ascii="Calibri" w:eastAsia="Times New Roman" w:hAnsi="Calibri" w:cs="Calibri"/>
          <w:kern w:val="0"/>
          <w:sz w:val="24"/>
          <w:szCs w:val="24"/>
          <w:lang w:eastAsia="pl-PL"/>
          <w14:ligatures w14:val="none"/>
        </w:rPr>
        <w:t>Zmiany w infrastrukturze nadzorowanych placówek:</w:t>
      </w:r>
    </w:p>
    <w:tbl>
      <w:tblP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1"/>
        <w:gridCol w:w="400"/>
        <w:gridCol w:w="891"/>
        <w:gridCol w:w="760"/>
        <w:gridCol w:w="1206"/>
        <w:gridCol w:w="652"/>
        <w:gridCol w:w="948"/>
        <w:gridCol w:w="810"/>
        <w:gridCol w:w="905"/>
        <w:gridCol w:w="754"/>
        <w:gridCol w:w="755"/>
      </w:tblGrid>
      <w:tr w:rsidR="008524C0" w:rsidRPr="00055B5B" w14:paraId="3333DF7B" w14:textId="77777777" w:rsidTr="00AB4AF5">
        <w:trPr>
          <w:cantSplit/>
          <w:trHeight w:val="208"/>
        </w:trPr>
        <w:tc>
          <w:tcPr>
            <w:tcW w:w="2081" w:type="dxa"/>
            <w:gridSpan w:val="2"/>
            <w:vMerge w:val="restart"/>
            <w:tcBorders>
              <w:top w:val="double" w:sz="4" w:space="0" w:color="auto"/>
              <w:left w:val="double" w:sz="4" w:space="0" w:color="auto"/>
              <w:right w:val="single" w:sz="8" w:space="0" w:color="auto"/>
            </w:tcBorders>
            <w:vAlign w:val="center"/>
          </w:tcPr>
          <w:p w14:paraId="7AD6AC9F" w14:textId="77777777" w:rsidR="008524C0" w:rsidRPr="00055B5B" w:rsidRDefault="008524C0" w:rsidP="008524C0">
            <w:pPr>
              <w:spacing w:after="0" w:line="240" w:lineRule="auto"/>
              <w:jc w:val="both"/>
              <w:rPr>
                <w:rFonts w:eastAsia="Times New Roman" w:cstheme="minorHAnsi"/>
                <w:kern w:val="0"/>
                <w:sz w:val="20"/>
                <w:szCs w:val="20"/>
                <w:lang w:eastAsia="pl-PL"/>
                <w14:ligatures w14:val="none"/>
              </w:rPr>
            </w:pPr>
            <w:r w:rsidRPr="00055B5B">
              <w:rPr>
                <w:rFonts w:eastAsia="Times New Roman" w:cstheme="minorHAnsi"/>
                <w:kern w:val="0"/>
                <w:sz w:val="20"/>
                <w:szCs w:val="20"/>
                <w:lang w:eastAsia="pl-PL"/>
                <w14:ligatures w14:val="none"/>
              </w:rPr>
              <w:t>Rodzaj placówki</w:t>
            </w:r>
          </w:p>
        </w:tc>
        <w:tc>
          <w:tcPr>
            <w:tcW w:w="7681" w:type="dxa"/>
            <w:gridSpan w:val="9"/>
            <w:tcBorders>
              <w:top w:val="double" w:sz="4" w:space="0" w:color="auto"/>
              <w:left w:val="single" w:sz="8" w:space="0" w:color="auto"/>
              <w:right w:val="double" w:sz="4" w:space="0" w:color="auto"/>
            </w:tcBorders>
            <w:vAlign w:val="center"/>
          </w:tcPr>
          <w:p w14:paraId="18A95523" w14:textId="77777777" w:rsidR="008524C0" w:rsidRPr="00055B5B" w:rsidRDefault="008524C0" w:rsidP="008524C0">
            <w:pPr>
              <w:spacing w:after="0" w:line="240" w:lineRule="auto"/>
              <w:jc w:val="both"/>
              <w:rPr>
                <w:rFonts w:eastAsia="Times New Roman" w:cstheme="minorHAnsi"/>
                <w:kern w:val="0"/>
                <w:sz w:val="20"/>
                <w:szCs w:val="20"/>
                <w:lang w:eastAsia="pl-PL"/>
                <w14:ligatures w14:val="none"/>
              </w:rPr>
            </w:pPr>
            <w:r w:rsidRPr="00055B5B">
              <w:rPr>
                <w:rFonts w:eastAsia="Times New Roman" w:cstheme="minorHAnsi"/>
                <w:kern w:val="0"/>
                <w:sz w:val="20"/>
                <w:szCs w:val="20"/>
                <w:lang w:eastAsia="pl-PL"/>
                <w14:ligatures w14:val="none"/>
              </w:rPr>
              <w:t>Liczba placówek</w:t>
            </w:r>
          </w:p>
        </w:tc>
      </w:tr>
      <w:tr w:rsidR="008524C0" w:rsidRPr="00055B5B" w14:paraId="5D750477" w14:textId="77777777" w:rsidTr="00AB4AF5">
        <w:trPr>
          <w:cantSplit/>
          <w:trHeight w:val="1677"/>
        </w:trPr>
        <w:tc>
          <w:tcPr>
            <w:tcW w:w="2081" w:type="dxa"/>
            <w:gridSpan w:val="2"/>
            <w:vMerge/>
            <w:tcBorders>
              <w:left w:val="double" w:sz="4" w:space="0" w:color="auto"/>
              <w:right w:val="single" w:sz="8" w:space="0" w:color="auto"/>
            </w:tcBorders>
          </w:tcPr>
          <w:p w14:paraId="68113B43" w14:textId="77777777" w:rsidR="008524C0" w:rsidRPr="00055B5B" w:rsidRDefault="008524C0" w:rsidP="008524C0">
            <w:pPr>
              <w:spacing w:after="0" w:line="240" w:lineRule="auto"/>
              <w:jc w:val="both"/>
              <w:rPr>
                <w:rFonts w:eastAsia="Times New Roman" w:cstheme="minorHAnsi"/>
                <w:kern w:val="0"/>
                <w:sz w:val="24"/>
                <w:szCs w:val="24"/>
                <w:lang w:eastAsia="pl-PL"/>
                <w14:ligatures w14:val="none"/>
              </w:rPr>
            </w:pPr>
          </w:p>
        </w:tc>
        <w:tc>
          <w:tcPr>
            <w:tcW w:w="891" w:type="dxa"/>
            <w:tcBorders>
              <w:left w:val="single" w:sz="8" w:space="0" w:color="auto"/>
              <w:bottom w:val="single" w:sz="4" w:space="0" w:color="auto"/>
            </w:tcBorders>
            <w:textDirection w:val="btLr"/>
            <w:vAlign w:val="center"/>
          </w:tcPr>
          <w:p w14:paraId="781B616A" w14:textId="77777777" w:rsidR="008524C0" w:rsidRPr="00055B5B" w:rsidRDefault="008524C0" w:rsidP="008524C0">
            <w:pPr>
              <w:spacing w:after="0" w:line="240" w:lineRule="auto"/>
              <w:ind w:left="113" w:right="113"/>
              <w:rPr>
                <w:rFonts w:eastAsia="Times New Roman" w:cstheme="minorHAnsi"/>
                <w:kern w:val="0"/>
                <w:sz w:val="16"/>
                <w:szCs w:val="16"/>
                <w:lang w:eastAsia="pl-PL"/>
                <w14:ligatures w14:val="none"/>
              </w:rPr>
            </w:pPr>
            <w:r w:rsidRPr="00055B5B">
              <w:rPr>
                <w:rFonts w:eastAsia="Times New Roman" w:cstheme="minorHAnsi"/>
                <w:kern w:val="0"/>
                <w:sz w:val="16"/>
                <w:szCs w:val="16"/>
                <w:lang w:eastAsia="pl-PL"/>
                <w14:ligatures w14:val="none"/>
              </w:rPr>
              <w:t>nowo od-danych w nowych obiektach</w:t>
            </w:r>
          </w:p>
        </w:tc>
        <w:tc>
          <w:tcPr>
            <w:tcW w:w="760" w:type="dxa"/>
            <w:tcBorders>
              <w:bottom w:val="single" w:sz="4" w:space="0" w:color="auto"/>
            </w:tcBorders>
            <w:shd w:val="clear" w:color="auto" w:fill="auto"/>
            <w:textDirection w:val="btLr"/>
            <w:vAlign w:val="center"/>
          </w:tcPr>
          <w:p w14:paraId="4D7504CF" w14:textId="77777777" w:rsidR="008524C0" w:rsidRPr="00055B5B" w:rsidRDefault="008524C0" w:rsidP="008524C0">
            <w:pPr>
              <w:spacing w:after="0" w:line="240" w:lineRule="auto"/>
              <w:ind w:left="113" w:right="113"/>
              <w:rPr>
                <w:rFonts w:eastAsia="Times New Roman" w:cstheme="minorHAnsi"/>
                <w:kern w:val="0"/>
                <w:sz w:val="16"/>
                <w:szCs w:val="16"/>
                <w:lang w:eastAsia="pl-PL"/>
                <w14:ligatures w14:val="none"/>
              </w:rPr>
            </w:pPr>
            <w:r w:rsidRPr="00055B5B">
              <w:rPr>
                <w:rFonts w:eastAsia="Times New Roman" w:cstheme="minorHAnsi"/>
                <w:kern w:val="0"/>
                <w:sz w:val="16"/>
                <w:szCs w:val="16"/>
                <w:lang w:eastAsia="pl-PL"/>
                <w14:ligatures w14:val="none"/>
              </w:rPr>
              <w:t>nowo otwartych w obiektach istniejących</w:t>
            </w:r>
          </w:p>
        </w:tc>
        <w:tc>
          <w:tcPr>
            <w:tcW w:w="1206" w:type="dxa"/>
            <w:tcBorders>
              <w:bottom w:val="single" w:sz="4" w:space="0" w:color="auto"/>
            </w:tcBorders>
            <w:shd w:val="clear" w:color="auto" w:fill="auto"/>
            <w:textDirection w:val="btLr"/>
            <w:vAlign w:val="center"/>
          </w:tcPr>
          <w:p w14:paraId="1D466938" w14:textId="77777777" w:rsidR="008524C0" w:rsidRPr="00055B5B" w:rsidRDefault="008524C0" w:rsidP="008524C0">
            <w:pPr>
              <w:spacing w:after="0" w:line="240" w:lineRule="auto"/>
              <w:ind w:left="113" w:right="113"/>
              <w:rPr>
                <w:rFonts w:eastAsia="Times New Roman" w:cstheme="minorHAnsi"/>
                <w:kern w:val="0"/>
                <w:sz w:val="16"/>
                <w:szCs w:val="16"/>
                <w:lang w:eastAsia="pl-PL"/>
                <w14:ligatures w14:val="none"/>
              </w:rPr>
            </w:pPr>
            <w:r w:rsidRPr="00055B5B">
              <w:rPr>
                <w:rFonts w:eastAsia="Times New Roman" w:cstheme="minorHAnsi"/>
                <w:kern w:val="0"/>
                <w:sz w:val="16"/>
                <w:szCs w:val="16"/>
                <w:lang w:eastAsia="pl-PL"/>
                <w14:ligatures w14:val="none"/>
              </w:rPr>
              <w:t>Istniejących przeniesionych do nowych obiektów lub z rozbudowaną bazą dydaktyczną</w:t>
            </w:r>
          </w:p>
        </w:tc>
        <w:tc>
          <w:tcPr>
            <w:tcW w:w="652" w:type="dxa"/>
            <w:tcBorders>
              <w:bottom w:val="single" w:sz="4" w:space="0" w:color="auto"/>
            </w:tcBorders>
            <w:textDirection w:val="btLr"/>
            <w:vAlign w:val="center"/>
          </w:tcPr>
          <w:p w14:paraId="313F5207" w14:textId="77777777" w:rsidR="008524C0" w:rsidRPr="00055B5B" w:rsidRDefault="008524C0" w:rsidP="008524C0">
            <w:pPr>
              <w:spacing w:after="0" w:line="240" w:lineRule="auto"/>
              <w:ind w:left="113" w:right="113"/>
              <w:rPr>
                <w:rFonts w:eastAsia="Times New Roman" w:cstheme="minorHAnsi"/>
                <w:kern w:val="0"/>
                <w:sz w:val="16"/>
                <w:szCs w:val="16"/>
                <w:lang w:eastAsia="pl-PL"/>
                <w14:ligatures w14:val="none"/>
              </w:rPr>
            </w:pPr>
            <w:r w:rsidRPr="00055B5B">
              <w:rPr>
                <w:rFonts w:eastAsia="Times New Roman" w:cstheme="minorHAnsi"/>
                <w:kern w:val="0"/>
                <w:sz w:val="16"/>
                <w:szCs w:val="16"/>
                <w:lang w:eastAsia="pl-PL"/>
                <w14:ligatures w14:val="none"/>
              </w:rPr>
              <w:t>zlikwidowanych</w:t>
            </w:r>
          </w:p>
        </w:tc>
        <w:tc>
          <w:tcPr>
            <w:tcW w:w="948" w:type="dxa"/>
            <w:tcBorders>
              <w:bottom w:val="single" w:sz="4" w:space="0" w:color="auto"/>
            </w:tcBorders>
            <w:textDirection w:val="btLr"/>
            <w:vAlign w:val="center"/>
          </w:tcPr>
          <w:p w14:paraId="653A915C" w14:textId="77777777" w:rsidR="008524C0" w:rsidRPr="00055B5B" w:rsidRDefault="008524C0" w:rsidP="008524C0">
            <w:pPr>
              <w:spacing w:after="0" w:line="240" w:lineRule="auto"/>
              <w:ind w:left="113" w:right="113"/>
              <w:rPr>
                <w:rFonts w:eastAsia="Times New Roman" w:cstheme="minorHAnsi"/>
                <w:kern w:val="0"/>
                <w:sz w:val="16"/>
                <w:szCs w:val="16"/>
                <w:lang w:eastAsia="pl-PL"/>
                <w14:ligatures w14:val="none"/>
              </w:rPr>
            </w:pPr>
            <w:r w:rsidRPr="00055B5B">
              <w:rPr>
                <w:rFonts w:eastAsia="Times New Roman" w:cstheme="minorHAnsi"/>
                <w:kern w:val="0"/>
                <w:sz w:val="16"/>
                <w:szCs w:val="16"/>
                <w:lang w:eastAsia="pl-PL"/>
                <w14:ligatures w14:val="none"/>
              </w:rPr>
              <w:t>po remontach generalnych</w:t>
            </w:r>
          </w:p>
        </w:tc>
        <w:tc>
          <w:tcPr>
            <w:tcW w:w="810" w:type="dxa"/>
            <w:tcBorders>
              <w:bottom w:val="single" w:sz="4" w:space="0" w:color="auto"/>
            </w:tcBorders>
            <w:textDirection w:val="btLr"/>
            <w:vAlign w:val="center"/>
          </w:tcPr>
          <w:p w14:paraId="12E766D1" w14:textId="77777777" w:rsidR="008524C0" w:rsidRPr="00055B5B" w:rsidRDefault="008524C0" w:rsidP="008524C0">
            <w:pPr>
              <w:spacing w:after="0" w:line="240" w:lineRule="auto"/>
              <w:ind w:left="113" w:right="113"/>
              <w:rPr>
                <w:rFonts w:eastAsia="Times New Roman" w:cstheme="minorHAnsi"/>
                <w:kern w:val="0"/>
                <w:sz w:val="16"/>
                <w:szCs w:val="16"/>
                <w:lang w:eastAsia="pl-PL"/>
                <w14:ligatures w14:val="none"/>
              </w:rPr>
            </w:pPr>
            <w:r w:rsidRPr="00055B5B">
              <w:rPr>
                <w:rFonts w:eastAsia="Times New Roman" w:cstheme="minorHAnsi"/>
                <w:kern w:val="0"/>
                <w:sz w:val="16"/>
                <w:szCs w:val="16"/>
                <w:lang w:eastAsia="pl-PL"/>
                <w14:ligatures w14:val="none"/>
              </w:rPr>
              <w:t>z nowo od-danymi obiektami sportowymi</w:t>
            </w:r>
          </w:p>
        </w:tc>
        <w:tc>
          <w:tcPr>
            <w:tcW w:w="905" w:type="dxa"/>
            <w:tcBorders>
              <w:bottom w:val="single" w:sz="4" w:space="0" w:color="auto"/>
            </w:tcBorders>
            <w:textDirection w:val="btLr"/>
            <w:vAlign w:val="center"/>
          </w:tcPr>
          <w:p w14:paraId="52602515" w14:textId="77777777" w:rsidR="008524C0" w:rsidRPr="00055B5B" w:rsidRDefault="008524C0" w:rsidP="008524C0">
            <w:pPr>
              <w:spacing w:after="0" w:line="240" w:lineRule="auto"/>
              <w:ind w:left="113" w:right="113"/>
              <w:rPr>
                <w:rFonts w:eastAsia="Times New Roman" w:cstheme="minorHAnsi"/>
                <w:kern w:val="0"/>
                <w:sz w:val="16"/>
                <w:szCs w:val="16"/>
                <w:lang w:eastAsia="pl-PL"/>
                <w14:ligatures w14:val="none"/>
              </w:rPr>
            </w:pPr>
            <w:r w:rsidRPr="00055B5B">
              <w:rPr>
                <w:rFonts w:eastAsia="Times New Roman" w:cstheme="minorHAnsi"/>
                <w:kern w:val="0"/>
                <w:sz w:val="16"/>
                <w:szCs w:val="16"/>
                <w:lang w:eastAsia="pl-PL"/>
                <w14:ligatures w14:val="none"/>
              </w:rPr>
              <w:t>z modernizowanymi blokami sportowymi</w:t>
            </w:r>
          </w:p>
        </w:tc>
        <w:tc>
          <w:tcPr>
            <w:tcW w:w="754" w:type="dxa"/>
            <w:tcBorders>
              <w:bottom w:val="single" w:sz="4" w:space="0" w:color="auto"/>
            </w:tcBorders>
            <w:textDirection w:val="btLr"/>
            <w:vAlign w:val="center"/>
          </w:tcPr>
          <w:p w14:paraId="4D7B8992" w14:textId="77777777" w:rsidR="008524C0" w:rsidRPr="00055B5B" w:rsidRDefault="008524C0" w:rsidP="008524C0">
            <w:pPr>
              <w:spacing w:after="0" w:line="240" w:lineRule="auto"/>
              <w:ind w:left="113" w:right="113"/>
              <w:rPr>
                <w:rFonts w:eastAsia="Times New Roman" w:cstheme="minorHAnsi"/>
                <w:kern w:val="0"/>
                <w:sz w:val="16"/>
                <w:szCs w:val="16"/>
                <w:lang w:eastAsia="pl-PL"/>
                <w14:ligatures w14:val="none"/>
              </w:rPr>
            </w:pPr>
            <w:r w:rsidRPr="00055B5B">
              <w:rPr>
                <w:rFonts w:eastAsia="Times New Roman" w:cstheme="minorHAnsi"/>
                <w:kern w:val="0"/>
                <w:sz w:val="16"/>
                <w:szCs w:val="16"/>
                <w:lang w:eastAsia="pl-PL"/>
                <w14:ligatures w14:val="none"/>
              </w:rPr>
              <w:t>z nowo otwartymi blokami żywienia</w:t>
            </w:r>
          </w:p>
        </w:tc>
        <w:tc>
          <w:tcPr>
            <w:tcW w:w="755" w:type="dxa"/>
            <w:tcBorders>
              <w:bottom w:val="single" w:sz="4" w:space="0" w:color="auto"/>
              <w:right w:val="double" w:sz="4" w:space="0" w:color="auto"/>
            </w:tcBorders>
            <w:textDirection w:val="btLr"/>
            <w:vAlign w:val="center"/>
          </w:tcPr>
          <w:p w14:paraId="175971F2" w14:textId="77777777" w:rsidR="008524C0" w:rsidRPr="00055B5B" w:rsidRDefault="008524C0" w:rsidP="008524C0">
            <w:pPr>
              <w:spacing w:after="0" w:line="240" w:lineRule="auto"/>
              <w:ind w:left="113" w:right="113"/>
              <w:rPr>
                <w:rFonts w:eastAsia="Times New Roman" w:cstheme="minorHAnsi"/>
                <w:kern w:val="0"/>
                <w:sz w:val="16"/>
                <w:szCs w:val="16"/>
                <w:lang w:eastAsia="pl-PL"/>
                <w14:ligatures w14:val="none"/>
              </w:rPr>
            </w:pPr>
            <w:r w:rsidRPr="00055B5B">
              <w:rPr>
                <w:rFonts w:eastAsia="Times New Roman" w:cstheme="minorHAnsi"/>
                <w:kern w:val="0"/>
                <w:sz w:val="16"/>
                <w:szCs w:val="16"/>
                <w:lang w:eastAsia="pl-PL"/>
                <w14:ligatures w14:val="none"/>
              </w:rPr>
              <w:t>z modernizowanymi blokami żywienia</w:t>
            </w:r>
          </w:p>
        </w:tc>
      </w:tr>
      <w:tr w:rsidR="008524C0" w:rsidRPr="00055B5B" w14:paraId="5390FEB7" w14:textId="77777777" w:rsidTr="00AB4AF5">
        <w:trPr>
          <w:cantSplit/>
          <w:trHeight w:val="193"/>
        </w:trPr>
        <w:tc>
          <w:tcPr>
            <w:tcW w:w="2081" w:type="dxa"/>
            <w:gridSpan w:val="2"/>
            <w:vMerge/>
            <w:tcBorders>
              <w:left w:val="double" w:sz="4" w:space="0" w:color="auto"/>
              <w:bottom w:val="single" w:sz="8" w:space="0" w:color="auto"/>
              <w:right w:val="single" w:sz="8" w:space="0" w:color="auto"/>
            </w:tcBorders>
          </w:tcPr>
          <w:p w14:paraId="6D3921DE" w14:textId="77777777" w:rsidR="008524C0" w:rsidRPr="00055B5B" w:rsidRDefault="008524C0" w:rsidP="008524C0">
            <w:pPr>
              <w:spacing w:after="0" w:line="240" w:lineRule="auto"/>
              <w:jc w:val="both"/>
              <w:rPr>
                <w:rFonts w:eastAsia="Times New Roman" w:cstheme="minorHAnsi"/>
                <w:kern w:val="0"/>
                <w:sz w:val="24"/>
                <w:szCs w:val="24"/>
                <w:lang w:eastAsia="pl-PL"/>
                <w14:ligatures w14:val="none"/>
              </w:rPr>
            </w:pPr>
          </w:p>
        </w:tc>
        <w:tc>
          <w:tcPr>
            <w:tcW w:w="891" w:type="dxa"/>
            <w:tcBorders>
              <w:top w:val="single" w:sz="4" w:space="0" w:color="auto"/>
              <w:left w:val="single" w:sz="8" w:space="0" w:color="auto"/>
              <w:bottom w:val="single" w:sz="8" w:space="0" w:color="auto"/>
            </w:tcBorders>
            <w:vAlign w:val="center"/>
          </w:tcPr>
          <w:p w14:paraId="43D53D48" w14:textId="77777777" w:rsidR="008524C0" w:rsidRPr="00055B5B" w:rsidRDefault="008524C0" w:rsidP="008524C0">
            <w:pPr>
              <w:spacing w:after="0" w:line="240" w:lineRule="auto"/>
              <w:jc w:val="both"/>
              <w:rPr>
                <w:rFonts w:eastAsia="Times New Roman" w:cstheme="minorHAnsi"/>
                <w:b/>
                <w:bCs/>
                <w:i/>
                <w:iCs/>
                <w:kern w:val="0"/>
                <w:sz w:val="16"/>
                <w:szCs w:val="16"/>
                <w:lang w:eastAsia="pl-PL"/>
                <w14:ligatures w14:val="none"/>
              </w:rPr>
            </w:pPr>
            <w:r w:rsidRPr="00055B5B">
              <w:rPr>
                <w:rFonts w:eastAsia="Times New Roman" w:cstheme="minorHAnsi"/>
                <w:b/>
                <w:bCs/>
                <w:i/>
                <w:iCs/>
                <w:kern w:val="0"/>
                <w:sz w:val="16"/>
                <w:szCs w:val="16"/>
                <w:lang w:eastAsia="pl-PL"/>
                <w14:ligatures w14:val="none"/>
              </w:rPr>
              <w:t>1</w:t>
            </w:r>
          </w:p>
        </w:tc>
        <w:tc>
          <w:tcPr>
            <w:tcW w:w="760" w:type="dxa"/>
            <w:tcBorders>
              <w:top w:val="single" w:sz="4" w:space="0" w:color="auto"/>
              <w:bottom w:val="single" w:sz="8" w:space="0" w:color="auto"/>
            </w:tcBorders>
            <w:shd w:val="clear" w:color="auto" w:fill="auto"/>
            <w:vAlign w:val="center"/>
          </w:tcPr>
          <w:p w14:paraId="669CC1E7" w14:textId="77777777" w:rsidR="008524C0" w:rsidRPr="00055B5B" w:rsidRDefault="008524C0" w:rsidP="008524C0">
            <w:pPr>
              <w:spacing w:after="0" w:line="240" w:lineRule="auto"/>
              <w:jc w:val="both"/>
              <w:rPr>
                <w:rFonts w:eastAsia="Times New Roman" w:cstheme="minorHAnsi"/>
                <w:b/>
                <w:bCs/>
                <w:i/>
                <w:iCs/>
                <w:kern w:val="0"/>
                <w:sz w:val="16"/>
                <w:szCs w:val="16"/>
                <w:lang w:eastAsia="pl-PL"/>
                <w14:ligatures w14:val="none"/>
              </w:rPr>
            </w:pPr>
            <w:r w:rsidRPr="00055B5B">
              <w:rPr>
                <w:rFonts w:eastAsia="Times New Roman" w:cstheme="minorHAnsi"/>
                <w:b/>
                <w:bCs/>
                <w:i/>
                <w:iCs/>
                <w:kern w:val="0"/>
                <w:sz w:val="16"/>
                <w:szCs w:val="16"/>
                <w:lang w:eastAsia="pl-PL"/>
                <w14:ligatures w14:val="none"/>
              </w:rPr>
              <w:t>2</w:t>
            </w:r>
          </w:p>
        </w:tc>
        <w:tc>
          <w:tcPr>
            <w:tcW w:w="1206" w:type="dxa"/>
            <w:tcBorders>
              <w:top w:val="single" w:sz="4" w:space="0" w:color="auto"/>
              <w:bottom w:val="single" w:sz="8" w:space="0" w:color="auto"/>
            </w:tcBorders>
            <w:shd w:val="clear" w:color="auto" w:fill="auto"/>
            <w:vAlign w:val="center"/>
          </w:tcPr>
          <w:p w14:paraId="26C7B773" w14:textId="77777777" w:rsidR="008524C0" w:rsidRPr="00055B5B" w:rsidRDefault="008524C0" w:rsidP="008524C0">
            <w:pPr>
              <w:spacing w:after="0" w:line="240" w:lineRule="auto"/>
              <w:jc w:val="both"/>
              <w:rPr>
                <w:rFonts w:eastAsia="Times New Roman" w:cstheme="minorHAnsi"/>
                <w:b/>
                <w:bCs/>
                <w:i/>
                <w:iCs/>
                <w:kern w:val="0"/>
                <w:sz w:val="16"/>
                <w:szCs w:val="16"/>
                <w:lang w:eastAsia="pl-PL"/>
                <w14:ligatures w14:val="none"/>
              </w:rPr>
            </w:pPr>
            <w:r w:rsidRPr="00055B5B">
              <w:rPr>
                <w:rFonts w:eastAsia="Times New Roman" w:cstheme="minorHAnsi"/>
                <w:b/>
                <w:bCs/>
                <w:i/>
                <w:iCs/>
                <w:kern w:val="0"/>
                <w:sz w:val="16"/>
                <w:szCs w:val="16"/>
                <w:lang w:eastAsia="pl-PL"/>
                <w14:ligatures w14:val="none"/>
              </w:rPr>
              <w:t>3</w:t>
            </w:r>
          </w:p>
        </w:tc>
        <w:tc>
          <w:tcPr>
            <w:tcW w:w="652" w:type="dxa"/>
            <w:tcBorders>
              <w:top w:val="single" w:sz="4" w:space="0" w:color="auto"/>
              <w:bottom w:val="single" w:sz="8" w:space="0" w:color="auto"/>
            </w:tcBorders>
            <w:vAlign w:val="center"/>
          </w:tcPr>
          <w:p w14:paraId="56D58C45" w14:textId="77777777" w:rsidR="008524C0" w:rsidRPr="00055B5B" w:rsidRDefault="008524C0" w:rsidP="008524C0">
            <w:pPr>
              <w:spacing w:after="0" w:line="240" w:lineRule="auto"/>
              <w:jc w:val="both"/>
              <w:rPr>
                <w:rFonts w:eastAsia="Times New Roman" w:cstheme="minorHAnsi"/>
                <w:b/>
                <w:bCs/>
                <w:i/>
                <w:iCs/>
                <w:kern w:val="0"/>
                <w:sz w:val="16"/>
                <w:szCs w:val="16"/>
                <w:lang w:eastAsia="pl-PL"/>
                <w14:ligatures w14:val="none"/>
              </w:rPr>
            </w:pPr>
            <w:r w:rsidRPr="00055B5B">
              <w:rPr>
                <w:rFonts w:eastAsia="Times New Roman" w:cstheme="minorHAnsi"/>
                <w:b/>
                <w:bCs/>
                <w:i/>
                <w:iCs/>
                <w:kern w:val="0"/>
                <w:sz w:val="16"/>
                <w:szCs w:val="16"/>
                <w:lang w:eastAsia="pl-PL"/>
                <w14:ligatures w14:val="none"/>
              </w:rPr>
              <w:t>4</w:t>
            </w:r>
          </w:p>
        </w:tc>
        <w:tc>
          <w:tcPr>
            <w:tcW w:w="948" w:type="dxa"/>
            <w:tcBorders>
              <w:top w:val="single" w:sz="4" w:space="0" w:color="auto"/>
              <w:bottom w:val="single" w:sz="8" w:space="0" w:color="auto"/>
            </w:tcBorders>
            <w:vAlign w:val="center"/>
          </w:tcPr>
          <w:p w14:paraId="59731692" w14:textId="77777777" w:rsidR="008524C0" w:rsidRPr="00055B5B" w:rsidRDefault="008524C0" w:rsidP="008524C0">
            <w:pPr>
              <w:spacing w:after="0" w:line="240" w:lineRule="auto"/>
              <w:jc w:val="both"/>
              <w:rPr>
                <w:rFonts w:eastAsia="Times New Roman" w:cstheme="minorHAnsi"/>
                <w:b/>
                <w:bCs/>
                <w:i/>
                <w:iCs/>
                <w:kern w:val="0"/>
                <w:sz w:val="16"/>
                <w:szCs w:val="16"/>
                <w:lang w:eastAsia="pl-PL"/>
                <w14:ligatures w14:val="none"/>
              </w:rPr>
            </w:pPr>
            <w:r w:rsidRPr="00055B5B">
              <w:rPr>
                <w:rFonts w:eastAsia="Times New Roman" w:cstheme="minorHAnsi"/>
                <w:b/>
                <w:bCs/>
                <w:i/>
                <w:iCs/>
                <w:kern w:val="0"/>
                <w:sz w:val="16"/>
                <w:szCs w:val="16"/>
                <w:lang w:eastAsia="pl-PL"/>
                <w14:ligatures w14:val="none"/>
              </w:rPr>
              <w:t>5</w:t>
            </w:r>
          </w:p>
        </w:tc>
        <w:tc>
          <w:tcPr>
            <w:tcW w:w="810" w:type="dxa"/>
            <w:tcBorders>
              <w:top w:val="single" w:sz="4" w:space="0" w:color="auto"/>
              <w:bottom w:val="single" w:sz="8" w:space="0" w:color="auto"/>
            </w:tcBorders>
            <w:vAlign w:val="center"/>
          </w:tcPr>
          <w:p w14:paraId="2F35C145" w14:textId="77777777" w:rsidR="008524C0" w:rsidRPr="00055B5B" w:rsidRDefault="008524C0" w:rsidP="008524C0">
            <w:pPr>
              <w:spacing w:after="0" w:line="240" w:lineRule="auto"/>
              <w:jc w:val="both"/>
              <w:rPr>
                <w:rFonts w:eastAsia="Times New Roman" w:cstheme="minorHAnsi"/>
                <w:b/>
                <w:bCs/>
                <w:i/>
                <w:iCs/>
                <w:kern w:val="0"/>
                <w:sz w:val="16"/>
                <w:szCs w:val="16"/>
                <w:lang w:eastAsia="pl-PL"/>
                <w14:ligatures w14:val="none"/>
              </w:rPr>
            </w:pPr>
            <w:r w:rsidRPr="00055B5B">
              <w:rPr>
                <w:rFonts w:eastAsia="Times New Roman" w:cstheme="minorHAnsi"/>
                <w:b/>
                <w:bCs/>
                <w:i/>
                <w:iCs/>
                <w:kern w:val="0"/>
                <w:sz w:val="16"/>
                <w:szCs w:val="16"/>
                <w:lang w:eastAsia="pl-PL"/>
                <w14:ligatures w14:val="none"/>
              </w:rPr>
              <w:t>6</w:t>
            </w:r>
          </w:p>
        </w:tc>
        <w:tc>
          <w:tcPr>
            <w:tcW w:w="905" w:type="dxa"/>
            <w:tcBorders>
              <w:top w:val="single" w:sz="4" w:space="0" w:color="auto"/>
              <w:bottom w:val="single" w:sz="8" w:space="0" w:color="auto"/>
            </w:tcBorders>
            <w:vAlign w:val="center"/>
          </w:tcPr>
          <w:p w14:paraId="3C4452ED" w14:textId="77777777" w:rsidR="008524C0" w:rsidRPr="00055B5B" w:rsidRDefault="008524C0" w:rsidP="008524C0">
            <w:pPr>
              <w:spacing w:after="0" w:line="240" w:lineRule="auto"/>
              <w:jc w:val="both"/>
              <w:rPr>
                <w:rFonts w:eastAsia="Times New Roman" w:cstheme="minorHAnsi"/>
                <w:b/>
                <w:bCs/>
                <w:i/>
                <w:iCs/>
                <w:kern w:val="0"/>
                <w:sz w:val="16"/>
                <w:szCs w:val="16"/>
                <w:lang w:eastAsia="pl-PL"/>
                <w14:ligatures w14:val="none"/>
              </w:rPr>
            </w:pPr>
            <w:r w:rsidRPr="00055B5B">
              <w:rPr>
                <w:rFonts w:eastAsia="Times New Roman" w:cstheme="minorHAnsi"/>
                <w:b/>
                <w:bCs/>
                <w:i/>
                <w:iCs/>
                <w:kern w:val="0"/>
                <w:sz w:val="16"/>
                <w:szCs w:val="16"/>
                <w:lang w:eastAsia="pl-PL"/>
                <w14:ligatures w14:val="none"/>
              </w:rPr>
              <w:t>7</w:t>
            </w:r>
          </w:p>
        </w:tc>
        <w:tc>
          <w:tcPr>
            <w:tcW w:w="754" w:type="dxa"/>
            <w:tcBorders>
              <w:top w:val="single" w:sz="4" w:space="0" w:color="auto"/>
              <w:bottom w:val="single" w:sz="8" w:space="0" w:color="auto"/>
            </w:tcBorders>
            <w:vAlign w:val="center"/>
          </w:tcPr>
          <w:p w14:paraId="242E264A" w14:textId="77777777" w:rsidR="008524C0" w:rsidRPr="00055B5B" w:rsidRDefault="008524C0" w:rsidP="008524C0">
            <w:pPr>
              <w:spacing w:after="0" w:line="240" w:lineRule="auto"/>
              <w:jc w:val="both"/>
              <w:rPr>
                <w:rFonts w:eastAsia="Times New Roman" w:cstheme="minorHAnsi"/>
                <w:b/>
                <w:bCs/>
                <w:i/>
                <w:iCs/>
                <w:kern w:val="0"/>
                <w:sz w:val="16"/>
                <w:szCs w:val="16"/>
                <w:lang w:eastAsia="pl-PL"/>
                <w14:ligatures w14:val="none"/>
              </w:rPr>
            </w:pPr>
            <w:r w:rsidRPr="00055B5B">
              <w:rPr>
                <w:rFonts w:eastAsia="Times New Roman" w:cstheme="minorHAnsi"/>
                <w:b/>
                <w:bCs/>
                <w:i/>
                <w:iCs/>
                <w:kern w:val="0"/>
                <w:sz w:val="16"/>
                <w:szCs w:val="16"/>
                <w:lang w:eastAsia="pl-PL"/>
                <w14:ligatures w14:val="none"/>
              </w:rPr>
              <w:t>8</w:t>
            </w:r>
          </w:p>
        </w:tc>
        <w:tc>
          <w:tcPr>
            <w:tcW w:w="755" w:type="dxa"/>
            <w:tcBorders>
              <w:top w:val="single" w:sz="4" w:space="0" w:color="auto"/>
              <w:bottom w:val="single" w:sz="8" w:space="0" w:color="auto"/>
              <w:right w:val="double" w:sz="4" w:space="0" w:color="auto"/>
            </w:tcBorders>
            <w:vAlign w:val="center"/>
          </w:tcPr>
          <w:p w14:paraId="197FB6B5" w14:textId="77777777" w:rsidR="008524C0" w:rsidRPr="00055B5B" w:rsidRDefault="008524C0" w:rsidP="008524C0">
            <w:pPr>
              <w:spacing w:after="0" w:line="240" w:lineRule="auto"/>
              <w:jc w:val="both"/>
              <w:rPr>
                <w:rFonts w:eastAsia="Times New Roman" w:cstheme="minorHAnsi"/>
                <w:b/>
                <w:bCs/>
                <w:i/>
                <w:iCs/>
                <w:kern w:val="0"/>
                <w:sz w:val="16"/>
                <w:szCs w:val="16"/>
                <w:lang w:eastAsia="pl-PL"/>
                <w14:ligatures w14:val="none"/>
              </w:rPr>
            </w:pPr>
            <w:r w:rsidRPr="00055B5B">
              <w:rPr>
                <w:rFonts w:eastAsia="Times New Roman" w:cstheme="minorHAnsi"/>
                <w:b/>
                <w:bCs/>
                <w:i/>
                <w:iCs/>
                <w:kern w:val="0"/>
                <w:sz w:val="16"/>
                <w:szCs w:val="16"/>
                <w:lang w:eastAsia="pl-PL"/>
                <w14:ligatures w14:val="none"/>
              </w:rPr>
              <w:t>9</w:t>
            </w:r>
          </w:p>
        </w:tc>
      </w:tr>
      <w:tr w:rsidR="008524C0" w:rsidRPr="00055B5B" w14:paraId="2AF0703A" w14:textId="77777777" w:rsidTr="00AB4AF5">
        <w:trPr>
          <w:trHeight w:val="283"/>
        </w:trPr>
        <w:tc>
          <w:tcPr>
            <w:tcW w:w="1681" w:type="dxa"/>
            <w:tcBorders>
              <w:top w:val="single" w:sz="8" w:space="0" w:color="auto"/>
              <w:left w:val="double" w:sz="4" w:space="0" w:color="auto"/>
            </w:tcBorders>
            <w:vAlign w:val="center"/>
          </w:tcPr>
          <w:p w14:paraId="7C889ED3" w14:textId="77777777" w:rsidR="008524C0" w:rsidRPr="00055B5B" w:rsidRDefault="008524C0" w:rsidP="008524C0">
            <w:pPr>
              <w:spacing w:after="0" w:line="240" w:lineRule="auto"/>
              <w:jc w:val="both"/>
              <w:rPr>
                <w:rFonts w:eastAsia="Times New Roman" w:cstheme="minorHAnsi"/>
                <w:kern w:val="0"/>
                <w:sz w:val="20"/>
                <w:szCs w:val="20"/>
                <w:lang w:eastAsia="pl-PL"/>
                <w14:ligatures w14:val="none"/>
              </w:rPr>
            </w:pPr>
            <w:r w:rsidRPr="00055B5B">
              <w:rPr>
                <w:rFonts w:eastAsia="Times New Roman" w:cstheme="minorHAnsi"/>
                <w:kern w:val="0"/>
                <w:sz w:val="20"/>
                <w:szCs w:val="20"/>
                <w:lang w:eastAsia="pl-PL"/>
                <w14:ligatures w14:val="none"/>
              </w:rPr>
              <w:t>Żłobki</w:t>
            </w:r>
          </w:p>
        </w:tc>
        <w:tc>
          <w:tcPr>
            <w:tcW w:w="400" w:type="dxa"/>
            <w:tcBorders>
              <w:top w:val="single" w:sz="8" w:space="0" w:color="auto"/>
              <w:right w:val="single" w:sz="8" w:space="0" w:color="auto"/>
            </w:tcBorders>
            <w:vAlign w:val="center"/>
          </w:tcPr>
          <w:p w14:paraId="2041F785" w14:textId="77777777" w:rsidR="008524C0" w:rsidRPr="00055B5B" w:rsidRDefault="008524C0" w:rsidP="008524C0">
            <w:pPr>
              <w:spacing w:after="0" w:line="240" w:lineRule="auto"/>
              <w:jc w:val="both"/>
              <w:rPr>
                <w:rFonts w:eastAsia="Times New Roman" w:cstheme="minorHAnsi"/>
                <w:b/>
                <w:bCs/>
                <w:i/>
                <w:iCs/>
                <w:kern w:val="0"/>
                <w:sz w:val="16"/>
                <w:szCs w:val="16"/>
                <w:lang w:eastAsia="pl-PL"/>
                <w14:ligatures w14:val="none"/>
              </w:rPr>
            </w:pPr>
            <w:r w:rsidRPr="00055B5B">
              <w:rPr>
                <w:rFonts w:eastAsia="Times New Roman" w:cstheme="minorHAnsi"/>
                <w:b/>
                <w:bCs/>
                <w:i/>
                <w:iCs/>
                <w:kern w:val="0"/>
                <w:sz w:val="16"/>
                <w:szCs w:val="16"/>
                <w:lang w:eastAsia="pl-PL"/>
                <w14:ligatures w14:val="none"/>
              </w:rPr>
              <w:t>01</w:t>
            </w:r>
          </w:p>
        </w:tc>
        <w:tc>
          <w:tcPr>
            <w:tcW w:w="891" w:type="dxa"/>
            <w:tcBorders>
              <w:top w:val="single" w:sz="8" w:space="0" w:color="auto"/>
              <w:left w:val="single" w:sz="8" w:space="0" w:color="auto"/>
            </w:tcBorders>
          </w:tcPr>
          <w:p w14:paraId="1DC16E54"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c>
          <w:tcPr>
            <w:tcW w:w="760" w:type="dxa"/>
            <w:tcBorders>
              <w:top w:val="single" w:sz="8" w:space="0" w:color="auto"/>
            </w:tcBorders>
            <w:shd w:val="clear" w:color="auto" w:fill="auto"/>
          </w:tcPr>
          <w:p w14:paraId="20B24B28"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c>
          <w:tcPr>
            <w:tcW w:w="1206" w:type="dxa"/>
            <w:tcBorders>
              <w:top w:val="single" w:sz="8" w:space="0" w:color="auto"/>
            </w:tcBorders>
            <w:shd w:val="clear" w:color="auto" w:fill="auto"/>
          </w:tcPr>
          <w:p w14:paraId="72FA11AC"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c>
          <w:tcPr>
            <w:tcW w:w="652" w:type="dxa"/>
            <w:tcBorders>
              <w:top w:val="single" w:sz="8" w:space="0" w:color="auto"/>
            </w:tcBorders>
          </w:tcPr>
          <w:p w14:paraId="7E84F302"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c>
          <w:tcPr>
            <w:tcW w:w="948" w:type="dxa"/>
            <w:tcBorders>
              <w:top w:val="single" w:sz="8" w:space="0" w:color="auto"/>
            </w:tcBorders>
          </w:tcPr>
          <w:p w14:paraId="4D6B99EC"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c>
          <w:tcPr>
            <w:tcW w:w="810" w:type="dxa"/>
            <w:tcBorders>
              <w:top w:val="single" w:sz="8" w:space="0" w:color="auto"/>
            </w:tcBorders>
          </w:tcPr>
          <w:p w14:paraId="33FCD8DD"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c>
          <w:tcPr>
            <w:tcW w:w="905" w:type="dxa"/>
            <w:tcBorders>
              <w:top w:val="single" w:sz="8" w:space="0" w:color="auto"/>
            </w:tcBorders>
          </w:tcPr>
          <w:p w14:paraId="06185FDE"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c>
          <w:tcPr>
            <w:tcW w:w="754" w:type="dxa"/>
            <w:tcBorders>
              <w:top w:val="single" w:sz="8" w:space="0" w:color="auto"/>
            </w:tcBorders>
          </w:tcPr>
          <w:p w14:paraId="7022895C"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c>
          <w:tcPr>
            <w:tcW w:w="755" w:type="dxa"/>
            <w:tcBorders>
              <w:top w:val="single" w:sz="8" w:space="0" w:color="auto"/>
              <w:right w:val="double" w:sz="4" w:space="0" w:color="auto"/>
            </w:tcBorders>
          </w:tcPr>
          <w:p w14:paraId="77FC73B9"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r>
      <w:tr w:rsidR="008524C0" w:rsidRPr="00055B5B" w14:paraId="16F4CC80" w14:textId="77777777" w:rsidTr="00AB4AF5">
        <w:trPr>
          <w:trHeight w:val="268"/>
        </w:trPr>
        <w:tc>
          <w:tcPr>
            <w:tcW w:w="1681" w:type="dxa"/>
            <w:tcBorders>
              <w:left w:val="double" w:sz="4" w:space="0" w:color="auto"/>
            </w:tcBorders>
            <w:vAlign w:val="center"/>
          </w:tcPr>
          <w:p w14:paraId="650E29D3" w14:textId="77777777" w:rsidR="008524C0" w:rsidRPr="00055B5B" w:rsidRDefault="008524C0" w:rsidP="008524C0">
            <w:pPr>
              <w:spacing w:after="0" w:line="240" w:lineRule="auto"/>
              <w:jc w:val="both"/>
              <w:rPr>
                <w:rFonts w:eastAsia="Times New Roman" w:cstheme="minorHAnsi"/>
                <w:kern w:val="0"/>
                <w:sz w:val="20"/>
                <w:szCs w:val="20"/>
                <w:lang w:eastAsia="pl-PL"/>
                <w14:ligatures w14:val="none"/>
              </w:rPr>
            </w:pPr>
            <w:r w:rsidRPr="00055B5B">
              <w:rPr>
                <w:rFonts w:eastAsia="Times New Roman" w:cstheme="minorHAnsi"/>
                <w:kern w:val="0"/>
                <w:sz w:val="20"/>
                <w:szCs w:val="20"/>
                <w:lang w:eastAsia="pl-PL"/>
                <w14:ligatures w14:val="none"/>
              </w:rPr>
              <w:t>Przedszkola</w:t>
            </w:r>
          </w:p>
        </w:tc>
        <w:tc>
          <w:tcPr>
            <w:tcW w:w="400" w:type="dxa"/>
            <w:tcBorders>
              <w:right w:val="single" w:sz="8" w:space="0" w:color="auto"/>
            </w:tcBorders>
            <w:vAlign w:val="center"/>
          </w:tcPr>
          <w:p w14:paraId="6B676BCD" w14:textId="77777777" w:rsidR="008524C0" w:rsidRPr="00055B5B" w:rsidRDefault="008524C0" w:rsidP="008524C0">
            <w:pPr>
              <w:spacing w:after="0" w:line="240" w:lineRule="auto"/>
              <w:jc w:val="both"/>
              <w:rPr>
                <w:rFonts w:eastAsia="Times New Roman" w:cstheme="minorHAnsi"/>
                <w:b/>
                <w:bCs/>
                <w:i/>
                <w:iCs/>
                <w:kern w:val="0"/>
                <w:sz w:val="16"/>
                <w:szCs w:val="16"/>
                <w:lang w:eastAsia="pl-PL"/>
                <w14:ligatures w14:val="none"/>
              </w:rPr>
            </w:pPr>
            <w:r w:rsidRPr="00055B5B">
              <w:rPr>
                <w:rFonts w:eastAsia="Times New Roman" w:cstheme="minorHAnsi"/>
                <w:b/>
                <w:bCs/>
                <w:i/>
                <w:iCs/>
                <w:kern w:val="0"/>
                <w:sz w:val="16"/>
                <w:szCs w:val="16"/>
                <w:lang w:eastAsia="pl-PL"/>
                <w14:ligatures w14:val="none"/>
              </w:rPr>
              <w:t>02</w:t>
            </w:r>
          </w:p>
        </w:tc>
        <w:tc>
          <w:tcPr>
            <w:tcW w:w="891" w:type="dxa"/>
            <w:tcBorders>
              <w:left w:val="single" w:sz="8" w:space="0" w:color="auto"/>
            </w:tcBorders>
          </w:tcPr>
          <w:p w14:paraId="799F83BE"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c>
          <w:tcPr>
            <w:tcW w:w="760" w:type="dxa"/>
            <w:shd w:val="clear" w:color="auto" w:fill="auto"/>
          </w:tcPr>
          <w:p w14:paraId="778DFBFE"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c>
          <w:tcPr>
            <w:tcW w:w="1206" w:type="dxa"/>
            <w:shd w:val="clear" w:color="auto" w:fill="auto"/>
          </w:tcPr>
          <w:p w14:paraId="1D0935BD"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c>
          <w:tcPr>
            <w:tcW w:w="652" w:type="dxa"/>
          </w:tcPr>
          <w:p w14:paraId="055F4DE2"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1</w:t>
            </w:r>
          </w:p>
        </w:tc>
        <w:tc>
          <w:tcPr>
            <w:tcW w:w="948" w:type="dxa"/>
          </w:tcPr>
          <w:p w14:paraId="343B8FC0"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c>
          <w:tcPr>
            <w:tcW w:w="810" w:type="dxa"/>
          </w:tcPr>
          <w:p w14:paraId="6C067883"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c>
          <w:tcPr>
            <w:tcW w:w="905" w:type="dxa"/>
          </w:tcPr>
          <w:p w14:paraId="4F4A2988"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c>
          <w:tcPr>
            <w:tcW w:w="754" w:type="dxa"/>
          </w:tcPr>
          <w:p w14:paraId="6B282EA1"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c>
          <w:tcPr>
            <w:tcW w:w="755" w:type="dxa"/>
            <w:tcBorders>
              <w:right w:val="double" w:sz="4" w:space="0" w:color="auto"/>
            </w:tcBorders>
          </w:tcPr>
          <w:p w14:paraId="7F91C9B9"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r>
      <w:tr w:rsidR="008524C0" w:rsidRPr="00055B5B" w14:paraId="7C4AC1B8" w14:textId="77777777" w:rsidTr="00AB4AF5">
        <w:trPr>
          <w:trHeight w:val="268"/>
        </w:trPr>
        <w:tc>
          <w:tcPr>
            <w:tcW w:w="1681" w:type="dxa"/>
            <w:tcBorders>
              <w:left w:val="double" w:sz="4" w:space="0" w:color="auto"/>
            </w:tcBorders>
            <w:vAlign w:val="center"/>
          </w:tcPr>
          <w:p w14:paraId="4855FB94" w14:textId="77777777" w:rsidR="008524C0" w:rsidRPr="00055B5B" w:rsidRDefault="008524C0" w:rsidP="008524C0">
            <w:pPr>
              <w:spacing w:after="0" w:line="240" w:lineRule="auto"/>
              <w:jc w:val="both"/>
              <w:rPr>
                <w:rFonts w:eastAsia="Times New Roman" w:cstheme="minorHAnsi"/>
                <w:kern w:val="0"/>
                <w:sz w:val="20"/>
                <w:szCs w:val="20"/>
                <w:lang w:eastAsia="pl-PL"/>
                <w14:ligatures w14:val="none"/>
              </w:rPr>
            </w:pPr>
            <w:r w:rsidRPr="00055B5B">
              <w:rPr>
                <w:rFonts w:eastAsia="Times New Roman" w:cstheme="minorHAnsi"/>
                <w:kern w:val="0"/>
                <w:sz w:val="20"/>
                <w:szCs w:val="20"/>
                <w:lang w:eastAsia="pl-PL"/>
                <w14:ligatures w14:val="none"/>
              </w:rPr>
              <w:t>Szk. Podst.</w:t>
            </w:r>
          </w:p>
        </w:tc>
        <w:tc>
          <w:tcPr>
            <w:tcW w:w="400" w:type="dxa"/>
            <w:tcBorders>
              <w:right w:val="single" w:sz="8" w:space="0" w:color="auto"/>
            </w:tcBorders>
            <w:vAlign w:val="center"/>
          </w:tcPr>
          <w:p w14:paraId="25A135A2" w14:textId="77777777" w:rsidR="008524C0" w:rsidRPr="00055B5B" w:rsidRDefault="008524C0" w:rsidP="008524C0">
            <w:pPr>
              <w:spacing w:after="0" w:line="240" w:lineRule="auto"/>
              <w:jc w:val="both"/>
              <w:rPr>
                <w:rFonts w:eastAsia="Times New Roman" w:cstheme="minorHAnsi"/>
                <w:b/>
                <w:bCs/>
                <w:i/>
                <w:iCs/>
                <w:kern w:val="0"/>
                <w:sz w:val="16"/>
                <w:szCs w:val="16"/>
                <w:lang w:eastAsia="pl-PL"/>
                <w14:ligatures w14:val="none"/>
              </w:rPr>
            </w:pPr>
            <w:r w:rsidRPr="00055B5B">
              <w:rPr>
                <w:rFonts w:eastAsia="Times New Roman" w:cstheme="minorHAnsi"/>
                <w:b/>
                <w:bCs/>
                <w:i/>
                <w:iCs/>
                <w:kern w:val="0"/>
                <w:sz w:val="16"/>
                <w:szCs w:val="16"/>
                <w:lang w:eastAsia="pl-PL"/>
                <w14:ligatures w14:val="none"/>
              </w:rPr>
              <w:t>03</w:t>
            </w:r>
          </w:p>
        </w:tc>
        <w:tc>
          <w:tcPr>
            <w:tcW w:w="891" w:type="dxa"/>
            <w:tcBorders>
              <w:left w:val="single" w:sz="8" w:space="0" w:color="auto"/>
            </w:tcBorders>
          </w:tcPr>
          <w:p w14:paraId="34934BAA"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c>
          <w:tcPr>
            <w:tcW w:w="760" w:type="dxa"/>
            <w:shd w:val="clear" w:color="auto" w:fill="auto"/>
          </w:tcPr>
          <w:p w14:paraId="11CA7AFF"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c>
          <w:tcPr>
            <w:tcW w:w="1206" w:type="dxa"/>
            <w:shd w:val="clear" w:color="auto" w:fill="auto"/>
          </w:tcPr>
          <w:p w14:paraId="1FDD51FE"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c>
          <w:tcPr>
            <w:tcW w:w="652" w:type="dxa"/>
          </w:tcPr>
          <w:p w14:paraId="089F5073"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c>
          <w:tcPr>
            <w:tcW w:w="948" w:type="dxa"/>
          </w:tcPr>
          <w:p w14:paraId="62DDF0B7"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c>
          <w:tcPr>
            <w:tcW w:w="810" w:type="dxa"/>
          </w:tcPr>
          <w:p w14:paraId="77688B5F"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c>
          <w:tcPr>
            <w:tcW w:w="905" w:type="dxa"/>
          </w:tcPr>
          <w:p w14:paraId="00B7B520"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c>
          <w:tcPr>
            <w:tcW w:w="754" w:type="dxa"/>
          </w:tcPr>
          <w:p w14:paraId="22AC389C"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c>
          <w:tcPr>
            <w:tcW w:w="755" w:type="dxa"/>
            <w:tcBorders>
              <w:right w:val="double" w:sz="4" w:space="0" w:color="auto"/>
            </w:tcBorders>
          </w:tcPr>
          <w:p w14:paraId="4404840D"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r>
      <w:tr w:rsidR="008524C0" w:rsidRPr="00055B5B" w14:paraId="7240C79A" w14:textId="77777777" w:rsidTr="00AB4AF5">
        <w:trPr>
          <w:trHeight w:val="268"/>
        </w:trPr>
        <w:tc>
          <w:tcPr>
            <w:tcW w:w="1681" w:type="dxa"/>
            <w:tcBorders>
              <w:left w:val="double" w:sz="4" w:space="0" w:color="auto"/>
            </w:tcBorders>
            <w:vAlign w:val="center"/>
          </w:tcPr>
          <w:p w14:paraId="5AF6B404" w14:textId="77777777" w:rsidR="008524C0" w:rsidRPr="00055B5B" w:rsidRDefault="008524C0" w:rsidP="008524C0">
            <w:pPr>
              <w:spacing w:after="0" w:line="240" w:lineRule="auto"/>
              <w:jc w:val="both"/>
              <w:rPr>
                <w:rFonts w:eastAsia="Times New Roman" w:cstheme="minorHAnsi"/>
                <w:kern w:val="0"/>
                <w:sz w:val="20"/>
                <w:szCs w:val="20"/>
                <w:lang w:eastAsia="pl-PL"/>
                <w14:ligatures w14:val="none"/>
              </w:rPr>
            </w:pPr>
            <w:r w:rsidRPr="00055B5B">
              <w:rPr>
                <w:rFonts w:eastAsia="Times New Roman" w:cstheme="minorHAnsi"/>
                <w:kern w:val="0"/>
                <w:sz w:val="20"/>
                <w:szCs w:val="20"/>
                <w:lang w:eastAsia="pl-PL"/>
                <w14:ligatures w14:val="none"/>
              </w:rPr>
              <w:t>Licea</w:t>
            </w:r>
          </w:p>
        </w:tc>
        <w:tc>
          <w:tcPr>
            <w:tcW w:w="400" w:type="dxa"/>
            <w:tcBorders>
              <w:right w:val="single" w:sz="8" w:space="0" w:color="auto"/>
            </w:tcBorders>
            <w:vAlign w:val="center"/>
          </w:tcPr>
          <w:p w14:paraId="4564E72D" w14:textId="77777777" w:rsidR="008524C0" w:rsidRPr="00055B5B" w:rsidRDefault="008524C0" w:rsidP="008524C0">
            <w:pPr>
              <w:spacing w:after="0" w:line="240" w:lineRule="auto"/>
              <w:jc w:val="both"/>
              <w:rPr>
                <w:rFonts w:eastAsia="Times New Roman" w:cstheme="minorHAnsi"/>
                <w:b/>
                <w:bCs/>
                <w:i/>
                <w:iCs/>
                <w:kern w:val="0"/>
                <w:sz w:val="16"/>
                <w:szCs w:val="16"/>
                <w:lang w:eastAsia="pl-PL"/>
                <w14:ligatures w14:val="none"/>
              </w:rPr>
            </w:pPr>
            <w:r w:rsidRPr="00055B5B">
              <w:rPr>
                <w:rFonts w:eastAsia="Times New Roman" w:cstheme="minorHAnsi"/>
                <w:b/>
                <w:bCs/>
                <w:i/>
                <w:iCs/>
                <w:kern w:val="0"/>
                <w:sz w:val="16"/>
                <w:szCs w:val="16"/>
                <w:lang w:eastAsia="pl-PL"/>
                <w14:ligatures w14:val="none"/>
              </w:rPr>
              <w:t>04</w:t>
            </w:r>
          </w:p>
        </w:tc>
        <w:tc>
          <w:tcPr>
            <w:tcW w:w="891" w:type="dxa"/>
            <w:tcBorders>
              <w:left w:val="single" w:sz="8" w:space="0" w:color="auto"/>
            </w:tcBorders>
          </w:tcPr>
          <w:p w14:paraId="4B058E80"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c>
          <w:tcPr>
            <w:tcW w:w="760" w:type="dxa"/>
            <w:shd w:val="clear" w:color="auto" w:fill="auto"/>
          </w:tcPr>
          <w:p w14:paraId="2F38A695"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c>
          <w:tcPr>
            <w:tcW w:w="1206" w:type="dxa"/>
            <w:shd w:val="clear" w:color="auto" w:fill="auto"/>
          </w:tcPr>
          <w:p w14:paraId="2B5B730E"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c>
          <w:tcPr>
            <w:tcW w:w="652" w:type="dxa"/>
          </w:tcPr>
          <w:p w14:paraId="6E599A27"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c>
          <w:tcPr>
            <w:tcW w:w="948" w:type="dxa"/>
          </w:tcPr>
          <w:p w14:paraId="7E7BC19A"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c>
          <w:tcPr>
            <w:tcW w:w="810" w:type="dxa"/>
          </w:tcPr>
          <w:p w14:paraId="6CBF1F76"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c>
          <w:tcPr>
            <w:tcW w:w="905" w:type="dxa"/>
          </w:tcPr>
          <w:p w14:paraId="7B26EF12"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c>
          <w:tcPr>
            <w:tcW w:w="754" w:type="dxa"/>
          </w:tcPr>
          <w:p w14:paraId="1FAE7376"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c>
          <w:tcPr>
            <w:tcW w:w="755" w:type="dxa"/>
            <w:tcBorders>
              <w:right w:val="double" w:sz="4" w:space="0" w:color="auto"/>
            </w:tcBorders>
          </w:tcPr>
          <w:p w14:paraId="02903B54"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r>
      <w:tr w:rsidR="008524C0" w:rsidRPr="00055B5B" w14:paraId="0CB3B2A4" w14:textId="77777777" w:rsidTr="00AB4AF5">
        <w:trPr>
          <w:trHeight w:val="268"/>
        </w:trPr>
        <w:tc>
          <w:tcPr>
            <w:tcW w:w="1681" w:type="dxa"/>
            <w:tcBorders>
              <w:left w:val="double" w:sz="4" w:space="0" w:color="auto"/>
            </w:tcBorders>
            <w:vAlign w:val="center"/>
          </w:tcPr>
          <w:p w14:paraId="3A3640BB" w14:textId="77777777" w:rsidR="008524C0" w:rsidRPr="00055B5B" w:rsidRDefault="008524C0" w:rsidP="008524C0">
            <w:pPr>
              <w:spacing w:after="0" w:line="240" w:lineRule="auto"/>
              <w:jc w:val="both"/>
              <w:rPr>
                <w:rFonts w:eastAsia="Times New Roman" w:cstheme="minorHAnsi"/>
                <w:kern w:val="0"/>
                <w:sz w:val="20"/>
                <w:szCs w:val="20"/>
                <w:lang w:eastAsia="pl-PL"/>
                <w14:ligatures w14:val="none"/>
              </w:rPr>
            </w:pPr>
            <w:r w:rsidRPr="00055B5B">
              <w:rPr>
                <w:rFonts w:eastAsia="Times New Roman" w:cstheme="minorHAnsi"/>
                <w:kern w:val="0"/>
                <w:sz w:val="20"/>
                <w:szCs w:val="20"/>
                <w:lang w:eastAsia="pl-PL"/>
                <w14:ligatures w14:val="none"/>
              </w:rPr>
              <w:t>Technika</w:t>
            </w:r>
          </w:p>
        </w:tc>
        <w:tc>
          <w:tcPr>
            <w:tcW w:w="400" w:type="dxa"/>
            <w:tcBorders>
              <w:right w:val="single" w:sz="8" w:space="0" w:color="auto"/>
            </w:tcBorders>
            <w:vAlign w:val="center"/>
          </w:tcPr>
          <w:p w14:paraId="4E5E11FC" w14:textId="77777777" w:rsidR="008524C0" w:rsidRPr="00055B5B" w:rsidRDefault="008524C0" w:rsidP="008524C0">
            <w:pPr>
              <w:spacing w:after="0" w:line="240" w:lineRule="auto"/>
              <w:jc w:val="both"/>
              <w:rPr>
                <w:rFonts w:eastAsia="Times New Roman" w:cstheme="minorHAnsi"/>
                <w:b/>
                <w:bCs/>
                <w:i/>
                <w:iCs/>
                <w:kern w:val="0"/>
                <w:sz w:val="16"/>
                <w:szCs w:val="16"/>
                <w:lang w:eastAsia="pl-PL"/>
                <w14:ligatures w14:val="none"/>
              </w:rPr>
            </w:pPr>
            <w:r w:rsidRPr="00055B5B">
              <w:rPr>
                <w:rFonts w:eastAsia="Times New Roman" w:cstheme="minorHAnsi"/>
                <w:b/>
                <w:bCs/>
                <w:i/>
                <w:iCs/>
                <w:kern w:val="0"/>
                <w:sz w:val="16"/>
                <w:szCs w:val="16"/>
                <w:lang w:eastAsia="pl-PL"/>
                <w14:ligatures w14:val="none"/>
              </w:rPr>
              <w:t>05</w:t>
            </w:r>
          </w:p>
        </w:tc>
        <w:tc>
          <w:tcPr>
            <w:tcW w:w="891" w:type="dxa"/>
            <w:tcBorders>
              <w:left w:val="single" w:sz="8" w:space="0" w:color="auto"/>
            </w:tcBorders>
          </w:tcPr>
          <w:p w14:paraId="09E4D867"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c>
          <w:tcPr>
            <w:tcW w:w="760" w:type="dxa"/>
            <w:shd w:val="clear" w:color="auto" w:fill="auto"/>
          </w:tcPr>
          <w:p w14:paraId="2B4E9174"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c>
          <w:tcPr>
            <w:tcW w:w="1206" w:type="dxa"/>
            <w:shd w:val="clear" w:color="auto" w:fill="auto"/>
          </w:tcPr>
          <w:p w14:paraId="002EE52A"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c>
          <w:tcPr>
            <w:tcW w:w="652" w:type="dxa"/>
          </w:tcPr>
          <w:p w14:paraId="221A1D74"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c>
          <w:tcPr>
            <w:tcW w:w="948" w:type="dxa"/>
          </w:tcPr>
          <w:p w14:paraId="5EE8B086"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c>
          <w:tcPr>
            <w:tcW w:w="810" w:type="dxa"/>
          </w:tcPr>
          <w:p w14:paraId="1FC8F48D"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c>
          <w:tcPr>
            <w:tcW w:w="905" w:type="dxa"/>
          </w:tcPr>
          <w:p w14:paraId="7B5A7FF7"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c>
          <w:tcPr>
            <w:tcW w:w="754" w:type="dxa"/>
          </w:tcPr>
          <w:p w14:paraId="59EC1027"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c>
          <w:tcPr>
            <w:tcW w:w="755" w:type="dxa"/>
            <w:tcBorders>
              <w:right w:val="double" w:sz="4" w:space="0" w:color="auto"/>
            </w:tcBorders>
          </w:tcPr>
          <w:p w14:paraId="503497E3"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r>
      <w:tr w:rsidR="008524C0" w:rsidRPr="00055B5B" w14:paraId="6CBBF389" w14:textId="77777777" w:rsidTr="00AB4AF5">
        <w:trPr>
          <w:trHeight w:val="268"/>
        </w:trPr>
        <w:tc>
          <w:tcPr>
            <w:tcW w:w="1681" w:type="dxa"/>
            <w:tcBorders>
              <w:left w:val="double" w:sz="4" w:space="0" w:color="auto"/>
            </w:tcBorders>
            <w:vAlign w:val="center"/>
          </w:tcPr>
          <w:p w14:paraId="64D8E284" w14:textId="77777777" w:rsidR="008524C0" w:rsidRPr="00055B5B" w:rsidRDefault="008524C0" w:rsidP="008524C0">
            <w:pPr>
              <w:spacing w:after="0" w:line="240" w:lineRule="auto"/>
              <w:jc w:val="both"/>
              <w:rPr>
                <w:rFonts w:eastAsia="Times New Roman" w:cstheme="minorHAnsi"/>
                <w:kern w:val="0"/>
                <w:sz w:val="20"/>
                <w:szCs w:val="20"/>
                <w:lang w:eastAsia="pl-PL"/>
                <w14:ligatures w14:val="none"/>
              </w:rPr>
            </w:pPr>
            <w:r w:rsidRPr="00055B5B">
              <w:rPr>
                <w:rFonts w:eastAsia="Times New Roman" w:cstheme="minorHAnsi"/>
                <w:kern w:val="0"/>
                <w:sz w:val="20"/>
                <w:szCs w:val="20"/>
                <w:lang w:eastAsia="pl-PL"/>
                <w14:ligatures w14:val="none"/>
              </w:rPr>
              <w:t>Szkoły Branżowe</w:t>
            </w:r>
          </w:p>
        </w:tc>
        <w:tc>
          <w:tcPr>
            <w:tcW w:w="400" w:type="dxa"/>
            <w:tcBorders>
              <w:right w:val="single" w:sz="8" w:space="0" w:color="auto"/>
            </w:tcBorders>
            <w:vAlign w:val="center"/>
          </w:tcPr>
          <w:p w14:paraId="6F76D0D8" w14:textId="77777777" w:rsidR="008524C0" w:rsidRPr="00055B5B" w:rsidRDefault="008524C0" w:rsidP="008524C0">
            <w:pPr>
              <w:spacing w:after="0" w:line="240" w:lineRule="auto"/>
              <w:jc w:val="both"/>
              <w:rPr>
                <w:rFonts w:eastAsia="Times New Roman" w:cstheme="minorHAnsi"/>
                <w:b/>
                <w:bCs/>
                <w:i/>
                <w:iCs/>
                <w:kern w:val="0"/>
                <w:sz w:val="16"/>
                <w:szCs w:val="16"/>
                <w:lang w:eastAsia="pl-PL"/>
                <w14:ligatures w14:val="none"/>
              </w:rPr>
            </w:pPr>
            <w:r w:rsidRPr="00055B5B">
              <w:rPr>
                <w:rFonts w:eastAsia="Times New Roman" w:cstheme="minorHAnsi"/>
                <w:b/>
                <w:bCs/>
                <w:i/>
                <w:iCs/>
                <w:kern w:val="0"/>
                <w:sz w:val="16"/>
                <w:szCs w:val="16"/>
                <w:lang w:eastAsia="pl-PL"/>
                <w14:ligatures w14:val="none"/>
              </w:rPr>
              <w:t>06</w:t>
            </w:r>
          </w:p>
        </w:tc>
        <w:tc>
          <w:tcPr>
            <w:tcW w:w="891" w:type="dxa"/>
            <w:tcBorders>
              <w:left w:val="single" w:sz="8" w:space="0" w:color="auto"/>
            </w:tcBorders>
          </w:tcPr>
          <w:p w14:paraId="3C36E814"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c>
          <w:tcPr>
            <w:tcW w:w="760" w:type="dxa"/>
            <w:shd w:val="clear" w:color="auto" w:fill="auto"/>
          </w:tcPr>
          <w:p w14:paraId="2172199D"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c>
          <w:tcPr>
            <w:tcW w:w="1206" w:type="dxa"/>
            <w:shd w:val="clear" w:color="auto" w:fill="auto"/>
          </w:tcPr>
          <w:p w14:paraId="314D676A"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c>
          <w:tcPr>
            <w:tcW w:w="652" w:type="dxa"/>
          </w:tcPr>
          <w:p w14:paraId="01851D03"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c>
          <w:tcPr>
            <w:tcW w:w="948" w:type="dxa"/>
          </w:tcPr>
          <w:p w14:paraId="6AB6A4D9"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c>
          <w:tcPr>
            <w:tcW w:w="810" w:type="dxa"/>
          </w:tcPr>
          <w:p w14:paraId="7BDF11D7"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c>
          <w:tcPr>
            <w:tcW w:w="905" w:type="dxa"/>
          </w:tcPr>
          <w:p w14:paraId="37BC57D2"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c>
          <w:tcPr>
            <w:tcW w:w="754" w:type="dxa"/>
          </w:tcPr>
          <w:p w14:paraId="4F81F0B9"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c>
          <w:tcPr>
            <w:tcW w:w="755" w:type="dxa"/>
            <w:tcBorders>
              <w:right w:val="double" w:sz="4" w:space="0" w:color="auto"/>
            </w:tcBorders>
          </w:tcPr>
          <w:p w14:paraId="46FCD674"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r>
      <w:tr w:rsidR="008524C0" w:rsidRPr="00055B5B" w14:paraId="52EB4815" w14:textId="77777777" w:rsidTr="00AB4AF5">
        <w:trPr>
          <w:trHeight w:val="283"/>
        </w:trPr>
        <w:tc>
          <w:tcPr>
            <w:tcW w:w="1681" w:type="dxa"/>
            <w:tcBorders>
              <w:left w:val="double" w:sz="4" w:space="0" w:color="auto"/>
            </w:tcBorders>
            <w:vAlign w:val="center"/>
          </w:tcPr>
          <w:p w14:paraId="017AAEFB" w14:textId="77777777" w:rsidR="008524C0" w:rsidRPr="00055B5B" w:rsidRDefault="008524C0" w:rsidP="008524C0">
            <w:pPr>
              <w:spacing w:after="0" w:line="240" w:lineRule="auto"/>
              <w:jc w:val="both"/>
              <w:rPr>
                <w:rFonts w:eastAsia="Times New Roman" w:cstheme="minorHAnsi"/>
                <w:kern w:val="0"/>
                <w:sz w:val="20"/>
                <w:szCs w:val="20"/>
                <w:lang w:eastAsia="pl-PL"/>
                <w14:ligatures w14:val="none"/>
              </w:rPr>
            </w:pPr>
            <w:r w:rsidRPr="00055B5B">
              <w:rPr>
                <w:rFonts w:eastAsia="Times New Roman" w:cstheme="minorHAnsi"/>
                <w:kern w:val="0"/>
                <w:sz w:val="20"/>
                <w:szCs w:val="20"/>
                <w:lang w:eastAsia="pl-PL"/>
                <w14:ligatures w14:val="none"/>
              </w:rPr>
              <w:t>Zespoły szkół</w:t>
            </w:r>
          </w:p>
        </w:tc>
        <w:tc>
          <w:tcPr>
            <w:tcW w:w="400" w:type="dxa"/>
            <w:tcBorders>
              <w:right w:val="single" w:sz="8" w:space="0" w:color="auto"/>
            </w:tcBorders>
            <w:vAlign w:val="center"/>
          </w:tcPr>
          <w:p w14:paraId="5A978F5A" w14:textId="77777777" w:rsidR="008524C0" w:rsidRPr="00055B5B" w:rsidRDefault="008524C0" w:rsidP="008524C0">
            <w:pPr>
              <w:spacing w:after="0" w:line="240" w:lineRule="auto"/>
              <w:jc w:val="both"/>
              <w:rPr>
                <w:rFonts w:eastAsia="Times New Roman" w:cstheme="minorHAnsi"/>
                <w:b/>
                <w:bCs/>
                <w:i/>
                <w:iCs/>
                <w:kern w:val="0"/>
                <w:sz w:val="16"/>
                <w:szCs w:val="16"/>
                <w:lang w:eastAsia="pl-PL"/>
                <w14:ligatures w14:val="none"/>
              </w:rPr>
            </w:pPr>
            <w:r w:rsidRPr="00055B5B">
              <w:rPr>
                <w:rFonts w:eastAsia="Times New Roman" w:cstheme="minorHAnsi"/>
                <w:b/>
                <w:bCs/>
                <w:i/>
                <w:iCs/>
                <w:kern w:val="0"/>
                <w:sz w:val="16"/>
                <w:szCs w:val="16"/>
                <w:lang w:eastAsia="pl-PL"/>
                <w14:ligatures w14:val="none"/>
              </w:rPr>
              <w:t>07</w:t>
            </w:r>
          </w:p>
        </w:tc>
        <w:tc>
          <w:tcPr>
            <w:tcW w:w="891" w:type="dxa"/>
            <w:tcBorders>
              <w:left w:val="single" w:sz="8" w:space="0" w:color="auto"/>
            </w:tcBorders>
          </w:tcPr>
          <w:p w14:paraId="03634412"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c>
          <w:tcPr>
            <w:tcW w:w="760" w:type="dxa"/>
            <w:shd w:val="clear" w:color="auto" w:fill="auto"/>
          </w:tcPr>
          <w:p w14:paraId="12371359"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c>
          <w:tcPr>
            <w:tcW w:w="1206" w:type="dxa"/>
            <w:shd w:val="clear" w:color="auto" w:fill="auto"/>
          </w:tcPr>
          <w:p w14:paraId="65EE08A2"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c>
          <w:tcPr>
            <w:tcW w:w="652" w:type="dxa"/>
          </w:tcPr>
          <w:p w14:paraId="77CE1DBE"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c>
          <w:tcPr>
            <w:tcW w:w="948" w:type="dxa"/>
          </w:tcPr>
          <w:p w14:paraId="3957FBA2"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c>
          <w:tcPr>
            <w:tcW w:w="810" w:type="dxa"/>
          </w:tcPr>
          <w:p w14:paraId="7F5D4832"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c>
          <w:tcPr>
            <w:tcW w:w="905" w:type="dxa"/>
          </w:tcPr>
          <w:p w14:paraId="38A797E8"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c>
          <w:tcPr>
            <w:tcW w:w="754" w:type="dxa"/>
          </w:tcPr>
          <w:p w14:paraId="107B6EEF"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c>
          <w:tcPr>
            <w:tcW w:w="755" w:type="dxa"/>
            <w:tcBorders>
              <w:right w:val="double" w:sz="4" w:space="0" w:color="auto"/>
            </w:tcBorders>
          </w:tcPr>
          <w:p w14:paraId="6A5B7D85"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r>
      <w:tr w:rsidR="008524C0" w:rsidRPr="00055B5B" w14:paraId="763CDBB5" w14:textId="77777777" w:rsidTr="00AB4AF5">
        <w:trPr>
          <w:trHeight w:val="268"/>
        </w:trPr>
        <w:tc>
          <w:tcPr>
            <w:tcW w:w="1681" w:type="dxa"/>
            <w:tcBorders>
              <w:left w:val="double" w:sz="4" w:space="0" w:color="auto"/>
            </w:tcBorders>
            <w:vAlign w:val="center"/>
          </w:tcPr>
          <w:p w14:paraId="273935A2" w14:textId="77777777" w:rsidR="008524C0" w:rsidRPr="00055B5B" w:rsidRDefault="008524C0" w:rsidP="008524C0">
            <w:pPr>
              <w:spacing w:after="0" w:line="240" w:lineRule="auto"/>
              <w:jc w:val="both"/>
              <w:rPr>
                <w:rFonts w:eastAsia="Times New Roman" w:cstheme="minorHAnsi"/>
                <w:kern w:val="0"/>
                <w:sz w:val="20"/>
                <w:szCs w:val="20"/>
                <w:lang w:eastAsia="pl-PL"/>
                <w14:ligatures w14:val="none"/>
              </w:rPr>
            </w:pPr>
            <w:r w:rsidRPr="00055B5B">
              <w:rPr>
                <w:rFonts w:eastAsia="Times New Roman" w:cstheme="minorHAnsi"/>
                <w:kern w:val="0"/>
                <w:sz w:val="20"/>
                <w:szCs w:val="20"/>
                <w:lang w:eastAsia="pl-PL"/>
                <w14:ligatures w14:val="none"/>
              </w:rPr>
              <w:t>Szk. Wyższe</w:t>
            </w:r>
          </w:p>
        </w:tc>
        <w:tc>
          <w:tcPr>
            <w:tcW w:w="400" w:type="dxa"/>
            <w:tcBorders>
              <w:right w:val="single" w:sz="8" w:space="0" w:color="auto"/>
            </w:tcBorders>
            <w:vAlign w:val="center"/>
          </w:tcPr>
          <w:p w14:paraId="58CB3FD2" w14:textId="77777777" w:rsidR="008524C0" w:rsidRPr="00055B5B" w:rsidRDefault="008524C0" w:rsidP="008524C0">
            <w:pPr>
              <w:spacing w:after="0" w:line="240" w:lineRule="auto"/>
              <w:jc w:val="both"/>
              <w:rPr>
                <w:rFonts w:eastAsia="Times New Roman" w:cstheme="minorHAnsi"/>
                <w:b/>
                <w:bCs/>
                <w:i/>
                <w:iCs/>
                <w:kern w:val="0"/>
                <w:sz w:val="16"/>
                <w:szCs w:val="16"/>
                <w:lang w:eastAsia="pl-PL"/>
                <w14:ligatures w14:val="none"/>
              </w:rPr>
            </w:pPr>
            <w:r w:rsidRPr="00055B5B">
              <w:rPr>
                <w:rFonts w:eastAsia="Times New Roman" w:cstheme="minorHAnsi"/>
                <w:b/>
                <w:bCs/>
                <w:i/>
                <w:iCs/>
                <w:kern w:val="0"/>
                <w:sz w:val="16"/>
                <w:szCs w:val="16"/>
                <w:lang w:eastAsia="pl-PL"/>
                <w14:ligatures w14:val="none"/>
              </w:rPr>
              <w:t>08</w:t>
            </w:r>
          </w:p>
        </w:tc>
        <w:tc>
          <w:tcPr>
            <w:tcW w:w="891" w:type="dxa"/>
            <w:tcBorders>
              <w:left w:val="single" w:sz="8" w:space="0" w:color="auto"/>
            </w:tcBorders>
          </w:tcPr>
          <w:p w14:paraId="085C4F6E"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c>
          <w:tcPr>
            <w:tcW w:w="760" w:type="dxa"/>
            <w:shd w:val="clear" w:color="auto" w:fill="auto"/>
          </w:tcPr>
          <w:p w14:paraId="585FF744"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c>
          <w:tcPr>
            <w:tcW w:w="1206" w:type="dxa"/>
            <w:shd w:val="clear" w:color="auto" w:fill="auto"/>
          </w:tcPr>
          <w:p w14:paraId="749DD067"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c>
          <w:tcPr>
            <w:tcW w:w="652" w:type="dxa"/>
          </w:tcPr>
          <w:p w14:paraId="6551046A"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c>
          <w:tcPr>
            <w:tcW w:w="948" w:type="dxa"/>
          </w:tcPr>
          <w:p w14:paraId="7023403B"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c>
          <w:tcPr>
            <w:tcW w:w="810" w:type="dxa"/>
          </w:tcPr>
          <w:p w14:paraId="1363FC97"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c>
          <w:tcPr>
            <w:tcW w:w="905" w:type="dxa"/>
          </w:tcPr>
          <w:p w14:paraId="7DDDE8B8"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c>
          <w:tcPr>
            <w:tcW w:w="754" w:type="dxa"/>
          </w:tcPr>
          <w:p w14:paraId="4535E011"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c>
          <w:tcPr>
            <w:tcW w:w="755" w:type="dxa"/>
            <w:tcBorders>
              <w:right w:val="double" w:sz="4" w:space="0" w:color="auto"/>
            </w:tcBorders>
          </w:tcPr>
          <w:p w14:paraId="3EE1C484"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r>
      <w:tr w:rsidR="008524C0" w:rsidRPr="00055B5B" w14:paraId="61ED9544" w14:textId="77777777" w:rsidTr="00AB4AF5">
        <w:trPr>
          <w:trHeight w:val="447"/>
        </w:trPr>
        <w:tc>
          <w:tcPr>
            <w:tcW w:w="1681" w:type="dxa"/>
            <w:tcBorders>
              <w:left w:val="double" w:sz="4" w:space="0" w:color="auto"/>
              <w:bottom w:val="single" w:sz="12" w:space="0" w:color="auto"/>
            </w:tcBorders>
            <w:vAlign w:val="center"/>
          </w:tcPr>
          <w:p w14:paraId="17C5B434" w14:textId="77777777" w:rsidR="008524C0" w:rsidRPr="00055B5B" w:rsidRDefault="008524C0" w:rsidP="008524C0">
            <w:pPr>
              <w:spacing w:after="0" w:line="240" w:lineRule="auto"/>
              <w:jc w:val="both"/>
              <w:rPr>
                <w:rFonts w:eastAsia="Times New Roman" w:cstheme="minorHAnsi"/>
                <w:kern w:val="0"/>
                <w:sz w:val="20"/>
                <w:szCs w:val="20"/>
                <w:lang w:eastAsia="pl-PL"/>
                <w14:ligatures w14:val="none"/>
              </w:rPr>
            </w:pPr>
            <w:r w:rsidRPr="00055B5B">
              <w:rPr>
                <w:rFonts w:eastAsia="Times New Roman" w:cstheme="minorHAnsi"/>
                <w:kern w:val="0"/>
                <w:sz w:val="20"/>
                <w:szCs w:val="20"/>
                <w:lang w:eastAsia="pl-PL"/>
                <w14:ligatures w14:val="none"/>
              </w:rPr>
              <w:t>Pozostałe placówki</w:t>
            </w:r>
          </w:p>
        </w:tc>
        <w:tc>
          <w:tcPr>
            <w:tcW w:w="400" w:type="dxa"/>
            <w:tcBorders>
              <w:bottom w:val="single" w:sz="12" w:space="0" w:color="auto"/>
              <w:right w:val="single" w:sz="8" w:space="0" w:color="auto"/>
            </w:tcBorders>
            <w:vAlign w:val="center"/>
          </w:tcPr>
          <w:p w14:paraId="169EF5B3" w14:textId="77777777" w:rsidR="008524C0" w:rsidRPr="00055B5B" w:rsidRDefault="008524C0" w:rsidP="008524C0">
            <w:pPr>
              <w:spacing w:after="0" w:line="240" w:lineRule="auto"/>
              <w:jc w:val="both"/>
              <w:rPr>
                <w:rFonts w:eastAsia="Times New Roman" w:cstheme="minorHAnsi"/>
                <w:b/>
                <w:bCs/>
                <w:i/>
                <w:iCs/>
                <w:kern w:val="0"/>
                <w:sz w:val="16"/>
                <w:szCs w:val="16"/>
                <w:lang w:eastAsia="pl-PL"/>
                <w14:ligatures w14:val="none"/>
              </w:rPr>
            </w:pPr>
            <w:r w:rsidRPr="00055B5B">
              <w:rPr>
                <w:rFonts w:eastAsia="Times New Roman" w:cstheme="minorHAnsi"/>
                <w:b/>
                <w:bCs/>
                <w:i/>
                <w:iCs/>
                <w:kern w:val="0"/>
                <w:sz w:val="16"/>
                <w:szCs w:val="16"/>
                <w:lang w:eastAsia="pl-PL"/>
                <w14:ligatures w14:val="none"/>
              </w:rPr>
              <w:t>09</w:t>
            </w:r>
          </w:p>
        </w:tc>
        <w:tc>
          <w:tcPr>
            <w:tcW w:w="891" w:type="dxa"/>
            <w:tcBorders>
              <w:left w:val="single" w:sz="8" w:space="0" w:color="auto"/>
              <w:bottom w:val="single" w:sz="12" w:space="0" w:color="auto"/>
            </w:tcBorders>
          </w:tcPr>
          <w:p w14:paraId="6B44A074"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c>
          <w:tcPr>
            <w:tcW w:w="760" w:type="dxa"/>
            <w:tcBorders>
              <w:bottom w:val="single" w:sz="12" w:space="0" w:color="auto"/>
            </w:tcBorders>
            <w:shd w:val="clear" w:color="auto" w:fill="auto"/>
          </w:tcPr>
          <w:p w14:paraId="42CC6678"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1</w:t>
            </w:r>
          </w:p>
        </w:tc>
        <w:tc>
          <w:tcPr>
            <w:tcW w:w="1206" w:type="dxa"/>
            <w:tcBorders>
              <w:bottom w:val="single" w:sz="12" w:space="0" w:color="auto"/>
            </w:tcBorders>
            <w:shd w:val="clear" w:color="auto" w:fill="auto"/>
          </w:tcPr>
          <w:p w14:paraId="3683EBD3"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c>
          <w:tcPr>
            <w:tcW w:w="652" w:type="dxa"/>
            <w:tcBorders>
              <w:bottom w:val="single" w:sz="12" w:space="0" w:color="auto"/>
            </w:tcBorders>
          </w:tcPr>
          <w:p w14:paraId="7DFADC82"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c>
          <w:tcPr>
            <w:tcW w:w="948" w:type="dxa"/>
            <w:tcBorders>
              <w:bottom w:val="single" w:sz="12" w:space="0" w:color="auto"/>
            </w:tcBorders>
          </w:tcPr>
          <w:p w14:paraId="1BEA65C8"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c>
          <w:tcPr>
            <w:tcW w:w="810" w:type="dxa"/>
            <w:tcBorders>
              <w:bottom w:val="single" w:sz="12" w:space="0" w:color="auto"/>
            </w:tcBorders>
          </w:tcPr>
          <w:p w14:paraId="0A4F7B8E"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c>
          <w:tcPr>
            <w:tcW w:w="905" w:type="dxa"/>
            <w:tcBorders>
              <w:bottom w:val="single" w:sz="12" w:space="0" w:color="auto"/>
            </w:tcBorders>
          </w:tcPr>
          <w:p w14:paraId="2643BE85"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c>
          <w:tcPr>
            <w:tcW w:w="754" w:type="dxa"/>
            <w:tcBorders>
              <w:bottom w:val="single" w:sz="12" w:space="0" w:color="auto"/>
            </w:tcBorders>
          </w:tcPr>
          <w:p w14:paraId="0FF0B62E"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c>
          <w:tcPr>
            <w:tcW w:w="755" w:type="dxa"/>
            <w:tcBorders>
              <w:bottom w:val="single" w:sz="12" w:space="0" w:color="auto"/>
              <w:right w:val="double" w:sz="4" w:space="0" w:color="auto"/>
            </w:tcBorders>
          </w:tcPr>
          <w:p w14:paraId="2089CF97"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r>
      <w:tr w:rsidR="008524C0" w:rsidRPr="00055B5B" w14:paraId="01D31A28" w14:textId="77777777" w:rsidTr="00AB4AF5">
        <w:trPr>
          <w:trHeight w:val="268"/>
        </w:trPr>
        <w:tc>
          <w:tcPr>
            <w:tcW w:w="1681" w:type="dxa"/>
            <w:tcBorders>
              <w:top w:val="single" w:sz="12" w:space="0" w:color="auto"/>
              <w:left w:val="double" w:sz="4" w:space="0" w:color="auto"/>
              <w:bottom w:val="double" w:sz="4" w:space="0" w:color="auto"/>
            </w:tcBorders>
            <w:vAlign w:val="center"/>
          </w:tcPr>
          <w:p w14:paraId="7284417E" w14:textId="77777777" w:rsidR="008524C0" w:rsidRPr="00055B5B" w:rsidRDefault="008524C0" w:rsidP="008524C0">
            <w:pPr>
              <w:spacing w:after="0" w:line="240" w:lineRule="auto"/>
              <w:jc w:val="both"/>
              <w:rPr>
                <w:rFonts w:eastAsia="Times New Roman" w:cstheme="minorHAnsi"/>
                <w:kern w:val="0"/>
                <w:sz w:val="20"/>
                <w:szCs w:val="20"/>
                <w:lang w:eastAsia="pl-PL"/>
                <w14:ligatures w14:val="none"/>
              </w:rPr>
            </w:pPr>
            <w:r w:rsidRPr="00055B5B">
              <w:rPr>
                <w:rFonts w:eastAsia="Times New Roman" w:cstheme="minorHAnsi"/>
                <w:b/>
                <w:bCs/>
                <w:i/>
                <w:iCs/>
                <w:kern w:val="0"/>
                <w:sz w:val="20"/>
                <w:szCs w:val="20"/>
                <w:lang w:eastAsia="pl-PL"/>
                <w14:ligatures w14:val="none"/>
              </w:rPr>
              <w:t>OGÓŁEM</w:t>
            </w:r>
          </w:p>
        </w:tc>
        <w:tc>
          <w:tcPr>
            <w:tcW w:w="400" w:type="dxa"/>
            <w:tcBorders>
              <w:top w:val="single" w:sz="12" w:space="0" w:color="auto"/>
              <w:bottom w:val="double" w:sz="4" w:space="0" w:color="auto"/>
              <w:right w:val="single" w:sz="8" w:space="0" w:color="auto"/>
            </w:tcBorders>
            <w:vAlign w:val="center"/>
          </w:tcPr>
          <w:p w14:paraId="56D17F46" w14:textId="77777777" w:rsidR="008524C0" w:rsidRPr="00055B5B" w:rsidRDefault="008524C0" w:rsidP="008524C0">
            <w:pPr>
              <w:spacing w:after="0" w:line="240" w:lineRule="auto"/>
              <w:jc w:val="both"/>
              <w:rPr>
                <w:rFonts w:eastAsia="Times New Roman" w:cstheme="minorHAnsi"/>
                <w:b/>
                <w:bCs/>
                <w:i/>
                <w:iCs/>
                <w:kern w:val="0"/>
                <w:sz w:val="16"/>
                <w:szCs w:val="16"/>
                <w:lang w:eastAsia="pl-PL"/>
                <w14:ligatures w14:val="none"/>
              </w:rPr>
            </w:pPr>
            <w:r w:rsidRPr="00055B5B">
              <w:rPr>
                <w:rFonts w:eastAsia="Times New Roman" w:cstheme="minorHAnsi"/>
                <w:b/>
                <w:bCs/>
                <w:i/>
                <w:iCs/>
                <w:kern w:val="0"/>
                <w:sz w:val="16"/>
                <w:szCs w:val="16"/>
                <w:lang w:eastAsia="pl-PL"/>
                <w14:ligatures w14:val="none"/>
              </w:rPr>
              <w:t>10</w:t>
            </w:r>
          </w:p>
        </w:tc>
        <w:tc>
          <w:tcPr>
            <w:tcW w:w="891" w:type="dxa"/>
            <w:tcBorders>
              <w:top w:val="single" w:sz="12" w:space="0" w:color="auto"/>
              <w:left w:val="single" w:sz="8" w:space="0" w:color="auto"/>
              <w:bottom w:val="double" w:sz="4" w:space="0" w:color="auto"/>
            </w:tcBorders>
          </w:tcPr>
          <w:p w14:paraId="3E0C8E0D"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c>
          <w:tcPr>
            <w:tcW w:w="760" w:type="dxa"/>
            <w:tcBorders>
              <w:top w:val="single" w:sz="12" w:space="0" w:color="auto"/>
              <w:bottom w:val="double" w:sz="4" w:space="0" w:color="auto"/>
            </w:tcBorders>
            <w:shd w:val="clear" w:color="auto" w:fill="auto"/>
          </w:tcPr>
          <w:p w14:paraId="02B2589A"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1</w:t>
            </w:r>
          </w:p>
        </w:tc>
        <w:tc>
          <w:tcPr>
            <w:tcW w:w="1206" w:type="dxa"/>
            <w:tcBorders>
              <w:top w:val="single" w:sz="12" w:space="0" w:color="auto"/>
              <w:bottom w:val="double" w:sz="4" w:space="0" w:color="auto"/>
            </w:tcBorders>
            <w:shd w:val="clear" w:color="auto" w:fill="auto"/>
          </w:tcPr>
          <w:p w14:paraId="0EFDB130"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c>
          <w:tcPr>
            <w:tcW w:w="652" w:type="dxa"/>
            <w:tcBorders>
              <w:top w:val="single" w:sz="12" w:space="0" w:color="auto"/>
              <w:bottom w:val="double" w:sz="4" w:space="0" w:color="auto"/>
            </w:tcBorders>
          </w:tcPr>
          <w:p w14:paraId="35833C7B"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1</w:t>
            </w:r>
          </w:p>
        </w:tc>
        <w:tc>
          <w:tcPr>
            <w:tcW w:w="948" w:type="dxa"/>
            <w:tcBorders>
              <w:top w:val="single" w:sz="12" w:space="0" w:color="auto"/>
              <w:bottom w:val="double" w:sz="4" w:space="0" w:color="auto"/>
            </w:tcBorders>
          </w:tcPr>
          <w:p w14:paraId="06B41474"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c>
          <w:tcPr>
            <w:tcW w:w="810" w:type="dxa"/>
            <w:tcBorders>
              <w:top w:val="single" w:sz="12" w:space="0" w:color="auto"/>
              <w:bottom w:val="double" w:sz="4" w:space="0" w:color="auto"/>
            </w:tcBorders>
          </w:tcPr>
          <w:p w14:paraId="45814A7B"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c>
          <w:tcPr>
            <w:tcW w:w="905" w:type="dxa"/>
            <w:tcBorders>
              <w:top w:val="single" w:sz="12" w:space="0" w:color="auto"/>
              <w:bottom w:val="double" w:sz="4" w:space="0" w:color="auto"/>
            </w:tcBorders>
          </w:tcPr>
          <w:p w14:paraId="0C132E33"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c>
          <w:tcPr>
            <w:tcW w:w="754" w:type="dxa"/>
            <w:tcBorders>
              <w:top w:val="single" w:sz="12" w:space="0" w:color="auto"/>
              <w:bottom w:val="double" w:sz="4" w:space="0" w:color="auto"/>
            </w:tcBorders>
          </w:tcPr>
          <w:p w14:paraId="56E00203"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c>
          <w:tcPr>
            <w:tcW w:w="755" w:type="dxa"/>
            <w:tcBorders>
              <w:top w:val="single" w:sz="12" w:space="0" w:color="auto"/>
              <w:bottom w:val="double" w:sz="4" w:space="0" w:color="auto"/>
              <w:right w:val="double" w:sz="4" w:space="0" w:color="auto"/>
            </w:tcBorders>
          </w:tcPr>
          <w:p w14:paraId="6ABA22BA" w14:textId="77777777" w:rsidR="008524C0" w:rsidRPr="00055B5B" w:rsidRDefault="008524C0" w:rsidP="008524C0">
            <w:pPr>
              <w:spacing w:after="0" w:line="240" w:lineRule="auto"/>
              <w:jc w:val="center"/>
              <w:rPr>
                <w:rFonts w:eastAsia="Times New Roman" w:cstheme="minorHAnsi"/>
                <w:kern w:val="0"/>
                <w:sz w:val="24"/>
                <w:szCs w:val="24"/>
                <w:lang w:eastAsia="pl-PL"/>
                <w14:ligatures w14:val="none"/>
              </w:rPr>
            </w:pPr>
            <w:r w:rsidRPr="00055B5B">
              <w:rPr>
                <w:rFonts w:eastAsia="Times New Roman" w:cstheme="minorHAnsi"/>
                <w:kern w:val="0"/>
                <w:sz w:val="24"/>
                <w:szCs w:val="24"/>
                <w:lang w:eastAsia="pl-PL"/>
                <w14:ligatures w14:val="none"/>
              </w:rPr>
              <w:t>0</w:t>
            </w:r>
          </w:p>
        </w:tc>
      </w:tr>
    </w:tbl>
    <w:p w14:paraId="1A9F292E" w14:textId="77777777" w:rsidR="008524C0" w:rsidRPr="008524C0" w:rsidRDefault="008524C0" w:rsidP="00B60698">
      <w:pPr>
        <w:spacing w:after="0" w:line="240" w:lineRule="auto"/>
        <w:jc w:val="both"/>
        <w:rPr>
          <w:rFonts w:ascii="Calibri" w:eastAsia="Times New Roman" w:hAnsi="Calibri" w:cs="Calibri"/>
          <w:b/>
          <w:kern w:val="0"/>
          <w:sz w:val="24"/>
          <w:szCs w:val="24"/>
          <w:lang w:eastAsia="ar-SA"/>
          <w14:ligatures w14:val="none"/>
        </w:rPr>
      </w:pPr>
    </w:p>
    <w:p w14:paraId="66FB897A" w14:textId="77777777" w:rsidR="008524C0" w:rsidRPr="008524C0" w:rsidRDefault="008524C0" w:rsidP="00B60698">
      <w:pPr>
        <w:spacing w:after="0" w:line="240" w:lineRule="auto"/>
        <w:jc w:val="both"/>
        <w:rPr>
          <w:rFonts w:ascii="Calibri" w:eastAsia="Times New Roman" w:hAnsi="Calibri" w:cs="Calibri"/>
          <w:kern w:val="0"/>
          <w:sz w:val="24"/>
          <w:szCs w:val="24"/>
          <w:lang w:eastAsia="ar-SA"/>
          <w14:ligatures w14:val="none"/>
        </w:rPr>
      </w:pPr>
      <w:r w:rsidRPr="008524C0">
        <w:rPr>
          <w:rFonts w:ascii="Calibri" w:eastAsia="Times New Roman" w:hAnsi="Calibri" w:cs="Calibri"/>
          <w:b/>
          <w:kern w:val="0"/>
          <w:sz w:val="24"/>
          <w:szCs w:val="24"/>
          <w:lang w:eastAsia="ar-SA"/>
          <w14:ligatures w14:val="none"/>
        </w:rPr>
        <w:t xml:space="preserve">Ad wiersz-02 – </w:t>
      </w:r>
      <w:r w:rsidRPr="008524C0">
        <w:rPr>
          <w:rFonts w:ascii="Calibri" w:eastAsia="Times New Roman" w:hAnsi="Calibri" w:cs="Calibri"/>
          <w:kern w:val="0"/>
          <w:sz w:val="24"/>
          <w:szCs w:val="24"/>
          <w:lang w:eastAsia="ar-SA"/>
          <w14:ligatures w14:val="none"/>
        </w:rPr>
        <w:t>dotyczy zlikwidowanego Przedszkola Integracyjnego w Wojtaszycach, Wojtaszyce 39, 72-210 Dobra;</w:t>
      </w:r>
    </w:p>
    <w:p w14:paraId="5AD5EDE7" w14:textId="77777777" w:rsidR="008524C0" w:rsidRPr="008524C0" w:rsidRDefault="008524C0" w:rsidP="00B60698">
      <w:pPr>
        <w:spacing w:after="0" w:line="240" w:lineRule="auto"/>
        <w:jc w:val="both"/>
        <w:rPr>
          <w:rFonts w:ascii="Calibri" w:eastAsia="Times New Roman" w:hAnsi="Calibri" w:cs="Calibri"/>
          <w:kern w:val="0"/>
          <w:lang w:eastAsia="zh-CN"/>
          <w14:ligatures w14:val="none"/>
        </w:rPr>
      </w:pPr>
      <w:r w:rsidRPr="008524C0">
        <w:rPr>
          <w:rFonts w:ascii="Calibri" w:eastAsia="Times New Roman" w:hAnsi="Calibri" w:cs="Calibri"/>
          <w:b/>
          <w:kern w:val="0"/>
          <w:sz w:val="24"/>
          <w:szCs w:val="24"/>
          <w:lang w:eastAsia="ar-SA"/>
          <w14:ligatures w14:val="none"/>
        </w:rPr>
        <w:t>Ad wiersz-09</w:t>
      </w:r>
      <w:r w:rsidRPr="008524C0">
        <w:rPr>
          <w:rFonts w:ascii="Calibri" w:eastAsia="Times New Roman" w:hAnsi="Calibri" w:cs="Calibri"/>
          <w:kern w:val="0"/>
          <w:sz w:val="24"/>
          <w:szCs w:val="24"/>
          <w:lang w:eastAsia="ar-SA"/>
          <w14:ligatures w14:val="none"/>
        </w:rPr>
        <w:t xml:space="preserve"> – dotyczy nowopowstałej Placówki Wsparcia Dziennego, ul. Bohaterów Monte Cassino 9, 72-315 Resko.</w:t>
      </w:r>
    </w:p>
    <w:p w14:paraId="05F6978C" w14:textId="77777777" w:rsidR="008524C0" w:rsidRPr="008524C0" w:rsidRDefault="008524C0" w:rsidP="008524C0">
      <w:pPr>
        <w:spacing w:after="0" w:line="276" w:lineRule="auto"/>
        <w:rPr>
          <w:rFonts w:ascii="Calibri" w:eastAsia="Times New Roman" w:hAnsi="Calibri" w:cs="Calibri"/>
          <w:kern w:val="0"/>
          <w:sz w:val="24"/>
          <w:szCs w:val="24"/>
          <w:lang w:eastAsia="pl-PL"/>
          <w14:ligatures w14:val="none"/>
        </w:rPr>
      </w:pPr>
    </w:p>
    <w:p w14:paraId="60207926" w14:textId="77777777" w:rsidR="008524C0" w:rsidRPr="008524C0" w:rsidRDefault="008524C0" w:rsidP="00B60698">
      <w:pPr>
        <w:numPr>
          <w:ilvl w:val="0"/>
          <w:numId w:val="49"/>
        </w:numPr>
        <w:tabs>
          <w:tab w:val="left" w:pos="284"/>
        </w:tabs>
        <w:spacing w:after="0" w:line="240" w:lineRule="auto"/>
        <w:ind w:left="0" w:firstLine="0"/>
        <w:rPr>
          <w:rFonts w:ascii="Calibri" w:eastAsia="Times New Roman" w:hAnsi="Calibri" w:cs="Calibri"/>
          <w:i/>
          <w:iCs/>
          <w:kern w:val="0"/>
          <w:sz w:val="24"/>
          <w:szCs w:val="24"/>
          <w:lang w:eastAsia="pl-PL"/>
          <w14:ligatures w14:val="none"/>
        </w:rPr>
      </w:pPr>
      <w:r w:rsidRPr="008524C0">
        <w:rPr>
          <w:rFonts w:ascii="Calibri" w:eastAsia="Times New Roman" w:hAnsi="Calibri" w:cs="Calibri"/>
          <w:kern w:val="0"/>
          <w:sz w:val="24"/>
          <w:szCs w:val="24"/>
          <w:lang w:eastAsia="pl-PL"/>
          <w14:ligatures w14:val="none"/>
        </w:rPr>
        <w:t>Liczba zamknięć /unieruchomień /wyłączeń z użytkowania obiektu lub jego części:</w:t>
      </w:r>
      <w:r w:rsidRPr="008524C0">
        <w:rPr>
          <w:rFonts w:ascii="Calibri" w:eastAsia="Times New Roman" w:hAnsi="Calibri" w:cs="Calibri"/>
          <w:b/>
          <w:bCs/>
          <w:iCs/>
          <w:kern w:val="0"/>
          <w:sz w:val="24"/>
          <w:szCs w:val="24"/>
          <w:lang w:eastAsia="pl-PL"/>
          <w14:ligatures w14:val="none"/>
        </w:rPr>
        <w:t xml:space="preserve"> 1</w:t>
      </w:r>
      <w:r w:rsidRPr="008524C0">
        <w:rPr>
          <w:rFonts w:ascii="Calibri" w:eastAsia="Times New Roman" w:hAnsi="Calibri" w:cs="Calibri"/>
          <w:b/>
          <w:iCs/>
          <w:kern w:val="0"/>
          <w:sz w:val="20"/>
          <w:szCs w:val="20"/>
          <w:lang w:eastAsia="pl-PL"/>
          <w14:ligatures w14:val="none"/>
        </w:rPr>
        <w:t xml:space="preserve">  </w:t>
      </w:r>
    </w:p>
    <w:p w14:paraId="58D495D9" w14:textId="77777777" w:rsidR="008524C0" w:rsidRPr="008524C0" w:rsidRDefault="008524C0" w:rsidP="008524C0">
      <w:pPr>
        <w:spacing w:after="0" w:line="240" w:lineRule="auto"/>
        <w:ind w:left="426"/>
        <w:rPr>
          <w:rFonts w:ascii="Calibri" w:eastAsia="Times New Roman" w:hAnsi="Calibri" w:cs="Calibri"/>
          <w:i/>
          <w:iCs/>
          <w:kern w:val="0"/>
          <w:sz w:val="24"/>
          <w:szCs w:val="24"/>
          <w:lang w:eastAsia="pl-PL"/>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
        <w:gridCol w:w="2806"/>
        <w:gridCol w:w="5777"/>
      </w:tblGrid>
      <w:tr w:rsidR="008524C0" w:rsidRPr="008524C0" w14:paraId="5881CDD4" w14:textId="77777777" w:rsidTr="00B60698">
        <w:trPr>
          <w:jc w:val="center"/>
        </w:trPr>
        <w:tc>
          <w:tcPr>
            <w:tcW w:w="478" w:type="dxa"/>
          </w:tcPr>
          <w:p w14:paraId="6E858703" w14:textId="77777777" w:rsidR="008524C0" w:rsidRPr="008524C0" w:rsidRDefault="008524C0" w:rsidP="008524C0">
            <w:pPr>
              <w:suppressAutoHyphens/>
              <w:spacing w:after="0" w:line="240" w:lineRule="auto"/>
              <w:jc w:val="both"/>
              <w:rPr>
                <w:rFonts w:ascii="Calibri" w:eastAsia="Times New Roman" w:hAnsi="Calibri" w:cs="Calibri"/>
                <w:b/>
                <w:i/>
                <w:iCs/>
                <w:kern w:val="0"/>
                <w:sz w:val="20"/>
                <w:szCs w:val="20"/>
                <w:lang w:eastAsia="pl-PL"/>
                <w14:ligatures w14:val="none"/>
              </w:rPr>
            </w:pPr>
            <w:r w:rsidRPr="008524C0">
              <w:rPr>
                <w:rFonts w:ascii="Calibri" w:eastAsia="Times New Roman" w:hAnsi="Calibri" w:cs="Calibri"/>
                <w:b/>
                <w:i/>
                <w:iCs/>
                <w:kern w:val="0"/>
                <w:sz w:val="20"/>
                <w:szCs w:val="20"/>
                <w:lang w:eastAsia="pl-PL"/>
                <w14:ligatures w14:val="none"/>
              </w:rPr>
              <w:t>Lp.</w:t>
            </w:r>
          </w:p>
        </w:tc>
        <w:tc>
          <w:tcPr>
            <w:tcW w:w="2870" w:type="dxa"/>
          </w:tcPr>
          <w:p w14:paraId="13996E7C" w14:textId="77777777" w:rsidR="008524C0" w:rsidRPr="008524C0" w:rsidRDefault="008524C0" w:rsidP="008524C0">
            <w:pPr>
              <w:suppressAutoHyphens/>
              <w:spacing w:after="0" w:line="240" w:lineRule="auto"/>
              <w:jc w:val="both"/>
              <w:rPr>
                <w:rFonts w:ascii="Calibri" w:eastAsia="Times New Roman" w:hAnsi="Calibri" w:cs="Calibri"/>
                <w:b/>
                <w:i/>
                <w:iCs/>
                <w:kern w:val="0"/>
                <w:sz w:val="20"/>
                <w:szCs w:val="20"/>
                <w:lang w:eastAsia="pl-PL"/>
                <w14:ligatures w14:val="none"/>
              </w:rPr>
            </w:pPr>
            <w:r w:rsidRPr="008524C0">
              <w:rPr>
                <w:rFonts w:ascii="Calibri" w:eastAsia="Times New Roman" w:hAnsi="Calibri" w:cs="Calibri"/>
                <w:b/>
                <w:i/>
                <w:iCs/>
                <w:kern w:val="0"/>
                <w:sz w:val="20"/>
                <w:szCs w:val="20"/>
                <w:lang w:eastAsia="pl-PL"/>
                <w14:ligatures w14:val="none"/>
              </w:rPr>
              <w:t>Rodzaj placówki wraz z adresem</w:t>
            </w:r>
          </w:p>
        </w:tc>
        <w:tc>
          <w:tcPr>
            <w:tcW w:w="5872" w:type="dxa"/>
          </w:tcPr>
          <w:p w14:paraId="00305036" w14:textId="77777777" w:rsidR="008524C0" w:rsidRPr="008524C0" w:rsidRDefault="008524C0" w:rsidP="008524C0">
            <w:pPr>
              <w:suppressAutoHyphens/>
              <w:spacing w:after="0" w:line="240" w:lineRule="auto"/>
              <w:jc w:val="both"/>
              <w:rPr>
                <w:rFonts w:ascii="Calibri" w:eastAsia="Times New Roman" w:hAnsi="Calibri" w:cs="Calibri"/>
                <w:b/>
                <w:i/>
                <w:iCs/>
                <w:kern w:val="0"/>
                <w:sz w:val="20"/>
                <w:szCs w:val="20"/>
                <w:lang w:eastAsia="pl-PL"/>
                <w14:ligatures w14:val="none"/>
              </w:rPr>
            </w:pPr>
            <w:r w:rsidRPr="008524C0">
              <w:rPr>
                <w:rFonts w:ascii="Calibri" w:eastAsia="Times New Roman" w:hAnsi="Calibri" w:cs="Calibri"/>
                <w:b/>
                <w:i/>
                <w:iCs/>
                <w:kern w:val="0"/>
                <w:sz w:val="20"/>
                <w:szCs w:val="20"/>
                <w:lang w:eastAsia="pl-PL"/>
                <w14:ligatures w14:val="none"/>
              </w:rPr>
              <w:t>Krótko opisać przyczyny zamknięcia/unieruchomienia/wyłączenia z użytkowania obiektu lub jego części</w:t>
            </w:r>
          </w:p>
        </w:tc>
      </w:tr>
      <w:tr w:rsidR="008524C0" w:rsidRPr="008524C0" w14:paraId="701957FC" w14:textId="77777777" w:rsidTr="00B60698">
        <w:trPr>
          <w:jc w:val="center"/>
        </w:trPr>
        <w:tc>
          <w:tcPr>
            <w:tcW w:w="478" w:type="dxa"/>
          </w:tcPr>
          <w:p w14:paraId="06C23049" w14:textId="77777777" w:rsidR="008524C0" w:rsidRPr="008524C0" w:rsidRDefault="008524C0" w:rsidP="008524C0">
            <w:pPr>
              <w:suppressAutoHyphens/>
              <w:spacing w:after="0" w:line="240" w:lineRule="auto"/>
              <w:jc w:val="both"/>
              <w:rPr>
                <w:rFonts w:ascii="Calibri" w:eastAsia="Times New Roman" w:hAnsi="Calibri" w:cs="Calibri"/>
                <w:i/>
                <w:iCs/>
                <w:kern w:val="0"/>
                <w:sz w:val="20"/>
                <w:szCs w:val="20"/>
                <w:lang w:eastAsia="pl-PL"/>
                <w14:ligatures w14:val="none"/>
              </w:rPr>
            </w:pPr>
            <w:r w:rsidRPr="008524C0">
              <w:rPr>
                <w:rFonts w:ascii="Calibri" w:eastAsia="Times New Roman" w:hAnsi="Calibri" w:cs="Calibri"/>
                <w:i/>
                <w:iCs/>
                <w:kern w:val="0"/>
                <w:sz w:val="20"/>
                <w:szCs w:val="20"/>
                <w:lang w:eastAsia="pl-PL"/>
                <w14:ligatures w14:val="none"/>
              </w:rPr>
              <w:t>1.</w:t>
            </w:r>
          </w:p>
        </w:tc>
        <w:tc>
          <w:tcPr>
            <w:tcW w:w="2870" w:type="dxa"/>
          </w:tcPr>
          <w:p w14:paraId="62C32274" w14:textId="77777777" w:rsidR="008524C0" w:rsidRPr="008524C0" w:rsidRDefault="008524C0" w:rsidP="008524C0">
            <w:pPr>
              <w:suppressAutoHyphens/>
              <w:spacing w:after="0" w:line="240" w:lineRule="auto"/>
              <w:rPr>
                <w:rFonts w:ascii="Calibri" w:eastAsia="Times New Roman" w:hAnsi="Calibri" w:cs="Calibri"/>
                <w:iCs/>
                <w:kern w:val="0"/>
                <w:sz w:val="20"/>
                <w:szCs w:val="20"/>
                <w:lang w:eastAsia="pl-PL"/>
                <w14:ligatures w14:val="none"/>
              </w:rPr>
            </w:pPr>
            <w:r w:rsidRPr="008524C0">
              <w:rPr>
                <w:rFonts w:ascii="Calibri" w:eastAsia="Times New Roman" w:hAnsi="Calibri" w:cs="Calibri"/>
                <w:iCs/>
                <w:kern w:val="0"/>
                <w:sz w:val="20"/>
                <w:szCs w:val="20"/>
                <w:lang w:eastAsia="pl-PL"/>
                <w14:ligatures w14:val="none"/>
              </w:rPr>
              <w:t xml:space="preserve">Przedszkole Integracyjne </w:t>
            </w:r>
            <w:r w:rsidRPr="008524C0">
              <w:rPr>
                <w:rFonts w:ascii="Calibri" w:eastAsia="Times New Roman" w:hAnsi="Calibri" w:cs="Calibri"/>
                <w:iCs/>
                <w:kern w:val="0"/>
                <w:sz w:val="20"/>
                <w:szCs w:val="20"/>
                <w:lang w:eastAsia="pl-PL"/>
                <w14:ligatures w14:val="none"/>
              </w:rPr>
              <w:br/>
              <w:t>w Wojtaszycach, Wojtaszyce 39, 72-210 Dobra</w:t>
            </w:r>
          </w:p>
        </w:tc>
        <w:tc>
          <w:tcPr>
            <w:tcW w:w="5872" w:type="dxa"/>
          </w:tcPr>
          <w:p w14:paraId="730DB659" w14:textId="77777777" w:rsidR="008524C0" w:rsidRPr="008524C0" w:rsidRDefault="008524C0" w:rsidP="008524C0">
            <w:pPr>
              <w:spacing w:after="0" w:line="240" w:lineRule="auto"/>
              <w:jc w:val="both"/>
              <w:rPr>
                <w:rFonts w:ascii="Calibri" w:eastAsia="Times New Roman" w:hAnsi="Calibri" w:cs="Calibri"/>
                <w:kern w:val="0"/>
                <w:sz w:val="20"/>
                <w:szCs w:val="20"/>
                <w:lang w:eastAsia="zh-CN"/>
                <w14:ligatures w14:val="none"/>
              </w:rPr>
            </w:pPr>
            <w:r w:rsidRPr="008524C0">
              <w:rPr>
                <w:rFonts w:ascii="Calibri" w:eastAsia="Times New Roman" w:hAnsi="Calibri" w:cs="Calibri"/>
                <w:kern w:val="0"/>
                <w:sz w:val="20"/>
                <w:szCs w:val="20"/>
                <w:lang w:eastAsia="zh-CN"/>
                <w14:ligatures w14:val="none"/>
              </w:rPr>
              <w:t xml:space="preserve">Zamknięcie Przedszkola Integracyjnego w Wojtaszycach nastąpiło na skutek zakończenia realizacji projektu pn. „Upowszechnianie edukacji przedszkolnej”. Wszystkie dzieci z przedszkola zostały przepisane do oddziału przedszkolnego Szkoły Podstawowej w Wojtaszycach. </w:t>
            </w:r>
            <w:r w:rsidRPr="008524C0">
              <w:rPr>
                <w:rFonts w:ascii="Calibri" w:eastAsia="Times New Roman" w:hAnsi="Calibri" w:cs="Calibri"/>
                <w:kern w:val="0"/>
                <w:sz w:val="20"/>
                <w:szCs w:val="20"/>
                <w:lang w:eastAsia="zh-CN"/>
                <w14:ligatures w14:val="none"/>
              </w:rPr>
              <w:br/>
              <w:t>PPIS w Łobzie o powyższym fakcie został poinformowany pismem właściciela Przedszkola Integracyjnego w Wojtaszycach z dnia 04.04.2022 r.</w:t>
            </w:r>
          </w:p>
        </w:tc>
      </w:tr>
    </w:tbl>
    <w:p w14:paraId="254B58EA" w14:textId="77777777" w:rsidR="008524C0" w:rsidRPr="008524C0" w:rsidRDefault="008524C0" w:rsidP="00B60698">
      <w:pPr>
        <w:numPr>
          <w:ilvl w:val="0"/>
          <w:numId w:val="49"/>
        </w:numPr>
        <w:tabs>
          <w:tab w:val="left" w:pos="360"/>
        </w:tabs>
        <w:autoSpaceDE w:val="0"/>
        <w:autoSpaceDN w:val="0"/>
        <w:adjustRightInd w:val="0"/>
        <w:spacing w:after="0" w:line="240" w:lineRule="auto"/>
        <w:ind w:left="0" w:firstLine="0"/>
        <w:jc w:val="both"/>
        <w:rPr>
          <w:rFonts w:ascii="Calibri" w:eastAsia="Times New Roman" w:hAnsi="Calibri" w:cs="Calibri"/>
          <w:kern w:val="0"/>
          <w:sz w:val="24"/>
          <w:szCs w:val="24"/>
          <w:lang w:eastAsia="pl-PL"/>
          <w14:ligatures w14:val="none"/>
        </w:rPr>
      </w:pPr>
      <w:r w:rsidRPr="008524C0">
        <w:rPr>
          <w:rFonts w:ascii="Calibri" w:eastAsia="Times New Roman" w:hAnsi="Calibri" w:cs="Calibri"/>
          <w:kern w:val="0"/>
          <w:sz w:val="24"/>
          <w:szCs w:val="24"/>
          <w:lang w:eastAsia="pl-PL"/>
          <w14:ligatures w14:val="none"/>
        </w:rPr>
        <w:lastRenderedPageBreak/>
        <w:t>Ogółem wydano 15 decyzji, w tym:</w:t>
      </w:r>
    </w:p>
    <w:p w14:paraId="569EE0AC" w14:textId="77777777" w:rsidR="008524C0" w:rsidRPr="008524C0" w:rsidRDefault="008524C0">
      <w:pPr>
        <w:numPr>
          <w:ilvl w:val="0"/>
          <w:numId w:val="47"/>
        </w:numPr>
        <w:autoSpaceDE w:val="0"/>
        <w:autoSpaceDN w:val="0"/>
        <w:adjustRightInd w:val="0"/>
        <w:spacing w:after="0" w:line="240" w:lineRule="auto"/>
        <w:jc w:val="both"/>
        <w:rPr>
          <w:rFonts w:ascii="Calibri" w:eastAsia="Times New Roman" w:hAnsi="Calibri" w:cs="Calibri"/>
          <w:kern w:val="0"/>
          <w:sz w:val="24"/>
          <w:szCs w:val="24"/>
          <w:lang w:eastAsia="pl-PL"/>
          <w14:ligatures w14:val="none"/>
        </w:rPr>
      </w:pPr>
      <w:r w:rsidRPr="008524C0">
        <w:rPr>
          <w:rFonts w:ascii="Calibri" w:eastAsia="Times New Roman" w:hAnsi="Calibri" w:cs="Calibri"/>
          <w:kern w:val="0"/>
          <w:sz w:val="24"/>
          <w:szCs w:val="24"/>
          <w:lang w:eastAsia="pl-PL"/>
          <w14:ligatures w14:val="none"/>
        </w:rPr>
        <w:t xml:space="preserve">1 opinię sanitarną w formie decyzji; </w:t>
      </w:r>
    </w:p>
    <w:p w14:paraId="281E1442" w14:textId="77777777" w:rsidR="008524C0" w:rsidRPr="008524C0" w:rsidRDefault="008524C0">
      <w:pPr>
        <w:numPr>
          <w:ilvl w:val="0"/>
          <w:numId w:val="47"/>
        </w:numPr>
        <w:autoSpaceDE w:val="0"/>
        <w:autoSpaceDN w:val="0"/>
        <w:adjustRightInd w:val="0"/>
        <w:spacing w:after="0" w:line="240" w:lineRule="auto"/>
        <w:jc w:val="both"/>
        <w:rPr>
          <w:rFonts w:ascii="Calibri" w:eastAsia="Times New Roman" w:hAnsi="Calibri" w:cs="Calibri"/>
          <w:kern w:val="0"/>
          <w:sz w:val="24"/>
          <w:szCs w:val="24"/>
          <w:lang w:eastAsia="pl-PL"/>
          <w14:ligatures w14:val="none"/>
        </w:rPr>
      </w:pPr>
      <w:r w:rsidRPr="008524C0">
        <w:rPr>
          <w:rFonts w:ascii="Calibri" w:eastAsia="Times New Roman" w:hAnsi="Calibri" w:cs="Calibri"/>
          <w:kern w:val="0"/>
          <w:sz w:val="24"/>
          <w:szCs w:val="24"/>
          <w:lang w:eastAsia="pl-PL"/>
          <w14:ligatures w14:val="none"/>
        </w:rPr>
        <w:t>14 decyzji dotyczących wykonania nałożonych obowiązków;</w:t>
      </w:r>
    </w:p>
    <w:p w14:paraId="24FBDF6D" w14:textId="2A7E0C1C" w:rsidR="008524C0" w:rsidRPr="008524C0" w:rsidRDefault="008524C0">
      <w:pPr>
        <w:numPr>
          <w:ilvl w:val="0"/>
          <w:numId w:val="47"/>
        </w:numPr>
        <w:autoSpaceDE w:val="0"/>
        <w:autoSpaceDN w:val="0"/>
        <w:adjustRightInd w:val="0"/>
        <w:spacing w:after="0" w:line="240" w:lineRule="auto"/>
        <w:jc w:val="both"/>
        <w:rPr>
          <w:rFonts w:ascii="Calibri" w:eastAsia="Times New Roman" w:hAnsi="Calibri" w:cs="Calibri"/>
          <w:kern w:val="0"/>
          <w:sz w:val="24"/>
          <w:szCs w:val="24"/>
          <w:lang w:eastAsia="pl-PL"/>
          <w14:ligatures w14:val="none"/>
        </w:rPr>
      </w:pPr>
      <w:r w:rsidRPr="008524C0">
        <w:rPr>
          <w:rFonts w:ascii="Calibri" w:eastAsia="Times New Roman" w:hAnsi="Calibri" w:cs="Calibri"/>
          <w:kern w:val="0"/>
          <w:sz w:val="24"/>
          <w:szCs w:val="24"/>
          <w:lang w:eastAsia="pl-PL"/>
          <w14:ligatures w14:val="none"/>
        </w:rPr>
        <w:t>8 decyzji płatniczych na kwotę 738,01 zł</w:t>
      </w:r>
      <w:r w:rsidR="008E360C">
        <w:rPr>
          <w:rFonts w:ascii="Calibri" w:eastAsia="Times New Roman" w:hAnsi="Calibri" w:cs="Calibri"/>
          <w:kern w:val="0"/>
          <w:sz w:val="24"/>
          <w:szCs w:val="24"/>
          <w:lang w:eastAsia="pl-PL"/>
          <w14:ligatures w14:val="none"/>
        </w:rPr>
        <w:t>.</w:t>
      </w:r>
    </w:p>
    <w:p w14:paraId="0EC20FEF" w14:textId="77777777" w:rsidR="008524C0" w:rsidRPr="007F4B1B" w:rsidRDefault="008524C0" w:rsidP="008524C0">
      <w:pPr>
        <w:spacing w:after="0" w:line="240" w:lineRule="auto"/>
        <w:ind w:left="630"/>
        <w:contextualSpacing/>
        <w:rPr>
          <w:rFonts w:cstheme="minorHAnsi"/>
          <w:color w:val="FF0000"/>
        </w:rPr>
      </w:pPr>
    </w:p>
    <w:p w14:paraId="522D7443" w14:textId="49B4B03E" w:rsidR="008524C0" w:rsidRPr="008E360C" w:rsidRDefault="008524C0" w:rsidP="008E360C">
      <w:pPr>
        <w:numPr>
          <w:ilvl w:val="1"/>
          <w:numId w:val="39"/>
        </w:numPr>
        <w:spacing w:after="0" w:line="276" w:lineRule="auto"/>
        <w:ind w:left="0" w:firstLine="0"/>
        <w:contextualSpacing/>
        <w:jc w:val="both"/>
        <w:rPr>
          <w:rFonts w:cstheme="minorHAnsi"/>
          <w:color w:val="FF0000"/>
          <w:sz w:val="24"/>
          <w:szCs w:val="24"/>
        </w:rPr>
      </w:pPr>
      <w:r w:rsidRPr="008E360C">
        <w:rPr>
          <w:rFonts w:cstheme="minorHAnsi"/>
          <w:sz w:val="24"/>
          <w:szCs w:val="24"/>
        </w:rPr>
        <w:t xml:space="preserve">Stan sanitarny budynków lub ich części, w których funkcjonują placówki opieki, wychowania i nauczania dla dzieci i młodzieży </w:t>
      </w:r>
    </w:p>
    <w:p w14:paraId="439CC7CB" w14:textId="77777777" w:rsidR="008E360C" w:rsidRDefault="0033436D" w:rsidP="008E360C">
      <w:pPr>
        <w:spacing w:after="0" w:line="276" w:lineRule="auto"/>
        <w:ind w:firstLine="709"/>
        <w:jc w:val="both"/>
        <w:rPr>
          <w:rFonts w:ascii="Calibri" w:hAnsi="Calibri" w:cs="Calibri"/>
          <w:sz w:val="24"/>
          <w:szCs w:val="24"/>
        </w:rPr>
      </w:pPr>
      <w:r w:rsidRPr="008E360C">
        <w:rPr>
          <w:rFonts w:ascii="Calibri" w:hAnsi="Calibri" w:cs="Calibri"/>
          <w:sz w:val="24"/>
          <w:szCs w:val="24"/>
        </w:rPr>
        <w:t>W skontrolowanych placówkach nie stwierdzono złego stanu higieniczno-sanitarnego lub technicznego co skutkowałoby unieruchomieniem obiektu.</w:t>
      </w:r>
    </w:p>
    <w:p w14:paraId="45571C66" w14:textId="1D46E3C5" w:rsidR="0033436D" w:rsidRPr="008E360C" w:rsidRDefault="0033436D" w:rsidP="008E360C">
      <w:pPr>
        <w:spacing w:after="0" w:line="276" w:lineRule="auto"/>
        <w:ind w:firstLine="708"/>
        <w:jc w:val="both"/>
        <w:rPr>
          <w:rFonts w:ascii="Calibri" w:hAnsi="Calibri" w:cs="Calibri"/>
          <w:sz w:val="24"/>
          <w:szCs w:val="24"/>
        </w:rPr>
      </w:pPr>
      <w:r w:rsidRPr="008E360C">
        <w:rPr>
          <w:rFonts w:ascii="Calibri" w:hAnsi="Calibri" w:cs="Calibri"/>
          <w:sz w:val="24"/>
          <w:szCs w:val="24"/>
        </w:rPr>
        <w:t>Stwierdzone nieprawidłowości dotyczyły jedynie części obiektów placówek oświatowo – wychowawczych, w których wydano decyzje w zakresie m. in.: złego stanu technicznego ścian, sufitów, podłóg, futryn i drzwi w salach zajęć, złego stanu technicznego schodów wejściowych do budynku, złego stanu technicznego ramy okiennej, złego stanu technicznego ogrodzenia i nawierzchni terenu rekreacyjnego, złego stanu technicznego ścian i sufitu w sali gimnastycznej, złego stanu technicznego ściany w szatni centralnej. Stwierdzone nieprawidłowości zostały usunięte w całości w Niepublicznym Przedszkolu TPD w Sielsku (postępowanie administracyjne zakończono). W pozostałych placówkach postępowanie administracyjne jest w toku.</w:t>
      </w:r>
    </w:p>
    <w:p w14:paraId="0BAF8D58" w14:textId="222C027B" w:rsidR="0033436D" w:rsidRDefault="0033436D" w:rsidP="008E360C">
      <w:pPr>
        <w:spacing w:after="0" w:line="276" w:lineRule="auto"/>
        <w:contextualSpacing/>
        <w:rPr>
          <w:rFonts w:cstheme="minorHAnsi"/>
          <w:color w:val="FF0000"/>
          <w:sz w:val="24"/>
          <w:szCs w:val="24"/>
        </w:rPr>
      </w:pPr>
    </w:p>
    <w:p w14:paraId="34D21114" w14:textId="0150BE95" w:rsidR="008524C0" w:rsidRDefault="008524C0" w:rsidP="008E360C">
      <w:pPr>
        <w:numPr>
          <w:ilvl w:val="1"/>
          <w:numId w:val="39"/>
        </w:numPr>
        <w:spacing w:after="0" w:line="276" w:lineRule="auto"/>
        <w:ind w:left="0" w:firstLine="0"/>
        <w:contextualSpacing/>
        <w:jc w:val="both"/>
        <w:rPr>
          <w:rFonts w:cstheme="minorHAnsi"/>
          <w:sz w:val="24"/>
          <w:szCs w:val="24"/>
        </w:rPr>
      </w:pPr>
      <w:r w:rsidRPr="008E360C">
        <w:rPr>
          <w:rFonts w:cstheme="minorHAnsi"/>
          <w:sz w:val="24"/>
          <w:szCs w:val="24"/>
        </w:rPr>
        <w:t xml:space="preserve">Zaplecze sanitarne placówek dla dzieci i młodzieży oraz warunki do utrzymania higieny osobistej </w:t>
      </w:r>
    </w:p>
    <w:p w14:paraId="4849A53F" w14:textId="77777777" w:rsidR="0033436D" w:rsidRPr="008E360C" w:rsidRDefault="0033436D" w:rsidP="008E360C">
      <w:pPr>
        <w:spacing w:after="0" w:line="276" w:lineRule="auto"/>
        <w:ind w:firstLine="709"/>
        <w:jc w:val="both"/>
        <w:rPr>
          <w:rFonts w:ascii="Calibri" w:hAnsi="Calibri" w:cs="Calibri"/>
          <w:sz w:val="24"/>
          <w:szCs w:val="24"/>
        </w:rPr>
      </w:pPr>
      <w:r w:rsidRPr="008E360C">
        <w:rPr>
          <w:rFonts w:ascii="Calibri" w:hAnsi="Calibri" w:cs="Calibri"/>
          <w:sz w:val="24"/>
          <w:szCs w:val="24"/>
        </w:rPr>
        <w:t>We wszystkich skontrolowanych szkołach i placówkach stwierdzono prawidłowy stan czystości i porządku w sanitariatach.</w:t>
      </w:r>
    </w:p>
    <w:p w14:paraId="4C552DF0" w14:textId="77777777" w:rsidR="0033436D" w:rsidRPr="008E360C" w:rsidRDefault="0033436D" w:rsidP="008E360C">
      <w:pPr>
        <w:spacing w:after="0" w:line="276" w:lineRule="auto"/>
        <w:ind w:firstLine="851"/>
        <w:jc w:val="both"/>
        <w:rPr>
          <w:rFonts w:ascii="Calibri" w:hAnsi="Calibri" w:cs="Calibri"/>
          <w:sz w:val="24"/>
          <w:szCs w:val="24"/>
        </w:rPr>
      </w:pPr>
      <w:r w:rsidRPr="008E360C">
        <w:rPr>
          <w:rFonts w:ascii="Calibri" w:hAnsi="Calibri" w:cs="Calibri"/>
          <w:sz w:val="24"/>
          <w:szCs w:val="24"/>
        </w:rPr>
        <w:t xml:space="preserve">Systematycznej poprawie ulegają warunki do utrzymania higieny osobistej. Na terenie powiatu łobeskiego wszystkie szkoły i placówki posiadają instalację wodociągową. </w:t>
      </w:r>
    </w:p>
    <w:p w14:paraId="7AD03809" w14:textId="77777777" w:rsidR="0033436D" w:rsidRPr="008E360C" w:rsidRDefault="0033436D" w:rsidP="008E360C">
      <w:pPr>
        <w:spacing w:line="276" w:lineRule="auto"/>
        <w:ind w:firstLine="708"/>
        <w:jc w:val="both"/>
        <w:rPr>
          <w:rFonts w:ascii="Calibri" w:hAnsi="Calibri" w:cs="Calibri"/>
          <w:sz w:val="24"/>
          <w:szCs w:val="24"/>
        </w:rPr>
      </w:pPr>
      <w:r w:rsidRPr="008E360C">
        <w:rPr>
          <w:rFonts w:ascii="Calibri" w:hAnsi="Calibri" w:cs="Calibri"/>
          <w:sz w:val="24"/>
          <w:szCs w:val="24"/>
        </w:rPr>
        <w:t>W skontrolowanych w 2022 roku placówkach stwierdzono, iż w 6 przypadkach placówki posiadają bezodpływowe zbiorniki – szambo; 7 placówek posiada własną oczyszczalnię ścieków.</w:t>
      </w:r>
    </w:p>
    <w:tbl>
      <w:tblPr>
        <w:tblpPr w:leftFromText="141" w:rightFromText="141" w:vertAnchor="text" w:horzAnchor="margin" w:tblpY="500"/>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231"/>
        <w:gridCol w:w="712"/>
        <w:gridCol w:w="660"/>
        <w:gridCol w:w="541"/>
        <w:gridCol w:w="541"/>
        <w:gridCol w:w="544"/>
        <w:gridCol w:w="541"/>
        <w:gridCol w:w="1075"/>
        <w:gridCol w:w="791"/>
        <w:gridCol w:w="21"/>
        <w:gridCol w:w="523"/>
        <w:gridCol w:w="618"/>
        <w:gridCol w:w="541"/>
        <w:gridCol w:w="1011"/>
        <w:gridCol w:w="6"/>
      </w:tblGrid>
      <w:tr w:rsidR="008E360C" w:rsidRPr="00055B5B" w14:paraId="7FE514A7" w14:textId="77777777" w:rsidTr="008E360C">
        <w:trPr>
          <w:cantSplit/>
          <w:trHeight w:val="302"/>
        </w:trPr>
        <w:tc>
          <w:tcPr>
            <w:tcW w:w="2016" w:type="dxa"/>
            <w:gridSpan w:val="2"/>
            <w:vMerge w:val="restart"/>
            <w:tcBorders>
              <w:top w:val="single" w:sz="4" w:space="0" w:color="auto"/>
              <w:left w:val="single" w:sz="4" w:space="0" w:color="auto"/>
              <w:right w:val="single" w:sz="8" w:space="0" w:color="auto"/>
              <w:tl2br w:val="single" w:sz="4" w:space="0" w:color="auto"/>
            </w:tcBorders>
          </w:tcPr>
          <w:p w14:paraId="360C72D3" w14:textId="77777777" w:rsidR="008E360C" w:rsidRPr="00055B5B" w:rsidRDefault="008E360C" w:rsidP="008E360C">
            <w:pPr>
              <w:spacing w:after="0"/>
              <w:jc w:val="right"/>
              <w:rPr>
                <w:rFonts w:cstheme="minorHAnsi"/>
                <w:b/>
                <w:sz w:val="20"/>
                <w:szCs w:val="20"/>
              </w:rPr>
            </w:pPr>
            <w:r w:rsidRPr="00055B5B">
              <w:rPr>
                <w:rFonts w:cstheme="minorHAnsi"/>
                <w:b/>
                <w:sz w:val="20"/>
                <w:szCs w:val="20"/>
              </w:rPr>
              <w:t>Rodzaj placówki</w:t>
            </w:r>
          </w:p>
          <w:p w14:paraId="169DDB9A" w14:textId="77777777" w:rsidR="008E360C" w:rsidRPr="00055B5B" w:rsidRDefault="008E360C" w:rsidP="008E360C">
            <w:pPr>
              <w:spacing w:after="0"/>
              <w:rPr>
                <w:rFonts w:cstheme="minorHAnsi"/>
                <w:sz w:val="20"/>
                <w:szCs w:val="20"/>
              </w:rPr>
            </w:pPr>
          </w:p>
          <w:p w14:paraId="40FE5958" w14:textId="77777777" w:rsidR="008E360C" w:rsidRPr="00055B5B" w:rsidRDefault="008E360C" w:rsidP="008E360C">
            <w:pPr>
              <w:spacing w:after="0"/>
              <w:rPr>
                <w:rFonts w:cstheme="minorHAnsi"/>
                <w:sz w:val="20"/>
                <w:szCs w:val="20"/>
              </w:rPr>
            </w:pPr>
          </w:p>
          <w:p w14:paraId="78B659DC" w14:textId="77777777" w:rsidR="008E360C" w:rsidRPr="00055B5B" w:rsidRDefault="008E360C" w:rsidP="008E360C">
            <w:pPr>
              <w:spacing w:after="0"/>
              <w:rPr>
                <w:rFonts w:cstheme="minorHAnsi"/>
                <w:sz w:val="20"/>
                <w:szCs w:val="20"/>
              </w:rPr>
            </w:pPr>
          </w:p>
          <w:p w14:paraId="06A24569" w14:textId="77777777" w:rsidR="008E360C" w:rsidRPr="00055B5B" w:rsidRDefault="008E360C" w:rsidP="008E360C">
            <w:pPr>
              <w:spacing w:after="0"/>
              <w:rPr>
                <w:rFonts w:cstheme="minorHAnsi"/>
                <w:sz w:val="20"/>
                <w:szCs w:val="20"/>
              </w:rPr>
            </w:pPr>
          </w:p>
          <w:p w14:paraId="1A4D839F" w14:textId="77777777" w:rsidR="008E360C" w:rsidRPr="00055B5B" w:rsidRDefault="008E360C" w:rsidP="008E360C">
            <w:pPr>
              <w:spacing w:after="0"/>
              <w:rPr>
                <w:rFonts w:cstheme="minorHAnsi"/>
                <w:sz w:val="20"/>
                <w:szCs w:val="20"/>
              </w:rPr>
            </w:pPr>
          </w:p>
          <w:p w14:paraId="2ABF2043" w14:textId="77777777" w:rsidR="008E360C" w:rsidRPr="00055B5B" w:rsidRDefault="008E360C" w:rsidP="008E360C">
            <w:pPr>
              <w:spacing w:after="0"/>
              <w:rPr>
                <w:rFonts w:cstheme="minorHAnsi"/>
                <w:sz w:val="20"/>
                <w:szCs w:val="20"/>
              </w:rPr>
            </w:pPr>
          </w:p>
          <w:p w14:paraId="01457858" w14:textId="77777777" w:rsidR="008E360C" w:rsidRPr="00055B5B" w:rsidRDefault="008E360C" w:rsidP="008E360C">
            <w:pPr>
              <w:spacing w:after="0"/>
              <w:rPr>
                <w:rFonts w:cstheme="minorHAnsi"/>
                <w:sz w:val="20"/>
                <w:szCs w:val="20"/>
              </w:rPr>
            </w:pPr>
          </w:p>
          <w:p w14:paraId="61267ED1" w14:textId="77777777" w:rsidR="008E360C" w:rsidRPr="00055B5B" w:rsidRDefault="008E360C" w:rsidP="008E360C">
            <w:pPr>
              <w:spacing w:after="0"/>
              <w:rPr>
                <w:rFonts w:cstheme="minorHAnsi"/>
                <w:sz w:val="20"/>
                <w:szCs w:val="20"/>
              </w:rPr>
            </w:pPr>
          </w:p>
          <w:p w14:paraId="1CDBF045" w14:textId="77777777" w:rsidR="008E360C" w:rsidRPr="00055B5B" w:rsidRDefault="008E360C" w:rsidP="008E360C">
            <w:pPr>
              <w:spacing w:after="0"/>
              <w:rPr>
                <w:rFonts w:cstheme="minorHAnsi"/>
                <w:sz w:val="20"/>
                <w:szCs w:val="20"/>
              </w:rPr>
            </w:pPr>
          </w:p>
          <w:p w14:paraId="3C9D4BED" w14:textId="77777777" w:rsidR="008E360C" w:rsidRPr="00055B5B" w:rsidRDefault="008E360C" w:rsidP="008E360C">
            <w:pPr>
              <w:spacing w:after="0"/>
              <w:rPr>
                <w:rFonts w:cstheme="minorHAnsi"/>
                <w:sz w:val="20"/>
                <w:szCs w:val="20"/>
              </w:rPr>
            </w:pPr>
          </w:p>
          <w:p w14:paraId="79769A29" w14:textId="77777777" w:rsidR="008E360C" w:rsidRPr="00055B5B" w:rsidRDefault="008E360C" w:rsidP="008E360C">
            <w:pPr>
              <w:spacing w:after="0"/>
              <w:rPr>
                <w:rFonts w:cstheme="minorHAnsi"/>
                <w:sz w:val="20"/>
                <w:szCs w:val="20"/>
              </w:rPr>
            </w:pPr>
          </w:p>
          <w:p w14:paraId="560519A5" w14:textId="77777777" w:rsidR="008E360C" w:rsidRPr="00055B5B" w:rsidRDefault="008E360C" w:rsidP="008E360C">
            <w:pPr>
              <w:spacing w:after="0"/>
              <w:rPr>
                <w:rFonts w:cstheme="minorHAnsi"/>
                <w:b/>
                <w:sz w:val="20"/>
                <w:szCs w:val="20"/>
              </w:rPr>
            </w:pPr>
            <w:r w:rsidRPr="00055B5B">
              <w:rPr>
                <w:rFonts w:cstheme="minorHAnsi"/>
                <w:b/>
                <w:sz w:val="20"/>
                <w:szCs w:val="20"/>
              </w:rPr>
              <w:t>Lata</w:t>
            </w:r>
          </w:p>
        </w:tc>
        <w:tc>
          <w:tcPr>
            <w:tcW w:w="8125" w:type="dxa"/>
            <w:gridSpan w:val="14"/>
            <w:tcBorders>
              <w:top w:val="single" w:sz="4" w:space="0" w:color="auto"/>
              <w:left w:val="single" w:sz="8" w:space="0" w:color="auto"/>
              <w:right w:val="single" w:sz="4" w:space="0" w:color="auto"/>
            </w:tcBorders>
            <w:vAlign w:val="center"/>
          </w:tcPr>
          <w:p w14:paraId="1CB5A76F" w14:textId="77777777" w:rsidR="008E360C" w:rsidRPr="00055B5B" w:rsidRDefault="008E360C" w:rsidP="008E360C">
            <w:pPr>
              <w:spacing w:after="0"/>
              <w:jc w:val="both"/>
              <w:rPr>
                <w:rFonts w:cstheme="minorHAnsi"/>
                <w:sz w:val="20"/>
                <w:szCs w:val="20"/>
              </w:rPr>
            </w:pPr>
            <w:r w:rsidRPr="00055B5B">
              <w:rPr>
                <w:rFonts w:cstheme="minorHAnsi"/>
                <w:sz w:val="20"/>
                <w:szCs w:val="20"/>
              </w:rPr>
              <w:t xml:space="preserve">                                                  Placówki posiadające</w:t>
            </w:r>
          </w:p>
        </w:tc>
      </w:tr>
      <w:tr w:rsidR="008E360C" w:rsidRPr="00055B5B" w14:paraId="6F764C6F" w14:textId="77777777" w:rsidTr="008E360C">
        <w:trPr>
          <w:cantSplit/>
          <w:trHeight w:val="563"/>
        </w:trPr>
        <w:tc>
          <w:tcPr>
            <w:tcW w:w="2016" w:type="dxa"/>
            <w:gridSpan w:val="2"/>
            <w:vMerge/>
            <w:tcBorders>
              <w:left w:val="single" w:sz="4" w:space="0" w:color="auto"/>
              <w:right w:val="single" w:sz="8" w:space="0" w:color="auto"/>
              <w:tl2br w:val="single" w:sz="4" w:space="0" w:color="auto"/>
            </w:tcBorders>
            <w:vAlign w:val="center"/>
          </w:tcPr>
          <w:p w14:paraId="125647E0" w14:textId="77777777" w:rsidR="008E360C" w:rsidRPr="00055B5B" w:rsidRDefault="008E360C" w:rsidP="008E360C">
            <w:pPr>
              <w:spacing w:after="0"/>
              <w:jc w:val="both"/>
              <w:rPr>
                <w:rFonts w:cstheme="minorHAnsi"/>
                <w:sz w:val="20"/>
                <w:szCs w:val="20"/>
              </w:rPr>
            </w:pPr>
          </w:p>
        </w:tc>
        <w:tc>
          <w:tcPr>
            <w:tcW w:w="1372" w:type="dxa"/>
            <w:gridSpan w:val="2"/>
            <w:vMerge w:val="restart"/>
            <w:tcBorders>
              <w:top w:val="single" w:sz="4" w:space="0" w:color="auto"/>
              <w:left w:val="single" w:sz="8" w:space="0" w:color="auto"/>
              <w:right w:val="single" w:sz="4" w:space="0" w:color="auto"/>
            </w:tcBorders>
            <w:vAlign w:val="center"/>
          </w:tcPr>
          <w:p w14:paraId="131023EF" w14:textId="77777777" w:rsidR="008E360C" w:rsidRPr="00055B5B" w:rsidRDefault="008E360C" w:rsidP="008E360C">
            <w:pPr>
              <w:spacing w:after="0"/>
              <w:ind w:left="113" w:right="113"/>
              <w:rPr>
                <w:rFonts w:cstheme="minorHAnsi"/>
                <w:sz w:val="20"/>
                <w:szCs w:val="20"/>
              </w:rPr>
            </w:pPr>
            <w:r w:rsidRPr="00055B5B">
              <w:rPr>
                <w:rFonts w:cstheme="minorHAnsi"/>
                <w:sz w:val="16"/>
                <w:szCs w:val="16"/>
              </w:rPr>
              <w:t>Instalację kanalizacyjną przyłączoną do sieci kanalizacyjnej (zgodnie z drukiem Mz-53)</w:t>
            </w:r>
          </w:p>
        </w:tc>
        <w:tc>
          <w:tcPr>
            <w:tcW w:w="3242" w:type="dxa"/>
            <w:gridSpan w:val="5"/>
            <w:tcBorders>
              <w:top w:val="single" w:sz="4" w:space="0" w:color="auto"/>
              <w:left w:val="single" w:sz="4" w:space="0" w:color="auto"/>
              <w:right w:val="single" w:sz="4" w:space="0" w:color="auto"/>
            </w:tcBorders>
            <w:vAlign w:val="center"/>
          </w:tcPr>
          <w:p w14:paraId="6D3F4D35" w14:textId="77777777" w:rsidR="008E360C" w:rsidRPr="00055B5B" w:rsidRDefault="008E360C" w:rsidP="008E360C">
            <w:pPr>
              <w:spacing w:after="0"/>
              <w:jc w:val="both"/>
              <w:rPr>
                <w:rFonts w:cstheme="minorHAnsi"/>
                <w:sz w:val="20"/>
                <w:szCs w:val="20"/>
              </w:rPr>
            </w:pPr>
            <w:r w:rsidRPr="00055B5B">
              <w:rPr>
                <w:rFonts w:cstheme="minorHAnsi"/>
                <w:sz w:val="20"/>
                <w:szCs w:val="20"/>
              </w:rPr>
              <w:t xml:space="preserve">Brak kanalizacji </w:t>
            </w:r>
            <w:r w:rsidRPr="00055B5B">
              <w:rPr>
                <w:rFonts w:cstheme="minorHAnsi"/>
                <w:sz w:val="16"/>
                <w:szCs w:val="16"/>
              </w:rPr>
              <w:t>(dane muszą zgodnie z drukiem z kolumną 13 w Mz-53)</w:t>
            </w:r>
          </w:p>
        </w:tc>
        <w:tc>
          <w:tcPr>
            <w:tcW w:w="812" w:type="dxa"/>
            <w:gridSpan w:val="2"/>
            <w:tcBorders>
              <w:top w:val="single" w:sz="4" w:space="0" w:color="auto"/>
              <w:left w:val="single" w:sz="4" w:space="0" w:color="auto"/>
              <w:bottom w:val="nil"/>
              <w:right w:val="single" w:sz="4" w:space="0" w:color="auto"/>
            </w:tcBorders>
            <w:vAlign w:val="center"/>
          </w:tcPr>
          <w:p w14:paraId="3081CBBD" w14:textId="77777777" w:rsidR="008E360C" w:rsidRPr="00055B5B" w:rsidRDefault="008E360C" w:rsidP="008E360C">
            <w:pPr>
              <w:spacing w:after="0"/>
              <w:jc w:val="both"/>
              <w:rPr>
                <w:rFonts w:cstheme="minorHAnsi"/>
                <w:sz w:val="20"/>
                <w:szCs w:val="20"/>
              </w:rPr>
            </w:pPr>
          </w:p>
        </w:tc>
        <w:tc>
          <w:tcPr>
            <w:tcW w:w="2699" w:type="dxa"/>
            <w:gridSpan w:val="5"/>
            <w:tcBorders>
              <w:top w:val="single" w:sz="4" w:space="0" w:color="auto"/>
              <w:left w:val="single" w:sz="4" w:space="0" w:color="auto"/>
              <w:right w:val="single" w:sz="4" w:space="0" w:color="auto"/>
            </w:tcBorders>
            <w:vAlign w:val="center"/>
          </w:tcPr>
          <w:p w14:paraId="7E71D145" w14:textId="77777777" w:rsidR="008E360C" w:rsidRPr="00055B5B" w:rsidRDefault="008E360C" w:rsidP="008E360C">
            <w:pPr>
              <w:spacing w:after="0"/>
              <w:jc w:val="both"/>
              <w:rPr>
                <w:rFonts w:cstheme="minorHAnsi"/>
                <w:sz w:val="20"/>
                <w:szCs w:val="20"/>
              </w:rPr>
            </w:pPr>
            <w:r w:rsidRPr="00055B5B">
              <w:rPr>
                <w:rFonts w:cstheme="minorHAnsi"/>
                <w:sz w:val="20"/>
                <w:szCs w:val="20"/>
              </w:rPr>
              <w:t xml:space="preserve">Brak wodociągów </w:t>
            </w:r>
            <w:r w:rsidRPr="00055B5B">
              <w:rPr>
                <w:rFonts w:cstheme="minorHAnsi"/>
                <w:sz w:val="16"/>
                <w:szCs w:val="16"/>
              </w:rPr>
              <w:t>(dane muszą zgodnie z kolumną 12 w Mz-53)</w:t>
            </w:r>
          </w:p>
        </w:tc>
      </w:tr>
      <w:tr w:rsidR="008E360C" w:rsidRPr="00055B5B" w14:paraId="62C35F2F" w14:textId="77777777" w:rsidTr="008E360C">
        <w:trPr>
          <w:gridAfter w:val="1"/>
          <w:wAfter w:w="6" w:type="dxa"/>
          <w:cantSplit/>
          <w:trHeight w:val="2267"/>
        </w:trPr>
        <w:tc>
          <w:tcPr>
            <w:tcW w:w="2016" w:type="dxa"/>
            <w:gridSpan w:val="2"/>
            <w:vMerge/>
            <w:tcBorders>
              <w:left w:val="single" w:sz="4" w:space="0" w:color="auto"/>
              <w:right w:val="single" w:sz="8" w:space="0" w:color="auto"/>
              <w:tl2br w:val="single" w:sz="4" w:space="0" w:color="auto"/>
            </w:tcBorders>
          </w:tcPr>
          <w:p w14:paraId="285F2EA5" w14:textId="77777777" w:rsidR="008E360C" w:rsidRPr="00055B5B" w:rsidRDefault="008E360C" w:rsidP="008E360C">
            <w:pPr>
              <w:spacing w:after="0"/>
              <w:jc w:val="both"/>
              <w:rPr>
                <w:rFonts w:cstheme="minorHAnsi"/>
              </w:rPr>
            </w:pPr>
          </w:p>
        </w:tc>
        <w:tc>
          <w:tcPr>
            <w:tcW w:w="1372" w:type="dxa"/>
            <w:gridSpan w:val="2"/>
            <w:vMerge/>
            <w:tcBorders>
              <w:left w:val="single" w:sz="8" w:space="0" w:color="auto"/>
              <w:bottom w:val="single" w:sz="4" w:space="0" w:color="auto"/>
              <w:right w:val="single" w:sz="4" w:space="0" w:color="auto"/>
            </w:tcBorders>
            <w:textDirection w:val="btLr"/>
            <w:vAlign w:val="center"/>
          </w:tcPr>
          <w:p w14:paraId="668D2E34" w14:textId="77777777" w:rsidR="008E360C" w:rsidRPr="00055B5B" w:rsidRDefault="008E360C" w:rsidP="008E360C">
            <w:pPr>
              <w:spacing w:after="0"/>
              <w:ind w:left="113" w:right="113"/>
              <w:rPr>
                <w:rFonts w:cstheme="minorHAnsi"/>
                <w:sz w:val="16"/>
                <w:szCs w:val="16"/>
              </w:rPr>
            </w:pPr>
          </w:p>
        </w:tc>
        <w:tc>
          <w:tcPr>
            <w:tcW w:w="1082" w:type="dxa"/>
            <w:gridSpan w:val="2"/>
            <w:tcBorders>
              <w:left w:val="single" w:sz="4" w:space="0" w:color="auto"/>
              <w:bottom w:val="single" w:sz="4" w:space="0" w:color="auto"/>
            </w:tcBorders>
            <w:shd w:val="clear" w:color="auto" w:fill="auto"/>
            <w:textDirection w:val="btLr"/>
            <w:vAlign w:val="center"/>
          </w:tcPr>
          <w:p w14:paraId="51327EEB" w14:textId="77777777" w:rsidR="008E360C" w:rsidRPr="00055B5B" w:rsidRDefault="008E360C" w:rsidP="008E360C">
            <w:pPr>
              <w:spacing w:after="0"/>
              <w:ind w:left="113" w:right="113"/>
              <w:rPr>
                <w:rFonts w:cstheme="minorHAnsi"/>
                <w:sz w:val="16"/>
                <w:szCs w:val="16"/>
              </w:rPr>
            </w:pPr>
            <w:r w:rsidRPr="00055B5B">
              <w:rPr>
                <w:rFonts w:cstheme="minorHAnsi"/>
                <w:sz w:val="16"/>
                <w:szCs w:val="16"/>
              </w:rPr>
              <w:t>zbiorniki bezodpływowe          (szamba)</w:t>
            </w:r>
          </w:p>
        </w:tc>
        <w:tc>
          <w:tcPr>
            <w:tcW w:w="1085" w:type="dxa"/>
            <w:gridSpan w:val="2"/>
            <w:tcBorders>
              <w:bottom w:val="single" w:sz="4" w:space="0" w:color="auto"/>
            </w:tcBorders>
            <w:shd w:val="clear" w:color="auto" w:fill="auto"/>
            <w:textDirection w:val="btLr"/>
            <w:vAlign w:val="center"/>
          </w:tcPr>
          <w:p w14:paraId="193BEB25" w14:textId="77777777" w:rsidR="008E360C" w:rsidRPr="00055B5B" w:rsidRDefault="008E360C" w:rsidP="008E360C">
            <w:pPr>
              <w:spacing w:after="0"/>
              <w:ind w:left="113" w:right="113"/>
              <w:rPr>
                <w:rFonts w:cstheme="minorHAnsi"/>
                <w:sz w:val="16"/>
                <w:szCs w:val="16"/>
              </w:rPr>
            </w:pPr>
            <w:r w:rsidRPr="00055B5B">
              <w:rPr>
                <w:rFonts w:cstheme="minorHAnsi"/>
                <w:sz w:val="16"/>
                <w:szCs w:val="16"/>
              </w:rPr>
              <w:t>Przydomowe oczyszczalnie ścieków</w:t>
            </w:r>
          </w:p>
        </w:tc>
        <w:tc>
          <w:tcPr>
            <w:tcW w:w="1075" w:type="dxa"/>
            <w:tcBorders>
              <w:bottom w:val="single" w:sz="4" w:space="0" w:color="auto"/>
            </w:tcBorders>
            <w:textDirection w:val="btLr"/>
            <w:vAlign w:val="center"/>
          </w:tcPr>
          <w:p w14:paraId="2AB8A1E4" w14:textId="77777777" w:rsidR="008E360C" w:rsidRPr="00055B5B" w:rsidRDefault="008E360C" w:rsidP="008E360C">
            <w:pPr>
              <w:spacing w:after="0"/>
              <w:ind w:left="113" w:right="113"/>
              <w:rPr>
                <w:rFonts w:cstheme="minorHAnsi"/>
                <w:sz w:val="16"/>
                <w:szCs w:val="16"/>
              </w:rPr>
            </w:pPr>
            <w:r w:rsidRPr="00055B5B">
              <w:rPr>
                <w:rFonts w:cstheme="minorHAnsi"/>
                <w:sz w:val="16"/>
                <w:szCs w:val="16"/>
              </w:rPr>
              <w:t xml:space="preserve"> Podać przyczyny funkcjonowania placówek bez kanalizacji</w:t>
            </w:r>
          </w:p>
        </w:tc>
        <w:tc>
          <w:tcPr>
            <w:tcW w:w="791" w:type="dxa"/>
            <w:tcBorders>
              <w:top w:val="nil"/>
              <w:bottom w:val="single" w:sz="4" w:space="0" w:color="auto"/>
            </w:tcBorders>
            <w:textDirection w:val="btLr"/>
            <w:vAlign w:val="center"/>
          </w:tcPr>
          <w:p w14:paraId="08276B31" w14:textId="77777777" w:rsidR="008E360C" w:rsidRPr="00055B5B" w:rsidRDefault="008E360C" w:rsidP="008E360C">
            <w:pPr>
              <w:spacing w:after="0"/>
              <w:ind w:left="113" w:right="113"/>
              <w:rPr>
                <w:rFonts w:cstheme="minorHAnsi"/>
                <w:sz w:val="16"/>
                <w:szCs w:val="16"/>
              </w:rPr>
            </w:pPr>
            <w:r w:rsidRPr="00055B5B">
              <w:rPr>
                <w:rFonts w:cstheme="minorHAnsi"/>
                <w:sz w:val="16"/>
                <w:szCs w:val="16"/>
              </w:rPr>
              <w:t xml:space="preserve">Instalację wodociągową  </w:t>
            </w:r>
          </w:p>
        </w:tc>
        <w:tc>
          <w:tcPr>
            <w:tcW w:w="1162" w:type="dxa"/>
            <w:gridSpan w:val="3"/>
            <w:tcBorders>
              <w:bottom w:val="single" w:sz="4" w:space="0" w:color="auto"/>
            </w:tcBorders>
            <w:textDirection w:val="btLr"/>
            <w:vAlign w:val="center"/>
          </w:tcPr>
          <w:p w14:paraId="6B47F597" w14:textId="77777777" w:rsidR="008E360C" w:rsidRPr="00055B5B" w:rsidRDefault="008E360C" w:rsidP="008E360C">
            <w:pPr>
              <w:spacing w:after="0"/>
              <w:ind w:left="113" w:right="113"/>
              <w:rPr>
                <w:rFonts w:cstheme="minorHAnsi"/>
                <w:sz w:val="16"/>
                <w:szCs w:val="16"/>
              </w:rPr>
            </w:pPr>
            <w:r w:rsidRPr="00055B5B">
              <w:rPr>
                <w:rFonts w:cstheme="minorHAnsi"/>
                <w:sz w:val="16"/>
                <w:szCs w:val="16"/>
              </w:rPr>
              <w:t>Studnie głębinowe</w:t>
            </w:r>
          </w:p>
        </w:tc>
        <w:tc>
          <w:tcPr>
            <w:tcW w:w="1552" w:type="dxa"/>
            <w:gridSpan w:val="2"/>
            <w:tcBorders>
              <w:bottom w:val="single" w:sz="4" w:space="0" w:color="auto"/>
            </w:tcBorders>
            <w:textDirection w:val="btLr"/>
            <w:vAlign w:val="center"/>
          </w:tcPr>
          <w:p w14:paraId="42A583F0" w14:textId="77777777" w:rsidR="008E360C" w:rsidRPr="00055B5B" w:rsidRDefault="008E360C" w:rsidP="008E360C">
            <w:pPr>
              <w:spacing w:after="0"/>
              <w:ind w:left="113" w:right="113"/>
              <w:rPr>
                <w:rFonts w:cstheme="minorHAnsi"/>
                <w:sz w:val="16"/>
                <w:szCs w:val="16"/>
              </w:rPr>
            </w:pPr>
            <w:r w:rsidRPr="00055B5B">
              <w:rPr>
                <w:rFonts w:cstheme="minorHAnsi"/>
                <w:sz w:val="16"/>
                <w:szCs w:val="16"/>
              </w:rPr>
              <w:t>Podać przyczyny funkcjonowania placówek bez wodociągów</w:t>
            </w:r>
          </w:p>
        </w:tc>
      </w:tr>
      <w:tr w:rsidR="008E360C" w:rsidRPr="00055B5B" w14:paraId="7E3186D4" w14:textId="77777777" w:rsidTr="008E360C">
        <w:trPr>
          <w:gridAfter w:val="1"/>
          <w:wAfter w:w="6" w:type="dxa"/>
          <w:cantSplit/>
          <w:trHeight w:val="241"/>
        </w:trPr>
        <w:tc>
          <w:tcPr>
            <w:tcW w:w="2016" w:type="dxa"/>
            <w:gridSpan w:val="2"/>
            <w:vMerge/>
            <w:tcBorders>
              <w:left w:val="single" w:sz="4" w:space="0" w:color="auto"/>
              <w:right w:val="single" w:sz="8" w:space="0" w:color="auto"/>
              <w:tl2br w:val="single" w:sz="4" w:space="0" w:color="auto"/>
            </w:tcBorders>
          </w:tcPr>
          <w:p w14:paraId="7C277579" w14:textId="77777777" w:rsidR="008E360C" w:rsidRPr="00055B5B" w:rsidRDefault="008E360C" w:rsidP="008E360C">
            <w:pPr>
              <w:spacing w:after="0"/>
              <w:jc w:val="both"/>
              <w:rPr>
                <w:rFonts w:cstheme="minorHAnsi"/>
              </w:rPr>
            </w:pPr>
          </w:p>
        </w:tc>
        <w:tc>
          <w:tcPr>
            <w:tcW w:w="1372" w:type="dxa"/>
            <w:gridSpan w:val="2"/>
            <w:tcBorders>
              <w:top w:val="single" w:sz="4" w:space="0" w:color="auto"/>
              <w:left w:val="single" w:sz="8" w:space="0" w:color="auto"/>
              <w:bottom w:val="single" w:sz="8" w:space="0" w:color="auto"/>
            </w:tcBorders>
            <w:vAlign w:val="center"/>
          </w:tcPr>
          <w:p w14:paraId="10D29646" w14:textId="77777777" w:rsidR="008E360C" w:rsidRPr="00055B5B" w:rsidRDefault="008E360C" w:rsidP="008E360C">
            <w:pPr>
              <w:spacing w:after="0"/>
              <w:jc w:val="center"/>
              <w:rPr>
                <w:rFonts w:cstheme="minorHAnsi"/>
                <w:b/>
                <w:bCs/>
                <w:i/>
                <w:iCs/>
                <w:sz w:val="16"/>
                <w:szCs w:val="16"/>
              </w:rPr>
            </w:pPr>
            <w:r w:rsidRPr="00055B5B">
              <w:rPr>
                <w:rFonts w:cstheme="minorHAnsi"/>
                <w:b/>
                <w:bCs/>
                <w:i/>
                <w:iCs/>
                <w:sz w:val="16"/>
                <w:szCs w:val="16"/>
              </w:rPr>
              <w:t>1</w:t>
            </w:r>
          </w:p>
        </w:tc>
        <w:tc>
          <w:tcPr>
            <w:tcW w:w="1082" w:type="dxa"/>
            <w:gridSpan w:val="2"/>
            <w:tcBorders>
              <w:top w:val="single" w:sz="4" w:space="0" w:color="auto"/>
              <w:bottom w:val="single" w:sz="8" w:space="0" w:color="auto"/>
            </w:tcBorders>
            <w:shd w:val="clear" w:color="auto" w:fill="auto"/>
            <w:vAlign w:val="center"/>
          </w:tcPr>
          <w:p w14:paraId="79DBC3E2" w14:textId="77777777" w:rsidR="008E360C" w:rsidRPr="00055B5B" w:rsidRDefault="008E360C" w:rsidP="008E360C">
            <w:pPr>
              <w:spacing w:after="0"/>
              <w:jc w:val="center"/>
              <w:rPr>
                <w:rFonts w:cstheme="minorHAnsi"/>
                <w:b/>
                <w:bCs/>
                <w:i/>
                <w:iCs/>
                <w:sz w:val="16"/>
                <w:szCs w:val="16"/>
              </w:rPr>
            </w:pPr>
            <w:r w:rsidRPr="00055B5B">
              <w:rPr>
                <w:rFonts w:cstheme="minorHAnsi"/>
                <w:b/>
                <w:bCs/>
                <w:i/>
                <w:iCs/>
                <w:sz w:val="16"/>
                <w:szCs w:val="16"/>
              </w:rPr>
              <w:t>2</w:t>
            </w:r>
          </w:p>
        </w:tc>
        <w:tc>
          <w:tcPr>
            <w:tcW w:w="1085" w:type="dxa"/>
            <w:gridSpan w:val="2"/>
            <w:tcBorders>
              <w:top w:val="single" w:sz="4" w:space="0" w:color="auto"/>
              <w:bottom w:val="single" w:sz="8" w:space="0" w:color="auto"/>
            </w:tcBorders>
            <w:shd w:val="clear" w:color="auto" w:fill="auto"/>
            <w:vAlign w:val="center"/>
          </w:tcPr>
          <w:p w14:paraId="7EF6A7BD" w14:textId="77777777" w:rsidR="008E360C" w:rsidRPr="00055B5B" w:rsidRDefault="008E360C" w:rsidP="008E360C">
            <w:pPr>
              <w:spacing w:after="0"/>
              <w:jc w:val="center"/>
              <w:rPr>
                <w:rFonts w:cstheme="minorHAnsi"/>
                <w:b/>
                <w:bCs/>
                <w:i/>
                <w:iCs/>
                <w:sz w:val="16"/>
                <w:szCs w:val="16"/>
              </w:rPr>
            </w:pPr>
            <w:r w:rsidRPr="00055B5B">
              <w:rPr>
                <w:rFonts w:cstheme="minorHAnsi"/>
                <w:b/>
                <w:bCs/>
                <w:i/>
                <w:iCs/>
                <w:sz w:val="16"/>
                <w:szCs w:val="16"/>
              </w:rPr>
              <w:t>3</w:t>
            </w:r>
          </w:p>
        </w:tc>
        <w:tc>
          <w:tcPr>
            <w:tcW w:w="1075" w:type="dxa"/>
            <w:tcBorders>
              <w:top w:val="single" w:sz="4" w:space="0" w:color="auto"/>
              <w:bottom w:val="single" w:sz="8" w:space="0" w:color="auto"/>
            </w:tcBorders>
            <w:vAlign w:val="center"/>
          </w:tcPr>
          <w:p w14:paraId="578DFA91" w14:textId="77777777" w:rsidR="008E360C" w:rsidRPr="00055B5B" w:rsidRDefault="008E360C" w:rsidP="008E360C">
            <w:pPr>
              <w:spacing w:after="0"/>
              <w:jc w:val="center"/>
              <w:rPr>
                <w:rFonts w:cstheme="minorHAnsi"/>
                <w:b/>
                <w:bCs/>
                <w:i/>
                <w:iCs/>
                <w:sz w:val="16"/>
                <w:szCs w:val="16"/>
              </w:rPr>
            </w:pPr>
            <w:r w:rsidRPr="00055B5B">
              <w:rPr>
                <w:rFonts w:cstheme="minorHAnsi"/>
                <w:b/>
                <w:bCs/>
                <w:i/>
                <w:iCs/>
                <w:sz w:val="16"/>
                <w:szCs w:val="16"/>
              </w:rPr>
              <w:t>4</w:t>
            </w:r>
          </w:p>
        </w:tc>
        <w:tc>
          <w:tcPr>
            <w:tcW w:w="791" w:type="dxa"/>
            <w:tcBorders>
              <w:top w:val="single" w:sz="4" w:space="0" w:color="auto"/>
              <w:bottom w:val="single" w:sz="8" w:space="0" w:color="auto"/>
            </w:tcBorders>
            <w:vAlign w:val="center"/>
          </w:tcPr>
          <w:p w14:paraId="7CD25EB8" w14:textId="77777777" w:rsidR="008E360C" w:rsidRPr="00055B5B" w:rsidRDefault="008E360C" w:rsidP="008E360C">
            <w:pPr>
              <w:spacing w:after="0"/>
              <w:jc w:val="center"/>
              <w:rPr>
                <w:rFonts w:cstheme="minorHAnsi"/>
                <w:b/>
                <w:bCs/>
                <w:i/>
                <w:iCs/>
                <w:sz w:val="16"/>
                <w:szCs w:val="16"/>
              </w:rPr>
            </w:pPr>
            <w:r w:rsidRPr="00055B5B">
              <w:rPr>
                <w:rFonts w:cstheme="minorHAnsi"/>
                <w:b/>
                <w:bCs/>
                <w:i/>
                <w:iCs/>
                <w:sz w:val="16"/>
                <w:szCs w:val="16"/>
              </w:rPr>
              <w:t>5</w:t>
            </w:r>
          </w:p>
        </w:tc>
        <w:tc>
          <w:tcPr>
            <w:tcW w:w="1162" w:type="dxa"/>
            <w:gridSpan w:val="3"/>
            <w:tcBorders>
              <w:top w:val="single" w:sz="4" w:space="0" w:color="auto"/>
              <w:bottom w:val="single" w:sz="8" w:space="0" w:color="auto"/>
            </w:tcBorders>
            <w:vAlign w:val="center"/>
          </w:tcPr>
          <w:p w14:paraId="2D88B514" w14:textId="77777777" w:rsidR="008E360C" w:rsidRPr="00055B5B" w:rsidRDefault="008E360C" w:rsidP="008E360C">
            <w:pPr>
              <w:spacing w:after="0"/>
              <w:jc w:val="center"/>
              <w:rPr>
                <w:rFonts w:cstheme="minorHAnsi"/>
                <w:b/>
                <w:bCs/>
                <w:i/>
                <w:iCs/>
                <w:sz w:val="16"/>
                <w:szCs w:val="16"/>
              </w:rPr>
            </w:pPr>
            <w:r w:rsidRPr="00055B5B">
              <w:rPr>
                <w:rFonts w:cstheme="minorHAnsi"/>
                <w:b/>
                <w:bCs/>
                <w:i/>
                <w:iCs/>
                <w:sz w:val="16"/>
                <w:szCs w:val="16"/>
              </w:rPr>
              <w:t>6</w:t>
            </w:r>
          </w:p>
        </w:tc>
        <w:tc>
          <w:tcPr>
            <w:tcW w:w="1552" w:type="dxa"/>
            <w:gridSpan w:val="2"/>
            <w:tcBorders>
              <w:top w:val="single" w:sz="4" w:space="0" w:color="auto"/>
              <w:bottom w:val="single" w:sz="8" w:space="0" w:color="auto"/>
            </w:tcBorders>
            <w:vAlign w:val="center"/>
          </w:tcPr>
          <w:p w14:paraId="70977A08" w14:textId="77777777" w:rsidR="008E360C" w:rsidRPr="00055B5B" w:rsidRDefault="008E360C" w:rsidP="008E360C">
            <w:pPr>
              <w:spacing w:after="0"/>
              <w:jc w:val="center"/>
              <w:rPr>
                <w:rFonts w:cstheme="minorHAnsi"/>
                <w:b/>
                <w:bCs/>
                <w:i/>
                <w:iCs/>
                <w:sz w:val="16"/>
                <w:szCs w:val="16"/>
              </w:rPr>
            </w:pPr>
            <w:r w:rsidRPr="00055B5B">
              <w:rPr>
                <w:rFonts w:cstheme="minorHAnsi"/>
                <w:b/>
                <w:bCs/>
                <w:i/>
                <w:iCs/>
                <w:sz w:val="16"/>
                <w:szCs w:val="16"/>
              </w:rPr>
              <w:t>7</w:t>
            </w:r>
          </w:p>
        </w:tc>
      </w:tr>
      <w:tr w:rsidR="008E360C" w:rsidRPr="00055B5B" w14:paraId="5BA22A16" w14:textId="77777777" w:rsidTr="008E360C">
        <w:trPr>
          <w:gridAfter w:val="1"/>
          <w:wAfter w:w="6" w:type="dxa"/>
          <w:trHeight w:val="624"/>
        </w:trPr>
        <w:tc>
          <w:tcPr>
            <w:tcW w:w="2016" w:type="dxa"/>
            <w:gridSpan w:val="2"/>
            <w:vMerge/>
            <w:tcBorders>
              <w:left w:val="single" w:sz="4" w:space="0" w:color="auto"/>
              <w:right w:val="single" w:sz="8" w:space="0" w:color="auto"/>
              <w:tl2br w:val="single" w:sz="4" w:space="0" w:color="auto"/>
            </w:tcBorders>
            <w:vAlign w:val="center"/>
          </w:tcPr>
          <w:p w14:paraId="4D0E7205" w14:textId="77777777" w:rsidR="008E360C" w:rsidRPr="00055B5B" w:rsidRDefault="008E360C" w:rsidP="008E360C">
            <w:pPr>
              <w:spacing w:after="0"/>
              <w:jc w:val="both"/>
              <w:rPr>
                <w:rFonts w:cstheme="minorHAnsi"/>
                <w:b/>
                <w:bCs/>
                <w:i/>
                <w:iCs/>
                <w:sz w:val="16"/>
                <w:szCs w:val="16"/>
              </w:rPr>
            </w:pPr>
          </w:p>
        </w:tc>
        <w:tc>
          <w:tcPr>
            <w:tcW w:w="712" w:type="dxa"/>
            <w:tcBorders>
              <w:top w:val="single" w:sz="8" w:space="0" w:color="auto"/>
              <w:left w:val="single" w:sz="8" w:space="0" w:color="auto"/>
            </w:tcBorders>
          </w:tcPr>
          <w:p w14:paraId="3E38FF29" w14:textId="77777777" w:rsidR="008E360C" w:rsidRPr="00055B5B" w:rsidRDefault="008E360C" w:rsidP="008E360C">
            <w:pPr>
              <w:spacing w:after="0"/>
              <w:jc w:val="both"/>
              <w:rPr>
                <w:rFonts w:cstheme="minorHAnsi"/>
                <w:sz w:val="16"/>
                <w:szCs w:val="16"/>
              </w:rPr>
            </w:pPr>
            <w:r w:rsidRPr="00055B5B">
              <w:rPr>
                <w:rFonts w:cstheme="minorHAnsi"/>
                <w:sz w:val="16"/>
                <w:szCs w:val="16"/>
              </w:rPr>
              <w:t>2021</w:t>
            </w:r>
          </w:p>
        </w:tc>
        <w:tc>
          <w:tcPr>
            <w:tcW w:w="660" w:type="dxa"/>
            <w:tcBorders>
              <w:top w:val="single" w:sz="8" w:space="0" w:color="auto"/>
              <w:left w:val="single" w:sz="4" w:space="0" w:color="auto"/>
            </w:tcBorders>
          </w:tcPr>
          <w:p w14:paraId="2BA19D77" w14:textId="77777777" w:rsidR="008E360C" w:rsidRPr="00055B5B" w:rsidRDefault="008E360C" w:rsidP="008E360C">
            <w:pPr>
              <w:spacing w:after="0"/>
              <w:jc w:val="both"/>
              <w:rPr>
                <w:rFonts w:cstheme="minorHAnsi"/>
              </w:rPr>
            </w:pPr>
            <w:r w:rsidRPr="00055B5B">
              <w:rPr>
                <w:rFonts w:cstheme="minorHAnsi"/>
                <w:sz w:val="16"/>
                <w:szCs w:val="16"/>
              </w:rPr>
              <w:t>2022</w:t>
            </w:r>
          </w:p>
        </w:tc>
        <w:tc>
          <w:tcPr>
            <w:tcW w:w="541" w:type="dxa"/>
            <w:tcBorders>
              <w:top w:val="single" w:sz="8" w:space="0" w:color="auto"/>
            </w:tcBorders>
            <w:shd w:val="clear" w:color="auto" w:fill="auto"/>
          </w:tcPr>
          <w:p w14:paraId="7222A256" w14:textId="77777777" w:rsidR="008E360C" w:rsidRPr="00055B5B" w:rsidRDefault="008E360C" w:rsidP="008E360C">
            <w:pPr>
              <w:spacing w:after="0"/>
              <w:jc w:val="both"/>
              <w:rPr>
                <w:rFonts w:cstheme="minorHAnsi"/>
              </w:rPr>
            </w:pPr>
            <w:r w:rsidRPr="00055B5B">
              <w:rPr>
                <w:rFonts w:cstheme="minorHAnsi"/>
                <w:sz w:val="16"/>
                <w:szCs w:val="16"/>
              </w:rPr>
              <w:t>2021</w:t>
            </w:r>
          </w:p>
        </w:tc>
        <w:tc>
          <w:tcPr>
            <w:tcW w:w="541" w:type="dxa"/>
            <w:tcBorders>
              <w:top w:val="single" w:sz="8" w:space="0" w:color="auto"/>
            </w:tcBorders>
            <w:shd w:val="clear" w:color="auto" w:fill="auto"/>
          </w:tcPr>
          <w:p w14:paraId="35BAC1B7" w14:textId="77777777" w:rsidR="008E360C" w:rsidRPr="00055B5B" w:rsidRDefault="008E360C" w:rsidP="008E360C">
            <w:pPr>
              <w:spacing w:after="0"/>
              <w:jc w:val="both"/>
              <w:rPr>
                <w:rFonts w:cstheme="minorHAnsi"/>
              </w:rPr>
            </w:pPr>
            <w:r w:rsidRPr="00055B5B">
              <w:rPr>
                <w:rFonts w:cstheme="minorHAnsi"/>
                <w:sz w:val="16"/>
                <w:szCs w:val="16"/>
              </w:rPr>
              <w:t>2022</w:t>
            </w:r>
          </w:p>
        </w:tc>
        <w:tc>
          <w:tcPr>
            <w:tcW w:w="544" w:type="dxa"/>
            <w:tcBorders>
              <w:top w:val="single" w:sz="8" w:space="0" w:color="auto"/>
            </w:tcBorders>
            <w:shd w:val="clear" w:color="auto" w:fill="auto"/>
          </w:tcPr>
          <w:p w14:paraId="58A668B7" w14:textId="77777777" w:rsidR="008E360C" w:rsidRPr="00055B5B" w:rsidRDefault="008E360C" w:rsidP="008E360C">
            <w:pPr>
              <w:spacing w:after="0"/>
              <w:jc w:val="both"/>
              <w:rPr>
                <w:rFonts w:cstheme="minorHAnsi"/>
              </w:rPr>
            </w:pPr>
            <w:r w:rsidRPr="00055B5B">
              <w:rPr>
                <w:rFonts w:cstheme="minorHAnsi"/>
                <w:sz w:val="16"/>
                <w:szCs w:val="16"/>
              </w:rPr>
              <w:t>2021</w:t>
            </w:r>
          </w:p>
        </w:tc>
        <w:tc>
          <w:tcPr>
            <w:tcW w:w="541" w:type="dxa"/>
            <w:tcBorders>
              <w:top w:val="single" w:sz="8" w:space="0" w:color="auto"/>
            </w:tcBorders>
            <w:shd w:val="clear" w:color="auto" w:fill="auto"/>
          </w:tcPr>
          <w:p w14:paraId="030C0927" w14:textId="77777777" w:rsidR="008E360C" w:rsidRPr="00055B5B" w:rsidRDefault="008E360C" w:rsidP="008E360C">
            <w:pPr>
              <w:spacing w:after="0"/>
              <w:jc w:val="both"/>
              <w:rPr>
                <w:rFonts w:cstheme="minorHAnsi"/>
              </w:rPr>
            </w:pPr>
            <w:r w:rsidRPr="00055B5B">
              <w:rPr>
                <w:rFonts w:cstheme="minorHAnsi"/>
                <w:sz w:val="16"/>
                <w:szCs w:val="16"/>
              </w:rPr>
              <w:t>2022</w:t>
            </w:r>
          </w:p>
        </w:tc>
        <w:tc>
          <w:tcPr>
            <w:tcW w:w="1075" w:type="dxa"/>
            <w:tcBorders>
              <w:top w:val="single" w:sz="8" w:space="0" w:color="auto"/>
            </w:tcBorders>
          </w:tcPr>
          <w:p w14:paraId="7FC7DA61" w14:textId="77777777" w:rsidR="008E360C" w:rsidRPr="00055B5B" w:rsidRDefault="008E360C" w:rsidP="008E360C">
            <w:pPr>
              <w:spacing w:after="0"/>
              <w:jc w:val="both"/>
              <w:rPr>
                <w:rFonts w:cstheme="minorHAnsi"/>
                <w:sz w:val="16"/>
                <w:szCs w:val="16"/>
              </w:rPr>
            </w:pPr>
            <w:r w:rsidRPr="00055B5B">
              <w:rPr>
                <w:rFonts w:cstheme="minorHAnsi"/>
                <w:sz w:val="16"/>
                <w:szCs w:val="16"/>
              </w:rPr>
              <w:t>2022</w:t>
            </w:r>
          </w:p>
        </w:tc>
        <w:tc>
          <w:tcPr>
            <w:tcW w:w="791" w:type="dxa"/>
            <w:tcBorders>
              <w:top w:val="single" w:sz="8" w:space="0" w:color="auto"/>
            </w:tcBorders>
          </w:tcPr>
          <w:p w14:paraId="3111CACE" w14:textId="77777777" w:rsidR="008E360C" w:rsidRPr="00055B5B" w:rsidRDefault="008E360C" w:rsidP="008E360C">
            <w:pPr>
              <w:spacing w:after="0"/>
              <w:jc w:val="both"/>
              <w:rPr>
                <w:rFonts w:cstheme="minorHAnsi"/>
                <w:sz w:val="16"/>
                <w:szCs w:val="16"/>
              </w:rPr>
            </w:pPr>
            <w:r w:rsidRPr="00055B5B">
              <w:rPr>
                <w:rFonts w:cstheme="minorHAnsi"/>
                <w:sz w:val="16"/>
                <w:szCs w:val="16"/>
              </w:rPr>
              <w:t>2022</w:t>
            </w:r>
          </w:p>
        </w:tc>
        <w:tc>
          <w:tcPr>
            <w:tcW w:w="544" w:type="dxa"/>
            <w:gridSpan w:val="2"/>
            <w:tcBorders>
              <w:top w:val="single" w:sz="8" w:space="0" w:color="auto"/>
            </w:tcBorders>
          </w:tcPr>
          <w:p w14:paraId="129E0C4B" w14:textId="77777777" w:rsidR="008E360C" w:rsidRPr="00055B5B" w:rsidRDefault="008E360C" w:rsidP="008E360C">
            <w:pPr>
              <w:spacing w:after="0"/>
              <w:jc w:val="both"/>
              <w:rPr>
                <w:rFonts w:cstheme="minorHAnsi"/>
              </w:rPr>
            </w:pPr>
            <w:r w:rsidRPr="00055B5B">
              <w:rPr>
                <w:rFonts w:cstheme="minorHAnsi"/>
                <w:sz w:val="16"/>
                <w:szCs w:val="16"/>
              </w:rPr>
              <w:t>2021</w:t>
            </w:r>
          </w:p>
        </w:tc>
        <w:tc>
          <w:tcPr>
            <w:tcW w:w="618" w:type="dxa"/>
            <w:tcBorders>
              <w:top w:val="single" w:sz="8" w:space="0" w:color="auto"/>
            </w:tcBorders>
          </w:tcPr>
          <w:p w14:paraId="544A4959" w14:textId="77777777" w:rsidR="008E360C" w:rsidRPr="00055B5B" w:rsidRDefault="008E360C" w:rsidP="008E360C">
            <w:pPr>
              <w:spacing w:after="0"/>
              <w:jc w:val="both"/>
              <w:rPr>
                <w:rFonts w:cstheme="minorHAnsi"/>
              </w:rPr>
            </w:pPr>
            <w:r w:rsidRPr="00055B5B">
              <w:rPr>
                <w:rFonts w:cstheme="minorHAnsi"/>
                <w:sz w:val="16"/>
                <w:szCs w:val="16"/>
              </w:rPr>
              <w:t>2022</w:t>
            </w:r>
          </w:p>
        </w:tc>
        <w:tc>
          <w:tcPr>
            <w:tcW w:w="541" w:type="dxa"/>
            <w:tcBorders>
              <w:top w:val="single" w:sz="8" w:space="0" w:color="auto"/>
            </w:tcBorders>
          </w:tcPr>
          <w:p w14:paraId="40ECCCB3" w14:textId="77777777" w:rsidR="008E360C" w:rsidRPr="00055B5B" w:rsidRDefault="008E360C" w:rsidP="008E360C">
            <w:pPr>
              <w:spacing w:after="0"/>
              <w:jc w:val="both"/>
              <w:rPr>
                <w:rFonts w:cstheme="minorHAnsi"/>
              </w:rPr>
            </w:pPr>
            <w:r w:rsidRPr="00055B5B">
              <w:rPr>
                <w:rFonts w:cstheme="minorHAnsi"/>
                <w:sz w:val="16"/>
                <w:szCs w:val="16"/>
              </w:rPr>
              <w:t>2021</w:t>
            </w:r>
          </w:p>
        </w:tc>
        <w:tc>
          <w:tcPr>
            <w:tcW w:w="1011" w:type="dxa"/>
            <w:tcBorders>
              <w:top w:val="single" w:sz="8" w:space="0" w:color="auto"/>
            </w:tcBorders>
          </w:tcPr>
          <w:p w14:paraId="5775C20C" w14:textId="77777777" w:rsidR="008E360C" w:rsidRPr="00055B5B" w:rsidRDefault="008E360C" w:rsidP="008E360C">
            <w:pPr>
              <w:spacing w:after="0"/>
              <w:jc w:val="both"/>
              <w:rPr>
                <w:rFonts w:cstheme="minorHAnsi"/>
              </w:rPr>
            </w:pPr>
            <w:r w:rsidRPr="00055B5B">
              <w:rPr>
                <w:rFonts w:cstheme="minorHAnsi"/>
                <w:sz w:val="16"/>
                <w:szCs w:val="16"/>
              </w:rPr>
              <w:t>2022</w:t>
            </w:r>
          </w:p>
        </w:tc>
      </w:tr>
      <w:tr w:rsidR="008E360C" w:rsidRPr="00055B5B" w14:paraId="391CF591" w14:textId="77777777" w:rsidTr="008E360C">
        <w:trPr>
          <w:gridAfter w:val="1"/>
          <w:wAfter w:w="6" w:type="dxa"/>
          <w:trHeight w:val="322"/>
        </w:trPr>
        <w:tc>
          <w:tcPr>
            <w:tcW w:w="1785" w:type="dxa"/>
            <w:tcBorders>
              <w:top w:val="single" w:sz="8" w:space="0" w:color="auto"/>
              <w:left w:val="single" w:sz="4" w:space="0" w:color="auto"/>
            </w:tcBorders>
            <w:vAlign w:val="center"/>
          </w:tcPr>
          <w:p w14:paraId="77358520" w14:textId="77777777" w:rsidR="008E360C" w:rsidRPr="00055B5B" w:rsidRDefault="008E360C" w:rsidP="008E360C">
            <w:pPr>
              <w:spacing w:after="0"/>
              <w:jc w:val="both"/>
              <w:rPr>
                <w:rFonts w:cstheme="minorHAnsi"/>
                <w:sz w:val="18"/>
                <w:szCs w:val="18"/>
              </w:rPr>
            </w:pPr>
            <w:r w:rsidRPr="00055B5B">
              <w:rPr>
                <w:rFonts w:cstheme="minorHAnsi"/>
                <w:sz w:val="18"/>
                <w:szCs w:val="18"/>
              </w:rPr>
              <w:lastRenderedPageBreak/>
              <w:t>Żłobki</w:t>
            </w:r>
          </w:p>
        </w:tc>
        <w:tc>
          <w:tcPr>
            <w:tcW w:w="231" w:type="dxa"/>
            <w:tcBorders>
              <w:top w:val="single" w:sz="8" w:space="0" w:color="auto"/>
              <w:right w:val="single" w:sz="4" w:space="0" w:color="auto"/>
            </w:tcBorders>
            <w:vAlign w:val="center"/>
          </w:tcPr>
          <w:p w14:paraId="5B41157C" w14:textId="77777777" w:rsidR="008E360C" w:rsidRPr="00055B5B" w:rsidRDefault="008E360C" w:rsidP="008E360C">
            <w:pPr>
              <w:spacing w:after="0"/>
              <w:jc w:val="both"/>
              <w:rPr>
                <w:rFonts w:cstheme="minorHAnsi"/>
                <w:b/>
                <w:bCs/>
                <w:i/>
                <w:iCs/>
                <w:sz w:val="16"/>
                <w:szCs w:val="16"/>
              </w:rPr>
            </w:pPr>
          </w:p>
        </w:tc>
        <w:tc>
          <w:tcPr>
            <w:tcW w:w="712" w:type="dxa"/>
            <w:tcBorders>
              <w:top w:val="single" w:sz="8" w:space="0" w:color="auto"/>
              <w:left w:val="single" w:sz="4" w:space="0" w:color="auto"/>
            </w:tcBorders>
          </w:tcPr>
          <w:p w14:paraId="6AE20F6F" w14:textId="77777777" w:rsidR="008E360C" w:rsidRPr="00055B5B" w:rsidRDefault="008E360C" w:rsidP="008E360C">
            <w:pPr>
              <w:spacing w:after="0"/>
              <w:jc w:val="both"/>
              <w:rPr>
                <w:rFonts w:cstheme="minorHAnsi"/>
                <w:sz w:val="18"/>
                <w:szCs w:val="18"/>
              </w:rPr>
            </w:pPr>
            <w:r w:rsidRPr="00055B5B">
              <w:rPr>
                <w:rFonts w:cstheme="minorHAnsi"/>
                <w:sz w:val="18"/>
                <w:szCs w:val="18"/>
              </w:rPr>
              <w:t>3</w:t>
            </w:r>
          </w:p>
        </w:tc>
        <w:tc>
          <w:tcPr>
            <w:tcW w:w="660" w:type="dxa"/>
            <w:tcBorders>
              <w:top w:val="single" w:sz="8" w:space="0" w:color="auto"/>
              <w:left w:val="single" w:sz="4" w:space="0" w:color="auto"/>
            </w:tcBorders>
          </w:tcPr>
          <w:p w14:paraId="7D7709E9" w14:textId="77777777" w:rsidR="008E360C" w:rsidRPr="00055B5B" w:rsidRDefault="008E360C" w:rsidP="008E360C">
            <w:pPr>
              <w:spacing w:after="0"/>
              <w:jc w:val="both"/>
              <w:rPr>
                <w:rFonts w:cstheme="minorHAnsi"/>
                <w:sz w:val="18"/>
                <w:szCs w:val="18"/>
              </w:rPr>
            </w:pPr>
            <w:r w:rsidRPr="00055B5B">
              <w:rPr>
                <w:rFonts w:cstheme="minorHAnsi"/>
                <w:sz w:val="18"/>
                <w:szCs w:val="18"/>
              </w:rPr>
              <w:t>2</w:t>
            </w:r>
          </w:p>
        </w:tc>
        <w:tc>
          <w:tcPr>
            <w:tcW w:w="541" w:type="dxa"/>
            <w:tcBorders>
              <w:top w:val="single" w:sz="8" w:space="0" w:color="auto"/>
            </w:tcBorders>
            <w:shd w:val="clear" w:color="auto" w:fill="auto"/>
          </w:tcPr>
          <w:p w14:paraId="5AC421C2"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541" w:type="dxa"/>
            <w:tcBorders>
              <w:top w:val="single" w:sz="8" w:space="0" w:color="auto"/>
            </w:tcBorders>
            <w:shd w:val="clear" w:color="auto" w:fill="auto"/>
          </w:tcPr>
          <w:p w14:paraId="315001E5" w14:textId="77777777" w:rsidR="008E360C" w:rsidRPr="00055B5B" w:rsidRDefault="008E360C" w:rsidP="008E360C">
            <w:pPr>
              <w:spacing w:after="0"/>
              <w:jc w:val="both"/>
              <w:rPr>
                <w:rFonts w:cstheme="minorHAnsi"/>
                <w:sz w:val="18"/>
                <w:szCs w:val="18"/>
              </w:rPr>
            </w:pPr>
            <w:r w:rsidRPr="00055B5B">
              <w:rPr>
                <w:rFonts w:cstheme="minorHAnsi"/>
                <w:sz w:val="18"/>
                <w:szCs w:val="18"/>
              </w:rPr>
              <w:t>1</w:t>
            </w:r>
          </w:p>
        </w:tc>
        <w:tc>
          <w:tcPr>
            <w:tcW w:w="544" w:type="dxa"/>
            <w:tcBorders>
              <w:top w:val="single" w:sz="8" w:space="0" w:color="auto"/>
            </w:tcBorders>
            <w:shd w:val="clear" w:color="auto" w:fill="auto"/>
          </w:tcPr>
          <w:p w14:paraId="65656FAD"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541" w:type="dxa"/>
            <w:tcBorders>
              <w:top w:val="single" w:sz="8" w:space="0" w:color="auto"/>
            </w:tcBorders>
            <w:shd w:val="clear" w:color="auto" w:fill="auto"/>
          </w:tcPr>
          <w:p w14:paraId="7F7A369B"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1075" w:type="dxa"/>
            <w:tcBorders>
              <w:top w:val="single" w:sz="8" w:space="0" w:color="auto"/>
            </w:tcBorders>
          </w:tcPr>
          <w:p w14:paraId="0E8DD4B1"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791" w:type="dxa"/>
            <w:tcBorders>
              <w:top w:val="single" w:sz="8" w:space="0" w:color="auto"/>
            </w:tcBorders>
          </w:tcPr>
          <w:p w14:paraId="722551DB" w14:textId="77777777" w:rsidR="008E360C" w:rsidRPr="00055B5B" w:rsidRDefault="008E360C" w:rsidP="008E360C">
            <w:pPr>
              <w:spacing w:after="0"/>
              <w:jc w:val="both"/>
              <w:rPr>
                <w:rFonts w:cstheme="minorHAnsi"/>
                <w:sz w:val="18"/>
                <w:szCs w:val="18"/>
              </w:rPr>
            </w:pPr>
            <w:r w:rsidRPr="00055B5B">
              <w:rPr>
                <w:rFonts w:cstheme="minorHAnsi"/>
                <w:sz w:val="18"/>
                <w:szCs w:val="18"/>
              </w:rPr>
              <w:t>3</w:t>
            </w:r>
          </w:p>
        </w:tc>
        <w:tc>
          <w:tcPr>
            <w:tcW w:w="544" w:type="dxa"/>
            <w:gridSpan w:val="2"/>
            <w:tcBorders>
              <w:top w:val="single" w:sz="8" w:space="0" w:color="auto"/>
            </w:tcBorders>
          </w:tcPr>
          <w:p w14:paraId="1CC22A4F"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618" w:type="dxa"/>
            <w:tcBorders>
              <w:top w:val="single" w:sz="8" w:space="0" w:color="auto"/>
            </w:tcBorders>
          </w:tcPr>
          <w:p w14:paraId="5FDDD3F7"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541" w:type="dxa"/>
            <w:tcBorders>
              <w:top w:val="single" w:sz="8" w:space="0" w:color="auto"/>
            </w:tcBorders>
          </w:tcPr>
          <w:p w14:paraId="5C199E91"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1011" w:type="dxa"/>
            <w:tcBorders>
              <w:top w:val="single" w:sz="8" w:space="0" w:color="auto"/>
            </w:tcBorders>
          </w:tcPr>
          <w:p w14:paraId="5DE519D5"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r>
      <w:tr w:rsidR="008E360C" w:rsidRPr="00055B5B" w14:paraId="242C8D6F" w14:textId="77777777" w:rsidTr="008E360C">
        <w:trPr>
          <w:gridAfter w:val="1"/>
          <w:wAfter w:w="6" w:type="dxa"/>
          <w:trHeight w:val="322"/>
        </w:trPr>
        <w:tc>
          <w:tcPr>
            <w:tcW w:w="1785" w:type="dxa"/>
            <w:tcBorders>
              <w:left w:val="single" w:sz="4" w:space="0" w:color="auto"/>
            </w:tcBorders>
            <w:vAlign w:val="center"/>
          </w:tcPr>
          <w:p w14:paraId="270598D0" w14:textId="77777777" w:rsidR="008E360C" w:rsidRPr="00055B5B" w:rsidRDefault="008E360C" w:rsidP="008E360C">
            <w:pPr>
              <w:spacing w:after="0"/>
              <w:jc w:val="both"/>
              <w:rPr>
                <w:rFonts w:cstheme="minorHAnsi"/>
                <w:sz w:val="18"/>
                <w:szCs w:val="18"/>
              </w:rPr>
            </w:pPr>
            <w:r w:rsidRPr="00055B5B">
              <w:rPr>
                <w:rFonts w:cstheme="minorHAnsi"/>
                <w:sz w:val="18"/>
                <w:szCs w:val="18"/>
              </w:rPr>
              <w:t>Przedszkola</w:t>
            </w:r>
          </w:p>
        </w:tc>
        <w:tc>
          <w:tcPr>
            <w:tcW w:w="231" w:type="dxa"/>
            <w:vMerge w:val="restart"/>
            <w:tcBorders>
              <w:right w:val="single" w:sz="4" w:space="0" w:color="auto"/>
            </w:tcBorders>
            <w:vAlign w:val="center"/>
          </w:tcPr>
          <w:p w14:paraId="1CC434F0" w14:textId="77777777" w:rsidR="008E360C" w:rsidRPr="00055B5B" w:rsidRDefault="008E360C" w:rsidP="008E360C">
            <w:pPr>
              <w:spacing w:after="0"/>
              <w:jc w:val="both"/>
              <w:rPr>
                <w:rFonts w:cstheme="minorHAnsi"/>
                <w:b/>
                <w:bCs/>
                <w:i/>
                <w:iCs/>
                <w:sz w:val="16"/>
                <w:szCs w:val="16"/>
              </w:rPr>
            </w:pPr>
          </w:p>
        </w:tc>
        <w:tc>
          <w:tcPr>
            <w:tcW w:w="712" w:type="dxa"/>
            <w:tcBorders>
              <w:left w:val="single" w:sz="4" w:space="0" w:color="auto"/>
            </w:tcBorders>
          </w:tcPr>
          <w:p w14:paraId="2E2F98B4" w14:textId="77777777" w:rsidR="008E360C" w:rsidRPr="00055B5B" w:rsidRDefault="008E360C" w:rsidP="008E360C">
            <w:pPr>
              <w:spacing w:after="0"/>
              <w:jc w:val="both"/>
              <w:rPr>
                <w:rFonts w:cstheme="minorHAnsi"/>
                <w:sz w:val="18"/>
                <w:szCs w:val="18"/>
              </w:rPr>
            </w:pPr>
            <w:r w:rsidRPr="00055B5B">
              <w:rPr>
                <w:rFonts w:cstheme="minorHAnsi"/>
                <w:sz w:val="18"/>
                <w:szCs w:val="18"/>
              </w:rPr>
              <w:t>5</w:t>
            </w:r>
          </w:p>
        </w:tc>
        <w:tc>
          <w:tcPr>
            <w:tcW w:w="660" w:type="dxa"/>
            <w:tcBorders>
              <w:left w:val="single" w:sz="4" w:space="0" w:color="auto"/>
            </w:tcBorders>
          </w:tcPr>
          <w:p w14:paraId="73021019" w14:textId="77777777" w:rsidR="008E360C" w:rsidRPr="00055B5B" w:rsidRDefault="008E360C" w:rsidP="008E360C">
            <w:pPr>
              <w:spacing w:after="0"/>
              <w:jc w:val="both"/>
              <w:rPr>
                <w:rFonts w:cstheme="minorHAnsi"/>
                <w:sz w:val="18"/>
                <w:szCs w:val="18"/>
              </w:rPr>
            </w:pPr>
            <w:r w:rsidRPr="00055B5B">
              <w:rPr>
                <w:rFonts w:cstheme="minorHAnsi"/>
                <w:sz w:val="18"/>
                <w:szCs w:val="18"/>
              </w:rPr>
              <w:t>5</w:t>
            </w:r>
          </w:p>
        </w:tc>
        <w:tc>
          <w:tcPr>
            <w:tcW w:w="541" w:type="dxa"/>
            <w:shd w:val="clear" w:color="auto" w:fill="auto"/>
          </w:tcPr>
          <w:p w14:paraId="31307FB3" w14:textId="77777777" w:rsidR="008E360C" w:rsidRPr="00055B5B" w:rsidRDefault="008E360C" w:rsidP="008E360C">
            <w:pPr>
              <w:spacing w:after="0"/>
              <w:jc w:val="both"/>
              <w:rPr>
                <w:rFonts w:cstheme="minorHAnsi"/>
                <w:sz w:val="18"/>
                <w:szCs w:val="18"/>
              </w:rPr>
            </w:pPr>
            <w:r w:rsidRPr="00055B5B">
              <w:rPr>
                <w:rFonts w:cstheme="minorHAnsi"/>
                <w:sz w:val="18"/>
                <w:szCs w:val="18"/>
              </w:rPr>
              <w:t>3</w:t>
            </w:r>
          </w:p>
        </w:tc>
        <w:tc>
          <w:tcPr>
            <w:tcW w:w="541" w:type="dxa"/>
            <w:shd w:val="clear" w:color="auto" w:fill="auto"/>
          </w:tcPr>
          <w:p w14:paraId="2C9FD02B" w14:textId="77777777" w:rsidR="008E360C" w:rsidRPr="00055B5B" w:rsidRDefault="008E360C" w:rsidP="008E360C">
            <w:pPr>
              <w:spacing w:after="0"/>
              <w:jc w:val="both"/>
              <w:rPr>
                <w:rFonts w:cstheme="minorHAnsi"/>
                <w:sz w:val="18"/>
                <w:szCs w:val="18"/>
              </w:rPr>
            </w:pPr>
            <w:r w:rsidRPr="00055B5B">
              <w:rPr>
                <w:rFonts w:cstheme="minorHAnsi"/>
                <w:sz w:val="18"/>
                <w:szCs w:val="18"/>
              </w:rPr>
              <w:t>3</w:t>
            </w:r>
          </w:p>
        </w:tc>
        <w:tc>
          <w:tcPr>
            <w:tcW w:w="544" w:type="dxa"/>
            <w:shd w:val="clear" w:color="auto" w:fill="auto"/>
          </w:tcPr>
          <w:p w14:paraId="0A01C8CE" w14:textId="77777777" w:rsidR="008E360C" w:rsidRPr="00055B5B" w:rsidRDefault="008E360C" w:rsidP="008E360C">
            <w:pPr>
              <w:spacing w:after="0"/>
              <w:jc w:val="both"/>
              <w:rPr>
                <w:rFonts w:cstheme="minorHAnsi"/>
                <w:sz w:val="18"/>
                <w:szCs w:val="18"/>
              </w:rPr>
            </w:pPr>
            <w:r w:rsidRPr="00055B5B">
              <w:rPr>
                <w:rFonts w:cstheme="minorHAnsi"/>
                <w:sz w:val="18"/>
                <w:szCs w:val="18"/>
              </w:rPr>
              <w:t>3</w:t>
            </w:r>
          </w:p>
        </w:tc>
        <w:tc>
          <w:tcPr>
            <w:tcW w:w="541" w:type="dxa"/>
            <w:shd w:val="clear" w:color="auto" w:fill="auto"/>
          </w:tcPr>
          <w:p w14:paraId="01814FBF" w14:textId="77777777" w:rsidR="008E360C" w:rsidRPr="00055B5B" w:rsidRDefault="008E360C" w:rsidP="008E360C">
            <w:pPr>
              <w:spacing w:after="0"/>
              <w:jc w:val="both"/>
              <w:rPr>
                <w:rFonts w:cstheme="minorHAnsi"/>
                <w:sz w:val="18"/>
                <w:szCs w:val="18"/>
              </w:rPr>
            </w:pPr>
            <w:r w:rsidRPr="00055B5B">
              <w:rPr>
                <w:rFonts w:cstheme="minorHAnsi"/>
                <w:sz w:val="18"/>
                <w:szCs w:val="18"/>
              </w:rPr>
              <w:t>2</w:t>
            </w:r>
          </w:p>
        </w:tc>
        <w:tc>
          <w:tcPr>
            <w:tcW w:w="1075" w:type="dxa"/>
          </w:tcPr>
          <w:p w14:paraId="58DCFBBF"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791" w:type="dxa"/>
          </w:tcPr>
          <w:p w14:paraId="30B2B26B" w14:textId="77777777" w:rsidR="008E360C" w:rsidRPr="00055B5B" w:rsidRDefault="008E360C" w:rsidP="008E360C">
            <w:pPr>
              <w:spacing w:after="0"/>
              <w:jc w:val="both"/>
              <w:rPr>
                <w:rFonts w:cstheme="minorHAnsi"/>
                <w:sz w:val="18"/>
                <w:szCs w:val="18"/>
              </w:rPr>
            </w:pPr>
            <w:r w:rsidRPr="00055B5B">
              <w:rPr>
                <w:rFonts w:cstheme="minorHAnsi"/>
                <w:sz w:val="18"/>
                <w:szCs w:val="18"/>
              </w:rPr>
              <w:t>10</w:t>
            </w:r>
          </w:p>
        </w:tc>
        <w:tc>
          <w:tcPr>
            <w:tcW w:w="544" w:type="dxa"/>
            <w:gridSpan w:val="2"/>
          </w:tcPr>
          <w:p w14:paraId="5273849E"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618" w:type="dxa"/>
          </w:tcPr>
          <w:p w14:paraId="34B381C2"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541" w:type="dxa"/>
          </w:tcPr>
          <w:p w14:paraId="6585B994"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1011" w:type="dxa"/>
          </w:tcPr>
          <w:p w14:paraId="562D5541"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r>
      <w:tr w:rsidR="008E360C" w:rsidRPr="00055B5B" w14:paraId="16833659" w14:textId="77777777" w:rsidTr="008E360C">
        <w:trPr>
          <w:gridAfter w:val="1"/>
          <w:wAfter w:w="6" w:type="dxa"/>
          <w:trHeight w:val="354"/>
        </w:trPr>
        <w:tc>
          <w:tcPr>
            <w:tcW w:w="1785" w:type="dxa"/>
            <w:tcBorders>
              <w:left w:val="single" w:sz="4" w:space="0" w:color="auto"/>
            </w:tcBorders>
            <w:vAlign w:val="center"/>
          </w:tcPr>
          <w:p w14:paraId="5C3AA79A" w14:textId="77777777" w:rsidR="008E360C" w:rsidRPr="00055B5B" w:rsidRDefault="008E360C" w:rsidP="008E360C">
            <w:pPr>
              <w:spacing w:after="0"/>
              <w:jc w:val="both"/>
              <w:rPr>
                <w:rFonts w:cstheme="minorHAnsi"/>
                <w:sz w:val="18"/>
                <w:szCs w:val="18"/>
              </w:rPr>
            </w:pPr>
            <w:r w:rsidRPr="00055B5B">
              <w:rPr>
                <w:rFonts w:cstheme="minorHAnsi"/>
                <w:sz w:val="18"/>
                <w:szCs w:val="18"/>
              </w:rPr>
              <w:t>Szk. Podst.</w:t>
            </w:r>
          </w:p>
        </w:tc>
        <w:tc>
          <w:tcPr>
            <w:tcW w:w="231" w:type="dxa"/>
            <w:vMerge/>
            <w:tcBorders>
              <w:right w:val="single" w:sz="4" w:space="0" w:color="auto"/>
            </w:tcBorders>
            <w:vAlign w:val="center"/>
          </w:tcPr>
          <w:p w14:paraId="513C9556" w14:textId="77777777" w:rsidR="008E360C" w:rsidRPr="00055B5B" w:rsidRDefault="008E360C" w:rsidP="008E360C">
            <w:pPr>
              <w:spacing w:after="0"/>
              <w:jc w:val="both"/>
              <w:rPr>
                <w:rFonts w:cstheme="minorHAnsi"/>
                <w:b/>
                <w:bCs/>
                <w:i/>
                <w:iCs/>
                <w:sz w:val="16"/>
                <w:szCs w:val="16"/>
              </w:rPr>
            </w:pPr>
          </w:p>
        </w:tc>
        <w:tc>
          <w:tcPr>
            <w:tcW w:w="712" w:type="dxa"/>
            <w:tcBorders>
              <w:left w:val="single" w:sz="4" w:space="0" w:color="auto"/>
            </w:tcBorders>
          </w:tcPr>
          <w:p w14:paraId="1C39EEA5" w14:textId="77777777" w:rsidR="008E360C" w:rsidRPr="00055B5B" w:rsidRDefault="008E360C" w:rsidP="008E360C">
            <w:pPr>
              <w:spacing w:after="0"/>
              <w:jc w:val="both"/>
              <w:rPr>
                <w:rFonts w:cstheme="minorHAnsi"/>
                <w:sz w:val="18"/>
                <w:szCs w:val="18"/>
              </w:rPr>
            </w:pPr>
            <w:r w:rsidRPr="00055B5B">
              <w:rPr>
                <w:rFonts w:cstheme="minorHAnsi"/>
                <w:sz w:val="18"/>
                <w:szCs w:val="18"/>
              </w:rPr>
              <w:t>7</w:t>
            </w:r>
          </w:p>
        </w:tc>
        <w:tc>
          <w:tcPr>
            <w:tcW w:w="660" w:type="dxa"/>
            <w:tcBorders>
              <w:left w:val="single" w:sz="4" w:space="0" w:color="auto"/>
            </w:tcBorders>
          </w:tcPr>
          <w:p w14:paraId="7584E0B7" w14:textId="77777777" w:rsidR="008E360C" w:rsidRPr="00055B5B" w:rsidRDefault="008E360C" w:rsidP="008E360C">
            <w:pPr>
              <w:spacing w:after="0"/>
              <w:jc w:val="both"/>
              <w:rPr>
                <w:rFonts w:cstheme="minorHAnsi"/>
                <w:sz w:val="18"/>
                <w:szCs w:val="18"/>
              </w:rPr>
            </w:pPr>
            <w:r w:rsidRPr="00055B5B">
              <w:rPr>
                <w:rFonts w:cstheme="minorHAnsi"/>
                <w:sz w:val="18"/>
                <w:szCs w:val="18"/>
              </w:rPr>
              <w:t>9</w:t>
            </w:r>
          </w:p>
        </w:tc>
        <w:tc>
          <w:tcPr>
            <w:tcW w:w="541" w:type="dxa"/>
            <w:shd w:val="clear" w:color="auto" w:fill="auto"/>
          </w:tcPr>
          <w:p w14:paraId="05ADD634" w14:textId="77777777" w:rsidR="008E360C" w:rsidRPr="00055B5B" w:rsidRDefault="008E360C" w:rsidP="008E360C">
            <w:pPr>
              <w:spacing w:after="0"/>
              <w:jc w:val="both"/>
              <w:rPr>
                <w:rFonts w:cstheme="minorHAnsi"/>
                <w:sz w:val="18"/>
                <w:szCs w:val="18"/>
              </w:rPr>
            </w:pPr>
            <w:r w:rsidRPr="00055B5B">
              <w:rPr>
                <w:rFonts w:cstheme="minorHAnsi"/>
                <w:sz w:val="18"/>
                <w:szCs w:val="18"/>
              </w:rPr>
              <w:t>1</w:t>
            </w:r>
          </w:p>
        </w:tc>
        <w:tc>
          <w:tcPr>
            <w:tcW w:w="541" w:type="dxa"/>
            <w:shd w:val="clear" w:color="auto" w:fill="auto"/>
          </w:tcPr>
          <w:p w14:paraId="78FF36F8" w14:textId="77777777" w:rsidR="008E360C" w:rsidRPr="00055B5B" w:rsidRDefault="008E360C" w:rsidP="008E360C">
            <w:pPr>
              <w:spacing w:after="0"/>
              <w:jc w:val="both"/>
              <w:rPr>
                <w:rFonts w:cstheme="minorHAnsi"/>
                <w:sz w:val="18"/>
                <w:szCs w:val="18"/>
              </w:rPr>
            </w:pPr>
            <w:r w:rsidRPr="00055B5B">
              <w:rPr>
                <w:rFonts w:cstheme="minorHAnsi"/>
                <w:sz w:val="18"/>
                <w:szCs w:val="18"/>
              </w:rPr>
              <w:t>1</w:t>
            </w:r>
          </w:p>
        </w:tc>
        <w:tc>
          <w:tcPr>
            <w:tcW w:w="544" w:type="dxa"/>
            <w:shd w:val="clear" w:color="auto" w:fill="auto"/>
          </w:tcPr>
          <w:p w14:paraId="71ECBD21"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541" w:type="dxa"/>
            <w:shd w:val="clear" w:color="auto" w:fill="auto"/>
          </w:tcPr>
          <w:p w14:paraId="222090B4"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1075" w:type="dxa"/>
          </w:tcPr>
          <w:p w14:paraId="565C0AA7"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791" w:type="dxa"/>
          </w:tcPr>
          <w:p w14:paraId="24118A87" w14:textId="77777777" w:rsidR="008E360C" w:rsidRPr="00055B5B" w:rsidRDefault="008E360C" w:rsidP="008E360C">
            <w:pPr>
              <w:spacing w:after="0"/>
              <w:jc w:val="both"/>
              <w:rPr>
                <w:rFonts w:cstheme="minorHAnsi"/>
                <w:sz w:val="18"/>
                <w:szCs w:val="18"/>
              </w:rPr>
            </w:pPr>
            <w:r w:rsidRPr="00055B5B">
              <w:rPr>
                <w:rFonts w:cstheme="minorHAnsi"/>
                <w:sz w:val="18"/>
                <w:szCs w:val="18"/>
              </w:rPr>
              <w:t>10</w:t>
            </w:r>
          </w:p>
        </w:tc>
        <w:tc>
          <w:tcPr>
            <w:tcW w:w="544" w:type="dxa"/>
            <w:gridSpan w:val="2"/>
          </w:tcPr>
          <w:p w14:paraId="4FFC190F"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618" w:type="dxa"/>
          </w:tcPr>
          <w:p w14:paraId="155A413F"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541" w:type="dxa"/>
          </w:tcPr>
          <w:p w14:paraId="4285DDD6"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1011" w:type="dxa"/>
          </w:tcPr>
          <w:p w14:paraId="249C2D51"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r>
      <w:tr w:rsidR="008E360C" w:rsidRPr="00055B5B" w14:paraId="03059027" w14:textId="77777777" w:rsidTr="008E360C">
        <w:trPr>
          <w:gridAfter w:val="1"/>
          <w:wAfter w:w="6" w:type="dxa"/>
          <w:trHeight w:val="322"/>
        </w:trPr>
        <w:tc>
          <w:tcPr>
            <w:tcW w:w="1785" w:type="dxa"/>
            <w:tcBorders>
              <w:left w:val="single" w:sz="4" w:space="0" w:color="auto"/>
            </w:tcBorders>
            <w:vAlign w:val="center"/>
          </w:tcPr>
          <w:p w14:paraId="42C8B778" w14:textId="77777777" w:rsidR="008E360C" w:rsidRPr="00055B5B" w:rsidRDefault="008E360C" w:rsidP="008E360C">
            <w:pPr>
              <w:spacing w:after="0"/>
              <w:jc w:val="both"/>
              <w:rPr>
                <w:rFonts w:cstheme="minorHAnsi"/>
                <w:sz w:val="18"/>
                <w:szCs w:val="18"/>
              </w:rPr>
            </w:pPr>
            <w:r w:rsidRPr="00055B5B">
              <w:rPr>
                <w:rFonts w:cstheme="minorHAnsi"/>
                <w:sz w:val="18"/>
                <w:szCs w:val="18"/>
              </w:rPr>
              <w:t>Licea</w:t>
            </w:r>
          </w:p>
        </w:tc>
        <w:tc>
          <w:tcPr>
            <w:tcW w:w="231" w:type="dxa"/>
            <w:vMerge/>
            <w:tcBorders>
              <w:right w:val="single" w:sz="4" w:space="0" w:color="auto"/>
            </w:tcBorders>
            <w:vAlign w:val="center"/>
          </w:tcPr>
          <w:p w14:paraId="293346D8" w14:textId="77777777" w:rsidR="008E360C" w:rsidRPr="00055B5B" w:rsidRDefault="008E360C" w:rsidP="008E360C">
            <w:pPr>
              <w:spacing w:after="0"/>
              <w:jc w:val="both"/>
              <w:rPr>
                <w:rFonts w:cstheme="minorHAnsi"/>
                <w:b/>
                <w:bCs/>
                <w:i/>
                <w:iCs/>
                <w:sz w:val="16"/>
                <w:szCs w:val="16"/>
              </w:rPr>
            </w:pPr>
          </w:p>
        </w:tc>
        <w:tc>
          <w:tcPr>
            <w:tcW w:w="712" w:type="dxa"/>
            <w:tcBorders>
              <w:left w:val="single" w:sz="4" w:space="0" w:color="auto"/>
            </w:tcBorders>
          </w:tcPr>
          <w:p w14:paraId="2F31948D"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660" w:type="dxa"/>
            <w:tcBorders>
              <w:left w:val="single" w:sz="4" w:space="0" w:color="auto"/>
            </w:tcBorders>
          </w:tcPr>
          <w:p w14:paraId="1C1CB506"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541" w:type="dxa"/>
            <w:shd w:val="clear" w:color="auto" w:fill="auto"/>
          </w:tcPr>
          <w:p w14:paraId="14596BD1"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541" w:type="dxa"/>
            <w:shd w:val="clear" w:color="auto" w:fill="auto"/>
          </w:tcPr>
          <w:p w14:paraId="4589F316"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544" w:type="dxa"/>
            <w:shd w:val="clear" w:color="auto" w:fill="auto"/>
          </w:tcPr>
          <w:p w14:paraId="583F7BBE"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541" w:type="dxa"/>
            <w:shd w:val="clear" w:color="auto" w:fill="auto"/>
          </w:tcPr>
          <w:p w14:paraId="167AFF51"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1075" w:type="dxa"/>
          </w:tcPr>
          <w:p w14:paraId="07A1915C"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791" w:type="dxa"/>
          </w:tcPr>
          <w:p w14:paraId="5C521C1C"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544" w:type="dxa"/>
            <w:gridSpan w:val="2"/>
          </w:tcPr>
          <w:p w14:paraId="550D4606"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618" w:type="dxa"/>
          </w:tcPr>
          <w:p w14:paraId="79442493"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541" w:type="dxa"/>
          </w:tcPr>
          <w:p w14:paraId="463C17C9"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1011" w:type="dxa"/>
          </w:tcPr>
          <w:p w14:paraId="0A694194"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r>
      <w:tr w:rsidR="008E360C" w:rsidRPr="00055B5B" w14:paraId="1F490202" w14:textId="77777777" w:rsidTr="008E360C">
        <w:trPr>
          <w:gridAfter w:val="1"/>
          <w:wAfter w:w="6" w:type="dxa"/>
          <w:trHeight w:val="604"/>
        </w:trPr>
        <w:tc>
          <w:tcPr>
            <w:tcW w:w="1785" w:type="dxa"/>
            <w:tcBorders>
              <w:left w:val="single" w:sz="4" w:space="0" w:color="auto"/>
            </w:tcBorders>
            <w:vAlign w:val="center"/>
          </w:tcPr>
          <w:p w14:paraId="0777E34A" w14:textId="77777777" w:rsidR="008E360C" w:rsidRPr="00055B5B" w:rsidRDefault="008E360C" w:rsidP="008E360C">
            <w:pPr>
              <w:spacing w:after="0"/>
              <w:jc w:val="both"/>
              <w:rPr>
                <w:rFonts w:cstheme="minorHAnsi"/>
                <w:sz w:val="18"/>
                <w:szCs w:val="18"/>
              </w:rPr>
            </w:pPr>
            <w:r w:rsidRPr="00055B5B">
              <w:rPr>
                <w:rFonts w:cstheme="minorHAnsi"/>
                <w:sz w:val="18"/>
                <w:szCs w:val="18"/>
              </w:rPr>
              <w:t xml:space="preserve">Szkoły Branżowe I </w:t>
            </w:r>
            <w:r w:rsidRPr="00055B5B">
              <w:rPr>
                <w:rFonts w:cstheme="minorHAnsi"/>
                <w:sz w:val="18"/>
                <w:szCs w:val="18"/>
              </w:rPr>
              <w:br/>
              <w:t>i II stopnia</w:t>
            </w:r>
          </w:p>
        </w:tc>
        <w:tc>
          <w:tcPr>
            <w:tcW w:w="231" w:type="dxa"/>
            <w:vMerge/>
            <w:tcBorders>
              <w:right w:val="single" w:sz="4" w:space="0" w:color="auto"/>
            </w:tcBorders>
            <w:vAlign w:val="center"/>
          </w:tcPr>
          <w:p w14:paraId="1D574D6D" w14:textId="77777777" w:rsidR="008E360C" w:rsidRPr="00055B5B" w:rsidRDefault="008E360C" w:rsidP="008E360C">
            <w:pPr>
              <w:spacing w:after="0"/>
              <w:jc w:val="both"/>
              <w:rPr>
                <w:rFonts w:cstheme="minorHAnsi"/>
                <w:b/>
                <w:bCs/>
                <w:i/>
                <w:iCs/>
                <w:sz w:val="16"/>
                <w:szCs w:val="16"/>
              </w:rPr>
            </w:pPr>
          </w:p>
        </w:tc>
        <w:tc>
          <w:tcPr>
            <w:tcW w:w="712" w:type="dxa"/>
            <w:tcBorders>
              <w:left w:val="single" w:sz="4" w:space="0" w:color="auto"/>
            </w:tcBorders>
          </w:tcPr>
          <w:p w14:paraId="39421A44" w14:textId="77777777" w:rsidR="008E360C" w:rsidRPr="00055B5B" w:rsidRDefault="008E360C" w:rsidP="008E360C">
            <w:pPr>
              <w:spacing w:after="0"/>
              <w:jc w:val="both"/>
              <w:rPr>
                <w:rFonts w:cstheme="minorHAnsi"/>
                <w:sz w:val="18"/>
                <w:szCs w:val="18"/>
              </w:rPr>
            </w:pPr>
            <w:r w:rsidRPr="00055B5B">
              <w:rPr>
                <w:rFonts w:cstheme="minorHAnsi"/>
                <w:sz w:val="18"/>
                <w:szCs w:val="18"/>
              </w:rPr>
              <w:t>1</w:t>
            </w:r>
          </w:p>
        </w:tc>
        <w:tc>
          <w:tcPr>
            <w:tcW w:w="660" w:type="dxa"/>
            <w:tcBorders>
              <w:left w:val="single" w:sz="4" w:space="0" w:color="auto"/>
            </w:tcBorders>
          </w:tcPr>
          <w:p w14:paraId="37F67ED4" w14:textId="77777777" w:rsidR="008E360C" w:rsidRPr="00055B5B" w:rsidRDefault="008E360C" w:rsidP="008E360C">
            <w:pPr>
              <w:spacing w:after="0"/>
              <w:jc w:val="both"/>
              <w:rPr>
                <w:rFonts w:cstheme="minorHAnsi"/>
                <w:sz w:val="18"/>
                <w:szCs w:val="18"/>
              </w:rPr>
            </w:pPr>
            <w:r w:rsidRPr="00055B5B">
              <w:rPr>
                <w:rFonts w:cstheme="minorHAnsi"/>
                <w:sz w:val="18"/>
                <w:szCs w:val="18"/>
              </w:rPr>
              <w:t>1</w:t>
            </w:r>
          </w:p>
        </w:tc>
        <w:tc>
          <w:tcPr>
            <w:tcW w:w="541" w:type="dxa"/>
            <w:shd w:val="clear" w:color="auto" w:fill="auto"/>
          </w:tcPr>
          <w:p w14:paraId="066C5E31"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541" w:type="dxa"/>
            <w:shd w:val="clear" w:color="auto" w:fill="auto"/>
          </w:tcPr>
          <w:p w14:paraId="066622BF"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544" w:type="dxa"/>
            <w:shd w:val="clear" w:color="auto" w:fill="auto"/>
          </w:tcPr>
          <w:p w14:paraId="174F9B8F"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541" w:type="dxa"/>
            <w:shd w:val="clear" w:color="auto" w:fill="auto"/>
          </w:tcPr>
          <w:p w14:paraId="640F69D4"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1075" w:type="dxa"/>
          </w:tcPr>
          <w:p w14:paraId="3E5BE2A7"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791" w:type="dxa"/>
          </w:tcPr>
          <w:p w14:paraId="6612E513" w14:textId="77777777" w:rsidR="008E360C" w:rsidRPr="00055B5B" w:rsidRDefault="008E360C" w:rsidP="008E360C">
            <w:pPr>
              <w:spacing w:after="0"/>
              <w:jc w:val="both"/>
              <w:rPr>
                <w:rFonts w:cstheme="minorHAnsi"/>
                <w:sz w:val="18"/>
                <w:szCs w:val="18"/>
              </w:rPr>
            </w:pPr>
            <w:r w:rsidRPr="00055B5B">
              <w:rPr>
                <w:rFonts w:cstheme="minorHAnsi"/>
                <w:sz w:val="18"/>
                <w:szCs w:val="18"/>
              </w:rPr>
              <w:t>1</w:t>
            </w:r>
          </w:p>
        </w:tc>
        <w:tc>
          <w:tcPr>
            <w:tcW w:w="544" w:type="dxa"/>
            <w:gridSpan w:val="2"/>
          </w:tcPr>
          <w:p w14:paraId="7DEB03E2"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618" w:type="dxa"/>
          </w:tcPr>
          <w:p w14:paraId="3C00EA37"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541" w:type="dxa"/>
          </w:tcPr>
          <w:p w14:paraId="0A26163A"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1011" w:type="dxa"/>
          </w:tcPr>
          <w:p w14:paraId="722F652A"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r>
      <w:tr w:rsidR="008E360C" w:rsidRPr="00055B5B" w14:paraId="66D256DF" w14:textId="77777777" w:rsidTr="008E360C">
        <w:trPr>
          <w:gridAfter w:val="1"/>
          <w:wAfter w:w="6" w:type="dxa"/>
          <w:trHeight w:val="322"/>
        </w:trPr>
        <w:tc>
          <w:tcPr>
            <w:tcW w:w="1785" w:type="dxa"/>
            <w:tcBorders>
              <w:left w:val="single" w:sz="4" w:space="0" w:color="auto"/>
            </w:tcBorders>
            <w:vAlign w:val="center"/>
          </w:tcPr>
          <w:p w14:paraId="4EDEC30B" w14:textId="77777777" w:rsidR="008E360C" w:rsidRPr="00055B5B" w:rsidRDefault="008E360C" w:rsidP="008E360C">
            <w:pPr>
              <w:spacing w:after="0"/>
              <w:jc w:val="both"/>
              <w:rPr>
                <w:rFonts w:cstheme="minorHAnsi"/>
                <w:sz w:val="18"/>
                <w:szCs w:val="18"/>
              </w:rPr>
            </w:pPr>
            <w:r w:rsidRPr="00055B5B">
              <w:rPr>
                <w:rFonts w:cstheme="minorHAnsi"/>
                <w:sz w:val="18"/>
                <w:szCs w:val="18"/>
              </w:rPr>
              <w:t>Szkoły specjalne</w:t>
            </w:r>
          </w:p>
        </w:tc>
        <w:tc>
          <w:tcPr>
            <w:tcW w:w="231" w:type="dxa"/>
            <w:vMerge/>
            <w:tcBorders>
              <w:right w:val="single" w:sz="4" w:space="0" w:color="auto"/>
            </w:tcBorders>
            <w:vAlign w:val="center"/>
          </w:tcPr>
          <w:p w14:paraId="52ED5F4D" w14:textId="77777777" w:rsidR="008E360C" w:rsidRPr="00055B5B" w:rsidRDefault="008E360C" w:rsidP="008E360C">
            <w:pPr>
              <w:spacing w:after="0"/>
              <w:jc w:val="both"/>
              <w:rPr>
                <w:rFonts w:cstheme="minorHAnsi"/>
                <w:b/>
                <w:bCs/>
                <w:i/>
                <w:iCs/>
                <w:sz w:val="16"/>
                <w:szCs w:val="16"/>
              </w:rPr>
            </w:pPr>
          </w:p>
        </w:tc>
        <w:tc>
          <w:tcPr>
            <w:tcW w:w="712" w:type="dxa"/>
            <w:tcBorders>
              <w:left w:val="single" w:sz="4" w:space="0" w:color="auto"/>
            </w:tcBorders>
          </w:tcPr>
          <w:p w14:paraId="776DF2CC" w14:textId="77777777" w:rsidR="008E360C" w:rsidRPr="00055B5B" w:rsidRDefault="008E360C" w:rsidP="008E360C">
            <w:pPr>
              <w:spacing w:after="0"/>
              <w:jc w:val="both"/>
              <w:rPr>
                <w:rFonts w:cstheme="minorHAnsi"/>
                <w:sz w:val="18"/>
                <w:szCs w:val="18"/>
              </w:rPr>
            </w:pPr>
            <w:r w:rsidRPr="00055B5B">
              <w:rPr>
                <w:rFonts w:cstheme="minorHAnsi"/>
                <w:sz w:val="18"/>
                <w:szCs w:val="18"/>
              </w:rPr>
              <w:t>1</w:t>
            </w:r>
          </w:p>
        </w:tc>
        <w:tc>
          <w:tcPr>
            <w:tcW w:w="660" w:type="dxa"/>
            <w:tcBorders>
              <w:left w:val="single" w:sz="4" w:space="0" w:color="auto"/>
            </w:tcBorders>
          </w:tcPr>
          <w:p w14:paraId="5008768B" w14:textId="77777777" w:rsidR="008E360C" w:rsidRPr="00055B5B" w:rsidRDefault="008E360C" w:rsidP="008E360C">
            <w:pPr>
              <w:spacing w:after="0"/>
              <w:jc w:val="both"/>
              <w:rPr>
                <w:rFonts w:cstheme="minorHAnsi"/>
                <w:sz w:val="18"/>
                <w:szCs w:val="18"/>
              </w:rPr>
            </w:pPr>
            <w:r w:rsidRPr="00055B5B">
              <w:rPr>
                <w:rFonts w:cstheme="minorHAnsi"/>
                <w:sz w:val="18"/>
                <w:szCs w:val="18"/>
              </w:rPr>
              <w:t>1</w:t>
            </w:r>
          </w:p>
        </w:tc>
        <w:tc>
          <w:tcPr>
            <w:tcW w:w="541" w:type="dxa"/>
            <w:shd w:val="clear" w:color="auto" w:fill="auto"/>
          </w:tcPr>
          <w:p w14:paraId="6FB884D7"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541" w:type="dxa"/>
            <w:shd w:val="clear" w:color="auto" w:fill="auto"/>
          </w:tcPr>
          <w:p w14:paraId="14CD1DD9"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544" w:type="dxa"/>
            <w:shd w:val="clear" w:color="auto" w:fill="auto"/>
          </w:tcPr>
          <w:p w14:paraId="1BFEDD7C" w14:textId="77777777" w:rsidR="008E360C" w:rsidRPr="00055B5B" w:rsidRDefault="008E360C" w:rsidP="008E360C">
            <w:pPr>
              <w:spacing w:after="0"/>
              <w:jc w:val="both"/>
              <w:rPr>
                <w:rFonts w:cstheme="minorHAnsi"/>
                <w:sz w:val="18"/>
                <w:szCs w:val="18"/>
              </w:rPr>
            </w:pPr>
            <w:r w:rsidRPr="00055B5B">
              <w:rPr>
                <w:rFonts w:cstheme="minorHAnsi"/>
                <w:sz w:val="18"/>
                <w:szCs w:val="18"/>
              </w:rPr>
              <w:t>1</w:t>
            </w:r>
          </w:p>
        </w:tc>
        <w:tc>
          <w:tcPr>
            <w:tcW w:w="541" w:type="dxa"/>
            <w:shd w:val="clear" w:color="auto" w:fill="auto"/>
          </w:tcPr>
          <w:p w14:paraId="1B8394BF" w14:textId="77777777" w:rsidR="008E360C" w:rsidRPr="00055B5B" w:rsidRDefault="008E360C" w:rsidP="008E360C">
            <w:pPr>
              <w:spacing w:after="0"/>
              <w:jc w:val="both"/>
              <w:rPr>
                <w:rFonts w:cstheme="minorHAnsi"/>
                <w:sz w:val="18"/>
                <w:szCs w:val="18"/>
              </w:rPr>
            </w:pPr>
            <w:r w:rsidRPr="00055B5B">
              <w:rPr>
                <w:rFonts w:cstheme="minorHAnsi"/>
                <w:sz w:val="18"/>
                <w:szCs w:val="18"/>
              </w:rPr>
              <w:t>1</w:t>
            </w:r>
          </w:p>
        </w:tc>
        <w:tc>
          <w:tcPr>
            <w:tcW w:w="1075" w:type="dxa"/>
          </w:tcPr>
          <w:p w14:paraId="21EE2DCB"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791" w:type="dxa"/>
          </w:tcPr>
          <w:p w14:paraId="495F8662" w14:textId="77777777" w:rsidR="008E360C" w:rsidRPr="00055B5B" w:rsidRDefault="008E360C" w:rsidP="008E360C">
            <w:pPr>
              <w:spacing w:after="0"/>
              <w:jc w:val="both"/>
              <w:rPr>
                <w:rFonts w:cstheme="minorHAnsi"/>
                <w:sz w:val="18"/>
                <w:szCs w:val="18"/>
              </w:rPr>
            </w:pPr>
            <w:r w:rsidRPr="00055B5B">
              <w:rPr>
                <w:rFonts w:cstheme="minorHAnsi"/>
                <w:sz w:val="18"/>
                <w:szCs w:val="18"/>
              </w:rPr>
              <w:t>2</w:t>
            </w:r>
          </w:p>
        </w:tc>
        <w:tc>
          <w:tcPr>
            <w:tcW w:w="544" w:type="dxa"/>
            <w:gridSpan w:val="2"/>
          </w:tcPr>
          <w:p w14:paraId="70B33BEF"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618" w:type="dxa"/>
          </w:tcPr>
          <w:p w14:paraId="270F33F7"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541" w:type="dxa"/>
          </w:tcPr>
          <w:p w14:paraId="0D495331"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1011" w:type="dxa"/>
          </w:tcPr>
          <w:p w14:paraId="510924B7"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r>
      <w:tr w:rsidR="008E360C" w:rsidRPr="00055B5B" w14:paraId="773054A4" w14:textId="77777777" w:rsidTr="008E360C">
        <w:trPr>
          <w:gridAfter w:val="1"/>
          <w:wAfter w:w="6" w:type="dxa"/>
          <w:trHeight w:val="322"/>
        </w:trPr>
        <w:tc>
          <w:tcPr>
            <w:tcW w:w="1785" w:type="dxa"/>
            <w:tcBorders>
              <w:left w:val="single" w:sz="4" w:space="0" w:color="auto"/>
            </w:tcBorders>
            <w:vAlign w:val="center"/>
          </w:tcPr>
          <w:p w14:paraId="2E5B9369" w14:textId="77777777" w:rsidR="008E360C" w:rsidRPr="00055B5B" w:rsidRDefault="008E360C" w:rsidP="008E360C">
            <w:pPr>
              <w:spacing w:after="0"/>
              <w:jc w:val="both"/>
              <w:rPr>
                <w:rFonts w:cstheme="minorHAnsi"/>
                <w:sz w:val="18"/>
                <w:szCs w:val="18"/>
              </w:rPr>
            </w:pPr>
            <w:r w:rsidRPr="00055B5B">
              <w:rPr>
                <w:rFonts w:cstheme="minorHAnsi"/>
                <w:sz w:val="18"/>
                <w:szCs w:val="18"/>
              </w:rPr>
              <w:t>Szkoły policealne</w:t>
            </w:r>
          </w:p>
        </w:tc>
        <w:tc>
          <w:tcPr>
            <w:tcW w:w="231" w:type="dxa"/>
            <w:vMerge/>
            <w:tcBorders>
              <w:right w:val="single" w:sz="4" w:space="0" w:color="auto"/>
            </w:tcBorders>
            <w:vAlign w:val="center"/>
          </w:tcPr>
          <w:p w14:paraId="0A32FA4A" w14:textId="77777777" w:rsidR="008E360C" w:rsidRPr="00055B5B" w:rsidRDefault="008E360C" w:rsidP="008E360C">
            <w:pPr>
              <w:spacing w:after="0"/>
              <w:jc w:val="both"/>
              <w:rPr>
                <w:rFonts w:cstheme="minorHAnsi"/>
                <w:b/>
                <w:bCs/>
                <w:i/>
                <w:iCs/>
                <w:sz w:val="16"/>
                <w:szCs w:val="16"/>
              </w:rPr>
            </w:pPr>
          </w:p>
        </w:tc>
        <w:tc>
          <w:tcPr>
            <w:tcW w:w="712" w:type="dxa"/>
            <w:tcBorders>
              <w:left w:val="single" w:sz="4" w:space="0" w:color="auto"/>
            </w:tcBorders>
          </w:tcPr>
          <w:p w14:paraId="60B8A5DF"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660" w:type="dxa"/>
            <w:tcBorders>
              <w:left w:val="single" w:sz="4" w:space="0" w:color="auto"/>
            </w:tcBorders>
          </w:tcPr>
          <w:p w14:paraId="26C056AC"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541" w:type="dxa"/>
            <w:shd w:val="clear" w:color="auto" w:fill="auto"/>
          </w:tcPr>
          <w:p w14:paraId="3BC9C539"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541" w:type="dxa"/>
            <w:shd w:val="clear" w:color="auto" w:fill="auto"/>
          </w:tcPr>
          <w:p w14:paraId="469FF326"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544" w:type="dxa"/>
            <w:shd w:val="clear" w:color="auto" w:fill="auto"/>
          </w:tcPr>
          <w:p w14:paraId="013FD1AC"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541" w:type="dxa"/>
            <w:shd w:val="clear" w:color="auto" w:fill="auto"/>
          </w:tcPr>
          <w:p w14:paraId="085B774C"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1075" w:type="dxa"/>
          </w:tcPr>
          <w:p w14:paraId="37FC60D9"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791" w:type="dxa"/>
          </w:tcPr>
          <w:p w14:paraId="681C39B0"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544" w:type="dxa"/>
            <w:gridSpan w:val="2"/>
          </w:tcPr>
          <w:p w14:paraId="1DDDF6CC"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618" w:type="dxa"/>
          </w:tcPr>
          <w:p w14:paraId="6751AC20"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541" w:type="dxa"/>
          </w:tcPr>
          <w:p w14:paraId="4345346C"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1011" w:type="dxa"/>
          </w:tcPr>
          <w:p w14:paraId="50F8E32F"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r>
      <w:tr w:rsidR="008E360C" w:rsidRPr="00055B5B" w14:paraId="3A26FA50" w14:textId="77777777" w:rsidTr="008E360C">
        <w:trPr>
          <w:gridAfter w:val="1"/>
          <w:wAfter w:w="6" w:type="dxa"/>
          <w:trHeight w:val="302"/>
        </w:trPr>
        <w:tc>
          <w:tcPr>
            <w:tcW w:w="1785" w:type="dxa"/>
            <w:tcBorders>
              <w:left w:val="single" w:sz="4" w:space="0" w:color="auto"/>
            </w:tcBorders>
            <w:vAlign w:val="center"/>
          </w:tcPr>
          <w:p w14:paraId="142C1E3A" w14:textId="77777777" w:rsidR="008E360C" w:rsidRPr="00055B5B" w:rsidRDefault="008E360C" w:rsidP="008E360C">
            <w:pPr>
              <w:spacing w:after="0"/>
              <w:jc w:val="both"/>
              <w:rPr>
                <w:rFonts w:cstheme="minorHAnsi"/>
                <w:sz w:val="18"/>
                <w:szCs w:val="18"/>
              </w:rPr>
            </w:pPr>
            <w:r w:rsidRPr="00055B5B">
              <w:rPr>
                <w:rFonts w:cstheme="minorHAnsi"/>
                <w:sz w:val="18"/>
                <w:szCs w:val="18"/>
              </w:rPr>
              <w:t>Zespoły szkół</w:t>
            </w:r>
          </w:p>
        </w:tc>
        <w:tc>
          <w:tcPr>
            <w:tcW w:w="231" w:type="dxa"/>
            <w:vMerge/>
            <w:tcBorders>
              <w:right w:val="single" w:sz="4" w:space="0" w:color="auto"/>
            </w:tcBorders>
            <w:vAlign w:val="center"/>
          </w:tcPr>
          <w:p w14:paraId="7B905A47" w14:textId="77777777" w:rsidR="008E360C" w:rsidRPr="00055B5B" w:rsidRDefault="008E360C" w:rsidP="008E360C">
            <w:pPr>
              <w:spacing w:after="0"/>
              <w:jc w:val="both"/>
              <w:rPr>
                <w:rFonts w:cstheme="minorHAnsi"/>
                <w:b/>
                <w:bCs/>
                <w:i/>
                <w:iCs/>
                <w:sz w:val="16"/>
                <w:szCs w:val="16"/>
              </w:rPr>
            </w:pPr>
          </w:p>
        </w:tc>
        <w:tc>
          <w:tcPr>
            <w:tcW w:w="712" w:type="dxa"/>
            <w:tcBorders>
              <w:left w:val="single" w:sz="4" w:space="0" w:color="auto"/>
            </w:tcBorders>
          </w:tcPr>
          <w:p w14:paraId="6BE4535F"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660" w:type="dxa"/>
            <w:tcBorders>
              <w:left w:val="single" w:sz="4" w:space="0" w:color="auto"/>
            </w:tcBorders>
          </w:tcPr>
          <w:p w14:paraId="315F4DD6" w14:textId="77777777" w:rsidR="008E360C" w:rsidRPr="00055B5B" w:rsidRDefault="008E360C" w:rsidP="008E360C">
            <w:pPr>
              <w:spacing w:after="0"/>
              <w:jc w:val="both"/>
              <w:rPr>
                <w:rFonts w:cstheme="minorHAnsi"/>
                <w:sz w:val="18"/>
                <w:szCs w:val="18"/>
              </w:rPr>
            </w:pPr>
            <w:r w:rsidRPr="00055B5B">
              <w:rPr>
                <w:rFonts w:cstheme="minorHAnsi"/>
                <w:sz w:val="18"/>
                <w:szCs w:val="18"/>
              </w:rPr>
              <w:t>2</w:t>
            </w:r>
          </w:p>
        </w:tc>
        <w:tc>
          <w:tcPr>
            <w:tcW w:w="541" w:type="dxa"/>
            <w:shd w:val="clear" w:color="auto" w:fill="auto"/>
          </w:tcPr>
          <w:p w14:paraId="3039DAFE"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541" w:type="dxa"/>
            <w:shd w:val="clear" w:color="auto" w:fill="auto"/>
          </w:tcPr>
          <w:p w14:paraId="36930A5B"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544" w:type="dxa"/>
            <w:shd w:val="clear" w:color="auto" w:fill="auto"/>
          </w:tcPr>
          <w:p w14:paraId="420114DC"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541" w:type="dxa"/>
            <w:shd w:val="clear" w:color="auto" w:fill="auto"/>
          </w:tcPr>
          <w:p w14:paraId="3E8A008E"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1075" w:type="dxa"/>
          </w:tcPr>
          <w:p w14:paraId="4F44301C"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791" w:type="dxa"/>
          </w:tcPr>
          <w:p w14:paraId="05F68AED" w14:textId="77777777" w:rsidR="008E360C" w:rsidRPr="00055B5B" w:rsidRDefault="008E360C" w:rsidP="008E360C">
            <w:pPr>
              <w:spacing w:after="0"/>
              <w:jc w:val="both"/>
              <w:rPr>
                <w:rFonts w:cstheme="minorHAnsi"/>
                <w:sz w:val="18"/>
                <w:szCs w:val="18"/>
              </w:rPr>
            </w:pPr>
            <w:r w:rsidRPr="00055B5B">
              <w:rPr>
                <w:rFonts w:cstheme="minorHAnsi"/>
                <w:sz w:val="18"/>
                <w:szCs w:val="18"/>
              </w:rPr>
              <w:t>2</w:t>
            </w:r>
          </w:p>
        </w:tc>
        <w:tc>
          <w:tcPr>
            <w:tcW w:w="544" w:type="dxa"/>
            <w:gridSpan w:val="2"/>
          </w:tcPr>
          <w:p w14:paraId="5E3C5706"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618" w:type="dxa"/>
          </w:tcPr>
          <w:p w14:paraId="4BE37279"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541" w:type="dxa"/>
          </w:tcPr>
          <w:p w14:paraId="6FAB5802"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1011" w:type="dxa"/>
          </w:tcPr>
          <w:p w14:paraId="1B5C2C94"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r>
      <w:tr w:rsidR="008E360C" w:rsidRPr="00055B5B" w14:paraId="025A9A01" w14:textId="77777777" w:rsidTr="008E360C">
        <w:trPr>
          <w:gridAfter w:val="1"/>
          <w:wAfter w:w="6" w:type="dxa"/>
          <w:trHeight w:val="926"/>
        </w:trPr>
        <w:tc>
          <w:tcPr>
            <w:tcW w:w="1785" w:type="dxa"/>
            <w:tcBorders>
              <w:left w:val="single" w:sz="4" w:space="0" w:color="auto"/>
            </w:tcBorders>
            <w:vAlign w:val="center"/>
          </w:tcPr>
          <w:p w14:paraId="045DB305" w14:textId="77777777" w:rsidR="008E360C" w:rsidRPr="00055B5B" w:rsidRDefault="008E360C" w:rsidP="008E360C">
            <w:pPr>
              <w:spacing w:after="0"/>
              <w:jc w:val="both"/>
              <w:rPr>
                <w:rFonts w:cstheme="minorHAnsi"/>
                <w:sz w:val="18"/>
                <w:szCs w:val="18"/>
              </w:rPr>
            </w:pPr>
            <w:r w:rsidRPr="00055B5B">
              <w:rPr>
                <w:rFonts w:cstheme="minorHAnsi"/>
                <w:sz w:val="18"/>
                <w:szCs w:val="18"/>
              </w:rPr>
              <w:t>Placówki kształcenia praktycznego</w:t>
            </w:r>
          </w:p>
        </w:tc>
        <w:tc>
          <w:tcPr>
            <w:tcW w:w="231" w:type="dxa"/>
            <w:vMerge/>
            <w:tcBorders>
              <w:right w:val="single" w:sz="4" w:space="0" w:color="auto"/>
            </w:tcBorders>
            <w:vAlign w:val="center"/>
          </w:tcPr>
          <w:p w14:paraId="19A98622" w14:textId="77777777" w:rsidR="008E360C" w:rsidRPr="00055B5B" w:rsidRDefault="008E360C" w:rsidP="008E360C">
            <w:pPr>
              <w:spacing w:after="0"/>
              <w:jc w:val="both"/>
              <w:rPr>
                <w:rFonts w:cstheme="minorHAnsi"/>
                <w:b/>
                <w:bCs/>
                <w:i/>
                <w:iCs/>
                <w:sz w:val="16"/>
                <w:szCs w:val="16"/>
              </w:rPr>
            </w:pPr>
          </w:p>
        </w:tc>
        <w:tc>
          <w:tcPr>
            <w:tcW w:w="712" w:type="dxa"/>
            <w:tcBorders>
              <w:left w:val="single" w:sz="4" w:space="0" w:color="auto"/>
            </w:tcBorders>
          </w:tcPr>
          <w:p w14:paraId="178B8C7D"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660" w:type="dxa"/>
            <w:tcBorders>
              <w:left w:val="single" w:sz="4" w:space="0" w:color="auto"/>
            </w:tcBorders>
          </w:tcPr>
          <w:p w14:paraId="5F994B7C"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541" w:type="dxa"/>
            <w:shd w:val="clear" w:color="auto" w:fill="auto"/>
          </w:tcPr>
          <w:p w14:paraId="16F1B71B"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541" w:type="dxa"/>
            <w:shd w:val="clear" w:color="auto" w:fill="auto"/>
          </w:tcPr>
          <w:p w14:paraId="520A3F3B"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544" w:type="dxa"/>
            <w:shd w:val="clear" w:color="auto" w:fill="auto"/>
          </w:tcPr>
          <w:p w14:paraId="6E288BA7"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541" w:type="dxa"/>
            <w:shd w:val="clear" w:color="auto" w:fill="auto"/>
          </w:tcPr>
          <w:p w14:paraId="248281FA"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1075" w:type="dxa"/>
          </w:tcPr>
          <w:p w14:paraId="3DC1147C"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791" w:type="dxa"/>
          </w:tcPr>
          <w:p w14:paraId="333BA985"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544" w:type="dxa"/>
            <w:gridSpan w:val="2"/>
          </w:tcPr>
          <w:p w14:paraId="12E3304E"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618" w:type="dxa"/>
          </w:tcPr>
          <w:p w14:paraId="30C0E3C6"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541" w:type="dxa"/>
          </w:tcPr>
          <w:p w14:paraId="72EEE8AF"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1011" w:type="dxa"/>
          </w:tcPr>
          <w:p w14:paraId="526185E6"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r>
      <w:tr w:rsidR="008E360C" w:rsidRPr="00055B5B" w14:paraId="34268998" w14:textId="77777777" w:rsidTr="008E360C">
        <w:trPr>
          <w:gridAfter w:val="1"/>
          <w:wAfter w:w="6" w:type="dxa"/>
          <w:trHeight w:val="322"/>
        </w:trPr>
        <w:tc>
          <w:tcPr>
            <w:tcW w:w="1785" w:type="dxa"/>
            <w:tcBorders>
              <w:left w:val="single" w:sz="4" w:space="0" w:color="auto"/>
            </w:tcBorders>
            <w:vAlign w:val="center"/>
          </w:tcPr>
          <w:p w14:paraId="68D2DCD8" w14:textId="77777777" w:rsidR="008E360C" w:rsidRPr="00055B5B" w:rsidRDefault="008E360C" w:rsidP="008E360C">
            <w:pPr>
              <w:spacing w:after="0"/>
              <w:jc w:val="both"/>
              <w:rPr>
                <w:rFonts w:cstheme="minorHAnsi"/>
                <w:sz w:val="18"/>
                <w:szCs w:val="18"/>
              </w:rPr>
            </w:pPr>
            <w:r w:rsidRPr="00055B5B">
              <w:rPr>
                <w:rFonts w:cstheme="minorHAnsi"/>
                <w:sz w:val="18"/>
                <w:szCs w:val="18"/>
              </w:rPr>
              <w:t>Szk. Wyższe</w:t>
            </w:r>
          </w:p>
        </w:tc>
        <w:tc>
          <w:tcPr>
            <w:tcW w:w="231" w:type="dxa"/>
            <w:vMerge/>
            <w:tcBorders>
              <w:right w:val="single" w:sz="4" w:space="0" w:color="auto"/>
            </w:tcBorders>
            <w:vAlign w:val="center"/>
          </w:tcPr>
          <w:p w14:paraId="7C6F4B6B" w14:textId="77777777" w:rsidR="008E360C" w:rsidRPr="00055B5B" w:rsidRDefault="008E360C" w:rsidP="008E360C">
            <w:pPr>
              <w:spacing w:after="0"/>
              <w:jc w:val="both"/>
              <w:rPr>
                <w:rFonts w:cstheme="minorHAnsi"/>
                <w:b/>
                <w:bCs/>
                <w:i/>
                <w:iCs/>
                <w:sz w:val="16"/>
                <w:szCs w:val="16"/>
              </w:rPr>
            </w:pPr>
          </w:p>
        </w:tc>
        <w:tc>
          <w:tcPr>
            <w:tcW w:w="712" w:type="dxa"/>
            <w:tcBorders>
              <w:left w:val="single" w:sz="4" w:space="0" w:color="auto"/>
            </w:tcBorders>
          </w:tcPr>
          <w:p w14:paraId="54AD4FDD"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660" w:type="dxa"/>
            <w:tcBorders>
              <w:left w:val="single" w:sz="4" w:space="0" w:color="auto"/>
            </w:tcBorders>
          </w:tcPr>
          <w:p w14:paraId="17DDC534"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541" w:type="dxa"/>
            <w:shd w:val="clear" w:color="auto" w:fill="auto"/>
          </w:tcPr>
          <w:p w14:paraId="31E30F4B"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541" w:type="dxa"/>
            <w:shd w:val="clear" w:color="auto" w:fill="auto"/>
          </w:tcPr>
          <w:p w14:paraId="6ECE7AF2"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544" w:type="dxa"/>
            <w:shd w:val="clear" w:color="auto" w:fill="auto"/>
          </w:tcPr>
          <w:p w14:paraId="024F99CB"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541" w:type="dxa"/>
            <w:shd w:val="clear" w:color="auto" w:fill="auto"/>
          </w:tcPr>
          <w:p w14:paraId="42CBA83C"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1075" w:type="dxa"/>
          </w:tcPr>
          <w:p w14:paraId="1A01D513"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791" w:type="dxa"/>
          </w:tcPr>
          <w:p w14:paraId="53580B20"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544" w:type="dxa"/>
            <w:gridSpan w:val="2"/>
          </w:tcPr>
          <w:p w14:paraId="73AFA091"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618" w:type="dxa"/>
          </w:tcPr>
          <w:p w14:paraId="33AFC1A1"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541" w:type="dxa"/>
          </w:tcPr>
          <w:p w14:paraId="78A40724"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1011" w:type="dxa"/>
          </w:tcPr>
          <w:p w14:paraId="47B2DF1F"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r>
      <w:tr w:rsidR="008E360C" w:rsidRPr="00055B5B" w14:paraId="13FEA6F0" w14:textId="77777777" w:rsidTr="008E360C">
        <w:trPr>
          <w:gridAfter w:val="1"/>
          <w:wAfter w:w="6" w:type="dxa"/>
          <w:trHeight w:val="845"/>
        </w:trPr>
        <w:tc>
          <w:tcPr>
            <w:tcW w:w="1785" w:type="dxa"/>
            <w:tcBorders>
              <w:left w:val="single" w:sz="4" w:space="0" w:color="auto"/>
            </w:tcBorders>
            <w:vAlign w:val="center"/>
          </w:tcPr>
          <w:p w14:paraId="4579642F" w14:textId="77777777" w:rsidR="008E360C" w:rsidRPr="00055B5B" w:rsidRDefault="008E360C" w:rsidP="008E360C">
            <w:pPr>
              <w:spacing w:after="0"/>
              <w:rPr>
                <w:rFonts w:cstheme="minorHAnsi"/>
                <w:sz w:val="18"/>
                <w:szCs w:val="18"/>
              </w:rPr>
            </w:pPr>
            <w:r w:rsidRPr="00055B5B">
              <w:rPr>
                <w:rFonts w:cstheme="minorHAnsi"/>
                <w:sz w:val="18"/>
                <w:szCs w:val="18"/>
              </w:rPr>
              <w:t>Placówki z pobytem całodobowym</w:t>
            </w:r>
          </w:p>
        </w:tc>
        <w:tc>
          <w:tcPr>
            <w:tcW w:w="231" w:type="dxa"/>
            <w:vMerge/>
            <w:tcBorders>
              <w:right w:val="single" w:sz="4" w:space="0" w:color="auto"/>
            </w:tcBorders>
            <w:vAlign w:val="center"/>
          </w:tcPr>
          <w:p w14:paraId="5D05425A" w14:textId="77777777" w:rsidR="008E360C" w:rsidRPr="00055B5B" w:rsidRDefault="008E360C" w:rsidP="008E360C">
            <w:pPr>
              <w:spacing w:after="0"/>
              <w:jc w:val="both"/>
              <w:rPr>
                <w:rFonts w:cstheme="minorHAnsi"/>
                <w:b/>
                <w:bCs/>
                <w:i/>
                <w:iCs/>
                <w:sz w:val="16"/>
                <w:szCs w:val="16"/>
              </w:rPr>
            </w:pPr>
          </w:p>
        </w:tc>
        <w:tc>
          <w:tcPr>
            <w:tcW w:w="712" w:type="dxa"/>
            <w:tcBorders>
              <w:left w:val="single" w:sz="4" w:space="0" w:color="auto"/>
            </w:tcBorders>
          </w:tcPr>
          <w:p w14:paraId="2DCF6A63" w14:textId="77777777" w:rsidR="008E360C" w:rsidRPr="00055B5B" w:rsidRDefault="008E360C" w:rsidP="008E360C">
            <w:pPr>
              <w:spacing w:after="0"/>
              <w:jc w:val="both"/>
              <w:rPr>
                <w:rFonts w:cstheme="minorHAnsi"/>
                <w:sz w:val="18"/>
                <w:szCs w:val="18"/>
              </w:rPr>
            </w:pPr>
            <w:r w:rsidRPr="00055B5B">
              <w:rPr>
                <w:rFonts w:cstheme="minorHAnsi"/>
                <w:sz w:val="18"/>
                <w:szCs w:val="18"/>
              </w:rPr>
              <w:t>1</w:t>
            </w:r>
          </w:p>
        </w:tc>
        <w:tc>
          <w:tcPr>
            <w:tcW w:w="660" w:type="dxa"/>
            <w:tcBorders>
              <w:left w:val="single" w:sz="4" w:space="0" w:color="auto"/>
            </w:tcBorders>
          </w:tcPr>
          <w:p w14:paraId="09311CD4" w14:textId="77777777" w:rsidR="008E360C" w:rsidRPr="00055B5B" w:rsidRDefault="008E360C" w:rsidP="008E360C">
            <w:pPr>
              <w:spacing w:after="0"/>
              <w:jc w:val="both"/>
              <w:rPr>
                <w:rFonts w:cstheme="minorHAnsi"/>
                <w:sz w:val="18"/>
                <w:szCs w:val="18"/>
              </w:rPr>
            </w:pPr>
            <w:r w:rsidRPr="00055B5B">
              <w:rPr>
                <w:rFonts w:cstheme="minorHAnsi"/>
                <w:sz w:val="18"/>
                <w:szCs w:val="18"/>
              </w:rPr>
              <w:t>2</w:t>
            </w:r>
          </w:p>
        </w:tc>
        <w:tc>
          <w:tcPr>
            <w:tcW w:w="541" w:type="dxa"/>
            <w:shd w:val="clear" w:color="auto" w:fill="auto"/>
          </w:tcPr>
          <w:p w14:paraId="3C2BA1B8"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541" w:type="dxa"/>
            <w:shd w:val="clear" w:color="auto" w:fill="auto"/>
          </w:tcPr>
          <w:p w14:paraId="70E7EC3A"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544" w:type="dxa"/>
            <w:shd w:val="clear" w:color="auto" w:fill="auto"/>
          </w:tcPr>
          <w:p w14:paraId="0C5E6BDA"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541" w:type="dxa"/>
            <w:shd w:val="clear" w:color="auto" w:fill="auto"/>
          </w:tcPr>
          <w:p w14:paraId="1D5C4A90"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1075" w:type="dxa"/>
          </w:tcPr>
          <w:p w14:paraId="78A52AE9"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791" w:type="dxa"/>
          </w:tcPr>
          <w:p w14:paraId="736C1A1D" w14:textId="77777777" w:rsidR="008E360C" w:rsidRPr="00055B5B" w:rsidRDefault="008E360C" w:rsidP="008E360C">
            <w:pPr>
              <w:spacing w:after="0"/>
              <w:jc w:val="both"/>
              <w:rPr>
                <w:rFonts w:cstheme="minorHAnsi"/>
                <w:sz w:val="18"/>
                <w:szCs w:val="18"/>
              </w:rPr>
            </w:pPr>
            <w:r w:rsidRPr="00055B5B">
              <w:rPr>
                <w:rFonts w:cstheme="minorHAnsi"/>
                <w:sz w:val="18"/>
                <w:szCs w:val="18"/>
              </w:rPr>
              <w:t>2</w:t>
            </w:r>
          </w:p>
        </w:tc>
        <w:tc>
          <w:tcPr>
            <w:tcW w:w="544" w:type="dxa"/>
            <w:gridSpan w:val="2"/>
          </w:tcPr>
          <w:p w14:paraId="1532B2EA"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618" w:type="dxa"/>
          </w:tcPr>
          <w:p w14:paraId="55066F88"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541" w:type="dxa"/>
          </w:tcPr>
          <w:p w14:paraId="72F19AE8"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1011" w:type="dxa"/>
          </w:tcPr>
          <w:p w14:paraId="39D0A2B4"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r>
      <w:tr w:rsidR="008E360C" w:rsidRPr="00055B5B" w14:paraId="4771A18F" w14:textId="77777777" w:rsidTr="008E360C">
        <w:trPr>
          <w:gridAfter w:val="1"/>
          <w:wAfter w:w="6" w:type="dxa"/>
          <w:trHeight w:val="1198"/>
        </w:trPr>
        <w:tc>
          <w:tcPr>
            <w:tcW w:w="1785" w:type="dxa"/>
            <w:tcBorders>
              <w:left w:val="single" w:sz="4" w:space="0" w:color="auto"/>
            </w:tcBorders>
            <w:vAlign w:val="center"/>
          </w:tcPr>
          <w:p w14:paraId="2B570CF8" w14:textId="77777777" w:rsidR="008E360C" w:rsidRPr="00055B5B" w:rsidRDefault="008E360C" w:rsidP="008E360C">
            <w:pPr>
              <w:spacing w:after="0"/>
              <w:rPr>
                <w:rFonts w:cstheme="minorHAnsi"/>
                <w:sz w:val="18"/>
                <w:szCs w:val="18"/>
              </w:rPr>
            </w:pPr>
            <w:r w:rsidRPr="00055B5B">
              <w:rPr>
                <w:rFonts w:cstheme="minorHAnsi"/>
                <w:sz w:val="18"/>
                <w:szCs w:val="18"/>
              </w:rPr>
              <w:t>Placówki opiekuńczo – wychowawcze wsparcia dziennego</w:t>
            </w:r>
          </w:p>
        </w:tc>
        <w:tc>
          <w:tcPr>
            <w:tcW w:w="231" w:type="dxa"/>
            <w:vMerge/>
            <w:tcBorders>
              <w:right w:val="single" w:sz="4" w:space="0" w:color="auto"/>
            </w:tcBorders>
            <w:vAlign w:val="center"/>
          </w:tcPr>
          <w:p w14:paraId="45996062" w14:textId="77777777" w:rsidR="008E360C" w:rsidRPr="00055B5B" w:rsidRDefault="008E360C" w:rsidP="008E360C">
            <w:pPr>
              <w:spacing w:after="0"/>
              <w:jc w:val="both"/>
              <w:rPr>
                <w:rFonts w:cstheme="minorHAnsi"/>
                <w:b/>
                <w:bCs/>
                <w:i/>
                <w:iCs/>
                <w:sz w:val="16"/>
                <w:szCs w:val="16"/>
              </w:rPr>
            </w:pPr>
          </w:p>
        </w:tc>
        <w:tc>
          <w:tcPr>
            <w:tcW w:w="712" w:type="dxa"/>
            <w:tcBorders>
              <w:left w:val="single" w:sz="4" w:space="0" w:color="auto"/>
            </w:tcBorders>
          </w:tcPr>
          <w:p w14:paraId="281364B9" w14:textId="77777777" w:rsidR="008E360C" w:rsidRPr="00055B5B" w:rsidRDefault="008E360C" w:rsidP="008E360C">
            <w:pPr>
              <w:spacing w:after="0"/>
              <w:jc w:val="both"/>
              <w:rPr>
                <w:rFonts w:cstheme="minorHAnsi"/>
                <w:sz w:val="18"/>
                <w:szCs w:val="18"/>
              </w:rPr>
            </w:pPr>
            <w:r w:rsidRPr="00055B5B">
              <w:rPr>
                <w:rFonts w:cstheme="minorHAnsi"/>
                <w:sz w:val="18"/>
                <w:szCs w:val="18"/>
              </w:rPr>
              <w:t>3</w:t>
            </w:r>
          </w:p>
        </w:tc>
        <w:tc>
          <w:tcPr>
            <w:tcW w:w="660" w:type="dxa"/>
            <w:tcBorders>
              <w:left w:val="single" w:sz="4" w:space="0" w:color="auto"/>
            </w:tcBorders>
          </w:tcPr>
          <w:p w14:paraId="0B0BCDE0" w14:textId="77777777" w:rsidR="008E360C" w:rsidRPr="00055B5B" w:rsidRDefault="008E360C" w:rsidP="008E360C">
            <w:pPr>
              <w:spacing w:after="0"/>
              <w:jc w:val="both"/>
              <w:rPr>
                <w:rFonts w:cstheme="minorHAnsi"/>
                <w:sz w:val="18"/>
                <w:szCs w:val="18"/>
              </w:rPr>
            </w:pPr>
            <w:r w:rsidRPr="00055B5B">
              <w:rPr>
                <w:rFonts w:cstheme="minorHAnsi"/>
                <w:sz w:val="18"/>
                <w:szCs w:val="18"/>
              </w:rPr>
              <w:t>5</w:t>
            </w:r>
          </w:p>
        </w:tc>
        <w:tc>
          <w:tcPr>
            <w:tcW w:w="541" w:type="dxa"/>
            <w:shd w:val="clear" w:color="auto" w:fill="auto"/>
          </w:tcPr>
          <w:p w14:paraId="5EE5B47C" w14:textId="77777777" w:rsidR="008E360C" w:rsidRPr="00055B5B" w:rsidRDefault="008E360C" w:rsidP="008E360C">
            <w:pPr>
              <w:spacing w:after="0"/>
              <w:jc w:val="both"/>
              <w:rPr>
                <w:rFonts w:cstheme="minorHAnsi"/>
                <w:sz w:val="18"/>
                <w:szCs w:val="18"/>
              </w:rPr>
            </w:pPr>
            <w:r w:rsidRPr="00055B5B">
              <w:rPr>
                <w:rFonts w:cstheme="minorHAnsi"/>
                <w:sz w:val="18"/>
                <w:szCs w:val="18"/>
              </w:rPr>
              <w:t>6</w:t>
            </w:r>
          </w:p>
        </w:tc>
        <w:tc>
          <w:tcPr>
            <w:tcW w:w="541" w:type="dxa"/>
            <w:shd w:val="clear" w:color="auto" w:fill="auto"/>
          </w:tcPr>
          <w:p w14:paraId="2D49D609" w14:textId="77777777" w:rsidR="008E360C" w:rsidRPr="00055B5B" w:rsidRDefault="008E360C" w:rsidP="008E360C">
            <w:pPr>
              <w:spacing w:after="0"/>
              <w:jc w:val="both"/>
              <w:rPr>
                <w:rFonts w:cstheme="minorHAnsi"/>
                <w:sz w:val="18"/>
                <w:szCs w:val="18"/>
              </w:rPr>
            </w:pPr>
            <w:r w:rsidRPr="00055B5B">
              <w:rPr>
                <w:rFonts w:cstheme="minorHAnsi"/>
                <w:sz w:val="18"/>
                <w:szCs w:val="18"/>
              </w:rPr>
              <w:t>1</w:t>
            </w:r>
          </w:p>
        </w:tc>
        <w:tc>
          <w:tcPr>
            <w:tcW w:w="544" w:type="dxa"/>
            <w:shd w:val="clear" w:color="auto" w:fill="auto"/>
          </w:tcPr>
          <w:p w14:paraId="04A4DAB5"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541" w:type="dxa"/>
            <w:shd w:val="clear" w:color="auto" w:fill="auto"/>
          </w:tcPr>
          <w:p w14:paraId="43671783" w14:textId="77777777" w:rsidR="008E360C" w:rsidRPr="00055B5B" w:rsidRDefault="008E360C" w:rsidP="008E360C">
            <w:pPr>
              <w:spacing w:after="0"/>
              <w:jc w:val="both"/>
              <w:rPr>
                <w:rFonts w:cstheme="minorHAnsi"/>
                <w:sz w:val="18"/>
                <w:szCs w:val="18"/>
              </w:rPr>
            </w:pPr>
            <w:r w:rsidRPr="00055B5B">
              <w:rPr>
                <w:rFonts w:cstheme="minorHAnsi"/>
                <w:sz w:val="18"/>
                <w:szCs w:val="18"/>
              </w:rPr>
              <w:t>4</w:t>
            </w:r>
          </w:p>
        </w:tc>
        <w:tc>
          <w:tcPr>
            <w:tcW w:w="1075" w:type="dxa"/>
            <w:vAlign w:val="center"/>
          </w:tcPr>
          <w:p w14:paraId="64FDDA8C" w14:textId="77777777" w:rsidR="008E360C" w:rsidRPr="00055B5B" w:rsidRDefault="008E360C" w:rsidP="008E360C">
            <w:pPr>
              <w:pStyle w:val="Bezodstpw"/>
              <w:rPr>
                <w:rFonts w:asciiTheme="minorHAnsi" w:hAnsiTheme="minorHAnsi" w:cstheme="minorHAnsi"/>
                <w:sz w:val="18"/>
                <w:szCs w:val="18"/>
              </w:rPr>
            </w:pPr>
          </w:p>
        </w:tc>
        <w:tc>
          <w:tcPr>
            <w:tcW w:w="791" w:type="dxa"/>
          </w:tcPr>
          <w:p w14:paraId="79B62484" w14:textId="77777777" w:rsidR="008E360C" w:rsidRPr="00055B5B" w:rsidRDefault="008E360C" w:rsidP="008E360C">
            <w:pPr>
              <w:spacing w:after="0"/>
              <w:jc w:val="both"/>
              <w:rPr>
                <w:rFonts w:cstheme="minorHAnsi"/>
                <w:sz w:val="18"/>
                <w:szCs w:val="18"/>
              </w:rPr>
            </w:pPr>
            <w:r w:rsidRPr="00055B5B">
              <w:rPr>
                <w:rFonts w:cstheme="minorHAnsi"/>
                <w:sz w:val="18"/>
                <w:szCs w:val="18"/>
              </w:rPr>
              <w:t>10</w:t>
            </w:r>
          </w:p>
        </w:tc>
        <w:tc>
          <w:tcPr>
            <w:tcW w:w="544" w:type="dxa"/>
            <w:gridSpan w:val="2"/>
          </w:tcPr>
          <w:p w14:paraId="5BA3DF3A"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618" w:type="dxa"/>
          </w:tcPr>
          <w:p w14:paraId="38B796E7"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541" w:type="dxa"/>
          </w:tcPr>
          <w:p w14:paraId="7624E5CB"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1011" w:type="dxa"/>
          </w:tcPr>
          <w:p w14:paraId="0090A0B3"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r>
      <w:tr w:rsidR="008E360C" w:rsidRPr="00055B5B" w14:paraId="29D30500" w14:textId="77777777" w:rsidTr="008E360C">
        <w:trPr>
          <w:gridAfter w:val="1"/>
          <w:wAfter w:w="6" w:type="dxa"/>
          <w:trHeight w:val="604"/>
        </w:trPr>
        <w:tc>
          <w:tcPr>
            <w:tcW w:w="1785" w:type="dxa"/>
            <w:tcBorders>
              <w:left w:val="single" w:sz="4" w:space="0" w:color="auto"/>
            </w:tcBorders>
            <w:vAlign w:val="center"/>
          </w:tcPr>
          <w:p w14:paraId="6D4FBD12" w14:textId="77777777" w:rsidR="008E360C" w:rsidRPr="00055B5B" w:rsidRDefault="008E360C" w:rsidP="008E360C">
            <w:pPr>
              <w:spacing w:after="0"/>
              <w:jc w:val="both"/>
              <w:rPr>
                <w:rFonts w:cstheme="minorHAnsi"/>
                <w:sz w:val="18"/>
                <w:szCs w:val="18"/>
              </w:rPr>
            </w:pPr>
            <w:r w:rsidRPr="00055B5B">
              <w:rPr>
                <w:rFonts w:cstheme="minorHAnsi"/>
                <w:sz w:val="18"/>
                <w:szCs w:val="18"/>
              </w:rPr>
              <w:t>Placówki rekreacyjne</w:t>
            </w:r>
          </w:p>
        </w:tc>
        <w:tc>
          <w:tcPr>
            <w:tcW w:w="231" w:type="dxa"/>
            <w:vMerge/>
            <w:tcBorders>
              <w:right w:val="single" w:sz="4" w:space="0" w:color="auto"/>
            </w:tcBorders>
            <w:vAlign w:val="center"/>
          </w:tcPr>
          <w:p w14:paraId="271543D7" w14:textId="77777777" w:rsidR="008E360C" w:rsidRPr="00055B5B" w:rsidRDefault="008E360C" w:rsidP="008E360C">
            <w:pPr>
              <w:spacing w:after="0"/>
              <w:jc w:val="both"/>
              <w:rPr>
                <w:rFonts w:cstheme="minorHAnsi"/>
                <w:b/>
                <w:bCs/>
                <w:i/>
                <w:iCs/>
                <w:sz w:val="16"/>
                <w:szCs w:val="16"/>
              </w:rPr>
            </w:pPr>
          </w:p>
        </w:tc>
        <w:tc>
          <w:tcPr>
            <w:tcW w:w="712" w:type="dxa"/>
            <w:tcBorders>
              <w:left w:val="single" w:sz="4" w:space="0" w:color="auto"/>
            </w:tcBorders>
          </w:tcPr>
          <w:p w14:paraId="75D862F3" w14:textId="77777777" w:rsidR="008E360C" w:rsidRPr="00055B5B" w:rsidRDefault="008E360C" w:rsidP="008E360C">
            <w:pPr>
              <w:spacing w:after="0"/>
              <w:jc w:val="both"/>
              <w:rPr>
                <w:rFonts w:cstheme="minorHAnsi"/>
                <w:sz w:val="18"/>
                <w:szCs w:val="18"/>
              </w:rPr>
            </w:pPr>
            <w:r w:rsidRPr="00055B5B">
              <w:rPr>
                <w:rFonts w:cstheme="minorHAnsi"/>
                <w:sz w:val="18"/>
                <w:szCs w:val="18"/>
              </w:rPr>
              <w:t>4</w:t>
            </w:r>
          </w:p>
        </w:tc>
        <w:tc>
          <w:tcPr>
            <w:tcW w:w="660" w:type="dxa"/>
            <w:tcBorders>
              <w:left w:val="single" w:sz="4" w:space="0" w:color="auto"/>
            </w:tcBorders>
          </w:tcPr>
          <w:p w14:paraId="0958E7F0" w14:textId="77777777" w:rsidR="008E360C" w:rsidRPr="00055B5B" w:rsidRDefault="008E360C" w:rsidP="008E360C">
            <w:pPr>
              <w:spacing w:after="0"/>
              <w:jc w:val="both"/>
              <w:rPr>
                <w:rFonts w:cstheme="minorHAnsi"/>
                <w:sz w:val="18"/>
                <w:szCs w:val="18"/>
              </w:rPr>
            </w:pPr>
            <w:r w:rsidRPr="00055B5B">
              <w:rPr>
                <w:rFonts w:cstheme="minorHAnsi"/>
                <w:sz w:val="18"/>
                <w:szCs w:val="18"/>
              </w:rPr>
              <w:t>2</w:t>
            </w:r>
          </w:p>
        </w:tc>
        <w:tc>
          <w:tcPr>
            <w:tcW w:w="541" w:type="dxa"/>
            <w:shd w:val="clear" w:color="auto" w:fill="auto"/>
          </w:tcPr>
          <w:p w14:paraId="32C685C8" w14:textId="77777777" w:rsidR="008E360C" w:rsidRPr="00055B5B" w:rsidRDefault="008E360C" w:rsidP="008E360C">
            <w:pPr>
              <w:spacing w:after="0"/>
              <w:jc w:val="both"/>
              <w:rPr>
                <w:rFonts w:cstheme="minorHAnsi"/>
                <w:sz w:val="18"/>
                <w:szCs w:val="18"/>
              </w:rPr>
            </w:pPr>
            <w:r w:rsidRPr="00055B5B">
              <w:rPr>
                <w:rFonts w:cstheme="minorHAnsi"/>
                <w:sz w:val="18"/>
                <w:szCs w:val="18"/>
              </w:rPr>
              <w:t>1</w:t>
            </w:r>
          </w:p>
        </w:tc>
        <w:tc>
          <w:tcPr>
            <w:tcW w:w="541" w:type="dxa"/>
            <w:shd w:val="clear" w:color="auto" w:fill="auto"/>
          </w:tcPr>
          <w:p w14:paraId="050707DA" w14:textId="77777777" w:rsidR="008E360C" w:rsidRPr="00055B5B" w:rsidRDefault="008E360C" w:rsidP="008E360C">
            <w:pPr>
              <w:spacing w:after="0"/>
              <w:jc w:val="both"/>
              <w:rPr>
                <w:rFonts w:cstheme="minorHAnsi"/>
                <w:sz w:val="18"/>
                <w:szCs w:val="18"/>
              </w:rPr>
            </w:pPr>
            <w:r w:rsidRPr="00055B5B">
              <w:rPr>
                <w:rFonts w:cstheme="minorHAnsi"/>
                <w:sz w:val="18"/>
                <w:szCs w:val="18"/>
              </w:rPr>
              <w:t>1</w:t>
            </w:r>
          </w:p>
        </w:tc>
        <w:tc>
          <w:tcPr>
            <w:tcW w:w="544" w:type="dxa"/>
            <w:shd w:val="clear" w:color="auto" w:fill="auto"/>
          </w:tcPr>
          <w:p w14:paraId="79C4E087" w14:textId="77777777" w:rsidR="008E360C" w:rsidRPr="00055B5B" w:rsidRDefault="008E360C" w:rsidP="008E360C">
            <w:pPr>
              <w:spacing w:after="0"/>
              <w:jc w:val="both"/>
              <w:rPr>
                <w:rFonts w:cstheme="minorHAnsi"/>
                <w:sz w:val="18"/>
                <w:szCs w:val="18"/>
              </w:rPr>
            </w:pPr>
            <w:r w:rsidRPr="00055B5B">
              <w:rPr>
                <w:rFonts w:cstheme="minorHAnsi"/>
                <w:sz w:val="18"/>
                <w:szCs w:val="18"/>
              </w:rPr>
              <w:t>3</w:t>
            </w:r>
          </w:p>
        </w:tc>
        <w:tc>
          <w:tcPr>
            <w:tcW w:w="541" w:type="dxa"/>
            <w:shd w:val="clear" w:color="auto" w:fill="auto"/>
          </w:tcPr>
          <w:p w14:paraId="10E68CF0" w14:textId="77777777" w:rsidR="008E360C" w:rsidRPr="00055B5B" w:rsidRDefault="008E360C" w:rsidP="008E360C">
            <w:pPr>
              <w:spacing w:after="0"/>
              <w:jc w:val="both"/>
              <w:rPr>
                <w:rFonts w:cstheme="minorHAnsi"/>
                <w:sz w:val="18"/>
                <w:szCs w:val="18"/>
              </w:rPr>
            </w:pPr>
            <w:r w:rsidRPr="00055B5B">
              <w:rPr>
                <w:rFonts w:cstheme="minorHAnsi"/>
                <w:sz w:val="18"/>
                <w:szCs w:val="18"/>
              </w:rPr>
              <w:t>1</w:t>
            </w:r>
          </w:p>
        </w:tc>
        <w:tc>
          <w:tcPr>
            <w:tcW w:w="1075" w:type="dxa"/>
          </w:tcPr>
          <w:p w14:paraId="77B98A42"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791" w:type="dxa"/>
          </w:tcPr>
          <w:p w14:paraId="23F9F339" w14:textId="77777777" w:rsidR="008E360C" w:rsidRPr="00055B5B" w:rsidRDefault="008E360C" w:rsidP="008E360C">
            <w:pPr>
              <w:spacing w:after="0"/>
              <w:jc w:val="both"/>
              <w:rPr>
                <w:rFonts w:cstheme="minorHAnsi"/>
                <w:sz w:val="18"/>
                <w:szCs w:val="18"/>
              </w:rPr>
            </w:pPr>
            <w:r w:rsidRPr="00055B5B">
              <w:rPr>
                <w:rFonts w:cstheme="minorHAnsi"/>
                <w:sz w:val="18"/>
                <w:szCs w:val="18"/>
              </w:rPr>
              <w:t>4</w:t>
            </w:r>
          </w:p>
        </w:tc>
        <w:tc>
          <w:tcPr>
            <w:tcW w:w="544" w:type="dxa"/>
            <w:gridSpan w:val="2"/>
          </w:tcPr>
          <w:p w14:paraId="46F4A541"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618" w:type="dxa"/>
          </w:tcPr>
          <w:p w14:paraId="32747665"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541" w:type="dxa"/>
          </w:tcPr>
          <w:p w14:paraId="38EEDAFB"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1011" w:type="dxa"/>
          </w:tcPr>
          <w:p w14:paraId="3E53A44D"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r>
      <w:tr w:rsidR="008E360C" w:rsidRPr="00055B5B" w14:paraId="63943096" w14:textId="77777777" w:rsidTr="008E360C">
        <w:trPr>
          <w:gridAfter w:val="1"/>
          <w:wAfter w:w="6" w:type="dxa"/>
          <w:trHeight w:val="397"/>
        </w:trPr>
        <w:tc>
          <w:tcPr>
            <w:tcW w:w="1785" w:type="dxa"/>
            <w:tcBorders>
              <w:top w:val="single" w:sz="12" w:space="0" w:color="auto"/>
              <w:left w:val="single" w:sz="4" w:space="0" w:color="auto"/>
              <w:bottom w:val="single" w:sz="4" w:space="0" w:color="auto"/>
            </w:tcBorders>
            <w:vAlign w:val="center"/>
          </w:tcPr>
          <w:p w14:paraId="1F73A17A" w14:textId="77777777" w:rsidR="008E360C" w:rsidRPr="00055B5B" w:rsidRDefault="008E360C" w:rsidP="008E360C">
            <w:pPr>
              <w:spacing w:after="0"/>
              <w:jc w:val="both"/>
              <w:rPr>
                <w:rFonts w:cstheme="minorHAnsi"/>
                <w:sz w:val="16"/>
                <w:szCs w:val="16"/>
              </w:rPr>
            </w:pPr>
            <w:r w:rsidRPr="00055B5B">
              <w:rPr>
                <w:rFonts w:cstheme="minorHAnsi"/>
                <w:b/>
                <w:bCs/>
                <w:i/>
                <w:iCs/>
                <w:sz w:val="16"/>
                <w:szCs w:val="16"/>
              </w:rPr>
              <w:t>OGÓŁEM</w:t>
            </w:r>
          </w:p>
        </w:tc>
        <w:tc>
          <w:tcPr>
            <w:tcW w:w="231" w:type="dxa"/>
            <w:vMerge/>
            <w:tcBorders>
              <w:bottom w:val="single" w:sz="4" w:space="0" w:color="auto"/>
              <w:right w:val="single" w:sz="4" w:space="0" w:color="auto"/>
            </w:tcBorders>
            <w:vAlign w:val="center"/>
          </w:tcPr>
          <w:p w14:paraId="32067BF2" w14:textId="77777777" w:rsidR="008E360C" w:rsidRPr="00055B5B" w:rsidRDefault="008E360C" w:rsidP="008E360C">
            <w:pPr>
              <w:spacing w:after="0"/>
              <w:jc w:val="both"/>
              <w:rPr>
                <w:rFonts w:cstheme="minorHAnsi"/>
                <w:b/>
                <w:bCs/>
                <w:i/>
                <w:iCs/>
                <w:sz w:val="16"/>
                <w:szCs w:val="16"/>
              </w:rPr>
            </w:pPr>
          </w:p>
        </w:tc>
        <w:tc>
          <w:tcPr>
            <w:tcW w:w="712" w:type="dxa"/>
            <w:tcBorders>
              <w:top w:val="single" w:sz="12" w:space="0" w:color="auto"/>
              <w:left w:val="single" w:sz="4" w:space="0" w:color="auto"/>
              <w:bottom w:val="single" w:sz="4" w:space="0" w:color="auto"/>
            </w:tcBorders>
          </w:tcPr>
          <w:p w14:paraId="3DCDB65A" w14:textId="77777777" w:rsidR="008E360C" w:rsidRPr="00055B5B" w:rsidRDefault="008E360C" w:rsidP="008E360C">
            <w:pPr>
              <w:spacing w:after="0"/>
              <w:jc w:val="both"/>
              <w:rPr>
                <w:rFonts w:cstheme="minorHAnsi"/>
                <w:sz w:val="18"/>
                <w:szCs w:val="18"/>
              </w:rPr>
            </w:pPr>
            <w:r w:rsidRPr="00055B5B">
              <w:rPr>
                <w:rFonts w:cstheme="minorHAnsi"/>
                <w:sz w:val="18"/>
                <w:szCs w:val="18"/>
              </w:rPr>
              <w:t>25</w:t>
            </w:r>
          </w:p>
        </w:tc>
        <w:tc>
          <w:tcPr>
            <w:tcW w:w="660" w:type="dxa"/>
            <w:tcBorders>
              <w:top w:val="single" w:sz="12" w:space="0" w:color="auto"/>
              <w:left w:val="single" w:sz="4" w:space="0" w:color="auto"/>
              <w:bottom w:val="single" w:sz="4" w:space="0" w:color="auto"/>
            </w:tcBorders>
          </w:tcPr>
          <w:p w14:paraId="17D96075" w14:textId="77777777" w:rsidR="008E360C" w:rsidRPr="00055B5B" w:rsidRDefault="008E360C" w:rsidP="008E360C">
            <w:pPr>
              <w:spacing w:after="0"/>
              <w:jc w:val="both"/>
              <w:rPr>
                <w:rFonts w:cstheme="minorHAnsi"/>
                <w:sz w:val="18"/>
                <w:szCs w:val="18"/>
              </w:rPr>
            </w:pPr>
            <w:r w:rsidRPr="00055B5B">
              <w:rPr>
                <w:rFonts w:cstheme="minorHAnsi"/>
                <w:sz w:val="18"/>
                <w:szCs w:val="18"/>
              </w:rPr>
              <w:t>30</w:t>
            </w:r>
          </w:p>
        </w:tc>
        <w:tc>
          <w:tcPr>
            <w:tcW w:w="541" w:type="dxa"/>
            <w:tcBorders>
              <w:top w:val="single" w:sz="12" w:space="0" w:color="auto"/>
              <w:bottom w:val="single" w:sz="4" w:space="0" w:color="auto"/>
            </w:tcBorders>
            <w:shd w:val="clear" w:color="auto" w:fill="auto"/>
          </w:tcPr>
          <w:p w14:paraId="0956201B" w14:textId="77777777" w:rsidR="008E360C" w:rsidRPr="00055B5B" w:rsidRDefault="008E360C" w:rsidP="008E360C">
            <w:pPr>
              <w:spacing w:after="0"/>
              <w:jc w:val="both"/>
              <w:rPr>
                <w:rFonts w:cstheme="minorHAnsi"/>
                <w:sz w:val="18"/>
                <w:szCs w:val="18"/>
              </w:rPr>
            </w:pPr>
            <w:r w:rsidRPr="00055B5B">
              <w:rPr>
                <w:rFonts w:cstheme="minorHAnsi"/>
                <w:sz w:val="18"/>
                <w:szCs w:val="18"/>
              </w:rPr>
              <w:t>11</w:t>
            </w:r>
          </w:p>
        </w:tc>
        <w:tc>
          <w:tcPr>
            <w:tcW w:w="541" w:type="dxa"/>
            <w:tcBorders>
              <w:top w:val="single" w:sz="12" w:space="0" w:color="auto"/>
              <w:bottom w:val="single" w:sz="4" w:space="0" w:color="auto"/>
            </w:tcBorders>
            <w:shd w:val="clear" w:color="auto" w:fill="auto"/>
          </w:tcPr>
          <w:p w14:paraId="481A56BE" w14:textId="77777777" w:rsidR="008E360C" w:rsidRPr="00055B5B" w:rsidRDefault="008E360C" w:rsidP="008E360C">
            <w:pPr>
              <w:spacing w:after="0"/>
              <w:jc w:val="both"/>
              <w:rPr>
                <w:rFonts w:cstheme="minorHAnsi"/>
                <w:sz w:val="18"/>
                <w:szCs w:val="18"/>
              </w:rPr>
            </w:pPr>
            <w:r w:rsidRPr="00055B5B">
              <w:rPr>
                <w:rFonts w:cstheme="minorHAnsi"/>
                <w:sz w:val="18"/>
                <w:szCs w:val="18"/>
              </w:rPr>
              <w:t>7</w:t>
            </w:r>
          </w:p>
        </w:tc>
        <w:tc>
          <w:tcPr>
            <w:tcW w:w="544" w:type="dxa"/>
            <w:tcBorders>
              <w:top w:val="single" w:sz="12" w:space="0" w:color="auto"/>
              <w:bottom w:val="single" w:sz="4" w:space="0" w:color="auto"/>
            </w:tcBorders>
            <w:shd w:val="clear" w:color="auto" w:fill="auto"/>
          </w:tcPr>
          <w:p w14:paraId="357E93EF" w14:textId="77777777" w:rsidR="008E360C" w:rsidRPr="00055B5B" w:rsidRDefault="008E360C" w:rsidP="008E360C">
            <w:pPr>
              <w:spacing w:after="0"/>
              <w:jc w:val="both"/>
              <w:rPr>
                <w:rFonts w:cstheme="minorHAnsi"/>
                <w:sz w:val="18"/>
                <w:szCs w:val="18"/>
              </w:rPr>
            </w:pPr>
            <w:r w:rsidRPr="00055B5B">
              <w:rPr>
                <w:rFonts w:cstheme="minorHAnsi"/>
                <w:sz w:val="18"/>
                <w:szCs w:val="18"/>
              </w:rPr>
              <w:t>7</w:t>
            </w:r>
          </w:p>
        </w:tc>
        <w:tc>
          <w:tcPr>
            <w:tcW w:w="541" w:type="dxa"/>
            <w:tcBorders>
              <w:top w:val="single" w:sz="12" w:space="0" w:color="auto"/>
              <w:bottom w:val="single" w:sz="4" w:space="0" w:color="auto"/>
            </w:tcBorders>
            <w:shd w:val="clear" w:color="auto" w:fill="auto"/>
          </w:tcPr>
          <w:p w14:paraId="53FE1AA7" w14:textId="77777777" w:rsidR="008E360C" w:rsidRPr="00055B5B" w:rsidRDefault="008E360C" w:rsidP="008E360C">
            <w:pPr>
              <w:spacing w:after="0"/>
              <w:jc w:val="both"/>
              <w:rPr>
                <w:rFonts w:cstheme="minorHAnsi"/>
                <w:sz w:val="18"/>
                <w:szCs w:val="18"/>
              </w:rPr>
            </w:pPr>
            <w:r w:rsidRPr="00055B5B">
              <w:rPr>
                <w:rFonts w:cstheme="minorHAnsi"/>
                <w:sz w:val="18"/>
                <w:szCs w:val="18"/>
              </w:rPr>
              <w:t>8</w:t>
            </w:r>
          </w:p>
        </w:tc>
        <w:tc>
          <w:tcPr>
            <w:tcW w:w="1075" w:type="dxa"/>
            <w:tcBorders>
              <w:top w:val="single" w:sz="12" w:space="0" w:color="auto"/>
              <w:bottom w:val="single" w:sz="4" w:space="0" w:color="auto"/>
            </w:tcBorders>
          </w:tcPr>
          <w:p w14:paraId="565168E9"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791" w:type="dxa"/>
            <w:tcBorders>
              <w:top w:val="single" w:sz="12" w:space="0" w:color="auto"/>
              <w:bottom w:val="single" w:sz="4" w:space="0" w:color="auto"/>
            </w:tcBorders>
          </w:tcPr>
          <w:p w14:paraId="0C32903C" w14:textId="77777777" w:rsidR="008E360C" w:rsidRPr="00055B5B" w:rsidRDefault="008E360C" w:rsidP="008E360C">
            <w:pPr>
              <w:spacing w:after="0"/>
              <w:jc w:val="both"/>
              <w:rPr>
                <w:rFonts w:cstheme="minorHAnsi"/>
                <w:sz w:val="18"/>
                <w:szCs w:val="18"/>
              </w:rPr>
            </w:pPr>
            <w:r w:rsidRPr="00055B5B">
              <w:rPr>
                <w:rFonts w:cstheme="minorHAnsi"/>
                <w:sz w:val="18"/>
                <w:szCs w:val="18"/>
              </w:rPr>
              <w:t>44</w:t>
            </w:r>
          </w:p>
        </w:tc>
        <w:tc>
          <w:tcPr>
            <w:tcW w:w="544" w:type="dxa"/>
            <w:gridSpan w:val="2"/>
            <w:tcBorders>
              <w:top w:val="single" w:sz="12" w:space="0" w:color="auto"/>
              <w:bottom w:val="single" w:sz="4" w:space="0" w:color="auto"/>
            </w:tcBorders>
          </w:tcPr>
          <w:p w14:paraId="0AD3FC42"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618" w:type="dxa"/>
            <w:tcBorders>
              <w:top w:val="single" w:sz="12" w:space="0" w:color="auto"/>
              <w:bottom w:val="single" w:sz="4" w:space="0" w:color="auto"/>
            </w:tcBorders>
          </w:tcPr>
          <w:p w14:paraId="018114C5"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541" w:type="dxa"/>
            <w:tcBorders>
              <w:top w:val="single" w:sz="12" w:space="0" w:color="auto"/>
              <w:bottom w:val="single" w:sz="4" w:space="0" w:color="auto"/>
            </w:tcBorders>
          </w:tcPr>
          <w:p w14:paraId="50068429"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c>
          <w:tcPr>
            <w:tcW w:w="1011" w:type="dxa"/>
            <w:tcBorders>
              <w:top w:val="single" w:sz="12" w:space="0" w:color="auto"/>
              <w:bottom w:val="single" w:sz="4" w:space="0" w:color="auto"/>
            </w:tcBorders>
          </w:tcPr>
          <w:p w14:paraId="2508F463" w14:textId="77777777" w:rsidR="008E360C" w:rsidRPr="00055B5B" w:rsidRDefault="008E360C" w:rsidP="008E360C">
            <w:pPr>
              <w:spacing w:after="0"/>
              <w:jc w:val="both"/>
              <w:rPr>
                <w:rFonts w:cstheme="minorHAnsi"/>
                <w:sz w:val="18"/>
                <w:szCs w:val="18"/>
              </w:rPr>
            </w:pPr>
            <w:r w:rsidRPr="00055B5B">
              <w:rPr>
                <w:rFonts w:cstheme="minorHAnsi"/>
                <w:sz w:val="18"/>
                <w:szCs w:val="18"/>
              </w:rPr>
              <w:t>0</w:t>
            </w:r>
          </w:p>
        </w:tc>
      </w:tr>
    </w:tbl>
    <w:p w14:paraId="2CA1EE2B" w14:textId="593EBA22" w:rsidR="0033436D" w:rsidRDefault="0033436D" w:rsidP="0033436D">
      <w:pPr>
        <w:jc w:val="both"/>
        <w:rPr>
          <w:b/>
          <w:bCs/>
        </w:rPr>
      </w:pPr>
      <w:r w:rsidRPr="008529B0">
        <w:rPr>
          <w:u w:val="single"/>
        </w:rPr>
        <w:t xml:space="preserve">Tabela - zaplecze sanitarne placówek dla dzieci i młodzieży oraz warunki do utrzymania higieny osobistej </w:t>
      </w:r>
    </w:p>
    <w:p w14:paraId="776BD43F" w14:textId="4718D44A" w:rsidR="0033436D" w:rsidRPr="008E360C" w:rsidRDefault="0033436D" w:rsidP="0033436D">
      <w:pPr>
        <w:tabs>
          <w:tab w:val="left" w:pos="426"/>
        </w:tabs>
        <w:jc w:val="both"/>
        <w:rPr>
          <w:rFonts w:ascii="Calibri" w:hAnsi="Calibri" w:cs="Calibri"/>
          <w:sz w:val="24"/>
          <w:szCs w:val="24"/>
        </w:rPr>
      </w:pPr>
      <w:r>
        <w:rPr>
          <w:rFonts w:ascii="Calibri" w:hAnsi="Calibri" w:cs="Calibri"/>
        </w:rPr>
        <w:tab/>
      </w:r>
      <w:r w:rsidRPr="008E360C">
        <w:rPr>
          <w:rFonts w:ascii="Calibri" w:hAnsi="Calibri" w:cs="Calibri"/>
          <w:sz w:val="24"/>
          <w:szCs w:val="24"/>
        </w:rPr>
        <w:t xml:space="preserve">W 3 placówkach stwierdzono zły stan techniczny zaplecza sanitarnego, wydano decyzję w zakresie: złego stanu technicznego ścian, sufitu, drzwi i futryn w pomieszczeniu higieniczno – sanitarnym. Postępowanie administracyjne w toku. </w:t>
      </w:r>
    </w:p>
    <w:p w14:paraId="52A09FB9" w14:textId="77777777" w:rsidR="0033436D" w:rsidRPr="008E360C" w:rsidRDefault="0033436D" w:rsidP="008E360C">
      <w:pPr>
        <w:spacing w:after="0" w:line="276" w:lineRule="auto"/>
        <w:jc w:val="both"/>
        <w:rPr>
          <w:rFonts w:ascii="Calibri" w:hAnsi="Calibri" w:cs="Calibri"/>
          <w:bCs/>
          <w:sz w:val="24"/>
          <w:szCs w:val="24"/>
          <w:u w:val="single"/>
        </w:rPr>
      </w:pPr>
      <w:r w:rsidRPr="008E360C">
        <w:rPr>
          <w:rFonts w:ascii="Calibri" w:hAnsi="Calibri" w:cs="Calibri"/>
          <w:bCs/>
          <w:sz w:val="24"/>
          <w:szCs w:val="24"/>
          <w:u w:val="single"/>
        </w:rPr>
        <w:t>Ponadnormatywna liczba uczniów na urządzenie ustępowe</w:t>
      </w:r>
    </w:p>
    <w:p w14:paraId="771C6C86" w14:textId="77777777" w:rsidR="0033436D" w:rsidRPr="008E360C" w:rsidRDefault="0033436D" w:rsidP="008E360C">
      <w:pPr>
        <w:spacing w:after="0" w:line="276" w:lineRule="auto"/>
        <w:jc w:val="both"/>
        <w:rPr>
          <w:rFonts w:ascii="Calibri" w:hAnsi="Calibri" w:cs="Calibri"/>
          <w:b/>
          <w:sz w:val="24"/>
          <w:szCs w:val="24"/>
        </w:rPr>
      </w:pPr>
      <w:r w:rsidRPr="008E360C">
        <w:rPr>
          <w:rFonts w:ascii="Calibri" w:hAnsi="Calibri" w:cs="Calibri"/>
          <w:b/>
          <w:sz w:val="24"/>
          <w:szCs w:val="24"/>
        </w:rPr>
        <w:t>Rok 2021</w:t>
      </w:r>
    </w:p>
    <w:p w14:paraId="187C353C" w14:textId="743CA37D" w:rsidR="0033436D" w:rsidRPr="008E360C" w:rsidRDefault="0033436D" w:rsidP="008E360C">
      <w:pPr>
        <w:spacing w:after="0" w:line="276" w:lineRule="auto"/>
        <w:ind w:firstLine="708"/>
        <w:jc w:val="both"/>
        <w:rPr>
          <w:rFonts w:ascii="Calibri" w:hAnsi="Calibri" w:cs="Calibri"/>
          <w:sz w:val="24"/>
          <w:szCs w:val="24"/>
        </w:rPr>
      </w:pPr>
      <w:r w:rsidRPr="008E360C">
        <w:rPr>
          <w:rFonts w:ascii="Calibri" w:hAnsi="Calibri" w:cs="Calibri"/>
          <w:sz w:val="24"/>
          <w:szCs w:val="24"/>
        </w:rPr>
        <w:t>W roku 2021 stwierdzono niezachowanie standardów dostępności do urządzeń sanitarnych w 2 szkołach podstawowych oraz w 1 szkole ponadgimnazjalnej.</w:t>
      </w:r>
    </w:p>
    <w:p w14:paraId="70130FA4" w14:textId="77777777" w:rsidR="0033436D" w:rsidRPr="008E360C" w:rsidRDefault="0033436D" w:rsidP="008E360C">
      <w:pPr>
        <w:spacing w:after="0" w:line="276" w:lineRule="auto"/>
        <w:jc w:val="both"/>
        <w:rPr>
          <w:rFonts w:ascii="Calibri" w:hAnsi="Calibri" w:cs="Calibri"/>
          <w:b/>
          <w:sz w:val="24"/>
          <w:szCs w:val="24"/>
        </w:rPr>
      </w:pPr>
      <w:r w:rsidRPr="008E360C">
        <w:rPr>
          <w:rFonts w:ascii="Calibri" w:hAnsi="Calibri" w:cs="Calibri"/>
          <w:b/>
          <w:sz w:val="24"/>
          <w:szCs w:val="24"/>
        </w:rPr>
        <w:t>Rok 2022</w:t>
      </w:r>
    </w:p>
    <w:p w14:paraId="264C0668" w14:textId="5558F250" w:rsidR="0033436D" w:rsidRPr="008E360C" w:rsidRDefault="0033436D" w:rsidP="008E360C">
      <w:pPr>
        <w:spacing w:after="0" w:line="276" w:lineRule="auto"/>
        <w:ind w:firstLine="708"/>
        <w:jc w:val="both"/>
        <w:rPr>
          <w:rFonts w:ascii="Calibri" w:hAnsi="Calibri" w:cs="Calibri"/>
          <w:sz w:val="24"/>
          <w:szCs w:val="24"/>
        </w:rPr>
      </w:pPr>
      <w:r w:rsidRPr="008E360C">
        <w:rPr>
          <w:rFonts w:ascii="Calibri" w:hAnsi="Calibri" w:cs="Calibri"/>
          <w:sz w:val="24"/>
          <w:szCs w:val="24"/>
        </w:rPr>
        <w:t>W roku 2022 stwierdzono niezachowanie standardów dostępności do urządzeń sanitarnych w 3 szkołach podstawowych.</w:t>
      </w:r>
    </w:p>
    <w:p w14:paraId="5ED52B73" w14:textId="77777777" w:rsidR="008E360C" w:rsidRDefault="008E360C" w:rsidP="008E360C">
      <w:pPr>
        <w:pStyle w:val="Bezodstpw"/>
        <w:spacing w:line="276" w:lineRule="auto"/>
        <w:jc w:val="both"/>
        <w:rPr>
          <w:rFonts w:cs="Calibri"/>
          <w:bCs/>
          <w:sz w:val="24"/>
          <w:szCs w:val="24"/>
          <w:u w:val="single"/>
        </w:rPr>
      </w:pPr>
    </w:p>
    <w:p w14:paraId="4D9E9920" w14:textId="5054C34C" w:rsidR="0033436D" w:rsidRPr="008E360C" w:rsidRDefault="0033436D" w:rsidP="008E360C">
      <w:pPr>
        <w:pStyle w:val="Bezodstpw"/>
        <w:spacing w:line="276" w:lineRule="auto"/>
        <w:jc w:val="both"/>
        <w:rPr>
          <w:rFonts w:cs="Calibri"/>
          <w:bCs/>
          <w:sz w:val="24"/>
          <w:szCs w:val="24"/>
          <w:u w:val="single"/>
        </w:rPr>
      </w:pPr>
      <w:r w:rsidRPr="008E360C">
        <w:rPr>
          <w:rFonts w:cs="Calibri"/>
          <w:bCs/>
          <w:sz w:val="24"/>
          <w:szCs w:val="24"/>
          <w:u w:val="single"/>
        </w:rPr>
        <w:t>Zapewnienie ciepłej wody do mycia rąk</w:t>
      </w:r>
    </w:p>
    <w:p w14:paraId="58653631" w14:textId="77777777" w:rsidR="0033436D" w:rsidRPr="008E360C" w:rsidRDefault="0033436D" w:rsidP="008E360C">
      <w:pPr>
        <w:spacing w:after="0" w:line="276" w:lineRule="auto"/>
        <w:jc w:val="both"/>
        <w:rPr>
          <w:rFonts w:ascii="Calibri" w:hAnsi="Calibri" w:cs="Calibri"/>
          <w:b/>
          <w:sz w:val="24"/>
          <w:szCs w:val="24"/>
        </w:rPr>
      </w:pPr>
      <w:r w:rsidRPr="008E360C">
        <w:rPr>
          <w:rFonts w:ascii="Calibri" w:hAnsi="Calibri" w:cs="Calibri"/>
          <w:b/>
          <w:sz w:val="24"/>
          <w:szCs w:val="24"/>
        </w:rPr>
        <w:t>Rok 2021</w:t>
      </w:r>
    </w:p>
    <w:p w14:paraId="3DDCE046" w14:textId="77777777" w:rsidR="0033436D" w:rsidRPr="008E360C" w:rsidRDefault="0033436D" w:rsidP="008E360C">
      <w:pPr>
        <w:spacing w:after="0" w:line="276" w:lineRule="auto"/>
        <w:ind w:firstLine="708"/>
        <w:jc w:val="both"/>
        <w:rPr>
          <w:rFonts w:ascii="Calibri" w:hAnsi="Calibri" w:cs="Calibri"/>
          <w:sz w:val="24"/>
          <w:szCs w:val="24"/>
        </w:rPr>
      </w:pPr>
      <w:r w:rsidRPr="008E360C">
        <w:rPr>
          <w:rFonts w:ascii="Calibri" w:hAnsi="Calibri" w:cs="Calibri"/>
          <w:sz w:val="24"/>
          <w:szCs w:val="24"/>
        </w:rPr>
        <w:t xml:space="preserve">W roku 2021 nie stwierdzono nieprawidłowości związanych z zapewnieniem bieżącej ciepłej wody do mycia rąk. </w:t>
      </w:r>
    </w:p>
    <w:p w14:paraId="5D94BB8A" w14:textId="77777777" w:rsidR="0033436D" w:rsidRPr="008E360C" w:rsidRDefault="0033436D" w:rsidP="008E360C">
      <w:pPr>
        <w:spacing w:after="0" w:line="276" w:lineRule="auto"/>
        <w:jc w:val="both"/>
        <w:rPr>
          <w:rFonts w:ascii="Calibri" w:hAnsi="Calibri" w:cs="Calibri"/>
          <w:b/>
          <w:sz w:val="24"/>
          <w:szCs w:val="24"/>
        </w:rPr>
      </w:pPr>
      <w:r w:rsidRPr="008E360C">
        <w:rPr>
          <w:rFonts w:ascii="Calibri" w:hAnsi="Calibri" w:cs="Calibri"/>
          <w:b/>
          <w:sz w:val="24"/>
          <w:szCs w:val="24"/>
        </w:rPr>
        <w:t>Rok 2022</w:t>
      </w:r>
    </w:p>
    <w:p w14:paraId="2DEB7C5E" w14:textId="77777777" w:rsidR="0033436D" w:rsidRPr="008E360C" w:rsidRDefault="0033436D" w:rsidP="008E360C">
      <w:pPr>
        <w:spacing w:after="0" w:line="276" w:lineRule="auto"/>
        <w:ind w:firstLine="708"/>
        <w:jc w:val="both"/>
        <w:rPr>
          <w:rFonts w:ascii="Calibri" w:hAnsi="Calibri" w:cs="Calibri"/>
          <w:sz w:val="24"/>
          <w:szCs w:val="24"/>
        </w:rPr>
      </w:pPr>
      <w:r w:rsidRPr="008E360C">
        <w:rPr>
          <w:rFonts w:ascii="Calibri" w:hAnsi="Calibri" w:cs="Calibri"/>
          <w:sz w:val="24"/>
          <w:szCs w:val="24"/>
        </w:rPr>
        <w:lastRenderedPageBreak/>
        <w:t xml:space="preserve">W roku 2022 nie stwierdzono nieprawidłowości związanych z zapewnieniem bieżącej ciepłej wody do mycia rąk. </w:t>
      </w:r>
    </w:p>
    <w:p w14:paraId="2AA62137" w14:textId="77777777" w:rsidR="0033436D" w:rsidRPr="008E360C" w:rsidRDefault="0033436D" w:rsidP="008E360C">
      <w:pPr>
        <w:spacing w:after="0" w:line="276" w:lineRule="auto"/>
        <w:contextualSpacing/>
        <w:jc w:val="both"/>
        <w:rPr>
          <w:rFonts w:cstheme="minorHAnsi"/>
          <w:sz w:val="24"/>
          <w:szCs w:val="24"/>
        </w:rPr>
      </w:pPr>
    </w:p>
    <w:p w14:paraId="79E5F70A" w14:textId="63A97C92" w:rsidR="008524C0" w:rsidRPr="008E360C" w:rsidRDefault="008524C0" w:rsidP="008E360C">
      <w:pPr>
        <w:numPr>
          <w:ilvl w:val="1"/>
          <w:numId w:val="39"/>
        </w:numPr>
        <w:spacing w:after="0" w:line="276" w:lineRule="auto"/>
        <w:ind w:left="0" w:firstLine="0"/>
        <w:contextualSpacing/>
        <w:jc w:val="both"/>
        <w:rPr>
          <w:rFonts w:cstheme="minorHAnsi"/>
          <w:sz w:val="24"/>
          <w:szCs w:val="24"/>
        </w:rPr>
      </w:pPr>
      <w:r w:rsidRPr="008E360C">
        <w:rPr>
          <w:rFonts w:cstheme="minorHAnsi"/>
          <w:sz w:val="24"/>
          <w:szCs w:val="24"/>
        </w:rPr>
        <w:t>Oświetlenie, temperatura i wentylacja w pomieszczeniach przeznaczonych na pobyt dzieci i młodzieży</w:t>
      </w:r>
    </w:p>
    <w:p w14:paraId="730D9509" w14:textId="46DEFDB7" w:rsidR="0033436D" w:rsidRPr="008E360C" w:rsidRDefault="0033436D" w:rsidP="008E360C">
      <w:pPr>
        <w:spacing w:after="0" w:line="276" w:lineRule="auto"/>
        <w:ind w:firstLine="709"/>
        <w:jc w:val="both"/>
        <w:rPr>
          <w:rFonts w:cs="Calibri"/>
          <w:sz w:val="24"/>
          <w:szCs w:val="24"/>
        </w:rPr>
      </w:pPr>
      <w:r w:rsidRPr="008E360C">
        <w:rPr>
          <w:rFonts w:ascii="Calibri" w:hAnsi="Calibri" w:cs="Calibri"/>
          <w:sz w:val="24"/>
          <w:szCs w:val="24"/>
        </w:rPr>
        <w:t xml:space="preserve">Podczas przeprowadzania czynności kontrolnych analizie poddano m.in. rodzaj zapewnionego oświetlenia, zapewnienie osłon na oświetleniu oraz fakt posiadania przez placówki pomiarów natężenia oświetlenia.  W ww zakresie nie stwierdzono nieprawidłowości. Jednocześnie podczas przeprowadzania czynności kontrolnych informowano przedstawicieli placówek o obowiązywaniu nowej normy dot. natężenia oświetlenia oraz pouczano </w:t>
      </w:r>
      <w:r w:rsidR="008E360C">
        <w:rPr>
          <w:rFonts w:ascii="Calibri" w:hAnsi="Calibri" w:cs="Calibri"/>
          <w:sz w:val="24"/>
          <w:szCs w:val="24"/>
        </w:rPr>
        <w:br/>
      </w:r>
      <w:r w:rsidRPr="008E360C">
        <w:rPr>
          <w:rFonts w:ascii="Calibri" w:hAnsi="Calibri" w:cs="Calibri"/>
          <w:sz w:val="24"/>
          <w:szCs w:val="24"/>
        </w:rPr>
        <w:t xml:space="preserve">o dostosowaniu oświetlenia do obowiązującej normy. </w:t>
      </w:r>
    </w:p>
    <w:p w14:paraId="6B1B6929" w14:textId="2EB23C3E" w:rsidR="0033436D" w:rsidRPr="008E360C" w:rsidRDefault="0033436D" w:rsidP="008E360C">
      <w:pPr>
        <w:tabs>
          <w:tab w:val="left" w:pos="0"/>
          <w:tab w:val="num" w:pos="284"/>
          <w:tab w:val="left" w:pos="709"/>
        </w:tabs>
        <w:spacing w:after="0" w:line="276" w:lineRule="auto"/>
        <w:ind w:firstLine="709"/>
        <w:jc w:val="both"/>
        <w:rPr>
          <w:rFonts w:ascii="Calibri" w:hAnsi="Calibri" w:cs="Calibri"/>
          <w:sz w:val="24"/>
          <w:szCs w:val="24"/>
        </w:rPr>
      </w:pPr>
      <w:r w:rsidRPr="008E360C">
        <w:rPr>
          <w:rFonts w:ascii="Calibri" w:hAnsi="Calibri" w:cs="Calibri"/>
          <w:sz w:val="24"/>
          <w:szCs w:val="24"/>
        </w:rPr>
        <w:t>Dokonano pomiarów temperatury w 17 placówkach oświatowo – wychowawczych. Badanie przeprowadzono w 58 pomieszczeniach:</w:t>
      </w:r>
    </w:p>
    <w:p w14:paraId="159E4382" w14:textId="77777777" w:rsidR="0033436D" w:rsidRPr="008E360C" w:rsidRDefault="0033436D" w:rsidP="008E360C">
      <w:pPr>
        <w:tabs>
          <w:tab w:val="left" w:pos="0"/>
          <w:tab w:val="num" w:pos="284"/>
        </w:tabs>
        <w:spacing w:after="0" w:line="276" w:lineRule="auto"/>
        <w:jc w:val="both"/>
        <w:rPr>
          <w:rFonts w:ascii="Calibri" w:hAnsi="Calibri" w:cs="Calibri"/>
          <w:sz w:val="24"/>
          <w:szCs w:val="24"/>
        </w:rPr>
      </w:pPr>
      <w:r w:rsidRPr="008E360C">
        <w:rPr>
          <w:rFonts w:ascii="Calibri" w:hAnsi="Calibri" w:cs="Calibri"/>
          <w:sz w:val="24"/>
          <w:szCs w:val="24"/>
        </w:rPr>
        <w:t>- w 1 żłobku sprawdzono 2 pomieszczenia pobytu dzieci,</w:t>
      </w:r>
    </w:p>
    <w:p w14:paraId="73907E35" w14:textId="77777777" w:rsidR="0033436D" w:rsidRPr="008E360C" w:rsidRDefault="0033436D" w:rsidP="008E360C">
      <w:pPr>
        <w:tabs>
          <w:tab w:val="left" w:pos="0"/>
          <w:tab w:val="num" w:pos="284"/>
        </w:tabs>
        <w:spacing w:after="0" w:line="276" w:lineRule="auto"/>
        <w:jc w:val="both"/>
        <w:rPr>
          <w:rFonts w:ascii="Calibri" w:hAnsi="Calibri" w:cs="Calibri"/>
          <w:sz w:val="24"/>
          <w:szCs w:val="24"/>
        </w:rPr>
      </w:pPr>
      <w:r w:rsidRPr="008E360C">
        <w:rPr>
          <w:rFonts w:ascii="Calibri" w:hAnsi="Calibri" w:cs="Calibri"/>
          <w:sz w:val="24"/>
          <w:szCs w:val="24"/>
        </w:rPr>
        <w:t xml:space="preserve">- w 3 przedszkolach sprawdzono 10 pomieszczeń do nauki, </w:t>
      </w:r>
    </w:p>
    <w:p w14:paraId="0946A900" w14:textId="77777777" w:rsidR="0033436D" w:rsidRPr="008E360C" w:rsidRDefault="0033436D" w:rsidP="008E360C">
      <w:pPr>
        <w:tabs>
          <w:tab w:val="left" w:pos="0"/>
          <w:tab w:val="num" w:pos="284"/>
        </w:tabs>
        <w:spacing w:after="0" w:line="276" w:lineRule="auto"/>
        <w:jc w:val="both"/>
        <w:rPr>
          <w:rFonts w:ascii="Calibri" w:hAnsi="Calibri" w:cs="Calibri"/>
          <w:sz w:val="24"/>
          <w:szCs w:val="24"/>
        </w:rPr>
      </w:pPr>
      <w:r w:rsidRPr="008E360C">
        <w:rPr>
          <w:rFonts w:ascii="Calibri" w:hAnsi="Calibri" w:cs="Calibri"/>
          <w:sz w:val="24"/>
          <w:szCs w:val="24"/>
        </w:rPr>
        <w:t xml:space="preserve">- w 9 szkołach podstawowych sprawdzono 28 pomieszczeń do nauki, </w:t>
      </w:r>
    </w:p>
    <w:p w14:paraId="76CE0E48" w14:textId="77777777" w:rsidR="0033436D" w:rsidRPr="008E360C" w:rsidRDefault="0033436D" w:rsidP="008E360C">
      <w:pPr>
        <w:tabs>
          <w:tab w:val="left" w:pos="0"/>
          <w:tab w:val="num" w:pos="284"/>
        </w:tabs>
        <w:spacing w:after="0" w:line="276" w:lineRule="auto"/>
        <w:jc w:val="both"/>
        <w:rPr>
          <w:rFonts w:ascii="Calibri" w:hAnsi="Calibri" w:cs="Calibri"/>
          <w:sz w:val="24"/>
          <w:szCs w:val="24"/>
        </w:rPr>
      </w:pPr>
      <w:r w:rsidRPr="008E360C">
        <w:rPr>
          <w:rFonts w:ascii="Calibri" w:hAnsi="Calibri" w:cs="Calibri"/>
          <w:sz w:val="24"/>
          <w:szCs w:val="24"/>
        </w:rPr>
        <w:t>- w 2 zespołach szkół sprawdzono 11 pomieszczeń do nauki,</w:t>
      </w:r>
    </w:p>
    <w:p w14:paraId="5A06E394" w14:textId="77777777" w:rsidR="0033436D" w:rsidRPr="008E360C" w:rsidRDefault="0033436D" w:rsidP="008E360C">
      <w:pPr>
        <w:tabs>
          <w:tab w:val="left" w:pos="0"/>
          <w:tab w:val="num" w:pos="284"/>
        </w:tabs>
        <w:spacing w:after="0" w:line="276" w:lineRule="auto"/>
        <w:jc w:val="both"/>
        <w:rPr>
          <w:rFonts w:ascii="Calibri" w:hAnsi="Calibri" w:cs="Calibri"/>
          <w:sz w:val="24"/>
          <w:szCs w:val="24"/>
        </w:rPr>
      </w:pPr>
      <w:r w:rsidRPr="008E360C">
        <w:rPr>
          <w:rFonts w:ascii="Calibri" w:hAnsi="Calibri" w:cs="Calibri"/>
          <w:sz w:val="24"/>
          <w:szCs w:val="24"/>
        </w:rPr>
        <w:t xml:space="preserve">- w 2 szkołach specjalnych sprawdzono 7 pomieszczeń do nauki </w:t>
      </w:r>
    </w:p>
    <w:p w14:paraId="555595AE" w14:textId="77777777" w:rsidR="0033436D" w:rsidRPr="008E360C" w:rsidRDefault="0033436D" w:rsidP="008E360C">
      <w:pPr>
        <w:tabs>
          <w:tab w:val="left" w:pos="0"/>
          <w:tab w:val="num" w:pos="284"/>
        </w:tabs>
        <w:spacing w:after="0" w:line="276" w:lineRule="auto"/>
        <w:jc w:val="both"/>
        <w:rPr>
          <w:rFonts w:ascii="Calibri" w:hAnsi="Calibri" w:cs="Calibri"/>
          <w:sz w:val="24"/>
          <w:szCs w:val="24"/>
        </w:rPr>
      </w:pPr>
      <w:r w:rsidRPr="008E360C">
        <w:rPr>
          <w:rFonts w:ascii="Calibri" w:hAnsi="Calibri" w:cs="Calibri"/>
          <w:sz w:val="24"/>
          <w:szCs w:val="24"/>
        </w:rPr>
        <w:t>Temperatury niezgodnej z PN nie stwierdzono.</w:t>
      </w:r>
    </w:p>
    <w:p w14:paraId="4F5C2A26" w14:textId="77777777" w:rsidR="0033436D" w:rsidRPr="008E360C" w:rsidRDefault="0033436D" w:rsidP="008E360C">
      <w:pPr>
        <w:spacing w:after="0" w:line="276" w:lineRule="auto"/>
        <w:ind w:firstLine="708"/>
        <w:jc w:val="both"/>
        <w:rPr>
          <w:rFonts w:ascii="Calibri" w:hAnsi="Calibri" w:cs="Calibri"/>
          <w:b/>
          <w:bCs/>
          <w:sz w:val="24"/>
          <w:szCs w:val="24"/>
        </w:rPr>
      </w:pPr>
      <w:r w:rsidRPr="008E360C">
        <w:rPr>
          <w:rFonts w:ascii="Calibri" w:hAnsi="Calibri" w:cs="Calibri"/>
          <w:sz w:val="24"/>
          <w:szCs w:val="24"/>
        </w:rPr>
        <w:t>W roku 2022 nie stwierdzono placówek z nieprawidłowo funkcjonującą wentylacją. Wszystkie placówki posiadały aktualne przeglądy kominiarskie.</w:t>
      </w:r>
      <w:r w:rsidRPr="008E360C">
        <w:rPr>
          <w:rFonts w:ascii="Calibri" w:hAnsi="Calibri" w:cs="Calibri"/>
          <w:b/>
          <w:bCs/>
          <w:sz w:val="24"/>
          <w:szCs w:val="24"/>
        </w:rPr>
        <w:t xml:space="preserve"> </w:t>
      </w:r>
    </w:p>
    <w:p w14:paraId="781CE273" w14:textId="41E5E9AF" w:rsidR="0033436D" w:rsidRDefault="0033436D" w:rsidP="008E360C">
      <w:pPr>
        <w:spacing w:after="0" w:line="276" w:lineRule="auto"/>
        <w:contextualSpacing/>
        <w:jc w:val="both"/>
        <w:rPr>
          <w:rFonts w:cstheme="minorHAnsi"/>
          <w:sz w:val="24"/>
          <w:szCs w:val="24"/>
        </w:rPr>
      </w:pPr>
    </w:p>
    <w:p w14:paraId="0643457B" w14:textId="63796077" w:rsidR="008524C0" w:rsidRDefault="008524C0" w:rsidP="008E360C">
      <w:pPr>
        <w:numPr>
          <w:ilvl w:val="0"/>
          <w:numId w:val="38"/>
        </w:numPr>
        <w:tabs>
          <w:tab w:val="left" w:pos="284"/>
        </w:tabs>
        <w:spacing w:after="0" w:line="276" w:lineRule="auto"/>
        <w:ind w:left="0" w:firstLine="0"/>
        <w:jc w:val="both"/>
        <w:rPr>
          <w:rFonts w:cstheme="minorHAnsi"/>
          <w:b/>
          <w:bCs/>
          <w:sz w:val="24"/>
          <w:szCs w:val="24"/>
        </w:rPr>
      </w:pPr>
      <w:r w:rsidRPr="008E360C">
        <w:rPr>
          <w:rFonts w:cstheme="minorHAnsi"/>
          <w:b/>
          <w:bCs/>
          <w:sz w:val="24"/>
          <w:szCs w:val="24"/>
        </w:rPr>
        <w:t xml:space="preserve">Higiena procesów nauczania </w:t>
      </w:r>
    </w:p>
    <w:p w14:paraId="4276A21A" w14:textId="77777777" w:rsidR="008E360C" w:rsidRPr="008E360C" w:rsidRDefault="008E360C" w:rsidP="008E360C">
      <w:pPr>
        <w:tabs>
          <w:tab w:val="left" w:pos="284"/>
        </w:tabs>
        <w:spacing w:after="0" w:line="276" w:lineRule="auto"/>
        <w:jc w:val="both"/>
        <w:rPr>
          <w:rFonts w:cstheme="minorHAnsi"/>
          <w:b/>
          <w:bCs/>
          <w:sz w:val="24"/>
          <w:szCs w:val="24"/>
        </w:rPr>
      </w:pPr>
    </w:p>
    <w:p w14:paraId="5DCD2320" w14:textId="32D9056D" w:rsidR="008524C0" w:rsidRDefault="008524C0" w:rsidP="0036287D">
      <w:pPr>
        <w:numPr>
          <w:ilvl w:val="1"/>
          <w:numId w:val="38"/>
        </w:numPr>
        <w:spacing w:after="0" w:line="276" w:lineRule="auto"/>
        <w:ind w:left="0" w:firstLine="0"/>
        <w:contextualSpacing/>
        <w:jc w:val="both"/>
        <w:rPr>
          <w:rFonts w:cstheme="minorHAnsi"/>
          <w:color w:val="FF0000"/>
          <w:sz w:val="24"/>
          <w:szCs w:val="24"/>
        </w:rPr>
      </w:pPr>
      <w:r w:rsidRPr="008E360C">
        <w:rPr>
          <w:rFonts w:cstheme="minorHAnsi"/>
          <w:sz w:val="24"/>
          <w:szCs w:val="24"/>
        </w:rPr>
        <w:t>Ergonomiczne warunki pracy ucznia</w:t>
      </w:r>
      <w:r w:rsidRPr="008E360C">
        <w:rPr>
          <w:rFonts w:cstheme="minorHAnsi"/>
          <w:color w:val="FF0000"/>
          <w:sz w:val="24"/>
          <w:szCs w:val="24"/>
        </w:rPr>
        <w:t xml:space="preserve"> </w:t>
      </w:r>
    </w:p>
    <w:p w14:paraId="194B23F0" w14:textId="77777777" w:rsidR="0033436D" w:rsidRPr="008E360C" w:rsidRDefault="0033436D" w:rsidP="0036287D">
      <w:pPr>
        <w:autoSpaceDE w:val="0"/>
        <w:autoSpaceDN w:val="0"/>
        <w:adjustRightInd w:val="0"/>
        <w:spacing w:after="0" w:line="276" w:lineRule="auto"/>
        <w:ind w:firstLine="708"/>
        <w:jc w:val="both"/>
        <w:rPr>
          <w:rFonts w:ascii="Calibri" w:eastAsia="Calibri" w:hAnsi="Calibri" w:cs="Calibri"/>
          <w:sz w:val="24"/>
          <w:szCs w:val="24"/>
        </w:rPr>
      </w:pPr>
      <w:r w:rsidRPr="008E360C">
        <w:rPr>
          <w:rFonts w:ascii="Calibri" w:hAnsi="Calibri" w:cs="Calibri"/>
          <w:sz w:val="24"/>
          <w:szCs w:val="24"/>
        </w:rPr>
        <w:t xml:space="preserve">W roku 2022 </w:t>
      </w:r>
      <w:r w:rsidRPr="008E360C">
        <w:rPr>
          <w:rFonts w:ascii="Calibri" w:eastAsia="Calibri" w:hAnsi="Calibri" w:cs="Calibri"/>
          <w:sz w:val="24"/>
          <w:szCs w:val="24"/>
        </w:rPr>
        <w:t xml:space="preserve">ocenie poddano 21 placówek w 50 oddziałach na 729 stanowiskach (ujęte </w:t>
      </w:r>
      <w:r w:rsidRPr="008E360C">
        <w:rPr>
          <w:rFonts w:ascii="Calibri" w:eastAsia="Calibri" w:hAnsi="Calibri" w:cs="Calibri"/>
          <w:sz w:val="24"/>
          <w:szCs w:val="24"/>
        </w:rPr>
        <w:br/>
        <w:t xml:space="preserve">w MZ - 53); dodatkowo oceniono dostosowanie mebli do wzrostu uczniów w 1 placówce nie ujętej w MZ – 53, tj. Szkoła Specjalna – Niepubliczna Szkoła Przysposabiająca do Pracy </w:t>
      </w:r>
      <w:r w:rsidRPr="008E360C">
        <w:rPr>
          <w:rFonts w:ascii="Calibri" w:eastAsia="Calibri" w:hAnsi="Calibri" w:cs="Calibri"/>
          <w:sz w:val="24"/>
          <w:szCs w:val="24"/>
        </w:rPr>
        <w:br/>
        <w:t>w Siedlicach: w 4 oddziałach na 23 stanowiskach.</w:t>
      </w:r>
    </w:p>
    <w:p w14:paraId="72AE8002" w14:textId="77777777" w:rsidR="0033436D" w:rsidRPr="008E360C" w:rsidRDefault="0033436D" w:rsidP="0036287D">
      <w:pPr>
        <w:spacing w:after="0" w:line="276" w:lineRule="auto"/>
        <w:ind w:firstLine="708"/>
        <w:jc w:val="both"/>
        <w:rPr>
          <w:rFonts w:ascii="Calibri" w:eastAsia="Calibri" w:hAnsi="Calibri" w:cs="Calibri"/>
          <w:sz w:val="24"/>
          <w:szCs w:val="24"/>
        </w:rPr>
      </w:pPr>
      <w:r w:rsidRPr="008E360C">
        <w:rPr>
          <w:rFonts w:ascii="Calibri" w:hAnsi="Calibri" w:cs="Calibri"/>
          <w:sz w:val="24"/>
          <w:szCs w:val="24"/>
        </w:rPr>
        <w:t xml:space="preserve">W wyniku przeprowadzonych czynności kontrolnych w zakresie oceny stanu sanitarnego, nie stwierdzono nieprawidłowości związanych z niedostosowaniem mebli do wzrostu uczniów. </w:t>
      </w:r>
      <w:r w:rsidRPr="008E360C">
        <w:rPr>
          <w:rFonts w:ascii="Calibri" w:eastAsia="Calibri" w:hAnsi="Calibri" w:cs="Calibri"/>
          <w:sz w:val="24"/>
          <w:szCs w:val="24"/>
        </w:rPr>
        <w:t>Szkoły dokumentują dokonanie pomiarów wzrostu ciała oraz wysokości podkolanowej uczniów oraz odpowiedniego dostosowania mebli edukacyjnych. Zapisy dokonywane są najczęściej w założonych rejestrach. Meble są prawidłowo oznakowane kolorem lub numerem oraz właściwie zestawione. Ich stan techniczny jest prawidłowy.</w:t>
      </w:r>
    </w:p>
    <w:p w14:paraId="2B71B40E" w14:textId="77777777" w:rsidR="0033436D" w:rsidRPr="008E360C" w:rsidRDefault="0033436D" w:rsidP="0036287D">
      <w:pPr>
        <w:autoSpaceDE w:val="0"/>
        <w:autoSpaceDN w:val="0"/>
        <w:adjustRightInd w:val="0"/>
        <w:spacing w:after="0" w:line="276" w:lineRule="auto"/>
        <w:ind w:firstLine="708"/>
        <w:jc w:val="both"/>
        <w:rPr>
          <w:rFonts w:ascii="Calibri" w:eastAsia="Calibri" w:hAnsi="Calibri" w:cs="Calibri"/>
          <w:sz w:val="24"/>
          <w:szCs w:val="24"/>
        </w:rPr>
      </w:pPr>
      <w:r w:rsidRPr="008E360C">
        <w:rPr>
          <w:rFonts w:ascii="Calibri" w:hAnsi="Calibri" w:cs="Calibri"/>
          <w:bCs/>
          <w:sz w:val="24"/>
          <w:szCs w:val="24"/>
        </w:rPr>
        <w:t>Kontrole sanitarne prowadzone przez przedstawiciela Państwowego Powiatowego Inspektora Sanitarnego w Łobzie wskazują, że dyrektorzy szkół/przedszkoli na bieżąco, w miarę posiadanych środków, zakupują nowy sprzęt i urządzenia z aktualnymi certyfikatami i atestami zgodności. Prowadzą bieżące i okresowe kontrole oraz naprawy używanego sprzętu meblowego.</w:t>
      </w:r>
    </w:p>
    <w:p w14:paraId="44154325" w14:textId="77777777" w:rsidR="0033436D" w:rsidRPr="004F4AC1" w:rsidRDefault="0033436D" w:rsidP="0033436D">
      <w:pPr>
        <w:spacing w:line="276" w:lineRule="auto"/>
        <w:jc w:val="both"/>
        <w:rPr>
          <w:rFonts w:ascii="Calibri" w:hAnsi="Calibri" w:cs="Calibri"/>
        </w:rPr>
      </w:pPr>
    </w:p>
    <w:tbl>
      <w:tblPr>
        <w:tblW w:w="9810" w:type="dxa"/>
        <w:tblInd w:w="47" w:type="dxa"/>
        <w:tblCellMar>
          <w:left w:w="70" w:type="dxa"/>
          <w:right w:w="70" w:type="dxa"/>
        </w:tblCellMar>
        <w:tblLook w:val="04A0" w:firstRow="1" w:lastRow="0" w:firstColumn="1" w:lastColumn="0" w:noHBand="0" w:noVBand="1"/>
      </w:tblPr>
      <w:tblGrid>
        <w:gridCol w:w="577"/>
        <w:gridCol w:w="1598"/>
        <w:gridCol w:w="404"/>
        <w:gridCol w:w="1281"/>
        <w:gridCol w:w="1175"/>
        <w:gridCol w:w="1095"/>
        <w:gridCol w:w="1281"/>
        <w:gridCol w:w="1175"/>
        <w:gridCol w:w="1224"/>
      </w:tblGrid>
      <w:tr w:rsidR="0033436D" w:rsidRPr="00055B5B" w14:paraId="312560C6" w14:textId="77777777" w:rsidTr="00AB4AF5">
        <w:trPr>
          <w:trHeight w:val="387"/>
        </w:trPr>
        <w:tc>
          <w:tcPr>
            <w:tcW w:w="2539" w:type="dxa"/>
            <w:gridSpan w:val="3"/>
            <w:vMerge w:val="restart"/>
            <w:tcBorders>
              <w:top w:val="double" w:sz="6" w:space="0" w:color="auto"/>
              <w:left w:val="double" w:sz="6" w:space="0" w:color="auto"/>
              <w:bottom w:val="single" w:sz="8" w:space="0" w:color="000000"/>
              <w:right w:val="single" w:sz="8" w:space="0" w:color="000000"/>
            </w:tcBorders>
            <w:vAlign w:val="bottom"/>
            <w:hideMark/>
          </w:tcPr>
          <w:p w14:paraId="7EBDB5E8" w14:textId="77777777" w:rsidR="0033436D" w:rsidRPr="00055B5B" w:rsidRDefault="0033436D" w:rsidP="00AB4AF5">
            <w:pPr>
              <w:ind w:left="-47"/>
              <w:jc w:val="center"/>
              <w:rPr>
                <w:rFonts w:cstheme="minorHAnsi"/>
              </w:rPr>
            </w:pPr>
            <w:r w:rsidRPr="00055B5B">
              <w:rPr>
                <w:rFonts w:cstheme="minorHAnsi"/>
              </w:rPr>
              <w:lastRenderedPageBreak/>
              <w:t>Rodzaj placówek</w:t>
            </w:r>
          </w:p>
        </w:tc>
        <w:tc>
          <w:tcPr>
            <w:tcW w:w="7271" w:type="dxa"/>
            <w:gridSpan w:val="6"/>
            <w:tcBorders>
              <w:top w:val="double" w:sz="6" w:space="0" w:color="auto"/>
              <w:left w:val="nil"/>
              <w:bottom w:val="single" w:sz="8" w:space="0" w:color="auto"/>
              <w:right w:val="single" w:sz="8" w:space="0" w:color="000000"/>
            </w:tcBorders>
            <w:vAlign w:val="bottom"/>
            <w:hideMark/>
          </w:tcPr>
          <w:p w14:paraId="4EF892D2" w14:textId="77777777" w:rsidR="0033436D" w:rsidRPr="00055B5B" w:rsidRDefault="0033436D" w:rsidP="00AB4AF5">
            <w:pPr>
              <w:jc w:val="center"/>
              <w:rPr>
                <w:rFonts w:cstheme="minorHAnsi"/>
                <w:b/>
              </w:rPr>
            </w:pPr>
            <w:r w:rsidRPr="00055B5B">
              <w:rPr>
                <w:rFonts w:cstheme="minorHAnsi"/>
                <w:b/>
              </w:rPr>
              <w:t>Ergonomia mebli szkolnych i przedszkolnych</w:t>
            </w:r>
          </w:p>
        </w:tc>
      </w:tr>
      <w:tr w:rsidR="0033436D" w:rsidRPr="00055B5B" w14:paraId="0F7A0C86" w14:textId="77777777" w:rsidTr="00AB4AF5">
        <w:trPr>
          <w:trHeight w:val="445"/>
        </w:trPr>
        <w:tc>
          <w:tcPr>
            <w:tcW w:w="0" w:type="auto"/>
            <w:gridSpan w:val="3"/>
            <w:vMerge/>
            <w:tcBorders>
              <w:top w:val="double" w:sz="6" w:space="0" w:color="auto"/>
              <w:left w:val="double" w:sz="6" w:space="0" w:color="auto"/>
              <w:bottom w:val="single" w:sz="8" w:space="0" w:color="000000"/>
              <w:right w:val="single" w:sz="8" w:space="0" w:color="000000"/>
            </w:tcBorders>
            <w:vAlign w:val="center"/>
            <w:hideMark/>
          </w:tcPr>
          <w:p w14:paraId="01FE67A5" w14:textId="77777777" w:rsidR="0033436D" w:rsidRPr="00055B5B" w:rsidRDefault="0033436D" w:rsidP="00AB4AF5">
            <w:pPr>
              <w:ind w:left="-47"/>
              <w:rPr>
                <w:rFonts w:cstheme="minorHAnsi"/>
                <w:sz w:val="16"/>
                <w:szCs w:val="16"/>
              </w:rPr>
            </w:pPr>
          </w:p>
        </w:tc>
        <w:tc>
          <w:tcPr>
            <w:tcW w:w="3567" w:type="dxa"/>
            <w:gridSpan w:val="3"/>
            <w:tcBorders>
              <w:top w:val="single" w:sz="8" w:space="0" w:color="auto"/>
              <w:left w:val="nil"/>
              <w:bottom w:val="single" w:sz="8" w:space="0" w:color="auto"/>
              <w:right w:val="single" w:sz="8" w:space="0" w:color="000000"/>
            </w:tcBorders>
            <w:vAlign w:val="bottom"/>
            <w:hideMark/>
          </w:tcPr>
          <w:p w14:paraId="17DAE502" w14:textId="77777777" w:rsidR="0033436D" w:rsidRPr="00055B5B" w:rsidRDefault="0033436D" w:rsidP="00AB4AF5">
            <w:pPr>
              <w:jc w:val="center"/>
              <w:rPr>
                <w:rFonts w:cstheme="minorHAnsi"/>
              </w:rPr>
            </w:pPr>
            <w:r w:rsidRPr="00055B5B">
              <w:rPr>
                <w:rFonts w:cstheme="minorHAnsi"/>
              </w:rPr>
              <w:t>oceniono dostosowanie mebli do wzrostu uczniów i przedszkolaków</w:t>
            </w:r>
          </w:p>
        </w:tc>
        <w:tc>
          <w:tcPr>
            <w:tcW w:w="3704" w:type="dxa"/>
            <w:gridSpan w:val="3"/>
            <w:tcBorders>
              <w:top w:val="single" w:sz="8" w:space="0" w:color="auto"/>
              <w:left w:val="nil"/>
              <w:bottom w:val="single" w:sz="8" w:space="0" w:color="auto"/>
              <w:right w:val="single" w:sz="8" w:space="0" w:color="000000"/>
            </w:tcBorders>
            <w:vAlign w:val="bottom"/>
            <w:hideMark/>
          </w:tcPr>
          <w:p w14:paraId="43903CD2" w14:textId="77777777" w:rsidR="0033436D" w:rsidRPr="00055B5B" w:rsidRDefault="0033436D" w:rsidP="00AB4AF5">
            <w:pPr>
              <w:jc w:val="center"/>
              <w:rPr>
                <w:rFonts w:cstheme="minorHAnsi"/>
              </w:rPr>
            </w:pPr>
            <w:r w:rsidRPr="00055B5B">
              <w:rPr>
                <w:rFonts w:cstheme="minorHAnsi"/>
              </w:rPr>
              <w:t>nieprawidłowe stwierdzono</w:t>
            </w:r>
          </w:p>
        </w:tc>
      </w:tr>
      <w:tr w:rsidR="0033436D" w:rsidRPr="00055B5B" w14:paraId="4E759CB0" w14:textId="77777777" w:rsidTr="00AB4AF5">
        <w:trPr>
          <w:trHeight w:val="470"/>
        </w:trPr>
        <w:tc>
          <w:tcPr>
            <w:tcW w:w="0" w:type="auto"/>
            <w:gridSpan w:val="3"/>
            <w:vMerge/>
            <w:tcBorders>
              <w:top w:val="double" w:sz="6" w:space="0" w:color="auto"/>
              <w:left w:val="double" w:sz="6" w:space="0" w:color="auto"/>
              <w:bottom w:val="single" w:sz="8" w:space="0" w:color="000000"/>
              <w:right w:val="single" w:sz="8" w:space="0" w:color="000000"/>
            </w:tcBorders>
            <w:vAlign w:val="center"/>
            <w:hideMark/>
          </w:tcPr>
          <w:p w14:paraId="583F280D" w14:textId="77777777" w:rsidR="0033436D" w:rsidRPr="00055B5B" w:rsidRDefault="0033436D" w:rsidP="00AB4AF5">
            <w:pPr>
              <w:ind w:left="-47"/>
              <w:rPr>
                <w:rFonts w:cstheme="minorHAnsi"/>
                <w:sz w:val="16"/>
                <w:szCs w:val="16"/>
              </w:rPr>
            </w:pPr>
          </w:p>
        </w:tc>
        <w:tc>
          <w:tcPr>
            <w:tcW w:w="1287" w:type="dxa"/>
            <w:tcBorders>
              <w:top w:val="nil"/>
              <w:left w:val="nil"/>
              <w:bottom w:val="single" w:sz="8" w:space="0" w:color="auto"/>
              <w:right w:val="single" w:sz="8" w:space="0" w:color="auto"/>
            </w:tcBorders>
            <w:vAlign w:val="bottom"/>
            <w:hideMark/>
          </w:tcPr>
          <w:p w14:paraId="09F05D7B" w14:textId="77777777" w:rsidR="0033436D" w:rsidRPr="00055B5B" w:rsidRDefault="0033436D" w:rsidP="00AB4AF5">
            <w:pPr>
              <w:jc w:val="center"/>
              <w:rPr>
                <w:rFonts w:cstheme="minorHAnsi"/>
              </w:rPr>
            </w:pPr>
            <w:r w:rsidRPr="00055B5B">
              <w:rPr>
                <w:rFonts w:cstheme="minorHAnsi"/>
              </w:rPr>
              <w:t>w ilu placówkach</w:t>
            </w:r>
          </w:p>
        </w:tc>
        <w:tc>
          <w:tcPr>
            <w:tcW w:w="1180" w:type="dxa"/>
            <w:tcBorders>
              <w:top w:val="nil"/>
              <w:left w:val="nil"/>
              <w:bottom w:val="single" w:sz="8" w:space="0" w:color="auto"/>
              <w:right w:val="single" w:sz="8" w:space="0" w:color="auto"/>
            </w:tcBorders>
            <w:vAlign w:val="bottom"/>
            <w:hideMark/>
          </w:tcPr>
          <w:p w14:paraId="653EFA98" w14:textId="77777777" w:rsidR="0033436D" w:rsidRPr="00055B5B" w:rsidRDefault="0033436D" w:rsidP="00AB4AF5">
            <w:pPr>
              <w:jc w:val="center"/>
              <w:rPr>
                <w:rFonts w:cstheme="minorHAnsi"/>
              </w:rPr>
            </w:pPr>
            <w:r w:rsidRPr="00055B5B">
              <w:rPr>
                <w:rFonts w:cstheme="minorHAnsi"/>
              </w:rPr>
              <w:t>w ilu oddziałach</w:t>
            </w:r>
          </w:p>
        </w:tc>
        <w:tc>
          <w:tcPr>
            <w:tcW w:w="1100" w:type="dxa"/>
            <w:tcBorders>
              <w:top w:val="nil"/>
              <w:left w:val="nil"/>
              <w:bottom w:val="single" w:sz="8" w:space="0" w:color="auto"/>
              <w:right w:val="single" w:sz="8" w:space="0" w:color="auto"/>
            </w:tcBorders>
            <w:vAlign w:val="bottom"/>
            <w:hideMark/>
          </w:tcPr>
          <w:p w14:paraId="3C207AED" w14:textId="77777777" w:rsidR="0033436D" w:rsidRPr="00055B5B" w:rsidRDefault="0033436D" w:rsidP="00AB4AF5">
            <w:pPr>
              <w:jc w:val="center"/>
              <w:rPr>
                <w:rFonts w:cstheme="minorHAnsi"/>
              </w:rPr>
            </w:pPr>
            <w:r w:rsidRPr="00055B5B">
              <w:rPr>
                <w:rFonts w:cstheme="minorHAnsi"/>
              </w:rPr>
              <w:t>ile stanowisk</w:t>
            </w:r>
          </w:p>
        </w:tc>
        <w:tc>
          <w:tcPr>
            <w:tcW w:w="1287" w:type="dxa"/>
            <w:tcBorders>
              <w:top w:val="nil"/>
              <w:left w:val="nil"/>
              <w:bottom w:val="single" w:sz="8" w:space="0" w:color="auto"/>
              <w:right w:val="single" w:sz="8" w:space="0" w:color="auto"/>
            </w:tcBorders>
            <w:vAlign w:val="bottom"/>
            <w:hideMark/>
          </w:tcPr>
          <w:p w14:paraId="4518AA8B" w14:textId="77777777" w:rsidR="0033436D" w:rsidRPr="00055B5B" w:rsidRDefault="0033436D" w:rsidP="00AB4AF5">
            <w:pPr>
              <w:jc w:val="center"/>
              <w:rPr>
                <w:rFonts w:cstheme="minorHAnsi"/>
              </w:rPr>
            </w:pPr>
            <w:r w:rsidRPr="00055B5B">
              <w:rPr>
                <w:rFonts w:cstheme="minorHAnsi"/>
              </w:rPr>
              <w:t>w ilu placówkach</w:t>
            </w:r>
          </w:p>
        </w:tc>
        <w:tc>
          <w:tcPr>
            <w:tcW w:w="1180" w:type="dxa"/>
            <w:tcBorders>
              <w:top w:val="nil"/>
              <w:left w:val="nil"/>
              <w:bottom w:val="single" w:sz="8" w:space="0" w:color="auto"/>
              <w:right w:val="single" w:sz="8" w:space="0" w:color="auto"/>
            </w:tcBorders>
            <w:vAlign w:val="bottom"/>
            <w:hideMark/>
          </w:tcPr>
          <w:p w14:paraId="5E53652B" w14:textId="77777777" w:rsidR="0033436D" w:rsidRPr="00055B5B" w:rsidRDefault="0033436D" w:rsidP="00AB4AF5">
            <w:pPr>
              <w:jc w:val="center"/>
              <w:rPr>
                <w:rFonts w:cstheme="minorHAnsi"/>
              </w:rPr>
            </w:pPr>
            <w:r w:rsidRPr="00055B5B">
              <w:rPr>
                <w:rFonts w:cstheme="minorHAnsi"/>
              </w:rPr>
              <w:t>w ilu oddziałach</w:t>
            </w:r>
          </w:p>
        </w:tc>
        <w:tc>
          <w:tcPr>
            <w:tcW w:w="1237" w:type="dxa"/>
            <w:tcBorders>
              <w:top w:val="nil"/>
              <w:left w:val="nil"/>
              <w:bottom w:val="single" w:sz="8" w:space="0" w:color="auto"/>
              <w:right w:val="single" w:sz="8" w:space="0" w:color="auto"/>
            </w:tcBorders>
            <w:vAlign w:val="bottom"/>
            <w:hideMark/>
          </w:tcPr>
          <w:p w14:paraId="405D182F" w14:textId="77777777" w:rsidR="0033436D" w:rsidRPr="00055B5B" w:rsidRDefault="0033436D" w:rsidP="00AB4AF5">
            <w:pPr>
              <w:jc w:val="center"/>
              <w:rPr>
                <w:rFonts w:cstheme="minorHAnsi"/>
              </w:rPr>
            </w:pPr>
            <w:r w:rsidRPr="00055B5B">
              <w:rPr>
                <w:rFonts w:cstheme="minorHAnsi"/>
              </w:rPr>
              <w:t>ile stanowisk</w:t>
            </w:r>
          </w:p>
        </w:tc>
      </w:tr>
      <w:tr w:rsidR="0033436D" w:rsidRPr="00055B5B" w14:paraId="0AF19C3D" w14:textId="77777777" w:rsidTr="00AB4AF5">
        <w:trPr>
          <w:trHeight w:val="289"/>
        </w:trPr>
        <w:tc>
          <w:tcPr>
            <w:tcW w:w="2539" w:type="dxa"/>
            <w:gridSpan w:val="3"/>
            <w:tcBorders>
              <w:top w:val="single" w:sz="8" w:space="0" w:color="auto"/>
              <w:left w:val="double" w:sz="6" w:space="0" w:color="auto"/>
              <w:bottom w:val="single" w:sz="8" w:space="0" w:color="auto"/>
              <w:right w:val="single" w:sz="8" w:space="0" w:color="000000"/>
            </w:tcBorders>
            <w:vAlign w:val="bottom"/>
            <w:hideMark/>
          </w:tcPr>
          <w:p w14:paraId="1108EF12" w14:textId="77777777" w:rsidR="0033436D" w:rsidRPr="00055B5B" w:rsidRDefault="0033436D" w:rsidP="00AB4AF5">
            <w:pPr>
              <w:ind w:left="-47"/>
              <w:jc w:val="center"/>
              <w:rPr>
                <w:rFonts w:cstheme="minorHAnsi"/>
                <w:sz w:val="14"/>
                <w:szCs w:val="14"/>
              </w:rPr>
            </w:pPr>
            <w:r w:rsidRPr="00055B5B">
              <w:rPr>
                <w:rFonts w:cstheme="minorHAnsi"/>
                <w:sz w:val="14"/>
                <w:szCs w:val="14"/>
              </w:rPr>
              <w:t>0</w:t>
            </w:r>
          </w:p>
        </w:tc>
        <w:tc>
          <w:tcPr>
            <w:tcW w:w="1287" w:type="dxa"/>
            <w:tcBorders>
              <w:top w:val="nil"/>
              <w:left w:val="nil"/>
              <w:bottom w:val="single" w:sz="8" w:space="0" w:color="auto"/>
              <w:right w:val="single" w:sz="8" w:space="0" w:color="auto"/>
            </w:tcBorders>
            <w:vAlign w:val="bottom"/>
            <w:hideMark/>
          </w:tcPr>
          <w:p w14:paraId="1EC844EE" w14:textId="77777777" w:rsidR="0033436D" w:rsidRPr="00055B5B" w:rsidRDefault="0033436D" w:rsidP="00AB4AF5">
            <w:pPr>
              <w:jc w:val="center"/>
              <w:rPr>
                <w:rFonts w:cstheme="minorHAnsi"/>
                <w:sz w:val="14"/>
                <w:szCs w:val="14"/>
              </w:rPr>
            </w:pPr>
            <w:r w:rsidRPr="00055B5B">
              <w:rPr>
                <w:rFonts w:cstheme="minorHAnsi"/>
                <w:sz w:val="14"/>
                <w:szCs w:val="14"/>
              </w:rPr>
              <w:t>1.</w:t>
            </w:r>
          </w:p>
        </w:tc>
        <w:tc>
          <w:tcPr>
            <w:tcW w:w="1180" w:type="dxa"/>
            <w:tcBorders>
              <w:top w:val="nil"/>
              <w:left w:val="nil"/>
              <w:bottom w:val="single" w:sz="8" w:space="0" w:color="auto"/>
              <w:right w:val="single" w:sz="8" w:space="0" w:color="auto"/>
            </w:tcBorders>
            <w:vAlign w:val="bottom"/>
            <w:hideMark/>
          </w:tcPr>
          <w:p w14:paraId="04092B91" w14:textId="77777777" w:rsidR="0033436D" w:rsidRPr="00055B5B" w:rsidRDefault="0033436D" w:rsidP="00AB4AF5">
            <w:pPr>
              <w:jc w:val="center"/>
              <w:rPr>
                <w:rFonts w:cstheme="minorHAnsi"/>
                <w:sz w:val="14"/>
                <w:szCs w:val="14"/>
              </w:rPr>
            </w:pPr>
            <w:r w:rsidRPr="00055B5B">
              <w:rPr>
                <w:rFonts w:cstheme="minorHAnsi"/>
                <w:sz w:val="14"/>
                <w:szCs w:val="14"/>
              </w:rPr>
              <w:t>2.</w:t>
            </w:r>
          </w:p>
        </w:tc>
        <w:tc>
          <w:tcPr>
            <w:tcW w:w="1100" w:type="dxa"/>
            <w:tcBorders>
              <w:top w:val="nil"/>
              <w:left w:val="nil"/>
              <w:bottom w:val="single" w:sz="8" w:space="0" w:color="auto"/>
              <w:right w:val="single" w:sz="8" w:space="0" w:color="auto"/>
            </w:tcBorders>
            <w:vAlign w:val="bottom"/>
            <w:hideMark/>
          </w:tcPr>
          <w:p w14:paraId="6ED909A1" w14:textId="77777777" w:rsidR="0033436D" w:rsidRPr="00055B5B" w:rsidRDefault="0033436D" w:rsidP="00AB4AF5">
            <w:pPr>
              <w:jc w:val="center"/>
              <w:rPr>
                <w:rFonts w:cstheme="minorHAnsi"/>
                <w:sz w:val="14"/>
                <w:szCs w:val="14"/>
              </w:rPr>
            </w:pPr>
            <w:r w:rsidRPr="00055B5B">
              <w:rPr>
                <w:rFonts w:cstheme="minorHAnsi"/>
                <w:sz w:val="14"/>
                <w:szCs w:val="14"/>
              </w:rPr>
              <w:t>3.</w:t>
            </w:r>
          </w:p>
        </w:tc>
        <w:tc>
          <w:tcPr>
            <w:tcW w:w="1287" w:type="dxa"/>
            <w:tcBorders>
              <w:top w:val="nil"/>
              <w:left w:val="nil"/>
              <w:bottom w:val="single" w:sz="8" w:space="0" w:color="auto"/>
              <w:right w:val="single" w:sz="8" w:space="0" w:color="auto"/>
            </w:tcBorders>
            <w:vAlign w:val="bottom"/>
            <w:hideMark/>
          </w:tcPr>
          <w:p w14:paraId="175348EC" w14:textId="77777777" w:rsidR="0033436D" w:rsidRPr="00055B5B" w:rsidRDefault="0033436D" w:rsidP="00AB4AF5">
            <w:pPr>
              <w:jc w:val="center"/>
              <w:rPr>
                <w:rFonts w:cstheme="minorHAnsi"/>
                <w:sz w:val="14"/>
                <w:szCs w:val="14"/>
              </w:rPr>
            </w:pPr>
            <w:r w:rsidRPr="00055B5B">
              <w:rPr>
                <w:rFonts w:cstheme="minorHAnsi"/>
                <w:sz w:val="14"/>
                <w:szCs w:val="14"/>
              </w:rPr>
              <w:t>4.</w:t>
            </w:r>
          </w:p>
        </w:tc>
        <w:tc>
          <w:tcPr>
            <w:tcW w:w="1180" w:type="dxa"/>
            <w:tcBorders>
              <w:top w:val="nil"/>
              <w:left w:val="nil"/>
              <w:bottom w:val="single" w:sz="8" w:space="0" w:color="auto"/>
              <w:right w:val="single" w:sz="8" w:space="0" w:color="auto"/>
            </w:tcBorders>
            <w:vAlign w:val="bottom"/>
            <w:hideMark/>
          </w:tcPr>
          <w:p w14:paraId="71213AB5" w14:textId="77777777" w:rsidR="0033436D" w:rsidRPr="00055B5B" w:rsidRDefault="0033436D" w:rsidP="00AB4AF5">
            <w:pPr>
              <w:jc w:val="center"/>
              <w:rPr>
                <w:rFonts w:cstheme="minorHAnsi"/>
                <w:sz w:val="14"/>
                <w:szCs w:val="14"/>
              </w:rPr>
            </w:pPr>
            <w:r w:rsidRPr="00055B5B">
              <w:rPr>
                <w:rFonts w:cstheme="minorHAnsi"/>
                <w:sz w:val="14"/>
                <w:szCs w:val="14"/>
              </w:rPr>
              <w:t>5.</w:t>
            </w:r>
          </w:p>
        </w:tc>
        <w:tc>
          <w:tcPr>
            <w:tcW w:w="1237" w:type="dxa"/>
            <w:tcBorders>
              <w:top w:val="nil"/>
              <w:left w:val="nil"/>
              <w:bottom w:val="single" w:sz="8" w:space="0" w:color="auto"/>
              <w:right w:val="single" w:sz="8" w:space="0" w:color="auto"/>
            </w:tcBorders>
            <w:vAlign w:val="bottom"/>
            <w:hideMark/>
          </w:tcPr>
          <w:p w14:paraId="22D61BB4" w14:textId="77777777" w:rsidR="0033436D" w:rsidRPr="00055B5B" w:rsidRDefault="0033436D" w:rsidP="00AB4AF5">
            <w:pPr>
              <w:jc w:val="center"/>
              <w:rPr>
                <w:rFonts w:cstheme="minorHAnsi"/>
                <w:sz w:val="14"/>
                <w:szCs w:val="14"/>
              </w:rPr>
            </w:pPr>
            <w:r w:rsidRPr="00055B5B">
              <w:rPr>
                <w:rFonts w:cstheme="minorHAnsi"/>
                <w:sz w:val="14"/>
                <w:szCs w:val="14"/>
              </w:rPr>
              <w:t>6.</w:t>
            </w:r>
          </w:p>
        </w:tc>
      </w:tr>
      <w:tr w:rsidR="0033436D" w:rsidRPr="00055B5B" w14:paraId="69284189" w14:textId="77777777" w:rsidTr="00AB4AF5">
        <w:trPr>
          <w:trHeight w:val="512"/>
        </w:trPr>
        <w:tc>
          <w:tcPr>
            <w:tcW w:w="2126" w:type="dxa"/>
            <w:gridSpan w:val="2"/>
            <w:tcBorders>
              <w:top w:val="single" w:sz="8" w:space="0" w:color="auto"/>
              <w:left w:val="double" w:sz="6" w:space="0" w:color="auto"/>
              <w:bottom w:val="single" w:sz="8" w:space="0" w:color="auto"/>
              <w:right w:val="single" w:sz="8" w:space="0" w:color="000000"/>
            </w:tcBorders>
            <w:vAlign w:val="bottom"/>
            <w:hideMark/>
          </w:tcPr>
          <w:p w14:paraId="72038D73" w14:textId="77777777" w:rsidR="0033436D" w:rsidRPr="00055B5B" w:rsidRDefault="0033436D" w:rsidP="00AB4AF5">
            <w:pPr>
              <w:ind w:left="-47"/>
              <w:rPr>
                <w:rFonts w:cstheme="minorHAnsi"/>
                <w:sz w:val="20"/>
                <w:szCs w:val="20"/>
              </w:rPr>
            </w:pPr>
            <w:r w:rsidRPr="00055B5B">
              <w:rPr>
                <w:rFonts w:cstheme="minorHAnsi"/>
                <w:sz w:val="20"/>
                <w:szCs w:val="20"/>
              </w:rPr>
              <w:t>Przedszkola/ inne formy wychowania przedszkolnego</w:t>
            </w:r>
          </w:p>
        </w:tc>
        <w:tc>
          <w:tcPr>
            <w:tcW w:w="413" w:type="dxa"/>
            <w:tcBorders>
              <w:top w:val="nil"/>
              <w:left w:val="nil"/>
              <w:bottom w:val="single" w:sz="8" w:space="0" w:color="auto"/>
              <w:right w:val="single" w:sz="8" w:space="0" w:color="auto"/>
            </w:tcBorders>
            <w:vAlign w:val="bottom"/>
            <w:hideMark/>
          </w:tcPr>
          <w:p w14:paraId="0D5664F3" w14:textId="77777777" w:rsidR="0033436D" w:rsidRPr="00055B5B" w:rsidRDefault="0033436D" w:rsidP="00AB4AF5">
            <w:pPr>
              <w:ind w:left="-47"/>
              <w:jc w:val="center"/>
              <w:rPr>
                <w:rFonts w:cstheme="minorHAnsi"/>
                <w:sz w:val="14"/>
                <w:szCs w:val="14"/>
              </w:rPr>
            </w:pPr>
            <w:r w:rsidRPr="00055B5B">
              <w:rPr>
                <w:rFonts w:cstheme="minorHAnsi"/>
                <w:sz w:val="14"/>
                <w:szCs w:val="14"/>
              </w:rPr>
              <w:t>01.</w:t>
            </w:r>
          </w:p>
        </w:tc>
        <w:tc>
          <w:tcPr>
            <w:tcW w:w="1287" w:type="dxa"/>
            <w:tcBorders>
              <w:top w:val="nil"/>
              <w:left w:val="nil"/>
              <w:bottom w:val="single" w:sz="8" w:space="0" w:color="auto"/>
              <w:right w:val="single" w:sz="8" w:space="0" w:color="auto"/>
            </w:tcBorders>
            <w:vAlign w:val="bottom"/>
            <w:hideMark/>
          </w:tcPr>
          <w:p w14:paraId="466B6E9B" w14:textId="77777777" w:rsidR="0033436D" w:rsidRPr="00055B5B" w:rsidRDefault="0033436D" w:rsidP="00AB4AF5">
            <w:pPr>
              <w:jc w:val="center"/>
              <w:rPr>
                <w:rFonts w:cstheme="minorHAnsi"/>
                <w:sz w:val="20"/>
                <w:szCs w:val="20"/>
              </w:rPr>
            </w:pPr>
            <w:r w:rsidRPr="00055B5B">
              <w:rPr>
                <w:rFonts w:cstheme="minorHAnsi"/>
                <w:sz w:val="20"/>
                <w:szCs w:val="20"/>
              </w:rPr>
              <w:t>10</w:t>
            </w:r>
          </w:p>
        </w:tc>
        <w:tc>
          <w:tcPr>
            <w:tcW w:w="1180" w:type="dxa"/>
            <w:tcBorders>
              <w:top w:val="nil"/>
              <w:left w:val="nil"/>
              <w:bottom w:val="single" w:sz="8" w:space="0" w:color="auto"/>
              <w:right w:val="single" w:sz="8" w:space="0" w:color="auto"/>
            </w:tcBorders>
            <w:vAlign w:val="bottom"/>
            <w:hideMark/>
          </w:tcPr>
          <w:p w14:paraId="227F1038" w14:textId="77777777" w:rsidR="0033436D" w:rsidRPr="00055B5B" w:rsidRDefault="0033436D" w:rsidP="00AB4AF5">
            <w:pPr>
              <w:jc w:val="center"/>
              <w:rPr>
                <w:rFonts w:cstheme="minorHAnsi"/>
                <w:sz w:val="20"/>
                <w:szCs w:val="20"/>
              </w:rPr>
            </w:pPr>
            <w:r w:rsidRPr="00055B5B">
              <w:rPr>
                <w:rFonts w:cstheme="minorHAnsi"/>
                <w:sz w:val="20"/>
                <w:szCs w:val="20"/>
              </w:rPr>
              <w:t>19</w:t>
            </w:r>
          </w:p>
        </w:tc>
        <w:tc>
          <w:tcPr>
            <w:tcW w:w="1100" w:type="dxa"/>
            <w:tcBorders>
              <w:top w:val="nil"/>
              <w:left w:val="nil"/>
              <w:bottom w:val="single" w:sz="8" w:space="0" w:color="auto"/>
              <w:right w:val="single" w:sz="8" w:space="0" w:color="auto"/>
            </w:tcBorders>
            <w:vAlign w:val="bottom"/>
            <w:hideMark/>
          </w:tcPr>
          <w:p w14:paraId="7F9DFAFF" w14:textId="77777777" w:rsidR="0033436D" w:rsidRPr="00055B5B" w:rsidRDefault="0033436D" w:rsidP="00AB4AF5">
            <w:pPr>
              <w:jc w:val="center"/>
              <w:rPr>
                <w:rFonts w:cstheme="minorHAnsi"/>
                <w:sz w:val="20"/>
                <w:szCs w:val="20"/>
              </w:rPr>
            </w:pPr>
            <w:r w:rsidRPr="00055B5B">
              <w:rPr>
                <w:rFonts w:cstheme="minorHAnsi"/>
                <w:sz w:val="20"/>
                <w:szCs w:val="20"/>
              </w:rPr>
              <w:t>300</w:t>
            </w:r>
          </w:p>
        </w:tc>
        <w:tc>
          <w:tcPr>
            <w:tcW w:w="1287" w:type="dxa"/>
            <w:tcBorders>
              <w:top w:val="nil"/>
              <w:left w:val="nil"/>
              <w:bottom w:val="single" w:sz="8" w:space="0" w:color="auto"/>
              <w:right w:val="single" w:sz="8" w:space="0" w:color="auto"/>
            </w:tcBorders>
            <w:vAlign w:val="bottom"/>
            <w:hideMark/>
          </w:tcPr>
          <w:p w14:paraId="6AB313DA" w14:textId="77777777" w:rsidR="0033436D" w:rsidRPr="00055B5B" w:rsidRDefault="0033436D" w:rsidP="00AB4AF5">
            <w:pPr>
              <w:jc w:val="center"/>
              <w:rPr>
                <w:rFonts w:cstheme="minorHAnsi"/>
                <w:sz w:val="20"/>
                <w:szCs w:val="20"/>
              </w:rPr>
            </w:pPr>
            <w:r w:rsidRPr="00055B5B">
              <w:rPr>
                <w:rFonts w:cstheme="minorHAnsi"/>
                <w:sz w:val="20"/>
                <w:szCs w:val="20"/>
              </w:rPr>
              <w:t>0</w:t>
            </w:r>
          </w:p>
        </w:tc>
        <w:tc>
          <w:tcPr>
            <w:tcW w:w="1180" w:type="dxa"/>
            <w:tcBorders>
              <w:top w:val="nil"/>
              <w:left w:val="nil"/>
              <w:bottom w:val="single" w:sz="8" w:space="0" w:color="auto"/>
              <w:right w:val="single" w:sz="8" w:space="0" w:color="auto"/>
            </w:tcBorders>
            <w:vAlign w:val="bottom"/>
            <w:hideMark/>
          </w:tcPr>
          <w:p w14:paraId="730D7EEA" w14:textId="77777777" w:rsidR="0033436D" w:rsidRPr="00055B5B" w:rsidRDefault="0033436D" w:rsidP="00AB4AF5">
            <w:pPr>
              <w:jc w:val="center"/>
              <w:rPr>
                <w:rFonts w:cstheme="minorHAnsi"/>
                <w:sz w:val="20"/>
                <w:szCs w:val="20"/>
              </w:rPr>
            </w:pPr>
            <w:r w:rsidRPr="00055B5B">
              <w:rPr>
                <w:rFonts w:cstheme="minorHAnsi"/>
                <w:sz w:val="20"/>
                <w:szCs w:val="20"/>
              </w:rPr>
              <w:t>0</w:t>
            </w:r>
          </w:p>
        </w:tc>
        <w:tc>
          <w:tcPr>
            <w:tcW w:w="1237" w:type="dxa"/>
            <w:tcBorders>
              <w:top w:val="nil"/>
              <w:left w:val="nil"/>
              <w:bottom w:val="single" w:sz="8" w:space="0" w:color="auto"/>
              <w:right w:val="single" w:sz="8" w:space="0" w:color="auto"/>
            </w:tcBorders>
            <w:vAlign w:val="bottom"/>
            <w:hideMark/>
          </w:tcPr>
          <w:p w14:paraId="67CAC659" w14:textId="77777777" w:rsidR="0033436D" w:rsidRPr="00055B5B" w:rsidRDefault="0033436D" w:rsidP="00AB4AF5">
            <w:pPr>
              <w:jc w:val="center"/>
              <w:rPr>
                <w:rFonts w:cstheme="minorHAnsi"/>
                <w:sz w:val="20"/>
                <w:szCs w:val="20"/>
              </w:rPr>
            </w:pPr>
            <w:r w:rsidRPr="00055B5B">
              <w:rPr>
                <w:rFonts w:cstheme="minorHAnsi"/>
                <w:sz w:val="20"/>
                <w:szCs w:val="20"/>
              </w:rPr>
              <w:t>0</w:t>
            </w:r>
          </w:p>
        </w:tc>
      </w:tr>
      <w:tr w:rsidR="0033436D" w:rsidRPr="00055B5B" w14:paraId="378789C8" w14:textId="77777777" w:rsidTr="00AB4AF5">
        <w:trPr>
          <w:trHeight w:val="562"/>
        </w:trPr>
        <w:tc>
          <w:tcPr>
            <w:tcW w:w="519" w:type="dxa"/>
            <w:vMerge w:val="restart"/>
            <w:tcBorders>
              <w:top w:val="nil"/>
              <w:left w:val="double" w:sz="6" w:space="0" w:color="auto"/>
              <w:bottom w:val="single" w:sz="8" w:space="0" w:color="000000"/>
              <w:right w:val="single" w:sz="8" w:space="0" w:color="auto"/>
            </w:tcBorders>
            <w:textDirection w:val="btLr"/>
            <w:vAlign w:val="bottom"/>
            <w:hideMark/>
          </w:tcPr>
          <w:p w14:paraId="4867129D" w14:textId="77777777" w:rsidR="0033436D" w:rsidRPr="00055B5B" w:rsidRDefault="0033436D" w:rsidP="00AB4AF5">
            <w:pPr>
              <w:ind w:left="-47"/>
              <w:jc w:val="center"/>
              <w:rPr>
                <w:rFonts w:cstheme="minorHAnsi"/>
                <w:sz w:val="20"/>
                <w:szCs w:val="20"/>
              </w:rPr>
            </w:pPr>
            <w:r w:rsidRPr="00055B5B">
              <w:rPr>
                <w:rFonts w:cstheme="minorHAnsi"/>
                <w:sz w:val="20"/>
                <w:szCs w:val="20"/>
              </w:rPr>
              <w:t>Szkoły funkcjonujące samodzielnie</w:t>
            </w:r>
          </w:p>
        </w:tc>
        <w:tc>
          <w:tcPr>
            <w:tcW w:w="1607" w:type="dxa"/>
            <w:tcBorders>
              <w:top w:val="nil"/>
              <w:left w:val="nil"/>
              <w:bottom w:val="single" w:sz="8" w:space="0" w:color="auto"/>
              <w:right w:val="single" w:sz="8" w:space="0" w:color="auto"/>
            </w:tcBorders>
            <w:vAlign w:val="bottom"/>
            <w:hideMark/>
          </w:tcPr>
          <w:p w14:paraId="3541F5D1" w14:textId="77777777" w:rsidR="0033436D" w:rsidRPr="00055B5B" w:rsidRDefault="0033436D" w:rsidP="00AB4AF5">
            <w:pPr>
              <w:ind w:left="-47"/>
              <w:rPr>
                <w:rFonts w:cstheme="minorHAnsi"/>
                <w:sz w:val="20"/>
                <w:szCs w:val="20"/>
              </w:rPr>
            </w:pPr>
            <w:r w:rsidRPr="00055B5B">
              <w:rPr>
                <w:rFonts w:cstheme="minorHAnsi"/>
                <w:sz w:val="20"/>
                <w:szCs w:val="20"/>
              </w:rPr>
              <w:t>szkoły podstawowe</w:t>
            </w:r>
          </w:p>
        </w:tc>
        <w:tc>
          <w:tcPr>
            <w:tcW w:w="413" w:type="dxa"/>
            <w:tcBorders>
              <w:top w:val="nil"/>
              <w:left w:val="nil"/>
              <w:bottom w:val="single" w:sz="8" w:space="0" w:color="auto"/>
              <w:right w:val="single" w:sz="8" w:space="0" w:color="auto"/>
            </w:tcBorders>
            <w:vAlign w:val="bottom"/>
            <w:hideMark/>
          </w:tcPr>
          <w:p w14:paraId="3E80122A" w14:textId="77777777" w:rsidR="0033436D" w:rsidRPr="00055B5B" w:rsidRDefault="0033436D" w:rsidP="00AB4AF5">
            <w:pPr>
              <w:ind w:left="-47"/>
              <w:jc w:val="center"/>
              <w:rPr>
                <w:rFonts w:cstheme="minorHAnsi"/>
                <w:sz w:val="14"/>
                <w:szCs w:val="14"/>
              </w:rPr>
            </w:pPr>
            <w:r w:rsidRPr="00055B5B">
              <w:rPr>
                <w:rFonts w:cstheme="minorHAnsi"/>
                <w:sz w:val="14"/>
                <w:szCs w:val="14"/>
              </w:rPr>
              <w:t>02.</w:t>
            </w:r>
          </w:p>
        </w:tc>
        <w:tc>
          <w:tcPr>
            <w:tcW w:w="1287" w:type="dxa"/>
            <w:tcBorders>
              <w:top w:val="nil"/>
              <w:left w:val="nil"/>
              <w:bottom w:val="single" w:sz="8" w:space="0" w:color="auto"/>
              <w:right w:val="single" w:sz="8" w:space="0" w:color="auto"/>
            </w:tcBorders>
            <w:vAlign w:val="bottom"/>
            <w:hideMark/>
          </w:tcPr>
          <w:p w14:paraId="5245BAC9" w14:textId="77777777" w:rsidR="0033436D" w:rsidRPr="00055B5B" w:rsidRDefault="0033436D" w:rsidP="00AB4AF5">
            <w:pPr>
              <w:jc w:val="center"/>
              <w:rPr>
                <w:rFonts w:cstheme="minorHAnsi"/>
                <w:sz w:val="20"/>
                <w:szCs w:val="20"/>
              </w:rPr>
            </w:pPr>
            <w:r w:rsidRPr="00055B5B">
              <w:rPr>
                <w:rFonts w:cstheme="minorHAnsi"/>
                <w:sz w:val="20"/>
                <w:szCs w:val="20"/>
              </w:rPr>
              <w:t>10</w:t>
            </w:r>
          </w:p>
        </w:tc>
        <w:tc>
          <w:tcPr>
            <w:tcW w:w="1180" w:type="dxa"/>
            <w:tcBorders>
              <w:top w:val="nil"/>
              <w:left w:val="nil"/>
              <w:bottom w:val="single" w:sz="8" w:space="0" w:color="auto"/>
              <w:right w:val="single" w:sz="8" w:space="0" w:color="auto"/>
            </w:tcBorders>
            <w:vAlign w:val="bottom"/>
            <w:hideMark/>
          </w:tcPr>
          <w:p w14:paraId="581B8F94" w14:textId="77777777" w:rsidR="0033436D" w:rsidRPr="00055B5B" w:rsidRDefault="0033436D" w:rsidP="00AB4AF5">
            <w:pPr>
              <w:jc w:val="center"/>
              <w:rPr>
                <w:rFonts w:cstheme="minorHAnsi"/>
                <w:sz w:val="20"/>
                <w:szCs w:val="20"/>
              </w:rPr>
            </w:pPr>
            <w:r w:rsidRPr="00055B5B">
              <w:rPr>
                <w:rFonts w:cstheme="minorHAnsi"/>
                <w:sz w:val="20"/>
                <w:szCs w:val="20"/>
              </w:rPr>
              <w:t>28</w:t>
            </w:r>
          </w:p>
        </w:tc>
        <w:tc>
          <w:tcPr>
            <w:tcW w:w="1100" w:type="dxa"/>
            <w:tcBorders>
              <w:top w:val="nil"/>
              <w:left w:val="nil"/>
              <w:bottom w:val="single" w:sz="8" w:space="0" w:color="auto"/>
              <w:right w:val="single" w:sz="8" w:space="0" w:color="auto"/>
            </w:tcBorders>
            <w:vAlign w:val="bottom"/>
            <w:hideMark/>
          </w:tcPr>
          <w:p w14:paraId="34600372" w14:textId="77777777" w:rsidR="0033436D" w:rsidRPr="00055B5B" w:rsidRDefault="0033436D" w:rsidP="00AB4AF5">
            <w:pPr>
              <w:jc w:val="center"/>
              <w:rPr>
                <w:rFonts w:cstheme="minorHAnsi"/>
                <w:sz w:val="20"/>
                <w:szCs w:val="20"/>
              </w:rPr>
            </w:pPr>
            <w:r w:rsidRPr="00055B5B">
              <w:rPr>
                <w:rFonts w:cstheme="minorHAnsi"/>
                <w:sz w:val="20"/>
                <w:szCs w:val="20"/>
              </w:rPr>
              <w:t>372</w:t>
            </w:r>
          </w:p>
        </w:tc>
        <w:tc>
          <w:tcPr>
            <w:tcW w:w="1287" w:type="dxa"/>
            <w:tcBorders>
              <w:top w:val="nil"/>
              <w:left w:val="nil"/>
              <w:bottom w:val="single" w:sz="8" w:space="0" w:color="auto"/>
              <w:right w:val="single" w:sz="8" w:space="0" w:color="auto"/>
            </w:tcBorders>
            <w:vAlign w:val="bottom"/>
            <w:hideMark/>
          </w:tcPr>
          <w:p w14:paraId="62710EB8" w14:textId="77777777" w:rsidR="0033436D" w:rsidRPr="00055B5B" w:rsidRDefault="0033436D" w:rsidP="00AB4AF5">
            <w:pPr>
              <w:jc w:val="center"/>
              <w:rPr>
                <w:rFonts w:cstheme="minorHAnsi"/>
                <w:sz w:val="20"/>
                <w:szCs w:val="20"/>
              </w:rPr>
            </w:pPr>
            <w:r w:rsidRPr="00055B5B">
              <w:rPr>
                <w:rFonts w:cstheme="minorHAnsi"/>
                <w:sz w:val="20"/>
                <w:szCs w:val="20"/>
              </w:rPr>
              <w:t>0</w:t>
            </w:r>
          </w:p>
        </w:tc>
        <w:tc>
          <w:tcPr>
            <w:tcW w:w="1180" w:type="dxa"/>
            <w:tcBorders>
              <w:top w:val="nil"/>
              <w:left w:val="nil"/>
              <w:bottom w:val="single" w:sz="8" w:space="0" w:color="auto"/>
              <w:right w:val="single" w:sz="8" w:space="0" w:color="auto"/>
            </w:tcBorders>
            <w:vAlign w:val="bottom"/>
            <w:hideMark/>
          </w:tcPr>
          <w:p w14:paraId="264E8EAC" w14:textId="77777777" w:rsidR="0033436D" w:rsidRPr="00055B5B" w:rsidRDefault="0033436D" w:rsidP="00AB4AF5">
            <w:pPr>
              <w:jc w:val="center"/>
              <w:rPr>
                <w:rFonts w:cstheme="minorHAnsi"/>
                <w:sz w:val="20"/>
                <w:szCs w:val="20"/>
              </w:rPr>
            </w:pPr>
            <w:r w:rsidRPr="00055B5B">
              <w:rPr>
                <w:rFonts w:cstheme="minorHAnsi"/>
                <w:sz w:val="20"/>
                <w:szCs w:val="20"/>
              </w:rPr>
              <w:t>0</w:t>
            </w:r>
          </w:p>
        </w:tc>
        <w:tc>
          <w:tcPr>
            <w:tcW w:w="1237" w:type="dxa"/>
            <w:tcBorders>
              <w:top w:val="nil"/>
              <w:left w:val="nil"/>
              <w:bottom w:val="single" w:sz="8" w:space="0" w:color="auto"/>
              <w:right w:val="single" w:sz="8" w:space="0" w:color="auto"/>
            </w:tcBorders>
            <w:vAlign w:val="bottom"/>
            <w:hideMark/>
          </w:tcPr>
          <w:p w14:paraId="2EC4308E" w14:textId="77777777" w:rsidR="0033436D" w:rsidRPr="00055B5B" w:rsidRDefault="0033436D" w:rsidP="00AB4AF5">
            <w:pPr>
              <w:jc w:val="center"/>
              <w:rPr>
                <w:rFonts w:cstheme="minorHAnsi"/>
                <w:sz w:val="20"/>
                <w:szCs w:val="20"/>
              </w:rPr>
            </w:pPr>
            <w:r w:rsidRPr="00055B5B">
              <w:rPr>
                <w:rFonts w:cstheme="minorHAnsi"/>
                <w:sz w:val="20"/>
                <w:szCs w:val="20"/>
              </w:rPr>
              <w:t>0</w:t>
            </w:r>
          </w:p>
        </w:tc>
      </w:tr>
      <w:tr w:rsidR="0033436D" w:rsidRPr="00055B5B" w14:paraId="65CED937" w14:textId="77777777" w:rsidTr="00AB4AF5">
        <w:trPr>
          <w:trHeight w:val="835"/>
        </w:trPr>
        <w:tc>
          <w:tcPr>
            <w:tcW w:w="0" w:type="auto"/>
            <w:vMerge/>
            <w:tcBorders>
              <w:top w:val="nil"/>
              <w:left w:val="double" w:sz="6" w:space="0" w:color="auto"/>
              <w:bottom w:val="single" w:sz="8" w:space="0" w:color="000000"/>
              <w:right w:val="single" w:sz="8" w:space="0" w:color="auto"/>
            </w:tcBorders>
            <w:vAlign w:val="center"/>
            <w:hideMark/>
          </w:tcPr>
          <w:p w14:paraId="65BDA175" w14:textId="77777777" w:rsidR="0033436D" w:rsidRPr="00055B5B" w:rsidRDefault="0033436D" w:rsidP="00AB4AF5">
            <w:pPr>
              <w:ind w:left="-47"/>
              <w:rPr>
                <w:rFonts w:cstheme="minorHAnsi"/>
                <w:sz w:val="20"/>
                <w:szCs w:val="20"/>
              </w:rPr>
            </w:pPr>
          </w:p>
        </w:tc>
        <w:tc>
          <w:tcPr>
            <w:tcW w:w="1607" w:type="dxa"/>
            <w:tcBorders>
              <w:top w:val="nil"/>
              <w:left w:val="nil"/>
              <w:bottom w:val="single" w:sz="8" w:space="0" w:color="auto"/>
              <w:right w:val="single" w:sz="8" w:space="0" w:color="auto"/>
            </w:tcBorders>
            <w:vAlign w:val="bottom"/>
            <w:hideMark/>
          </w:tcPr>
          <w:p w14:paraId="36E8039C" w14:textId="77777777" w:rsidR="0033436D" w:rsidRPr="00055B5B" w:rsidRDefault="0033436D" w:rsidP="00AB4AF5">
            <w:pPr>
              <w:ind w:left="-47"/>
              <w:rPr>
                <w:rFonts w:cstheme="minorHAnsi"/>
                <w:sz w:val="20"/>
                <w:szCs w:val="20"/>
              </w:rPr>
            </w:pPr>
            <w:r w:rsidRPr="00055B5B">
              <w:rPr>
                <w:rFonts w:cstheme="minorHAnsi"/>
                <w:sz w:val="20"/>
                <w:szCs w:val="20"/>
              </w:rPr>
              <w:t>licea ogólnokształcące</w:t>
            </w:r>
          </w:p>
        </w:tc>
        <w:tc>
          <w:tcPr>
            <w:tcW w:w="413" w:type="dxa"/>
            <w:tcBorders>
              <w:top w:val="nil"/>
              <w:left w:val="nil"/>
              <w:bottom w:val="single" w:sz="8" w:space="0" w:color="auto"/>
              <w:right w:val="single" w:sz="8" w:space="0" w:color="auto"/>
            </w:tcBorders>
            <w:vAlign w:val="bottom"/>
            <w:hideMark/>
          </w:tcPr>
          <w:p w14:paraId="7DDF460B" w14:textId="77777777" w:rsidR="0033436D" w:rsidRPr="00055B5B" w:rsidRDefault="0033436D" w:rsidP="00AB4AF5">
            <w:pPr>
              <w:ind w:left="-47"/>
              <w:jc w:val="center"/>
              <w:rPr>
                <w:rFonts w:cstheme="minorHAnsi"/>
                <w:sz w:val="14"/>
                <w:szCs w:val="14"/>
              </w:rPr>
            </w:pPr>
            <w:r w:rsidRPr="00055B5B">
              <w:rPr>
                <w:rFonts w:cstheme="minorHAnsi"/>
                <w:sz w:val="14"/>
                <w:szCs w:val="14"/>
              </w:rPr>
              <w:t>03.</w:t>
            </w:r>
          </w:p>
        </w:tc>
        <w:tc>
          <w:tcPr>
            <w:tcW w:w="1287" w:type="dxa"/>
            <w:tcBorders>
              <w:top w:val="nil"/>
              <w:left w:val="nil"/>
              <w:bottom w:val="single" w:sz="8" w:space="0" w:color="auto"/>
              <w:right w:val="single" w:sz="8" w:space="0" w:color="auto"/>
            </w:tcBorders>
            <w:vAlign w:val="bottom"/>
            <w:hideMark/>
          </w:tcPr>
          <w:p w14:paraId="798F140C" w14:textId="77777777" w:rsidR="0033436D" w:rsidRPr="00055B5B" w:rsidRDefault="0033436D" w:rsidP="00AB4AF5">
            <w:pPr>
              <w:jc w:val="center"/>
              <w:rPr>
                <w:rFonts w:cstheme="minorHAnsi"/>
                <w:sz w:val="20"/>
                <w:szCs w:val="20"/>
              </w:rPr>
            </w:pPr>
            <w:r w:rsidRPr="00055B5B">
              <w:rPr>
                <w:rFonts w:cstheme="minorHAnsi"/>
                <w:sz w:val="20"/>
                <w:szCs w:val="20"/>
              </w:rPr>
              <w:t>0</w:t>
            </w:r>
          </w:p>
        </w:tc>
        <w:tc>
          <w:tcPr>
            <w:tcW w:w="1180" w:type="dxa"/>
            <w:tcBorders>
              <w:top w:val="nil"/>
              <w:left w:val="nil"/>
              <w:bottom w:val="single" w:sz="8" w:space="0" w:color="auto"/>
              <w:right w:val="single" w:sz="8" w:space="0" w:color="auto"/>
            </w:tcBorders>
            <w:vAlign w:val="bottom"/>
            <w:hideMark/>
          </w:tcPr>
          <w:p w14:paraId="0100FA89" w14:textId="77777777" w:rsidR="0033436D" w:rsidRPr="00055B5B" w:rsidRDefault="0033436D" w:rsidP="00AB4AF5">
            <w:pPr>
              <w:jc w:val="center"/>
              <w:rPr>
                <w:rFonts w:cstheme="minorHAnsi"/>
                <w:sz w:val="20"/>
                <w:szCs w:val="20"/>
              </w:rPr>
            </w:pPr>
            <w:r w:rsidRPr="00055B5B">
              <w:rPr>
                <w:rFonts w:cstheme="minorHAnsi"/>
                <w:sz w:val="20"/>
                <w:szCs w:val="20"/>
              </w:rPr>
              <w:t>0</w:t>
            </w:r>
          </w:p>
        </w:tc>
        <w:tc>
          <w:tcPr>
            <w:tcW w:w="1100" w:type="dxa"/>
            <w:tcBorders>
              <w:top w:val="nil"/>
              <w:left w:val="nil"/>
              <w:bottom w:val="single" w:sz="8" w:space="0" w:color="auto"/>
              <w:right w:val="single" w:sz="8" w:space="0" w:color="auto"/>
            </w:tcBorders>
            <w:vAlign w:val="bottom"/>
            <w:hideMark/>
          </w:tcPr>
          <w:p w14:paraId="1D981C15" w14:textId="77777777" w:rsidR="0033436D" w:rsidRPr="00055B5B" w:rsidRDefault="0033436D" w:rsidP="00AB4AF5">
            <w:pPr>
              <w:jc w:val="center"/>
              <w:rPr>
                <w:rFonts w:cstheme="minorHAnsi"/>
                <w:sz w:val="20"/>
                <w:szCs w:val="20"/>
              </w:rPr>
            </w:pPr>
            <w:r w:rsidRPr="00055B5B">
              <w:rPr>
                <w:rFonts w:cstheme="minorHAnsi"/>
                <w:sz w:val="20"/>
                <w:szCs w:val="20"/>
              </w:rPr>
              <w:t>0</w:t>
            </w:r>
          </w:p>
        </w:tc>
        <w:tc>
          <w:tcPr>
            <w:tcW w:w="1287" w:type="dxa"/>
            <w:tcBorders>
              <w:top w:val="nil"/>
              <w:left w:val="nil"/>
              <w:bottom w:val="single" w:sz="8" w:space="0" w:color="auto"/>
              <w:right w:val="single" w:sz="8" w:space="0" w:color="auto"/>
            </w:tcBorders>
            <w:vAlign w:val="bottom"/>
            <w:hideMark/>
          </w:tcPr>
          <w:p w14:paraId="6F7A21F3" w14:textId="77777777" w:rsidR="0033436D" w:rsidRPr="00055B5B" w:rsidRDefault="0033436D" w:rsidP="00AB4AF5">
            <w:pPr>
              <w:jc w:val="center"/>
              <w:rPr>
                <w:rFonts w:cstheme="minorHAnsi"/>
                <w:sz w:val="20"/>
                <w:szCs w:val="20"/>
              </w:rPr>
            </w:pPr>
            <w:r w:rsidRPr="00055B5B">
              <w:rPr>
                <w:rFonts w:cstheme="minorHAnsi"/>
                <w:sz w:val="20"/>
                <w:szCs w:val="20"/>
              </w:rPr>
              <w:t>0</w:t>
            </w:r>
          </w:p>
        </w:tc>
        <w:tc>
          <w:tcPr>
            <w:tcW w:w="1180" w:type="dxa"/>
            <w:tcBorders>
              <w:top w:val="nil"/>
              <w:left w:val="nil"/>
              <w:bottom w:val="single" w:sz="8" w:space="0" w:color="auto"/>
              <w:right w:val="single" w:sz="8" w:space="0" w:color="auto"/>
            </w:tcBorders>
            <w:vAlign w:val="bottom"/>
            <w:hideMark/>
          </w:tcPr>
          <w:p w14:paraId="3B756831" w14:textId="77777777" w:rsidR="0033436D" w:rsidRPr="00055B5B" w:rsidRDefault="0033436D" w:rsidP="00AB4AF5">
            <w:pPr>
              <w:jc w:val="center"/>
              <w:rPr>
                <w:rFonts w:cstheme="minorHAnsi"/>
                <w:sz w:val="20"/>
                <w:szCs w:val="20"/>
              </w:rPr>
            </w:pPr>
            <w:r w:rsidRPr="00055B5B">
              <w:rPr>
                <w:rFonts w:cstheme="minorHAnsi"/>
                <w:sz w:val="20"/>
                <w:szCs w:val="20"/>
              </w:rPr>
              <w:t>0</w:t>
            </w:r>
          </w:p>
        </w:tc>
        <w:tc>
          <w:tcPr>
            <w:tcW w:w="1237" w:type="dxa"/>
            <w:tcBorders>
              <w:top w:val="nil"/>
              <w:left w:val="nil"/>
              <w:bottom w:val="single" w:sz="8" w:space="0" w:color="auto"/>
              <w:right w:val="single" w:sz="8" w:space="0" w:color="auto"/>
            </w:tcBorders>
            <w:vAlign w:val="bottom"/>
            <w:hideMark/>
          </w:tcPr>
          <w:p w14:paraId="222AFA3E" w14:textId="77777777" w:rsidR="0033436D" w:rsidRPr="00055B5B" w:rsidRDefault="0033436D" w:rsidP="00AB4AF5">
            <w:pPr>
              <w:jc w:val="center"/>
              <w:rPr>
                <w:rFonts w:cstheme="minorHAnsi"/>
                <w:sz w:val="20"/>
                <w:szCs w:val="20"/>
              </w:rPr>
            </w:pPr>
            <w:r w:rsidRPr="00055B5B">
              <w:rPr>
                <w:rFonts w:cstheme="minorHAnsi"/>
                <w:sz w:val="20"/>
                <w:szCs w:val="20"/>
              </w:rPr>
              <w:t>0</w:t>
            </w:r>
          </w:p>
        </w:tc>
      </w:tr>
      <w:tr w:rsidR="0033436D" w:rsidRPr="00055B5B" w14:paraId="545EE47B" w14:textId="77777777" w:rsidTr="00AB4AF5">
        <w:trPr>
          <w:trHeight w:val="724"/>
        </w:trPr>
        <w:tc>
          <w:tcPr>
            <w:tcW w:w="0" w:type="auto"/>
            <w:vMerge/>
            <w:tcBorders>
              <w:top w:val="nil"/>
              <w:left w:val="double" w:sz="6" w:space="0" w:color="auto"/>
              <w:bottom w:val="single" w:sz="8" w:space="0" w:color="000000"/>
              <w:right w:val="single" w:sz="8" w:space="0" w:color="auto"/>
            </w:tcBorders>
            <w:vAlign w:val="center"/>
            <w:hideMark/>
          </w:tcPr>
          <w:p w14:paraId="4B6FF1C4" w14:textId="77777777" w:rsidR="0033436D" w:rsidRPr="00055B5B" w:rsidRDefault="0033436D" w:rsidP="00AB4AF5">
            <w:pPr>
              <w:ind w:left="-47"/>
              <w:rPr>
                <w:rFonts w:cstheme="minorHAnsi"/>
                <w:sz w:val="20"/>
                <w:szCs w:val="20"/>
              </w:rPr>
            </w:pPr>
          </w:p>
        </w:tc>
        <w:tc>
          <w:tcPr>
            <w:tcW w:w="1607" w:type="dxa"/>
            <w:tcBorders>
              <w:top w:val="nil"/>
              <w:left w:val="nil"/>
              <w:bottom w:val="single" w:sz="8" w:space="0" w:color="auto"/>
              <w:right w:val="single" w:sz="8" w:space="0" w:color="auto"/>
            </w:tcBorders>
            <w:vAlign w:val="bottom"/>
            <w:hideMark/>
          </w:tcPr>
          <w:p w14:paraId="209ABD6D" w14:textId="77777777" w:rsidR="0033436D" w:rsidRPr="00055B5B" w:rsidRDefault="0033436D" w:rsidP="00AB4AF5">
            <w:pPr>
              <w:ind w:left="-47"/>
              <w:rPr>
                <w:rFonts w:cstheme="minorHAnsi"/>
                <w:sz w:val="20"/>
                <w:szCs w:val="20"/>
              </w:rPr>
            </w:pPr>
            <w:r w:rsidRPr="00055B5B">
              <w:rPr>
                <w:rFonts w:cstheme="minorHAnsi"/>
                <w:sz w:val="20"/>
                <w:szCs w:val="20"/>
              </w:rPr>
              <w:t>szkoły branżowe I i II stopnia</w:t>
            </w:r>
          </w:p>
        </w:tc>
        <w:tc>
          <w:tcPr>
            <w:tcW w:w="413" w:type="dxa"/>
            <w:tcBorders>
              <w:top w:val="nil"/>
              <w:left w:val="nil"/>
              <w:bottom w:val="single" w:sz="8" w:space="0" w:color="auto"/>
              <w:right w:val="single" w:sz="8" w:space="0" w:color="auto"/>
            </w:tcBorders>
            <w:vAlign w:val="bottom"/>
            <w:hideMark/>
          </w:tcPr>
          <w:p w14:paraId="6B61D48A" w14:textId="77777777" w:rsidR="0033436D" w:rsidRPr="00055B5B" w:rsidRDefault="0033436D" w:rsidP="00AB4AF5">
            <w:pPr>
              <w:ind w:left="-47"/>
              <w:jc w:val="center"/>
              <w:rPr>
                <w:rFonts w:cstheme="minorHAnsi"/>
                <w:sz w:val="14"/>
                <w:szCs w:val="14"/>
              </w:rPr>
            </w:pPr>
            <w:r w:rsidRPr="00055B5B">
              <w:rPr>
                <w:rFonts w:cstheme="minorHAnsi"/>
                <w:sz w:val="14"/>
                <w:szCs w:val="14"/>
              </w:rPr>
              <w:t>04.</w:t>
            </w:r>
          </w:p>
        </w:tc>
        <w:tc>
          <w:tcPr>
            <w:tcW w:w="1287" w:type="dxa"/>
            <w:tcBorders>
              <w:top w:val="nil"/>
              <w:left w:val="nil"/>
              <w:bottom w:val="single" w:sz="8" w:space="0" w:color="auto"/>
              <w:right w:val="single" w:sz="8" w:space="0" w:color="auto"/>
            </w:tcBorders>
            <w:vAlign w:val="bottom"/>
            <w:hideMark/>
          </w:tcPr>
          <w:p w14:paraId="23239916" w14:textId="77777777" w:rsidR="0033436D" w:rsidRPr="00055B5B" w:rsidRDefault="0033436D" w:rsidP="00AB4AF5">
            <w:pPr>
              <w:jc w:val="center"/>
              <w:rPr>
                <w:rFonts w:cstheme="minorHAnsi"/>
                <w:sz w:val="20"/>
                <w:szCs w:val="20"/>
              </w:rPr>
            </w:pPr>
            <w:r w:rsidRPr="00055B5B">
              <w:rPr>
                <w:rFonts w:cstheme="minorHAnsi"/>
                <w:sz w:val="20"/>
                <w:szCs w:val="20"/>
              </w:rPr>
              <w:t>0</w:t>
            </w:r>
          </w:p>
        </w:tc>
        <w:tc>
          <w:tcPr>
            <w:tcW w:w="1180" w:type="dxa"/>
            <w:tcBorders>
              <w:top w:val="nil"/>
              <w:left w:val="nil"/>
              <w:bottom w:val="single" w:sz="8" w:space="0" w:color="auto"/>
              <w:right w:val="single" w:sz="8" w:space="0" w:color="auto"/>
            </w:tcBorders>
            <w:vAlign w:val="bottom"/>
            <w:hideMark/>
          </w:tcPr>
          <w:p w14:paraId="27B4AAA6" w14:textId="77777777" w:rsidR="0033436D" w:rsidRPr="00055B5B" w:rsidRDefault="0033436D" w:rsidP="00AB4AF5">
            <w:pPr>
              <w:jc w:val="center"/>
              <w:rPr>
                <w:rFonts w:cstheme="minorHAnsi"/>
                <w:sz w:val="20"/>
                <w:szCs w:val="20"/>
              </w:rPr>
            </w:pPr>
            <w:r w:rsidRPr="00055B5B">
              <w:rPr>
                <w:rFonts w:cstheme="minorHAnsi"/>
                <w:sz w:val="20"/>
                <w:szCs w:val="20"/>
              </w:rPr>
              <w:t>0</w:t>
            </w:r>
          </w:p>
        </w:tc>
        <w:tc>
          <w:tcPr>
            <w:tcW w:w="1100" w:type="dxa"/>
            <w:tcBorders>
              <w:top w:val="nil"/>
              <w:left w:val="nil"/>
              <w:bottom w:val="single" w:sz="8" w:space="0" w:color="auto"/>
              <w:right w:val="single" w:sz="8" w:space="0" w:color="auto"/>
            </w:tcBorders>
            <w:vAlign w:val="bottom"/>
            <w:hideMark/>
          </w:tcPr>
          <w:p w14:paraId="59036AFC" w14:textId="77777777" w:rsidR="0033436D" w:rsidRPr="00055B5B" w:rsidRDefault="0033436D" w:rsidP="00AB4AF5">
            <w:pPr>
              <w:jc w:val="center"/>
              <w:rPr>
                <w:rFonts w:cstheme="minorHAnsi"/>
                <w:sz w:val="20"/>
                <w:szCs w:val="20"/>
              </w:rPr>
            </w:pPr>
            <w:r w:rsidRPr="00055B5B">
              <w:rPr>
                <w:rFonts w:cstheme="minorHAnsi"/>
                <w:sz w:val="20"/>
                <w:szCs w:val="20"/>
              </w:rPr>
              <w:t>0</w:t>
            </w:r>
          </w:p>
        </w:tc>
        <w:tc>
          <w:tcPr>
            <w:tcW w:w="1287" w:type="dxa"/>
            <w:tcBorders>
              <w:top w:val="nil"/>
              <w:left w:val="nil"/>
              <w:bottom w:val="single" w:sz="8" w:space="0" w:color="auto"/>
              <w:right w:val="single" w:sz="8" w:space="0" w:color="auto"/>
            </w:tcBorders>
            <w:vAlign w:val="bottom"/>
            <w:hideMark/>
          </w:tcPr>
          <w:p w14:paraId="732C26BA" w14:textId="77777777" w:rsidR="0033436D" w:rsidRPr="00055B5B" w:rsidRDefault="0033436D" w:rsidP="00AB4AF5">
            <w:pPr>
              <w:jc w:val="center"/>
              <w:rPr>
                <w:rFonts w:cstheme="minorHAnsi"/>
                <w:sz w:val="20"/>
                <w:szCs w:val="20"/>
              </w:rPr>
            </w:pPr>
            <w:r w:rsidRPr="00055B5B">
              <w:rPr>
                <w:rFonts w:cstheme="minorHAnsi"/>
                <w:sz w:val="20"/>
                <w:szCs w:val="20"/>
              </w:rPr>
              <w:t>0</w:t>
            </w:r>
          </w:p>
        </w:tc>
        <w:tc>
          <w:tcPr>
            <w:tcW w:w="1180" w:type="dxa"/>
            <w:tcBorders>
              <w:top w:val="nil"/>
              <w:left w:val="nil"/>
              <w:bottom w:val="single" w:sz="8" w:space="0" w:color="auto"/>
              <w:right w:val="single" w:sz="8" w:space="0" w:color="auto"/>
            </w:tcBorders>
            <w:vAlign w:val="bottom"/>
            <w:hideMark/>
          </w:tcPr>
          <w:p w14:paraId="7FD69DF6" w14:textId="77777777" w:rsidR="0033436D" w:rsidRPr="00055B5B" w:rsidRDefault="0033436D" w:rsidP="00AB4AF5">
            <w:pPr>
              <w:jc w:val="center"/>
              <w:rPr>
                <w:rFonts w:cstheme="minorHAnsi"/>
                <w:sz w:val="20"/>
                <w:szCs w:val="20"/>
              </w:rPr>
            </w:pPr>
            <w:r w:rsidRPr="00055B5B">
              <w:rPr>
                <w:rFonts w:cstheme="minorHAnsi"/>
                <w:sz w:val="20"/>
                <w:szCs w:val="20"/>
              </w:rPr>
              <w:t>0</w:t>
            </w:r>
          </w:p>
        </w:tc>
        <w:tc>
          <w:tcPr>
            <w:tcW w:w="1237" w:type="dxa"/>
            <w:tcBorders>
              <w:top w:val="nil"/>
              <w:left w:val="nil"/>
              <w:bottom w:val="single" w:sz="8" w:space="0" w:color="auto"/>
              <w:right w:val="single" w:sz="8" w:space="0" w:color="auto"/>
            </w:tcBorders>
            <w:vAlign w:val="bottom"/>
            <w:hideMark/>
          </w:tcPr>
          <w:p w14:paraId="6776D1E3" w14:textId="77777777" w:rsidR="0033436D" w:rsidRPr="00055B5B" w:rsidRDefault="0033436D" w:rsidP="00AB4AF5">
            <w:pPr>
              <w:jc w:val="center"/>
              <w:rPr>
                <w:rFonts w:cstheme="minorHAnsi"/>
                <w:sz w:val="20"/>
                <w:szCs w:val="20"/>
              </w:rPr>
            </w:pPr>
            <w:r w:rsidRPr="00055B5B">
              <w:rPr>
                <w:rFonts w:cstheme="minorHAnsi"/>
                <w:sz w:val="20"/>
                <w:szCs w:val="20"/>
              </w:rPr>
              <w:t>0</w:t>
            </w:r>
          </w:p>
        </w:tc>
      </w:tr>
      <w:tr w:rsidR="0033436D" w:rsidRPr="00055B5B" w14:paraId="41568FEE" w14:textId="77777777" w:rsidTr="00AB4AF5">
        <w:trPr>
          <w:trHeight w:val="289"/>
        </w:trPr>
        <w:tc>
          <w:tcPr>
            <w:tcW w:w="2126" w:type="dxa"/>
            <w:gridSpan w:val="2"/>
            <w:tcBorders>
              <w:top w:val="single" w:sz="8" w:space="0" w:color="auto"/>
              <w:left w:val="double" w:sz="6" w:space="0" w:color="auto"/>
              <w:bottom w:val="single" w:sz="8" w:space="0" w:color="auto"/>
              <w:right w:val="single" w:sz="8" w:space="0" w:color="000000"/>
            </w:tcBorders>
            <w:vAlign w:val="bottom"/>
            <w:hideMark/>
          </w:tcPr>
          <w:p w14:paraId="5770158E" w14:textId="77777777" w:rsidR="0033436D" w:rsidRPr="00055B5B" w:rsidRDefault="0033436D" w:rsidP="00AB4AF5">
            <w:pPr>
              <w:ind w:left="-47"/>
              <w:rPr>
                <w:rFonts w:cstheme="minorHAnsi"/>
                <w:sz w:val="20"/>
                <w:szCs w:val="20"/>
              </w:rPr>
            </w:pPr>
            <w:r w:rsidRPr="00055B5B">
              <w:rPr>
                <w:rFonts w:cstheme="minorHAnsi"/>
                <w:sz w:val="20"/>
                <w:szCs w:val="20"/>
              </w:rPr>
              <w:t>Zespoły szkół:</w:t>
            </w:r>
          </w:p>
        </w:tc>
        <w:tc>
          <w:tcPr>
            <w:tcW w:w="413" w:type="dxa"/>
            <w:tcBorders>
              <w:top w:val="nil"/>
              <w:left w:val="nil"/>
              <w:bottom w:val="single" w:sz="8" w:space="0" w:color="auto"/>
              <w:right w:val="single" w:sz="8" w:space="0" w:color="auto"/>
            </w:tcBorders>
            <w:vAlign w:val="bottom"/>
            <w:hideMark/>
          </w:tcPr>
          <w:p w14:paraId="01F7BE62" w14:textId="77777777" w:rsidR="0033436D" w:rsidRPr="00055B5B" w:rsidRDefault="0033436D" w:rsidP="00AB4AF5">
            <w:pPr>
              <w:ind w:left="-47"/>
              <w:jc w:val="center"/>
              <w:rPr>
                <w:rFonts w:cstheme="minorHAnsi"/>
                <w:sz w:val="14"/>
                <w:szCs w:val="14"/>
              </w:rPr>
            </w:pPr>
            <w:r w:rsidRPr="00055B5B">
              <w:rPr>
                <w:rFonts w:cstheme="minorHAnsi"/>
                <w:sz w:val="14"/>
                <w:szCs w:val="14"/>
              </w:rPr>
              <w:t>05.</w:t>
            </w:r>
          </w:p>
        </w:tc>
        <w:tc>
          <w:tcPr>
            <w:tcW w:w="1287" w:type="dxa"/>
            <w:tcBorders>
              <w:top w:val="nil"/>
              <w:left w:val="nil"/>
              <w:bottom w:val="single" w:sz="8" w:space="0" w:color="auto"/>
              <w:right w:val="single" w:sz="8" w:space="0" w:color="auto"/>
            </w:tcBorders>
            <w:vAlign w:val="bottom"/>
            <w:hideMark/>
          </w:tcPr>
          <w:p w14:paraId="184F6841" w14:textId="77777777" w:rsidR="0033436D" w:rsidRPr="00055B5B" w:rsidRDefault="0033436D" w:rsidP="00AB4AF5">
            <w:pPr>
              <w:jc w:val="center"/>
              <w:rPr>
                <w:rFonts w:cstheme="minorHAnsi"/>
                <w:sz w:val="20"/>
                <w:szCs w:val="20"/>
              </w:rPr>
            </w:pPr>
            <w:r w:rsidRPr="00055B5B">
              <w:rPr>
                <w:rFonts w:cstheme="minorHAnsi"/>
                <w:sz w:val="20"/>
                <w:szCs w:val="20"/>
              </w:rPr>
              <w:t>1</w:t>
            </w:r>
          </w:p>
        </w:tc>
        <w:tc>
          <w:tcPr>
            <w:tcW w:w="1180" w:type="dxa"/>
            <w:tcBorders>
              <w:top w:val="nil"/>
              <w:left w:val="nil"/>
              <w:bottom w:val="single" w:sz="8" w:space="0" w:color="auto"/>
              <w:right w:val="single" w:sz="8" w:space="0" w:color="auto"/>
            </w:tcBorders>
            <w:vAlign w:val="bottom"/>
            <w:hideMark/>
          </w:tcPr>
          <w:p w14:paraId="395F575D" w14:textId="77777777" w:rsidR="0033436D" w:rsidRPr="00055B5B" w:rsidRDefault="0033436D" w:rsidP="00AB4AF5">
            <w:pPr>
              <w:jc w:val="center"/>
              <w:rPr>
                <w:rFonts w:cstheme="minorHAnsi"/>
                <w:sz w:val="20"/>
                <w:szCs w:val="20"/>
              </w:rPr>
            </w:pPr>
            <w:r w:rsidRPr="00055B5B">
              <w:rPr>
                <w:rFonts w:cstheme="minorHAnsi"/>
                <w:sz w:val="20"/>
                <w:szCs w:val="20"/>
              </w:rPr>
              <w:t>3</w:t>
            </w:r>
          </w:p>
        </w:tc>
        <w:tc>
          <w:tcPr>
            <w:tcW w:w="1100" w:type="dxa"/>
            <w:tcBorders>
              <w:top w:val="nil"/>
              <w:left w:val="nil"/>
              <w:bottom w:val="single" w:sz="8" w:space="0" w:color="auto"/>
              <w:right w:val="single" w:sz="8" w:space="0" w:color="auto"/>
            </w:tcBorders>
            <w:vAlign w:val="bottom"/>
            <w:hideMark/>
          </w:tcPr>
          <w:p w14:paraId="19A75BC9" w14:textId="77777777" w:rsidR="0033436D" w:rsidRPr="00055B5B" w:rsidRDefault="0033436D" w:rsidP="00AB4AF5">
            <w:pPr>
              <w:jc w:val="center"/>
              <w:rPr>
                <w:rFonts w:cstheme="minorHAnsi"/>
                <w:sz w:val="20"/>
                <w:szCs w:val="20"/>
              </w:rPr>
            </w:pPr>
            <w:r w:rsidRPr="00055B5B">
              <w:rPr>
                <w:rFonts w:cstheme="minorHAnsi"/>
                <w:sz w:val="20"/>
                <w:szCs w:val="20"/>
              </w:rPr>
              <w:t>57</w:t>
            </w:r>
          </w:p>
        </w:tc>
        <w:tc>
          <w:tcPr>
            <w:tcW w:w="1287" w:type="dxa"/>
            <w:tcBorders>
              <w:top w:val="nil"/>
              <w:left w:val="nil"/>
              <w:bottom w:val="single" w:sz="8" w:space="0" w:color="auto"/>
              <w:right w:val="single" w:sz="8" w:space="0" w:color="auto"/>
            </w:tcBorders>
            <w:vAlign w:val="bottom"/>
            <w:hideMark/>
          </w:tcPr>
          <w:p w14:paraId="4478EF0F" w14:textId="77777777" w:rsidR="0033436D" w:rsidRPr="00055B5B" w:rsidRDefault="0033436D" w:rsidP="00AB4AF5">
            <w:pPr>
              <w:jc w:val="center"/>
              <w:rPr>
                <w:rFonts w:cstheme="minorHAnsi"/>
                <w:sz w:val="20"/>
                <w:szCs w:val="20"/>
              </w:rPr>
            </w:pPr>
            <w:r w:rsidRPr="00055B5B">
              <w:rPr>
                <w:rFonts w:cstheme="minorHAnsi"/>
                <w:sz w:val="20"/>
                <w:szCs w:val="20"/>
              </w:rPr>
              <w:t>0</w:t>
            </w:r>
          </w:p>
        </w:tc>
        <w:tc>
          <w:tcPr>
            <w:tcW w:w="1180" w:type="dxa"/>
            <w:tcBorders>
              <w:top w:val="nil"/>
              <w:left w:val="nil"/>
              <w:bottom w:val="single" w:sz="8" w:space="0" w:color="auto"/>
              <w:right w:val="single" w:sz="8" w:space="0" w:color="auto"/>
            </w:tcBorders>
            <w:vAlign w:val="bottom"/>
            <w:hideMark/>
          </w:tcPr>
          <w:p w14:paraId="6E77DF66" w14:textId="77777777" w:rsidR="0033436D" w:rsidRPr="00055B5B" w:rsidRDefault="0033436D" w:rsidP="00AB4AF5">
            <w:pPr>
              <w:jc w:val="center"/>
              <w:rPr>
                <w:rFonts w:cstheme="minorHAnsi"/>
                <w:sz w:val="20"/>
                <w:szCs w:val="20"/>
              </w:rPr>
            </w:pPr>
            <w:r w:rsidRPr="00055B5B">
              <w:rPr>
                <w:rFonts w:cstheme="minorHAnsi"/>
                <w:sz w:val="20"/>
                <w:szCs w:val="20"/>
              </w:rPr>
              <w:t>0</w:t>
            </w:r>
          </w:p>
        </w:tc>
        <w:tc>
          <w:tcPr>
            <w:tcW w:w="1237" w:type="dxa"/>
            <w:tcBorders>
              <w:top w:val="nil"/>
              <w:left w:val="nil"/>
              <w:bottom w:val="single" w:sz="8" w:space="0" w:color="auto"/>
              <w:right w:val="single" w:sz="8" w:space="0" w:color="auto"/>
            </w:tcBorders>
            <w:vAlign w:val="bottom"/>
            <w:hideMark/>
          </w:tcPr>
          <w:p w14:paraId="07C23ACD" w14:textId="77777777" w:rsidR="0033436D" w:rsidRPr="00055B5B" w:rsidRDefault="0033436D" w:rsidP="00AB4AF5">
            <w:pPr>
              <w:jc w:val="center"/>
              <w:rPr>
                <w:rFonts w:cstheme="minorHAnsi"/>
                <w:sz w:val="20"/>
                <w:szCs w:val="20"/>
              </w:rPr>
            </w:pPr>
            <w:r w:rsidRPr="00055B5B">
              <w:rPr>
                <w:rFonts w:cstheme="minorHAnsi"/>
                <w:sz w:val="20"/>
                <w:szCs w:val="20"/>
              </w:rPr>
              <w:t>0</w:t>
            </w:r>
          </w:p>
        </w:tc>
      </w:tr>
      <w:tr w:rsidR="0033436D" w:rsidRPr="00055B5B" w14:paraId="4F1D2841" w14:textId="77777777" w:rsidTr="00AB4AF5">
        <w:trPr>
          <w:trHeight w:val="1155"/>
        </w:trPr>
        <w:tc>
          <w:tcPr>
            <w:tcW w:w="519" w:type="dxa"/>
            <w:vMerge w:val="restart"/>
            <w:tcBorders>
              <w:top w:val="nil"/>
              <w:left w:val="double" w:sz="6" w:space="0" w:color="auto"/>
              <w:bottom w:val="single" w:sz="8" w:space="0" w:color="000000"/>
              <w:right w:val="single" w:sz="8" w:space="0" w:color="auto"/>
            </w:tcBorders>
            <w:textDirection w:val="btLr"/>
            <w:vAlign w:val="bottom"/>
            <w:hideMark/>
          </w:tcPr>
          <w:p w14:paraId="30DC85EA" w14:textId="77777777" w:rsidR="0033436D" w:rsidRPr="00055B5B" w:rsidRDefault="0033436D" w:rsidP="00AB4AF5">
            <w:pPr>
              <w:ind w:left="-47"/>
              <w:jc w:val="center"/>
              <w:rPr>
                <w:rFonts w:cstheme="minorHAnsi"/>
                <w:sz w:val="20"/>
                <w:szCs w:val="20"/>
              </w:rPr>
            </w:pPr>
            <w:r w:rsidRPr="00055B5B">
              <w:rPr>
                <w:rFonts w:cstheme="minorHAnsi"/>
                <w:sz w:val="20"/>
                <w:szCs w:val="20"/>
              </w:rPr>
              <w:t>Placówki funkcjonujące w zespołach</w:t>
            </w:r>
          </w:p>
        </w:tc>
        <w:tc>
          <w:tcPr>
            <w:tcW w:w="1607" w:type="dxa"/>
            <w:tcBorders>
              <w:top w:val="nil"/>
              <w:left w:val="nil"/>
              <w:bottom w:val="single" w:sz="8" w:space="0" w:color="auto"/>
              <w:right w:val="single" w:sz="8" w:space="0" w:color="auto"/>
            </w:tcBorders>
            <w:vAlign w:val="bottom"/>
            <w:hideMark/>
          </w:tcPr>
          <w:p w14:paraId="170A1D6E" w14:textId="77777777" w:rsidR="0033436D" w:rsidRPr="00055B5B" w:rsidRDefault="0033436D" w:rsidP="00AB4AF5">
            <w:pPr>
              <w:ind w:left="-47"/>
              <w:rPr>
                <w:rFonts w:cstheme="minorHAnsi"/>
                <w:sz w:val="20"/>
                <w:szCs w:val="20"/>
              </w:rPr>
            </w:pPr>
            <w:r w:rsidRPr="00055B5B">
              <w:rPr>
                <w:rFonts w:cstheme="minorHAnsi"/>
                <w:sz w:val="20"/>
                <w:szCs w:val="20"/>
              </w:rPr>
              <w:t>przedszkola/ inne formy wychowania przedszkolnego</w:t>
            </w:r>
          </w:p>
        </w:tc>
        <w:tc>
          <w:tcPr>
            <w:tcW w:w="413" w:type="dxa"/>
            <w:tcBorders>
              <w:top w:val="nil"/>
              <w:left w:val="nil"/>
              <w:bottom w:val="single" w:sz="8" w:space="0" w:color="auto"/>
              <w:right w:val="single" w:sz="8" w:space="0" w:color="auto"/>
            </w:tcBorders>
            <w:vAlign w:val="bottom"/>
            <w:hideMark/>
          </w:tcPr>
          <w:p w14:paraId="7A17BA02" w14:textId="77777777" w:rsidR="0033436D" w:rsidRPr="00055B5B" w:rsidRDefault="0033436D" w:rsidP="00AB4AF5">
            <w:pPr>
              <w:ind w:left="-47"/>
              <w:jc w:val="center"/>
              <w:rPr>
                <w:rFonts w:cstheme="minorHAnsi"/>
                <w:sz w:val="14"/>
                <w:szCs w:val="14"/>
              </w:rPr>
            </w:pPr>
            <w:r w:rsidRPr="00055B5B">
              <w:rPr>
                <w:rFonts w:cstheme="minorHAnsi"/>
                <w:sz w:val="14"/>
                <w:szCs w:val="14"/>
              </w:rPr>
              <w:t>06.</w:t>
            </w:r>
          </w:p>
        </w:tc>
        <w:tc>
          <w:tcPr>
            <w:tcW w:w="1287" w:type="dxa"/>
            <w:tcBorders>
              <w:top w:val="nil"/>
              <w:left w:val="nil"/>
              <w:bottom w:val="single" w:sz="8" w:space="0" w:color="auto"/>
              <w:right w:val="single" w:sz="8" w:space="0" w:color="auto"/>
            </w:tcBorders>
            <w:vAlign w:val="bottom"/>
            <w:hideMark/>
          </w:tcPr>
          <w:p w14:paraId="7B47CFA4" w14:textId="77777777" w:rsidR="0033436D" w:rsidRPr="00055B5B" w:rsidRDefault="0033436D" w:rsidP="00AB4AF5">
            <w:pPr>
              <w:jc w:val="center"/>
              <w:rPr>
                <w:rFonts w:cstheme="minorHAnsi"/>
                <w:sz w:val="20"/>
                <w:szCs w:val="20"/>
              </w:rPr>
            </w:pPr>
            <w:r w:rsidRPr="00055B5B">
              <w:rPr>
                <w:rFonts w:cstheme="minorHAnsi"/>
                <w:sz w:val="20"/>
                <w:szCs w:val="20"/>
              </w:rPr>
              <w:t>0</w:t>
            </w:r>
          </w:p>
        </w:tc>
        <w:tc>
          <w:tcPr>
            <w:tcW w:w="1180" w:type="dxa"/>
            <w:tcBorders>
              <w:top w:val="nil"/>
              <w:left w:val="nil"/>
              <w:bottom w:val="single" w:sz="8" w:space="0" w:color="auto"/>
              <w:right w:val="single" w:sz="8" w:space="0" w:color="auto"/>
            </w:tcBorders>
            <w:vAlign w:val="bottom"/>
            <w:hideMark/>
          </w:tcPr>
          <w:p w14:paraId="0CF5BC98" w14:textId="77777777" w:rsidR="0033436D" w:rsidRPr="00055B5B" w:rsidRDefault="0033436D" w:rsidP="00AB4AF5">
            <w:pPr>
              <w:jc w:val="center"/>
              <w:rPr>
                <w:rFonts w:cstheme="minorHAnsi"/>
                <w:sz w:val="20"/>
                <w:szCs w:val="20"/>
              </w:rPr>
            </w:pPr>
            <w:r w:rsidRPr="00055B5B">
              <w:rPr>
                <w:rFonts w:cstheme="minorHAnsi"/>
                <w:sz w:val="20"/>
                <w:szCs w:val="20"/>
              </w:rPr>
              <w:t>0</w:t>
            </w:r>
          </w:p>
        </w:tc>
        <w:tc>
          <w:tcPr>
            <w:tcW w:w="1100" w:type="dxa"/>
            <w:tcBorders>
              <w:top w:val="nil"/>
              <w:left w:val="nil"/>
              <w:bottom w:val="single" w:sz="8" w:space="0" w:color="auto"/>
              <w:right w:val="single" w:sz="8" w:space="0" w:color="auto"/>
            </w:tcBorders>
            <w:vAlign w:val="bottom"/>
            <w:hideMark/>
          </w:tcPr>
          <w:p w14:paraId="4A50C9FE" w14:textId="77777777" w:rsidR="0033436D" w:rsidRPr="00055B5B" w:rsidRDefault="0033436D" w:rsidP="00AB4AF5">
            <w:pPr>
              <w:jc w:val="center"/>
              <w:rPr>
                <w:rFonts w:cstheme="minorHAnsi"/>
                <w:sz w:val="20"/>
                <w:szCs w:val="20"/>
              </w:rPr>
            </w:pPr>
            <w:r w:rsidRPr="00055B5B">
              <w:rPr>
                <w:rFonts w:cstheme="minorHAnsi"/>
                <w:sz w:val="20"/>
                <w:szCs w:val="20"/>
              </w:rPr>
              <w:t>0</w:t>
            </w:r>
          </w:p>
        </w:tc>
        <w:tc>
          <w:tcPr>
            <w:tcW w:w="1287" w:type="dxa"/>
            <w:tcBorders>
              <w:top w:val="nil"/>
              <w:left w:val="nil"/>
              <w:bottom w:val="single" w:sz="8" w:space="0" w:color="auto"/>
              <w:right w:val="single" w:sz="8" w:space="0" w:color="auto"/>
            </w:tcBorders>
            <w:vAlign w:val="bottom"/>
            <w:hideMark/>
          </w:tcPr>
          <w:p w14:paraId="1861E6A6" w14:textId="77777777" w:rsidR="0033436D" w:rsidRPr="00055B5B" w:rsidRDefault="0033436D" w:rsidP="00AB4AF5">
            <w:pPr>
              <w:jc w:val="center"/>
              <w:rPr>
                <w:rFonts w:cstheme="minorHAnsi"/>
                <w:sz w:val="20"/>
                <w:szCs w:val="20"/>
              </w:rPr>
            </w:pPr>
            <w:r w:rsidRPr="00055B5B">
              <w:rPr>
                <w:rFonts w:cstheme="minorHAnsi"/>
                <w:sz w:val="20"/>
                <w:szCs w:val="20"/>
              </w:rPr>
              <w:t>0</w:t>
            </w:r>
          </w:p>
        </w:tc>
        <w:tc>
          <w:tcPr>
            <w:tcW w:w="1180" w:type="dxa"/>
            <w:tcBorders>
              <w:top w:val="nil"/>
              <w:left w:val="nil"/>
              <w:bottom w:val="single" w:sz="8" w:space="0" w:color="auto"/>
              <w:right w:val="single" w:sz="8" w:space="0" w:color="auto"/>
            </w:tcBorders>
            <w:vAlign w:val="bottom"/>
            <w:hideMark/>
          </w:tcPr>
          <w:p w14:paraId="7EDA2BD1" w14:textId="77777777" w:rsidR="0033436D" w:rsidRPr="00055B5B" w:rsidRDefault="0033436D" w:rsidP="00AB4AF5">
            <w:pPr>
              <w:jc w:val="center"/>
              <w:rPr>
                <w:rFonts w:cstheme="minorHAnsi"/>
                <w:sz w:val="20"/>
                <w:szCs w:val="20"/>
              </w:rPr>
            </w:pPr>
            <w:r w:rsidRPr="00055B5B">
              <w:rPr>
                <w:rFonts w:cstheme="minorHAnsi"/>
                <w:sz w:val="20"/>
                <w:szCs w:val="20"/>
              </w:rPr>
              <w:t>0</w:t>
            </w:r>
          </w:p>
        </w:tc>
        <w:tc>
          <w:tcPr>
            <w:tcW w:w="1237" w:type="dxa"/>
            <w:tcBorders>
              <w:top w:val="nil"/>
              <w:left w:val="nil"/>
              <w:bottom w:val="single" w:sz="8" w:space="0" w:color="auto"/>
              <w:right w:val="single" w:sz="8" w:space="0" w:color="auto"/>
            </w:tcBorders>
            <w:vAlign w:val="bottom"/>
            <w:hideMark/>
          </w:tcPr>
          <w:p w14:paraId="12CFF600" w14:textId="77777777" w:rsidR="0033436D" w:rsidRPr="00055B5B" w:rsidRDefault="0033436D" w:rsidP="00AB4AF5">
            <w:pPr>
              <w:jc w:val="center"/>
              <w:rPr>
                <w:rFonts w:cstheme="minorHAnsi"/>
                <w:sz w:val="20"/>
                <w:szCs w:val="20"/>
              </w:rPr>
            </w:pPr>
            <w:r w:rsidRPr="00055B5B">
              <w:rPr>
                <w:rFonts w:cstheme="minorHAnsi"/>
                <w:sz w:val="20"/>
                <w:szCs w:val="20"/>
              </w:rPr>
              <w:t>0</w:t>
            </w:r>
          </w:p>
        </w:tc>
      </w:tr>
      <w:tr w:rsidR="0033436D" w:rsidRPr="00055B5B" w14:paraId="0A8FF5E5" w14:textId="77777777" w:rsidTr="00AB4AF5">
        <w:trPr>
          <w:trHeight w:val="562"/>
        </w:trPr>
        <w:tc>
          <w:tcPr>
            <w:tcW w:w="0" w:type="auto"/>
            <w:vMerge/>
            <w:tcBorders>
              <w:top w:val="nil"/>
              <w:left w:val="double" w:sz="6" w:space="0" w:color="auto"/>
              <w:bottom w:val="single" w:sz="8" w:space="0" w:color="000000"/>
              <w:right w:val="single" w:sz="8" w:space="0" w:color="auto"/>
            </w:tcBorders>
            <w:vAlign w:val="center"/>
            <w:hideMark/>
          </w:tcPr>
          <w:p w14:paraId="2C9E1FAE" w14:textId="77777777" w:rsidR="0033436D" w:rsidRPr="00055B5B" w:rsidRDefault="0033436D" w:rsidP="00AB4AF5">
            <w:pPr>
              <w:ind w:left="-47"/>
              <w:rPr>
                <w:rFonts w:cstheme="minorHAnsi"/>
                <w:sz w:val="20"/>
                <w:szCs w:val="20"/>
              </w:rPr>
            </w:pPr>
          </w:p>
        </w:tc>
        <w:tc>
          <w:tcPr>
            <w:tcW w:w="1607" w:type="dxa"/>
            <w:tcBorders>
              <w:top w:val="nil"/>
              <w:left w:val="nil"/>
              <w:bottom w:val="single" w:sz="8" w:space="0" w:color="auto"/>
              <w:right w:val="single" w:sz="8" w:space="0" w:color="auto"/>
            </w:tcBorders>
            <w:vAlign w:val="bottom"/>
            <w:hideMark/>
          </w:tcPr>
          <w:p w14:paraId="4932166D" w14:textId="77777777" w:rsidR="0033436D" w:rsidRPr="00055B5B" w:rsidRDefault="0033436D" w:rsidP="00AB4AF5">
            <w:pPr>
              <w:ind w:left="-47"/>
              <w:rPr>
                <w:rFonts w:cstheme="minorHAnsi"/>
                <w:sz w:val="20"/>
                <w:szCs w:val="20"/>
              </w:rPr>
            </w:pPr>
            <w:r w:rsidRPr="00055B5B">
              <w:rPr>
                <w:rFonts w:cstheme="minorHAnsi"/>
                <w:sz w:val="20"/>
                <w:szCs w:val="20"/>
              </w:rPr>
              <w:t>szkoły podstawowe</w:t>
            </w:r>
          </w:p>
        </w:tc>
        <w:tc>
          <w:tcPr>
            <w:tcW w:w="413" w:type="dxa"/>
            <w:tcBorders>
              <w:top w:val="nil"/>
              <w:left w:val="nil"/>
              <w:bottom w:val="single" w:sz="8" w:space="0" w:color="auto"/>
              <w:right w:val="single" w:sz="8" w:space="0" w:color="auto"/>
            </w:tcBorders>
            <w:vAlign w:val="bottom"/>
            <w:hideMark/>
          </w:tcPr>
          <w:p w14:paraId="219320A0" w14:textId="77777777" w:rsidR="0033436D" w:rsidRPr="00055B5B" w:rsidRDefault="0033436D" w:rsidP="00AB4AF5">
            <w:pPr>
              <w:ind w:left="-47"/>
              <w:jc w:val="center"/>
              <w:rPr>
                <w:rFonts w:cstheme="minorHAnsi"/>
                <w:sz w:val="14"/>
                <w:szCs w:val="14"/>
              </w:rPr>
            </w:pPr>
            <w:r w:rsidRPr="00055B5B">
              <w:rPr>
                <w:rFonts w:cstheme="minorHAnsi"/>
                <w:sz w:val="14"/>
                <w:szCs w:val="14"/>
              </w:rPr>
              <w:t>07.</w:t>
            </w:r>
          </w:p>
        </w:tc>
        <w:tc>
          <w:tcPr>
            <w:tcW w:w="1287" w:type="dxa"/>
            <w:tcBorders>
              <w:top w:val="nil"/>
              <w:left w:val="nil"/>
              <w:bottom w:val="single" w:sz="8" w:space="0" w:color="auto"/>
              <w:right w:val="single" w:sz="8" w:space="0" w:color="auto"/>
            </w:tcBorders>
            <w:vAlign w:val="bottom"/>
            <w:hideMark/>
          </w:tcPr>
          <w:p w14:paraId="2457697A" w14:textId="77777777" w:rsidR="0033436D" w:rsidRPr="00055B5B" w:rsidRDefault="0033436D" w:rsidP="00AB4AF5">
            <w:pPr>
              <w:jc w:val="center"/>
              <w:rPr>
                <w:rFonts w:cstheme="minorHAnsi"/>
                <w:sz w:val="20"/>
                <w:szCs w:val="20"/>
              </w:rPr>
            </w:pPr>
            <w:r w:rsidRPr="00055B5B">
              <w:rPr>
                <w:rFonts w:cstheme="minorHAnsi"/>
                <w:sz w:val="20"/>
                <w:szCs w:val="20"/>
              </w:rPr>
              <w:t>1</w:t>
            </w:r>
          </w:p>
        </w:tc>
        <w:tc>
          <w:tcPr>
            <w:tcW w:w="1180" w:type="dxa"/>
            <w:tcBorders>
              <w:top w:val="nil"/>
              <w:left w:val="nil"/>
              <w:bottom w:val="single" w:sz="8" w:space="0" w:color="auto"/>
              <w:right w:val="single" w:sz="8" w:space="0" w:color="auto"/>
            </w:tcBorders>
            <w:vAlign w:val="bottom"/>
            <w:hideMark/>
          </w:tcPr>
          <w:p w14:paraId="48762E82" w14:textId="77777777" w:rsidR="0033436D" w:rsidRPr="00055B5B" w:rsidRDefault="0033436D" w:rsidP="00AB4AF5">
            <w:pPr>
              <w:jc w:val="center"/>
              <w:rPr>
                <w:rFonts w:cstheme="minorHAnsi"/>
                <w:sz w:val="20"/>
                <w:szCs w:val="20"/>
              </w:rPr>
            </w:pPr>
            <w:r w:rsidRPr="00055B5B">
              <w:rPr>
                <w:rFonts w:cstheme="minorHAnsi"/>
                <w:sz w:val="20"/>
                <w:szCs w:val="20"/>
              </w:rPr>
              <w:t>3</w:t>
            </w:r>
          </w:p>
        </w:tc>
        <w:tc>
          <w:tcPr>
            <w:tcW w:w="1100" w:type="dxa"/>
            <w:tcBorders>
              <w:top w:val="nil"/>
              <w:left w:val="nil"/>
              <w:bottom w:val="single" w:sz="8" w:space="0" w:color="auto"/>
              <w:right w:val="single" w:sz="8" w:space="0" w:color="auto"/>
            </w:tcBorders>
            <w:vAlign w:val="bottom"/>
            <w:hideMark/>
          </w:tcPr>
          <w:p w14:paraId="78E30C1D" w14:textId="77777777" w:rsidR="0033436D" w:rsidRPr="00055B5B" w:rsidRDefault="0033436D" w:rsidP="00AB4AF5">
            <w:pPr>
              <w:jc w:val="center"/>
              <w:rPr>
                <w:rFonts w:cstheme="minorHAnsi"/>
                <w:sz w:val="20"/>
                <w:szCs w:val="20"/>
              </w:rPr>
            </w:pPr>
            <w:r w:rsidRPr="00055B5B">
              <w:rPr>
                <w:rFonts w:cstheme="minorHAnsi"/>
                <w:sz w:val="20"/>
                <w:szCs w:val="20"/>
              </w:rPr>
              <w:t>57</w:t>
            </w:r>
          </w:p>
        </w:tc>
        <w:tc>
          <w:tcPr>
            <w:tcW w:w="1287" w:type="dxa"/>
            <w:tcBorders>
              <w:top w:val="nil"/>
              <w:left w:val="nil"/>
              <w:bottom w:val="single" w:sz="8" w:space="0" w:color="auto"/>
              <w:right w:val="single" w:sz="8" w:space="0" w:color="auto"/>
            </w:tcBorders>
            <w:vAlign w:val="bottom"/>
            <w:hideMark/>
          </w:tcPr>
          <w:p w14:paraId="39549B0A" w14:textId="77777777" w:rsidR="0033436D" w:rsidRPr="00055B5B" w:rsidRDefault="0033436D" w:rsidP="00AB4AF5">
            <w:pPr>
              <w:jc w:val="center"/>
              <w:rPr>
                <w:rFonts w:cstheme="minorHAnsi"/>
                <w:sz w:val="20"/>
                <w:szCs w:val="20"/>
              </w:rPr>
            </w:pPr>
            <w:r w:rsidRPr="00055B5B">
              <w:rPr>
                <w:rFonts w:cstheme="minorHAnsi"/>
                <w:sz w:val="20"/>
                <w:szCs w:val="20"/>
              </w:rPr>
              <w:t>0</w:t>
            </w:r>
          </w:p>
        </w:tc>
        <w:tc>
          <w:tcPr>
            <w:tcW w:w="1180" w:type="dxa"/>
            <w:tcBorders>
              <w:top w:val="nil"/>
              <w:left w:val="nil"/>
              <w:bottom w:val="single" w:sz="8" w:space="0" w:color="auto"/>
              <w:right w:val="single" w:sz="8" w:space="0" w:color="auto"/>
            </w:tcBorders>
            <w:vAlign w:val="bottom"/>
            <w:hideMark/>
          </w:tcPr>
          <w:p w14:paraId="7DCC94B0" w14:textId="77777777" w:rsidR="0033436D" w:rsidRPr="00055B5B" w:rsidRDefault="0033436D" w:rsidP="00AB4AF5">
            <w:pPr>
              <w:jc w:val="center"/>
              <w:rPr>
                <w:rFonts w:cstheme="minorHAnsi"/>
                <w:sz w:val="20"/>
                <w:szCs w:val="20"/>
              </w:rPr>
            </w:pPr>
            <w:r w:rsidRPr="00055B5B">
              <w:rPr>
                <w:rFonts w:cstheme="minorHAnsi"/>
                <w:sz w:val="20"/>
                <w:szCs w:val="20"/>
              </w:rPr>
              <w:t>0</w:t>
            </w:r>
          </w:p>
        </w:tc>
        <w:tc>
          <w:tcPr>
            <w:tcW w:w="1237" w:type="dxa"/>
            <w:tcBorders>
              <w:top w:val="nil"/>
              <w:left w:val="nil"/>
              <w:bottom w:val="single" w:sz="8" w:space="0" w:color="auto"/>
              <w:right w:val="single" w:sz="8" w:space="0" w:color="auto"/>
            </w:tcBorders>
            <w:vAlign w:val="bottom"/>
            <w:hideMark/>
          </w:tcPr>
          <w:p w14:paraId="2C711DC6" w14:textId="77777777" w:rsidR="0033436D" w:rsidRPr="00055B5B" w:rsidRDefault="0033436D" w:rsidP="00AB4AF5">
            <w:pPr>
              <w:jc w:val="center"/>
              <w:rPr>
                <w:rFonts w:cstheme="minorHAnsi"/>
                <w:sz w:val="20"/>
                <w:szCs w:val="20"/>
              </w:rPr>
            </w:pPr>
            <w:r w:rsidRPr="00055B5B">
              <w:rPr>
                <w:rFonts w:cstheme="minorHAnsi"/>
                <w:sz w:val="20"/>
                <w:szCs w:val="20"/>
              </w:rPr>
              <w:t>0</w:t>
            </w:r>
          </w:p>
        </w:tc>
      </w:tr>
      <w:tr w:rsidR="0033436D" w:rsidRPr="00055B5B" w14:paraId="311EEA99" w14:textId="77777777" w:rsidTr="00AB4AF5">
        <w:trPr>
          <w:trHeight w:val="619"/>
        </w:trPr>
        <w:tc>
          <w:tcPr>
            <w:tcW w:w="0" w:type="auto"/>
            <w:vMerge/>
            <w:tcBorders>
              <w:top w:val="nil"/>
              <w:left w:val="double" w:sz="6" w:space="0" w:color="auto"/>
              <w:bottom w:val="single" w:sz="8" w:space="0" w:color="000000"/>
              <w:right w:val="single" w:sz="8" w:space="0" w:color="auto"/>
            </w:tcBorders>
            <w:vAlign w:val="center"/>
            <w:hideMark/>
          </w:tcPr>
          <w:p w14:paraId="4FD9182C" w14:textId="77777777" w:rsidR="0033436D" w:rsidRPr="00055B5B" w:rsidRDefault="0033436D" w:rsidP="00AB4AF5">
            <w:pPr>
              <w:ind w:left="-47"/>
              <w:rPr>
                <w:rFonts w:cstheme="minorHAnsi"/>
                <w:sz w:val="20"/>
                <w:szCs w:val="20"/>
              </w:rPr>
            </w:pPr>
          </w:p>
        </w:tc>
        <w:tc>
          <w:tcPr>
            <w:tcW w:w="1607" w:type="dxa"/>
            <w:tcBorders>
              <w:top w:val="nil"/>
              <w:left w:val="nil"/>
              <w:bottom w:val="single" w:sz="8" w:space="0" w:color="auto"/>
              <w:right w:val="single" w:sz="8" w:space="0" w:color="auto"/>
            </w:tcBorders>
            <w:vAlign w:val="bottom"/>
            <w:hideMark/>
          </w:tcPr>
          <w:p w14:paraId="568142D9" w14:textId="77777777" w:rsidR="0033436D" w:rsidRPr="00055B5B" w:rsidRDefault="0033436D" w:rsidP="00AB4AF5">
            <w:pPr>
              <w:ind w:left="-47"/>
              <w:rPr>
                <w:rFonts w:cstheme="minorHAnsi"/>
                <w:sz w:val="20"/>
                <w:szCs w:val="20"/>
              </w:rPr>
            </w:pPr>
            <w:r w:rsidRPr="00055B5B">
              <w:rPr>
                <w:rFonts w:cstheme="minorHAnsi"/>
                <w:sz w:val="20"/>
                <w:szCs w:val="20"/>
              </w:rPr>
              <w:t>licea ogólnokształcące</w:t>
            </w:r>
          </w:p>
        </w:tc>
        <w:tc>
          <w:tcPr>
            <w:tcW w:w="413" w:type="dxa"/>
            <w:tcBorders>
              <w:top w:val="nil"/>
              <w:left w:val="nil"/>
              <w:bottom w:val="single" w:sz="8" w:space="0" w:color="auto"/>
              <w:right w:val="single" w:sz="8" w:space="0" w:color="auto"/>
            </w:tcBorders>
            <w:vAlign w:val="bottom"/>
            <w:hideMark/>
          </w:tcPr>
          <w:p w14:paraId="37EE6A21" w14:textId="77777777" w:rsidR="0033436D" w:rsidRPr="00055B5B" w:rsidRDefault="0033436D" w:rsidP="00AB4AF5">
            <w:pPr>
              <w:ind w:left="-47"/>
              <w:jc w:val="center"/>
              <w:rPr>
                <w:rFonts w:cstheme="minorHAnsi"/>
                <w:sz w:val="14"/>
                <w:szCs w:val="14"/>
              </w:rPr>
            </w:pPr>
            <w:r w:rsidRPr="00055B5B">
              <w:rPr>
                <w:rFonts w:cstheme="minorHAnsi"/>
                <w:sz w:val="14"/>
                <w:szCs w:val="14"/>
              </w:rPr>
              <w:t>08.</w:t>
            </w:r>
          </w:p>
        </w:tc>
        <w:tc>
          <w:tcPr>
            <w:tcW w:w="1287" w:type="dxa"/>
            <w:tcBorders>
              <w:top w:val="nil"/>
              <w:left w:val="nil"/>
              <w:bottom w:val="single" w:sz="8" w:space="0" w:color="auto"/>
              <w:right w:val="single" w:sz="8" w:space="0" w:color="auto"/>
            </w:tcBorders>
            <w:vAlign w:val="bottom"/>
            <w:hideMark/>
          </w:tcPr>
          <w:p w14:paraId="506A5206" w14:textId="77777777" w:rsidR="0033436D" w:rsidRPr="00055B5B" w:rsidRDefault="0033436D" w:rsidP="00AB4AF5">
            <w:pPr>
              <w:jc w:val="center"/>
              <w:rPr>
                <w:rFonts w:cstheme="minorHAnsi"/>
                <w:sz w:val="20"/>
                <w:szCs w:val="20"/>
              </w:rPr>
            </w:pPr>
            <w:r w:rsidRPr="00055B5B">
              <w:rPr>
                <w:rFonts w:cstheme="minorHAnsi"/>
                <w:sz w:val="20"/>
                <w:szCs w:val="20"/>
              </w:rPr>
              <w:t>0</w:t>
            </w:r>
          </w:p>
        </w:tc>
        <w:tc>
          <w:tcPr>
            <w:tcW w:w="1180" w:type="dxa"/>
            <w:tcBorders>
              <w:top w:val="nil"/>
              <w:left w:val="nil"/>
              <w:bottom w:val="single" w:sz="8" w:space="0" w:color="auto"/>
              <w:right w:val="single" w:sz="8" w:space="0" w:color="auto"/>
            </w:tcBorders>
            <w:vAlign w:val="bottom"/>
            <w:hideMark/>
          </w:tcPr>
          <w:p w14:paraId="19D98873" w14:textId="77777777" w:rsidR="0033436D" w:rsidRPr="00055B5B" w:rsidRDefault="0033436D" w:rsidP="00AB4AF5">
            <w:pPr>
              <w:jc w:val="center"/>
              <w:rPr>
                <w:rFonts w:cstheme="minorHAnsi"/>
                <w:sz w:val="20"/>
                <w:szCs w:val="20"/>
              </w:rPr>
            </w:pPr>
            <w:r w:rsidRPr="00055B5B">
              <w:rPr>
                <w:rFonts w:cstheme="minorHAnsi"/>
                <w:sz w:val="20"/>
                <w:szCs w:val="20"/>
              </w:rPr>
              <w:t>0</w:t>
            </w:r>
          </w:p>
        </w:tc>
        <w:tc>
          <w:tcPr>
            <w:tcW w:w="1100" w:type="dxa"/>
            <w:tcBorders>
              <w:top w:val="nil"/>
              <w:left w:val="nil"/>
              <w:bottom w:val="single" w:sz="8" w:space="0" w:color="auto"/>
              <w:right w:val="single" w:sz="8" w:space="0" w:color="auto"/>
            </w:tcBorders>
            <w:vAlign w:val="bottom"/>
            <w:hideMark/>
          </w:tcPr>
          <w:p w14:paraId="49545634" w14:textId="77777777" w:rsidR="0033436D" w:rsidRPr="00055B5B" w:rsidRDefault="0033436D" w:rsidP="00AB4AF5">
            <w:pPr>
              <w:jc w:val="center"/>
              <w:rPr>
                <w:rFonts w:cstheme="minorHAnsi"/>
                <w:sz w:val="20"/>
                <w:szCs w:val="20"/>
              </w:rPr>
            </w:pPr>
            <w:r w:rsidRPr="00055B5B">
              <w:rPr>
                <w:rFonts w:cstheme="minorHAnsi"/>
                <w:sz w:val="20"/>
                <w:szCs w:val="20"/>
              </w:rPr>
              <w:t>0</w:t>
            </w:r>
          </w:p>
        </w:tc>
        <w:tc>
          <w:tcPr>
            <w:tcW w:w="1287" w:type="dxa"/>
            <w:tcBorders>
              <w:top w:val="nil"/>
              <w:left w:val="nil"/>
              <w:bottom w:val="single" w:sz="8" w:space="0" w:color="auto"/>
              <w:right w:val="single" w:sz="8" w:space="0" w:color="auto"/>
            </w:tcBorders>
            <w:vAlign w:val="bottom"/>
            <w:hideMark/>
          </w:tcPr>
          <w:p w14:paraId="437BEC19" w14:textId="77777777" w:rsidR="0033436D" w:rsidRPr="00055B5B" w:rsidRDefault="0033436D" w:rsidP="00AB4AF5">
            <w:pPr>
              <w:jc w:val="center"/>
              <w:rPr>
                <w:rFonts w:cstheme="minorHAnsi"/>
                <w:sz w:val="20"/>
                <w:szCs w:val="20"/>
              </w:rPr>
            </w:pPr>
            <w:r w:rsidRPr="00055B5B">
              <w:rPr>
                <w:rFonts w:cstheme="minorHAnsi"/>
                <w:sz w:val="20"/>
                <w:szCs w:val="20"/>
              </w:rPr>
              <w:t>0</w:t>
            </w:r>
          </w:p>
        </w:tc>
        <w:tc>
          <w:tcPr>
            <w:tcW w:w="1180" w:type="dxa"/>
            <w:tcBorders>
              <w:top w:val="nil"/>
              <w:left w:val="nil"/>
              <w:bottom w:val="single" w:sz="8" w:space="0" w:color="auto"/>
              <w:right w:val="single" w:sz="8" w:space="0" w:color="auto"/>
            </w:tcBorders>
            <w:vAlign w:val="bottom"/>
            <w:hideMark/>
          </w:tcPr>
          <w:p w14:paraId="041D4172" w14:textId="77777777" w:rsidR="0033436D" w:rsidRPr="00055B5B" w:rsidRDefault="0033436D" w:rsidP="00AB4AF5">
            <w:pPr>
              <w:jc w:val="center"/>
              <w:rPr>
                <w:rFonts w:cstheme="minorHAnsi"/>
                <w:sz w:val="20"/>
                <w:szCs w:val="20"/>
              </w:rPr>
            </w:pPr>
            <w:r w:rsidRPr="00055B5B">
              <w:rPr>
                <w:rFonts w:cstheme="minorHAnsi"/>
                <w:sz w:val="20"/>
                <w:szCs w:val="20"/>
              </w:rPr>
              <w:t>0</w:t>
            </w:r>
          </w:p>
        </w:tc>
        <w:tc>
          <w:tcPr>
            <w:tcW w:w="1237" w:type="dxa"/>
            <w:tcBorders>
              <w:top w:val="nil"/>
              <w:left w:val="nil"/>
              <w:bottom w:val="single" w:sz="8" w:space="0" w:color="auto"/>
              <w:right w:val="single" w:sz="8" w:space="0" w:color="auto"/>
            </w:tcBorders>
            <w:vAlign w:val="bottom"/>
            <w:hideMark/>
          </w:tcPr>
          <w:p w14:paraId="71645507" w14:textId="77777777" w:rsidR="0033436D" w:rsidRPr="00055B5B" w:rsidRDefault="0033436D" w:rsidP="00AB4AF5">
            <w:pPr>
              <w:jc w:val="center"/>
              <w:rPr>
                <w:rFonts w:cstheme="minorHAnsi"/>
                <w:sz w:val="20"/>
                <w:szCs w:val="20"/>
              </w:rPr>
            </w:pPr>
            <w:r w:rsidRPr="00055B5B">
              <w:rPr>
                <w:rFonts w:cstheme="minorHAnsi"/>
                <w:sz w:val="20"/>
                <w:szCs w:val="20"/>
              </w:rPr>
              <w:t>0</w:t>
            </w:r>
          </w:p>
        </w:tc>
      </w:tr>
      <w:tr w:rsidR="0033436D" w:rsidRPr="00055B5B" w14:paraId="45D64D78" w14:textId="77777777" w:rsidTr="00AB4AF5">
        <w:trPr>
          <w:trHeight w:val="663"/>
        </w:trPr>
        <w:tc>
          <w:tcPr>
            <w:tcW w:w="0" w:type="auto"/>
            <w:vMerge/>
            <w:tcBorders>
              <w:top w:val="nil"/>
              <w:left w:val="double" w:sz="6" w:space="0" w:color="auto"/>
              <w:bottom w:val="single" w:sz="8" w:space="0" w:color="000000"/>
              <w:right w:val="single" w:sz="8" w:space="0" w:color="auto"/>
            </w:tcBorders>
            <w:vAlign w:val="center"/>
            <w:hideMark/>
          </w:tcPr>
          <w:p w14:paraId="0A1ACF92" w14:textId="77777777" w:rsidR="0033436D" w:rsidRPr="00055B5B" w:rsidRDefault="0033436D" w:rsidP="00AB4AF5">
            <w:pPr>
              <w:ind w:left="-47"/>
              <w:rPr>
                <w:rFonts w:cstheme="minorHAnsi"/>
                <w:sz w:val="20"/>
                <w:szCs w:val="20"/>
              </w:rPr>
            </w:pPr>
          </w:p>
        </w:tc>
        <w:tc>
          <w:tcPr>
            <w:tcW w:w="1607" w:type="dxa"/>
            <w:tcBorders>
              <w:top w:val="nil"/>
              <w:left w:val="nil"/>
              <w:bottom w:val="single" w:sz="8" w:space="0" w:color="auto"/>
              <w:right w:val="single" w:sz="8" w:space="0" w:color="auto"/>
            </w:tcBorders>
            <w:vAlign w:val="bottom"/>
            <w:hideMark/>
          </w:tcPr>
          <w:p w14:paraId="4199BB4D" w14:textId="77777777" w:rsidR="0033436D" w:rsidRPr="00055B5B" w:rsidRDefault="0033436D" w:rsidP="00AB4AF5">
            <w:pPr>
              <w:ind w:left="-47"/>
              <w:rPr>
                <w:rFonts w:cstheme="minorHAnsi"/>
                <w:sz w:val="20"/>
                <w:szCs w:val="20"/>
              </w:rPr>
            </w:pPr>
            <w:r w:rsidRPr="00055B5B">
              <w:rPr>
                <w:rFonts w:cstheme="minorHAnsi"/>
                <w:sz w:val="20"/>
                <w:szCs w:val="20"/>
              </w:rPr>
              <w:t>szkoły branżowe I i II stopnia</w:t>
            </w:r>
          </w:p>
        </w:tc>
        <w:tc>
          <w:tcPr>
            <w:tcW w:w="413" w:type="dxa"/>
            <w:tcBorders>
              <w:top w:val="nil"/>
              <w:left w:val="nil"/>
              <w:bottom w:val="single" w:sz="8" w:space="0" w:color="auto"/>
              <w:right w:val="single" w:sz="8" w:space="0" w:color="auto"/>
            </w:tcBorders>
            <w:vAlign w:val="bottom"/>
            <w:hideMark/>
          </w:tcPr>
          <w:p w14:paraId="41B359B5" w14:textId="77777777" w:rsidR="0033436D" w:rsidRPr="00055B5B" w:rsidRDefault="0033436D" w:rsidP="00AB4AF5">
            <w:pPr>
              <w:ind w:left="-47"/>
              <w:jc w:val="center"/>
              <w:rPr>
                <w:rFonts w:cstheme="minorHAnsi"/>
                <w:sz w:val="14"/>
                <w:szCs w:val="14"/>
              </w:rPr>
            </w:pPr>
            <w:r w:rsidRPr="00055B5B">
              <w:rPr>
                <w:rFonts w:cstheme="minorHAnsi"/>
                <w:sz w:val="14"/>
                <w:szCs w:val="14"/>
              </w:rPr>
              <w:t>09.</w:t>
            </w:r>
          </w:p>
        </w:tc>
        <w:tc>
          <w:tcPr>
            <w:tcW w:w="1287" w:type="dxa"/>
            <w:tcBorders>
              <w:top w:val="nil"/>
              <w:left w:val="nil"/>
              <w:bottom w:val="single" w:sz="8" w:space="0" w:color="auto"/>
              <w:right w:val="single" w:sz="8" w:space="0" w:color="auto"/>
            </w:tcBorders>
            <w:vAlign w:val="bottom"/>
            <w:hideMark/>
          </w:tcPr>
          <w:p w14:paraId="18853B57" w14:textId="77777777" w:rsidR="0033436D" w:rsidRPr="00055B5B" w:rsidRDefault="0033436D" w:rsidP="00AB4AF5">
            <w:pPr>
              <w:jc w:val="center"/>
              <w:rPr>
                <w:rFonts w:cstheme="minorHAnsi"/>
                <w:sz w:val="20"/>
                <w:szCs w:val="20"/>
              </w:rPr>
            </w:pPr>
            <w:r w:rsidRPr="00055B5B">
              <w:rPr>
                <w:rFonts w:cstheme="minorHAnsi"/>
                <w:sz w:val="20"/>
                <w:szCs w:val="20"/>
              </w:rPr>
              <w:t>0</w:t>
            </w:r>
          </w:p>
        </w:tc>
        <w:tc>
          <w:tcPr>
            <w:tcW w:w="1180" w:type="dxa"/>
            <w:tcBorders>
              <w:top w:val="nil"/>
              <w:left w:val="nil"/>
              <w:bottom w:val="single" w:sz="8" w:space="0" w:color="auto"/>
              <w:right w:val="single" w:sz="8" w:space="0" w:color="auto"/>
            </w:tcBorders>
            <w:vAlign w:val="bottom"/>
            <w:hideMark/>
          </w:tcPr>
          <w:p w14:paraId="4A423021" w14:textId="77777777" w:rsidR="0033436D" w:rsidRPr="00055B5B" w:rsidRDefault="0033436D" w:rsidP="00AB4AF5">
            <w:pPr>
              <w:jc w:val="center"/>
              <w:rPr>
                <w:rFonts w:cstheme="minorHAnsi"/>
                <w:sz w:val="20"/>
                <w:szCs w:val="20"/>
              </w:rPr>
            </w:pPr>
            <w:r w:rsidRPr="00055B5B">
              <w:rPr>
                <w:rFonts w:cstheme="minorHAnsi"/>
                <w:sz w:val="20"/>
                <w:szCs w:val="20"/>
              </w:rPr>
              <w:t>0</w:t>
            </w:r>
          </w:p>
        </w:tc>
        <w:tc>
          <w:tcPr>
            <w:tcW w:w="1100" w:type="dxa"/>
            <w:tcBorders>
              <w:top w:val="nil"/>
              <w:left w:val="nil"/>
              <w:bottom w:val="single" w:sz="8" w:space="0" w:color="auto"/>
              <w:right w:val="single" w:sz="8" w:space="0" w:color="auto"/>
            </w:tcBorders>
            <w:vAlign w:val="bottom"/>
            <w:hideMark/>
          </w:tcPr>
          <w:p w14:paraId="683D2C51" w14:textId="77777777" w:rsidR="0033436D" w:rsidRPr="00055B5B" w:rsidRDefault="0033436D" w:rsidP="00AB4AF5">
            <w:pPr>
              <w:jc w:val="center"/>
              <w:rPr>
                <w:rFonts w:cstheme="minorHAnsi"/>
                <w:sz w:val="20"/>
                <w:szCs w:val="20"/>
              </w:rPr>
            </w:pPr>
            <w:r w:rsidRPr="00055B5B">
              <w:rPr>
                <w:rFonts w:cstheme="minorHAnsi"/>
                <w:sz w:val="20"/>
                <w:szCs w:val="20"/>
              </w:rPr>
              <w:t>0</w:t>
            </w:r>
          </w:p>
        </w:tc>
        <w:tc>
          <w:tcPr>
            <w:tcW w:w="1287" w:type="dxa"/>
            <w:tcBorders>
              <w:top w:val="nil"/>
              <w:left w:val="nil"/>
              <w:bottom w:val="single" w:sz="8" w:space="0" w:color="auto"/>
              <w:right w:val="single" w:sz="8" w:space="0" w:color="auto"/>
            </w:tcBorders>
            <w:vAlign w:val="bottom"/>
            <w:hideMark/>
          </w:tcPr>
          <w:p w14:paraId="0DDA0076" w14:textId="77777777" w:rsidR="0033436D" w:rsidRPr="00055B5B" w:rsidRDefault="0033436D" w:rsidP="00AB4AF5">
            <w:pPr>
              <w:jc w:val="center"/>
              <w:rPr>
                <w:rFonts w:cstheme="minorHAnsi"/>
                <w:sz w:val="20"/>
                <w:szCs w:val="20"/>
              </w:rPr>
            </w:pPr>
            <w:r w:rsidRPr="00055B5B">
              <w:rPr>
                <w:rFonts w:cstheme="minorHAnsi"/>
                <w:sz w:val="20"/>
                <w:szCs w:val="20"/>
              </w:rPr>
              <w:t>0</w:t>
            </w:r>
          </w:p>
        </w:tc>
        <w:tc>
          <w:tcPr>
            <w:tcW w:w="1180" w:type="dxa"/>
            <w:tcBorders>
              <w:top w:val="nil"/>
              <w:left w:val="nil"/>
              <w:bottom w:val="single" w:sz="8" w:space="0" w:color="auto"/>
              <w:right w:val="single" w:sz="8" w:space="0" w:color="auto"/>
            </w:tcBorders>
            <w:vAlign w:val="bottom"/>
            <w:hideMark/>
          </w:tcPr>
          <w:p w14:paraId="7F506AF5" w14:textId="77777777" w:rsidR="0033436D" w:rsidRPr="00055B5B" w:rsidRDefault="0033436D" w:rsidP="00AB4AF5">
            <w:pPr>
              <w:jc w:val="center"/>
              <w:rPr>
                <w:rFonts w:cstheme="minorHAnsi"/>
                <w:sz w:val="20"/>
                <w:szCs w:val="20"/>
              </w:rPr>
            </w:pPr>
            <w:r w:rsidRPr="00055B5B">
              <w:rPr>
                <w:rFonts w:cstheme="minorHAnsi"/>
                <w:sz w:val="20"/>
                <w:szCs w:val="20"/>
              </w:rPr>
              <w:t>0</w:t>
            </w:r>
          </w:p>
        </w:tc>
        <w:tc>
          <w:tcPr>
            <w:tcW w:w="1237" w:type="dxa"/>
            <w:tcBorders>
              <w:top w:val="nil"/>
              <w:left w:val="nil"/>
              <w:bottom w:val="single" w:sz="8" w:space="0" w:color="auto"/>
              <w:right w:val="single" w:sz="8" w:space="0" w:color="auto"/>
            </w:tcBorders>
            <w:vAlign w:val="bottom"/>
            <w:hideMark/>
          </w:tcPr>
          <w:p w14:paraId="4B242CC5" w14:textId="77777777" w:rsidR="0033436D" w:rsidRPr="00055B5B" w:rsidRDefault="0033436D" w:rsidP="00AB4AF5">
            <w:pPr>
              <w:jc w:val="center"/>
              <w:rPr>
                <w:rFonts w:cstheme="minorHAnsi"/>
                <w:sz w:val="20"/>
                <w:szCs w:val="20"/>
              </w:rPr>
            </w:pPr>
            <w:r w:rsidRPr="00055B5B">
              <w:rPr>
                <w:rFonts w:cstheme="minorHAnsi"/>
                <w:sz w:val="20"/>
                <w:szCs w:val="20"/>
              </w:rPr>
              <w:t>0</w:t>
            </w:r>
          </w:p>
        </w:tc>
      </w:tr>
      <w:tr w:rsidR="0033436D" w:rsidRPr="00055B5B" w14:paraId="2DC14DAE" w14:textId="77777777" w:rsidTr="00AB4AF5">
        <w:trPr>
          <w:trHeight w:val="272"/>
        </w:trPr>
        <w:tc>
          <w:tcPr>
            <w:tcW w:w="2126" w:type="dxa"/>
            <w:gridSpan w:val="2"/>
            <w:tcBorders>
              <w:top w:val="single" w:sz="8" w:space="0" w:color="auto"/>
              <w:left w:val="double" w:sz="6" w:space="0" w:color="auto"/>
              <w:bottom w:val="nil"/>
              <w:right w:val="single" w:sz="8" w:space="0" w:color="000000"/>
            </w:tcBorders>
            <w:vAlign w:val="bottom"/>
            <w:hideMark/>
          </w:tcPr>
          <w:p w14:paraId="4966CE82" w14:textId="77777777" w:rsidR="0033436D" w:rsidRPr="00055B5B" w:rsidRDefault="0033436D" w:rsidP="00AB4AF5">
            <w:pPr>
              <w:ind w:left="-47"/>
              <w:rPr>
                <w:rFonts w:cstheme="minorHAnsi"/>
                <w:sz w:val="20"/>
                <w:szCs w:val="20"/>
              </w:rPr>
            </w:pPr>
            <w:r w:rsidRPr="00055B5B">
              <w:rPr>
                <w:rFonts w:cstheme="minorHAnsi"/>
                <w:sz w:val="20"/>
                <w:szCs w:val="20"/>
              </w:rPr>
              <w:t>Razem:</w:t>
            </w:r>
          </w:p>
        </w:tc>
        <w:tc>
          <w:tcPr>
            <w:tcW w:w="413" w:type="dxa"/>
            <w:vMerge w:val="restart"/>
            <w:tcBorders>
              <w:top w:val="nil"/>
              <w:left w:val="single" w:sz="8" w:space="0" w:color="auto"/>
              <w:bottom w:val="double" w:sz="6" w:space="0" w:color="000000"/>
              <w:right w:val="single" w:sz="8" w:space="0" w:color="auto"/>
            </w:tcBorders>
            <w:vAlign w:val="bottom"/>
            <w:hideMark/>
          </w:tcPr>
          <w:p w14:paraId="080D29DF" w14:textId="77777777" w:rsidR="0033436D" w:rsidRPr="00055B5B" w:rsidRDefault="0033436D" w:rsidP="00AB4AF5">
            <w:pPr>
              <w:ind w:left="-47"/>
              <w:jc w:val="center"/>
              <w:rPr>
                <w:rFonts w:cstheme="minorHAnsi"/>
                <w:sz w:val="14"/>
                <w:szCs w:val="14"/>
              </w:rPr>
            </w:pPr>
            <w:r w:rsidRPr="00055B5B">
              <w:rPr>
                <w:rFonts w:cstheme="minorHAnsi"/>
                <w:sz w:val="14"/>
                <w:szCs w:val="14"/>
              </w:rPr>
              <w:t>10.</w:t>
            </w:r>
          </w:p>
        </w:tc>
        <w:tc>
          <w:tcPr>
            <w:tcW w:w="1287" w:type="dxa"/>
            <w:vMerge w:val="restart"/>
            <w:tcBorders>
              <w:top w:val="nil"/>
              <w:left w:val="single" w:sz="8" w:space="0" w:color="auto"/>
              <w:bottom w:val="double" w:sz="6" w:space="0" w:color="000000"/>
              <w:right w:val="single" w:sz="8" w:space="0" w:color="auto"/>
            </w:tcBorders>
            <w:vAlign w:val="bottom"/>
            <w:hideMark/>
          </w:tcPr>
          <w:p w14:paraId="7C0BFEEA" w14:textId="77777777" w:rsidR="0033436D" w:rsidRPr="00055B5B" w:rsidRDefault="0033436D" w:rsidP="00AB4AF5">
            <w:pPr>
              <w:jc w:val="center"/>
              <w:rPr>
                <w:rFonts w:cstheme="minorHAnsi"/>
                <w:sz w:val="20"/>
                <w:szCs w:val="20"/>
              </w:rPr>
            </w:pPr>
            <w:r w:rsidRPr="00055B5B">
              <w:rPr>
                <w:rFonts w:cstheme="minorHAnsi"/>
                <w:sz w:val="20"/>
                <w:szCs w:val="20"/>
              </w:rPr>
              <w:t>21</w:t>
            </w:r>
          </w:p>
        </w:tc>
        <w:tc>
          <w:tcPr>
            <w:tcW w:w="1180" w:type="dxa"/>
            <w:vMerge w:val="restart"/>
            <w:tcBorders>
              <w:top w:val="nil"/>
              <w:left w:val="single" w:sz="8" w:space="0" w:color="auto"/>
              <w:bottom w:val="double" w:sz="6" w:space="0" w:color="000000"/>
              <w:right w:val="single" w:sz="8" w:space="0" w:color="auto"/>
            </w:tcBorders>
            <w:vAlign w:val="bottom"/>
            <w:hideMark/>
          </w:tcPr>
          <w:p w14:paraId="733F4BF8" w14:textId="77777777" w:rsidR="0033436D" w:rsidRPr="00055B5B" w:rsidRDefault="0033436D" w:rsidP="00AB4AF5">
            <w:pPr>
              <w:jc w:val="center"/>
              <w:rPr>
                <w:rFonts w:cstheme="minorHAnsi"/>
                <w:sz w:val="20"/>
                <w:szCs w:val="20"/>
              </w:rPr>
            </w:pPr>
            <w:r w:rsidRPr="00055B5B">
              <w:rPr>
                <w:rFonts w:cstheme="minorHAnsi"/>
                <w:sz w:val="20"/>
                <w:szCs w:val="20"/>
              </w:rPr>
              <w:t>50</w:t>
            </w:r>
          </w:p>
        </w:tc>
        <w:tc>
          <w:tcPr>
            <w:tcW w:w="1100" w:type="dxa"/>
            <w:vMerge w:val="restart"/>
            <w:tcBorders>
              <w:top w:val="nil"/>
              <w:left w:val="single" w:sz="8" w:space="0" w:color="auto"/>
              <w:bottom w:val="double" w:sz="6" w:space="0" w:color="000000"/>
              <w:right w:val="single" w:sz="8" w:space="0" w:color="auto"/>
            </w:tcBorders>
            <w:vAlign w:val="bottom"/>
            <w:hideMark/>
          </w:tcPr>
          <w:p w14:paraId="5E5257C3" w14:textId="77777777" w:rsidR="0033436D" w:rsidRPr="00055B5B" w:rsidRDefault="0033436D" w:rsidP="00AB4AF5">
            <w:pPr>
              <w:jc w:val="center"/>
              <w:rPr>
                <w:rFonts w:cstheme="minorHAnsi"/>
                <w:sz w:val="20"/>
                <w:szCs w:val="20"/>
              </w:rPr>
            </w:pPr>
            <w:r w:rsidRPr="00055B5B">
              <w:rPr>
                <w:rFonts w:cstheme="minorHAnsi"/>
                <w:sz w:val="20"/>
                <w:szCs w:val="20"/>
              </w:rPr>
              <w:t>729</w:t>
            </w:r>
          </w:p>
        </w:tc>
        <w:tc>
          <w:tcPr>
            <w:tcW w:w="1287" w:type="dxa"/>
            <w:vMerge w:val="restart"/>
            <w:tcBorders>
              <w:top w:val="nil"/>
              <w:left w:val="single" w:sz="8" w:space="0" w:color="auto"/>
              <w:bottom w:val="double" w:sz="6" w:space="0" w:color="000000"/>
              <w:right w:val="single" w:sz="8" w:space="0" w:color="auto"/>
            </w:tcBorders>
            <w:vAlign w:val="bottom"/>
            <w:hideMark/>
          </w:tcPr>
          <w:p w14:paraId="17FDB89F" w14:textId="77777777" w:rsidR="0033436D" w:rsidRPr="00055B5B" w:rsidRDefault="0033436D" w:rsidP="00AB4AF5">
            <w:pPr>
              <w:jc w:val="center"/>
              <w:rPr>
                <w:rFonts w:cstheme="minorHAnsi"/>
                <w:sz w:val="20"/>
                <w:szCs w:val="20"/>
              </w:rPr>
            </w:pPr>
            <w:r w:rsidRPr="00055B5B">
              <w:rPr>
                <w:rFonts w:cstheme="minorHAnsi"/>
                <w:sz w:val="20"/>
                <w:szCs w:val="20"/>
              </w:rPr>
              <w:t>0</w:t>
            </w:r>
          </w:p>
        </w:tc>
        <w:tc>
          <w:tcPr>
            <w:tcW w:w="1180" w:type="dxa"/>
            <w:vMerge w:val="restart"/>
            <w:tcBorders>
              <w:top w:val="nil"/>
              <w:left w:val="single" w:sz="8" w:space="0" w:color="auto"/>
              <w:bottom w:val="double" w:sz="6" w:space="0" w:color="000000"/>
              <w:right w:val="single" w:sz="8" w:space="0" w:color="auto"/>
            </w:tcBorders>
            <w:vAlign w:val="bottom"/>
            <w:hideMark/>
          </w:tcPr>
          <w:p w14:paraId="7BA06AFF" w14:textId="77777777" w:rsidR="0033436D" w:rsidRPr="00055B5B" w:rsidRDefault="0033436D" w:rsidP="00AB4AF5">
            <w:pPr>
              <w:jc w:val="center"/>
              <w:rPr>
                <w:rFonts w:cstheme="minorHAnsi"/>
                <w:sz w:val="20"/>
                <w:szCs w:val="20"/>
              </w:rPr>
            </w:pPr>
            <w:r w:rsidRPr="00055B5B">
              <w:rPr>
                <w:rFonts w:cstheme="minorHAnsi"/>
                <w:sz w:val="20"/>
                <w:szCs w:val="20"/>
              </w:rPr>
              <w:t>0</w:t>
            </w:r>
          </w:p>
        </w:tc>
        <w:tc>
          <w:tcPr>
            <w:tcW w:w="1237" w:type="dxa"/>
            <w:vMerge w:val="restart"/>
            <w:tcBorders>
              <w:top w:val="nil"/>
              <w:left w:val="single" w:sz="8" w:space="0" w:color="auto"/>
              <w:bottom w:val="double" w:sz="6" w:space="0" w:color="000000"/>
              <w:right w:val="single" w:sz="8" w:space="0" w:color="auto"/>
            </w:tcBorders>
            <w:vAlign w:val="bottom"/>
            <w:hideMark/>
          </w:tcPr>
          <w:p w14:paraId="5435C487" w14:textId="77777777" w:rsidR="0033436D" w:rsidRPr="00055B5B" w:rsidRDefault="0033436D" w:rsidP="00AB4AF5">
            <w:pPr>
              <w:jc w:val="center"/>
              <w:rPr>
                <w:rFonts w:cstheme="minorHAnsi"/>
                <w:sz w:val="20"/>
                <w:szCs w:val="20"/>
              </w:rPr>
            </w:pPr>
            <w:r w:rsidRPr="00055B5B">
              <w:rPr>
                <w:rFonts w:cstheme="minorHAnsi"/>
                <w:sz w:val="20"/>
                <w:szCs w:val="20"/>
              </w:rPr>
              <w:t>0</w:t>
            </w:r>
          </w:p>
        </w:tc>
      </w:tr>
      <w:tr w:rsidR="0033436D" w:rsidRPr="00055B5B" w14:paraId="5805D97A" w14:textId="77777777" w:rsidTr="00AB4AF5">
        <w:trPr>
          <w:trHeight w:val="289"/>
        </w:trPr>
        <w:tc>
          <w:tcPr>
            <w:tcW w:w="2126" w:type="dxa"/>
            <w:gridSpan w:val="2"/>
            <w:tcBorders>
              <w:top w:val="nil"/>
              <w:left w:val="double" w:sz="6" w:space="0" w:color="auto"/>
              <w:bottom w:val="double" w:sz="6" w:space="0" w:color="auto"/>
              <w:right w:val="single" w:sz="8" w:space="0" w:color="000000"/>
            </w:tcBorders>
            <w:vAlign w:val="bottom"/>
            <w:hideMark/>
          </w:tcPr>
          <w:p w14:paraId="6BCDCF7F" w14:textId="77777777" w:rsidR="0033436D" w:rsidRPr="00055B5B" w:rsidRDefault="0033436D" w:rsidP="00AB4AF5">
            <w:pPr>
              <w:ind w:left="-47"/>
              <w:rPr>
                <w:rFonts w:cstheme="minorHAnsi"/>
                <w:sz w:val="20"/>
                <w:szCs w:val="20"/>
              </w:rPr>
            </w:pPr>
            <w:r w:rsidRPr="00055B5B">
              <w:rPr>
                <w:rFonts w:cstheme="minorHAnsi"/>
                <w:sz w:val="20"/>
                <w:szCs w:val="20"/>
              </w:rPr>
              <w:t>wiersze od 1 do 6</w:t>
            </w:r>
          </w:p>
        </w:tc>
        <w:tc>
          <w:tcPr>
            <w:tcW w:w="0" w:type="auto"/>
            <w:vMerge/>
            <w:tcBorders>
              <w:top w:val="nil"/>
              <w:left w:val="single" w:sz="8" w:space="0" w:color="auto"/>
              <w:bottom w:val="double" w:sz="6" w:space="0" w:color="000000"/>
              <w:right w:val="single" w:sz="8" w:space="0" w:color="auto"/>
            </w:tcBorders>
            <w:vAlign w:val="center"/>
            <w:hideMark/>
          </w:tcPr>
          <w:p w14:paraId="519E1952" w14:textId="77777777" w:rsidR="0033436D" w:rsidRPr="00055B5B" w:rsidRDefault="0033436D" w:rsidP="00AB4AF5">
            <w:pPr>
              <w:ind w:left="-47"/>
              <w:rPr>
                <w:rFonts w:cstheme="minorHAnsi"/>
                <w:sz w:val="16"/>
                <w:szCs w:val="16"/>
              </w:rPr>
            </w:pPr>
          </w:p>
        </w:tc>
        <w:tc>
          <w:tcPr>
            <w:tcW w:w="0" w:type="auto"/>
            <w:vMerge/>
            <w:tcBorders>
              <w:top w:val="nil"/>
              <w:left w:val="single" w:sz="8" w:space="0" w:color="auto"/>
              <w:bottom w:val="double" w:sz="6" w:space="0" w:color="000000"/>
              <w:right w:val="single" w:sz="8" w:space="0" w:color="auto"/>
            </w:tcBorders>
            <w:vAlign w:val="center"/>
            <w:hideMark/>
          </w:tcPr>
          <w:p w14:paraId="393E4511" w14:textId="77777777" w:rsidR="0033436D" w:rsidRPr="00055B5B" w:rsidRDefault="0033436D" w:rsidP="00AB4AF5">
            <w:pPr>
              <w:rPr>
                <w:rFonts w:cstheme="minorHAnsi"/>
                <w:sz w:val="16"/>
                <w:szCs w:val="16"/>
              </w:rPr>
            </w:pPr>
          </w:p>
        </w:tc>
        <w:tc>
          <w:tcPr>
            <w:tcW w:w="0" w:type="auto"/>
            <w:vMerge/>
            <w:tcBorders>
              <w:top w:val="nil"/>
              <w:left w:val="single" w:sz="8" w:space="0" w:color="auto"/>
              <w:bottom w:val="double" w:sz="6" w:space="0" w:color="000000"/>
              <w:right w:val="single" w:sz="8" w:space="0" w:color="auto"/>
            </w:tcBorders>
            <w:vAlign w:val="center"/>
            <w:hideMark/>
          </w:tcPr>
          <w:p w14:paraId="24EC74B2" w14:textId="77777777" w:rsidR="0033436D" w:rsidRPr="00055B5B" w:rsidRDefault="0033436D" w:rsidP="00AB4AF5">
            <w:pPr>
              <w:rPr>
                <w:rFonts w:cstheme="minorHAnsi"/>
                <w:sz w:val="16"/>
                <w:szCs w:val="16"/>
              </w:rPr>
            </w:pPr>
          </w:p>
        </w:tc>
        <w:tc>
          <w:tcPr>
            <w:tcW w:w="0" w:type="auto"/>
            <w:vMerge/>
            <w:tcBorders>
              <w:top w:val="nil"/>
              <w:left w:val="single" w:sz="8" w:space="0" w:color="auto"/>
              <w:bottom w:val="double" w:sz="6" w:space="0" w:color="000000"/>
              <w:right w:val="single" w:sz="8" w:space="0" w:color="auto"/>
            </w:tcBorders>
            <w:vAlign w:val="center"/>
            <w:hideMark/>
          </w:tcPr>
          <w:p w14:paraId="1E458A23" w14:textId="77777777" w:rsidR="0033436D" w:rsidRPr="00055B5B" w:rsidRDefault="0033436D" w:rsidP="00AB4AF5">
            <w:pPr>
              <w:rPr>
                <w:rFonts w:cstheme="minorHAnsi"/>
                <w:sz w:val="16"/>
                <w:szCs w:val="16"/>
              </w:rPr>
            </w:pPr>
          </w:p>
        </w:tc>
        <w:tc>
          <w:tcPr>
            <w:tcW w:w="0" w:type="auto"/>
            <w:vMerge/>
            <w:tcBorders>
              <w:top w:val="nil"/>
              <w:left w:val="single" w:sz="8" w:space="0" w:color="auto"/>
              <w:bottom w:val="double" w:sz="6" w:space="0" w:color="000000"/>
              <w:right w:val="single" w:sz="8" w:space="0" w:color="auto"/>
            </w:tcBorders>
            <w:vAlign w:val="center"/>
            <w:hideMark/>
          </w:tcPr>
          <w:p w14:paraId="6CD12067" w14:textId="77777777" w:rsidR="0033436D" w:rsidRPr="00055B5B" w:rsidRDefault="0033436D" w:rsidP="00AB4AF5">
            <w:pPr>
              <w:rPr>
                <w:rFonts w:cstheme="minorHAnsi"/>
                <w:sz w:val="16"/>
                <w:szCs w:val="16"/>
              </w:rPr>
            </w:pPr>
          </w:p>
        </w:tc>
        <w:tc>
          <w:tcPr>
            <w:tcW w:w="0" w:type="auto"/>
            <w:vMerge/>
            <w:tcBorders>
              <w:top w:val="nil"/>
              <w:left w:val="single" w:sz="8" w:space="0" w:color="auto"/>
              <w:bottom w:val="double" w:sz="6" w:space="0" w:color="000000"/>
              <w:right w:val="single" w:sz="8" w:space="0" w:color="auto"/>
            </w:tcBorders>
            <w:vAlign w:val="center"/>
            <w:hideMark/>
          </w:tcPr>
          <w:p w14:paraId="2DD4F865" w14:textId="77777777" w:rsidR="0033436D" w:rsidRPr="00055B5B" w:rsidRDefault="0033436D" w:rsidP="00AB4AF5">
            <w:pPr>
              <w:rPr>
                <w:rFonts w:cstheme="minorHAnsi"/>
                <w:sz w:val="16"/>
                <w:szCs w:val="16"/>
              </w:rPr>
            </w:pPr>
          </w:p>
        </w:tc>
        <w:tc>
          <w:tcPr>
            <w:tcW w:w="0" w:type="auto"/>
            <w:vMerge/>
            <w:tcBorders>
              <w:top w:val="nil"/>
              <w:left w:val="single" w:sz="8" w:space="0" w:color="auto"/>
              <w:bottom w:val="double" w:sz="6" w:space="0" w:color="000000"/>
              <w:right w:val="single" w:sz="8" w:space="0" w:color="auto"/>
            </w:tcBorders>
            <w:vAlign w:val="center"/>
            <w:hideMark/>
          </w:tcPr>
          <w:p w14:paraId="5E4A0099" w14:textId="77777777" w:rsidR="0033436D" w:rsidRPr="00055B5B" w:rsidRDefault="0033436D" w:rsidP="00AB4AF5">
            <w:pPr>
              <w:rPr>
                <w:rFonts w:cstheme="minorHAnsi"/>
                <w:sz w:val="16"/>
                <w:szCs w:val="16"/>
              </w:rPr>
            </w:pPr>
          </w:p>
        </w:tc>
      </w:tr>
    </w:tbl>
    <w:p w14:paraId="73750CBC" w14:textId="2E872606" w:rsidR="0033436D" w:rsidRDefault="0033436D" w:rsidP="0033436D">
      <w:pPr>
        <w:tabs>
          <w:tab w:val="left" w:pos="426"/>
        </w:tabs>
        <w:spacing w:line="276" w:lineRule="auto"/>
        <w:jc w:val="both"/>
        <w:rPr>
          <w:rFonts w:ascii="Calibri" w:hAnsi="Calibri" w:cs="Calibri"/>
        </w:rPr>
      </w:pPr>
    </w:p>
    <w:p w14:paraId="11CA89C0" w14:textId="22134EDD" w:rsidR="0036287D" w:rsidRDefault="0036287D" w:rsidP="0033436D">
      <w:pPr>
        <w:tabs>
          <w:tab w:val="left" w:pos="426"/>
        </w:tabs>
        <w:spacing w:line="276" w:lineRule="auto"/>
        <w:jc w:val="both"/>
        <w:rPr>
          <w:rFonts w:ascii="Calibri" w:hAnsi="Calibri" w:cs="Calibri"/>
        </w:rPr>
      </w:pPr>
    </w:p>
    <w:p w14:paraId="59C52C08" w14:textId="7C370E23" w:rsidR="0036287D" w:rsidRDefault="0036287D" w:rsidP="0033436D">
      <w:pPr>
        <w:tabs>
          <w:tab w:val="left" w:pos="426"/>
        </w:tabs>
        <w:spacing w:line="276" w:lineRule="auto"/>
        <w:jc w:val="both"/>
        <w:rPr>
          <w:rFonts w:ascii="Calibri" w:hAnsi="Calibri" w:cs="Calibri"/>
        </w:rPr>
      </w:pPr>
    </w:p>
    <w:p w14:paraId="67264FBF" w14:textId="43CE361E" w:rsidR="0036287D" w:rsidRDefault="0036287D" w:rsidP="0033436D">
      <w:pPr>
        <w:tabs>
          <w:tab w:val="left" w:pos="426"/>
        </w:tabs>
        <w:spacing w:line="276" w:lineRule="auto"/>
        <w:jc w:val="both"/>
        <w:rPr>
          <w:rFonts w:ascii="Calibri" w:hAnsi="Calibri" w:cs="Calibri"/>
        </w:rPr>
      </w:pPr>
    </w:p>
    <w:p w14:paraId="58FEEDAC" w14:textId="46F0B1FB" w:rsidR="0036287D" w:rsidRDefault="0036287D" w:rsidP="0033436D">
      <w:pPr>
        <w:tabs>
          <w:tab w:val="left" w:pos="426"/>
        </w:tabs>
        <w:spacing w:line="276" w:lineRule="auto"/>
        <w:jc w:val="both"/>
        <w:rPr>
          <w:rFonts w:ascii="Calibri" w:hAnsi="Calibri" w:cs="Calibri"/>
        </w:rPr>
      </w:pPr>
    </w:p>
    <w:p w14:paraId="1AE8C380" w14:textId="6EA0CCC1" w:rsidR="0036287D" w:rsidRDefault="0036287D" w:rsidP="0033436D">
      <w:pPr>
        <w:tabs>
          <w:tab w:val="left" w:pos="426"/>
        </w:tabs>
        <w:spacing w:line="276" w:lineRule="auto"/>
        <w:jc w:val="both"/>
        <w:rPr>
          <w:rFonts w:ascii="Calibri" w:hAnsi="Calibri" w:cs="Calibri"/>
        </w:rPr>
      </w:pPr>
    </w:p>
    <w:p w14:paraId="29DBFE5A" w14:textId="77B98E72" w:rsidR="0036287D" w:rsidRDefault="0036287D" w:rsidP="0033436D">
      <w:pPr>
        <w:tabs>
          <w:tab w:val="left" w:pos="426"/>
        </w:tabs>
        <w:spacing w:line="276" w:lineRule="auto"/>
        <w:jc w:val="both"/>
        <w:rPr>
          <w:rFonts w:ascii="Calibri" w:hAnsi="Calibri" w:cs="Calibri"/>
        </w:rPr>
      </w:pPr>
    </w:p>
    <w:p w14:paraId="249A9DC2" w14:textId="5AA2D625" w:rsidR="0036287D" w:rsidRDefault="0036287D" w:rsidP="0033436D">
      <w:pPr>
        <w:tabs>
          <w:tab w:val="left" w:pos="426"/>
        </w:tabs>
        <w:spacing w:line="276" w:lineRule="auto"/>
        <w:jc w:val="both"/>
        <w:rPr>
          <w:rFonts w:ascii="Calibri" w:hAnsi="Calibri" w:cs="Calibri"/>
        </w:rPr>
      </w:pPr>
    </w:p>
    <w:p w14:paraId="5AC6F306" w14:textId="77777777" w:rsidR="00055B5B" w:rsidRDefault="00055B5B" w:rsidP="0033436D">
      <w:pPr>
        <w:tabs>
          <w:tab w:val="left" w:pos="426"/>
        </w:tabs>
        <w:spacing w:line="276" w:lineRule="auto"/>
        <w:jc w:val="both"/>
        <w:rPr>
          <w:rFonts w:ascii="Calibri" w:hAnsi="Calibri" w:cs="Calibri"/>
        </w:rPr>
        <w:sectPr w:rsidR="00055B5B" w:rsidSect="001221BF">
          <w:footerReference w:type="default" r:id="rId7"/>
          <w:pgSz w:w="11906" w:h="16838" w:code="9"/>
          <w:pgMar w:top="1418" w:right="1418" w:bottom="992" w:left="1418" w:header="708" w:footer="708" w:gutter="0"/>
          <w:cols w:space="708"/>
          <w:docGrid w:linePitch="360"/>
        </w:sectPr>
      </w:pPr>
    </w:p>
    <w:p w14:paraId="21C9593F" w14:textId="5DD37515" w:rsidR="008524C0" w:rsidRPr="0036287D" w:rsidRDefault="008524C0" w:rsidP="0036287D">
      <w:pPr>
        <w:numPr>
          <w:ilvl w:val="1"/>
          <w:numId w:val="38"/>
        </w:numPr>
        <w:spacing w:after="0" w:line="240" w:lineRule="auto"/>
        <w:ind w:left="0" w:firstLine="0"/>
        <w:contextualSpacing/>
        <w:rPr>
          <w:rFonts w:cstheme="minorHAnsi"/>
          <w:sz w:val="24"/>
          <w:szCs w:val="24"/>
        </w:rPr>
      </w:pPr>
      <w:r w:rsidRPr="0036287D">
        <w:rPr>
          <w:rFonts w:cstheme="minorHAnsi"/>
          <w:sz w:val="24"/>
          <w:szCs w:val="24"/>
        </w:rPr>
        <w:lastRenderedPageBreak/>
        <w:t xml:space="preserve">Jakość wyposażenia placówek </w:t>
      </w:r>
    </w:p>
    <w:p w14:paraId="09AD56DB" w14:textId="77777777" w:rsidR="0033436D" w:rsidRPr="0036287D" w:rsidRDefault="0033436D" w:rsidP="0033436D">
      <w:pPr>
        <w:jc w:val="both"/>
        <w:rPr>
          <w:rFonts w:ascii="Calibri" w:hAnsi="Calibri" w:cs="Calibri"/>
          <w:bCs/>
          <w:iCs/>
          <w:sz w:val="24"/>
          <w:szCs w:val="24"/>
        </w:rPr>
      </w:pPr>
      <w:r w:rsidRPr="0036287D">
        <w:rPr>
          <w:rFonts w:ascii="Calibri" w:hAnsi="Calibri" w:cs="Calibri"/>
          <w:bCs/>
          <w:iCs/>
          <w:sz w:val="24"/>
          <w:szCs w:val="24"/>
        </w:rPr>
        <w:t>Tabela 1. Meble z certyfikatami</w:t>
      </w:r>
    </w:p>
    <w:tbl>
      <w:tblPr>
        <w:tblW w:w="14740" w:type="dxa"/>
        <w:tblInd w:w="57" w:type="dxa"/>
        <w:tblCellMar>
          <w:left w:w="70" w:type="dxa"/>
          <w:right w:w="70" w:type="dxa"/>
        </w:tblCellMar>
        <w:tblLook w:val="04A0" w:firstRow="1" w:lastRow="0" w:firstColumn="1" w:lastColumn="0" w:noHBand="0" w:noVBand="1"/>
      </w:tblPr>
      <w:tblGrid>
        <w:gridCol w:w="700"/>
        <w:gridCol w:w="960"/>
        <w:gridCol w:w="905"/>
        <w:gridCol w:w="1115"/>
        <w:gridCol w:w="1200"/>
        <w:gridCol w:w="1460"/>
        <w:gridCol w:w="1460"/>
        <w:gridCol w:w="740"/>
        <w:gridCol w:w="740"/>
        <w:gridCol w:w="720"/>
        <w:gridCol w:w="700"/>
        <w:gridCol w:w="1180"/>
        <w:gridCol w:w="760"/>
        <w:gridCol w:w="700"/>
        <w:gridCol w:w="700"/>
        <w:gridCol w:w="700"/>
      </w:tblGrid>
      <w:tr w:rsidR="0033436D" w:rsidRPr="00055B5B" w14:paraId="5189A221" w14:textId="77777777" w:rsidTr="00AB4AF5">
        <w:trPr>
          <w:trHeight w:val="225"/>
        </w:trPr>
        <w:tc>
          <w:tcPr>
            <w:tcW w:w="3680"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9E9B6F8" w14:textId="77777777" w:rsidR="0033436D" w:rsidRPr="00055B5B" w:rsidRDefault="0033436D" w:rsidP="00AB4AF5">
            <w:pPr>
              <w:jc w:val="center"/>
              <w:rPr>
                <w:rFonts w:ascii="Calibri" w:hAnsi="Calibri" w:cs="Calibri"/>
                <w:b/>
                <w:bCs/>
                <w:color w:val="000000"/>
                <w:sz w:val="16"/>
                <w:szCs w:val="16"/>
              </w:rPr>
            </w:pPr>
            <w:r w:rsidRPr="00055B5B">
              <w:rPr>
                <w:rFonts w:ascii="Calibri" w:hAnsi="Calibri" w:cs="Calibri"/>
                <w:b/>
                <w:bCs/>
                <w:color w:val="000000"/>
                <w:sz w:val="16"/>
                <w:szCs w:val="16"/>
              </w:rPr>
              <w:t>Rodzaj placówek</w:t>
            </w:r>
          </w:p>
        </w:tc>
        <w:tc>
          <w:tcPr>
            <w:tcW w:w="2660" w:type="dxa"/>
            <w:gridSpan w:val="2"/>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14:paraId="761D36C3" w14:textId="77777777" w:rsidR="0033436D" w:rsidRPr="00055B5B" w:rsidRDefault="0033436D" w:rsidP="00AB4AF5">
            <w:pPr>
              <w:jc w:val="center"/>
              <w:rPr>
                <w:rFonts w:ascii="Calibri" w:hAnsi="Calibri" w:cs="Calibri"/>
                <w:b/>
                <w:bCs/>
                <w:color w:val="000000"/>
                <w:sz w:val="16"/>
                <w:szCs w:val="16"/>
              </w:rPr>
            </w:pPr>
            <w:r w:rsidRPr="00055B5B">
              <w:rPr>
                <w:rFonts w:ascii="Calibri" w:hAnsi="Calibri" w:cs="Calibri"/>
                <w:b/>
                <w:bCs/>
                <w:color w:val="000000"/>
                <w:sz w:val="16"/>
                <w:szCs w:val="16"/>
              </w:rPr>
              <w:t>Liczba placówek</w:t>
            </w:r>
          </w:p>
        </w:tc>
        <w:tc>
          <w:tcPr>
            <w:tcW w:w="8400" w:type="dxa"/>
            <w:gridSpan w:val="10"/>
            <w:tcBorders>
              <w:top w:val="single" w:sz="8" w:space="0" w:color="auto"/>
              <w:left w:val="nil"/>
              <w:bottom w:val="single" w:sz="4" w:space="0" w:color="auto"/>
              <w:right w:val="single" w:sz="8" w:space="0" w:color="000000"/>
            </w:tcBorders>
            <w:shd w:val="clear" w:color="auto" w:fill="auto"/>
            <w:vAlign w:val="center"/>
            <w:hideMark/>
          </w:tcPr>
          <w:p w14:paraId="59CABB8B" w14:textId="77777777" w:rsidR="0033436D" w:rsidRPr="00055B5B" w:rsidRDefault="0033436D" w:rsidP="00AB4AF5">
            <w:pPr>
              <w:jc w:val="center"/>
              <w:rPr>
                <w:rFonts w:ascii="Calibri" w:hAnsi="Calibri" w:cs="Calibri"/>
                <w:b/>
                <w:bCs/>
                <w:color w:val="000000"/>
                <w:sz w:val="16"/>
                <w:szCs w:val="16"/>
              </w:rPr>
            </w:pPr>
            <w:r w:rsidRPr="00055B5B">
              <w:rPr>
                <w:rFonts w:ascii="Calibri" w:hAnsi="Calibri" w:cs="Calibri"/>
                <w:b/>
                <w:bCs/>
                <w:color w:val="000000"/>
                <w:sz w:val="16"/>
                <w:szCs w:val="16"/>
              </w:rPr>
              <w:t>Liczba placówek skontrolowanych, w których stwierdzono:</w:t>
            </w:r>
          </w:p>
        </w:tc>
      </w:tr>
      <w:tr w:rsidR="0033436D" w:rsidRPr="00055B5B" w14:paraId="7CFA2F66" w14:textId="77777777" w:rsidTr="00AB4AF5">
        <w:trPr>
          <w:trHeight w:val="225"/>
        </w:trPr>
        <w:tc>
          <w:tcPr>
            <w:tcW w:w="3680" w:type="dxa"/>
            <w:gridSpan w:val="4"/>
            <w:vMerge/>
            <w:tcBorders>
              <w:top w:val="single" w:sz="8" w:space="0" w:color="auto"/>
              <w:left w:val="single" w:sz="8" w:space="0" w:color="auto"/>
              <w:bottom w:val="single" w:sz="8" w:space="0" w:color="000000"/>
              <w:right w:val="single" w:sz="8" w:space="0" w:color="000000"/>
            </w:tcBorders>
            <w:vAlign w:val="center"/>
            <w:hideMark/>
          </w:tcPr>
          <w:p w14:paraId="281DB5A4" w14:textId="77777777" w:rsidR="0033436D" w:rsidRPr="00055B5B" w:rsidRDefault="0033436D" w:rsidP="00AB4AF5">
            <w:pPr>
              <w:rPr>
                <w:rFonts w:ascii="Calibri" w:hAnsi="Calibri" w:cs="Calibri"/>
                <w:b/>
                <w:bCs/>
                <w:color w:val="000000"/>
                <w:sz w:val="16"/>
                <w:szCs w:val="16"/>
              </w:rPr>
            </w:pPr>
          </w:p>
        </w:tc>
        <w:tc>
          <w:tcPr>
            <w:tcW w:w="2660" w:type="dxa"/>
            <w:gridSpan w:val="2"/>
            <w:vMerge/>
            <w:tcBorders>
              <w:top w:val="single" w:sz="8" w:space="0" w:color="auto"/>
              <w:left w:val="single" w:sz="8" w:space="0" w:color="auto"/>
              <w:bottom w:val="single" w:sz="4" w:space="0" w:color="000000"/>
              <w:right w:val="single" w:sz="4" w:space="0" w:color="000000"/>
            </w:tcBorders>
            <w:vAlign w:val="center"/>
            <w:hideMark/>
          </w:tcPr>
          <w:p w14:paraId="16CE0C67" w14:textId="77777777" w:rsidR="0033436D" w:rsidRPr="00055B5B" w:rsidRDefault="0033436D" w:rsidP="00AB4AF5">
            <w:pPr>
              <w:rPr>
                <w:rFonts w:ascii="Calibri" w:hAnsi="Calibri" w:cs="Calibri"/>
                <w:b/>
                <w:bCs/>
                <w:color w:val="000000"/>
                <w:sz w:val="16"/>
                <w:szCs w:val="16"/>
              </w:rPr>
            </w:pP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14:paraId="79BE8B41" w14:textId="77777777" w:rsidR="0033436D" w:rsidRPr="00055B5B" w:rsidRDefault="0033436D" w:rsidP="00AB4AF5">
            <w:pPr>
              <w:jc w:val="center"/>
              <w:rPr>
                <w:rFonts w:ascii="Calibri" w:hAnsi="Calibri" w:cs="Calibri"/>
                <w:b/>
                <w:bCs/>
                <w:color w:val="000000"/>
                <w:sz w:val="16"/>
                <w:szCs w:val="16"/>
              </w:rPr>
            </w:pPr>
            <w:r w:rsidRPr="00055B5B">
              <w:rPr>
                <w:rFonts w:ascii="Calibri" w:hAnsi="Calibri" w:cs="Calibri"/>
                <w:b/>
                <w:bCs/>
                <w:color w:val="000000"/>
                <w:sz w:val="16"/>
                <w:szCs w:val="16"/>
              </w:rPr>
              <w:t>wyłącznie meble zakupione wyłącznie przed 1997r.</w:t>
            </w:r>
          </w:p>
        </w:tc>
        <w:tc>
          <w:tcPr>
            <w:tcW w:w="2900" w:type="dxa"/>
            <w:gridSpan w:val="4"/>
            <w:vMerge w:val="restart"/>
            <w:tcBorders>
              <w:top w:val="single" w:sz="4" w:space="0" w:color="auto"/>
              <w:left w:val="single" w:sz="4" w:space="0" w:color="auto"/>
              <w:bottom w:val="single" w:sz="4" w:space="0" w:color="auto"/>
              <w:right w:val="double" w:sz="6" w:space="0" w:color="000000"/>
            </w:tcBorders>
            <w:shd w:val="clear" w:color="auto" w:fill="auto"/>
            <w:vAlign w:val="center"/>
            <w:hideMark/>
          </w:tcPr>
          <w:p w14:paraId="1DF13387" w14:textId="77777777" w:rsidR="0033436D" w:rsidRPr="00055B5B" w:rsidRDefault="0033436D" w:rsidP="00AB4AF5">
            <w:pPr>
              <w:jc w:val="center"/>
              <w:rPr>
                <w:rFonts w:ascii="Calibri" w:hAnsi="Calibri" w:cs="Calibri"/>
                <w:b/>
                <w:bCs/>
                <w:color w:val="000000"/>
                <w:sz w:val="16"/>
                <w:szCs w:val="16"/>
              </w:rPr>
            </w:pPr>
            <w:r w:rsidRPr="00055B5B">
              <w:rPr>
                <w:rFonts w:ascii="Calibri" w:hAnsi="Calibri" w:cs="Calibri"/>
                <w:b/>
                <w:bCs/>
                <w:color w:val="000000"/>
                <w:sz w:val="16"/>
                <w:szCs w:val="16"/>
              </w:rPr>
              <w:t>odsetek mebli zakupionych po 1997r. wynosi</w:t>
            </w:r>
          </w:p>
        </w:tc>
        <w:tc>
          <w:tcPr>
            <w:tcW w:w="4040" w:type="dxa"/>
            <w:gridSpan w:val="5"/>
            <w:tcBorders>
              <w:top w:val="single" w:sz="4" w:space="0" w:color="auto"/>
              <w:left w:val="nil"/>
              <w:bottom w:val="single" w:sz="4" w:space="0" w:color="auto"/>
              <w:right w:val="single" w:sz="8" w:space="0" w:color="000000"/>
            </w:tcBorders>
            <w:shd w:val="clear" w:color="auto" w:fill="auto"/>
            <w:vAlign w:val="center"/>
            <w:hideMark/>
          </w:tcPr>
          <w:p w14:paraId="49527FB5" w14:textId="77777777" w:rsidR="0033436D" w:rsidRPr="00055B5B" w:rsidRDefault="0033436D" w:rsidP="00AB4AF5">
            <w:pPr>
              <w:jc w:val="center"/>
              <w:rPr>
                <w:rFonts w:ascii="Calibri" w:hAnsi="Calibri" w:cs="Calibri"/>
                <w:b/>
                <w:bCs/>
                <w:color w:val="000000"/>
                <w:sz w:val="16"/>
                <w:szCs w:val="16"/>
              </w:rPr>
            </w:pPr>
            <w:r w:rsidRPr="00055B5B">
              <w:rPr>
                <w:rFonts w:ascii="Calibri" w:hAnsi="Calibri" w:cs="Calibri"/>
                <w:b/>
                <w:bCs/>
                <w:color w:val="000000"/>
                <w:sz w:val="16"/>
                <w:szCs w:val="16"/>
              </w:rPr>
              <w:t>meble zakupione po 1997r.</w:t>
            </w:r>
          </w:p>
        </w:tc>
      </w:tr>
      <w:tr w:rsidR="0033436D" w:rsidRPr="00055B5B" w14:paraId="46790F6D" w14:textId="77777777" w:rsidTr="00AB4AF5">
        <w:trPr>
          <w:trHeight w:val="390"/>
        </w:trPr>
        <w:tc>
          <w:tcPr>
            <w:tcW w:w="3680" w:type="dxa"/>
            <w:gridSpan w:val="4"/>
            <w:vMerge/>
            <w:tcBorders>
              <w:top w:val="single" w:sz="8" w:space="0" w:color="auto"/>
              <w:left w:val="single" w:sz="8" w:space="0" w:color="auto"/>
              <w:bottom w:val="single" w:sz="8" w:space="0" w:color="000000"/>
              <w:right w:val="single" w:sz="8" w:space="0" w:color="000000"/>
            </w:tcBorders>
            <w:vAlign w:val="center"/>
            <w:hideMark/>
          </w:tcPr>
          <w:p w14:paraId="24F9446F" w14:textId="77777777" w:rsidR="0033436D" w:rsidRPr="00055B5B" w:rsidRDefault="0033436D" w:rsidP="00AB4AF5">
            <w:pPr>
              <w:rPr>
                <w:rFonts w:ascii="Calibri" w:hAnsi="Calibri" w:cs="Calibri"/>
                <w:b/>
                <w:bCs/>
                <w:color w:val="000000"/>
                <w:sz w:val="16"/>
                <w:szCs w:val="16"/>
              </w:rPr>
            </w:pPr>
          </w:p>
        </w:tc>
        <w:tc>
          <w:tcPr>
            <w:tcW w:w="1200" w:type="dxa"/>
            <w:vMerge w:val="restart"/>
            <w:tcBorders>
              <w:top w:val="nil"/>
              <w:left w:val="nil"/>
              <w:bottom w:val="single" w:sz="4" w:space="0" w:color="auto"/>
              <w:right w:val="single" w:sz="4" w:space="0" w:color="auto"/>
            </w:tcBorders>
            <w:shd w:val="clear" w:color="auto" w:fill="auto"/>
            <w:vAlign w:val="center"/>
            <w:hideMark/>
          </w:tcPr>
          <w:p w14:paraId="09C30ADA" w14:textId="77777777" w:rsidR="0033436D" w:rsidRPr="00055B5B" w:rsidRDefault="0033436D" w:rsidP="00AB4AF5">
            <w:pPr>
              <w:jc w:val="center"/>
              <w:rPr>
                <w:rFonts w:ascii="Calibri" w:hAnsi="Calibri" w:cs="Calibri"/>
                <w:b/>
                <w:bCs/>
                <w:color w:val="000000"/>
                <w:sz w:val="16"/>
                <w:szCs w:val="16"/>
              </w:rPr>
            </w:pPr>
            <w:r w:rsidRPr="00055B5B">
              <w:rPr>
                <w:rFonts w:ascii="Calibri" w:hAnsi="Calibri" w:cs="Calibri"/>
                <w:b/>
                <w:bCs/>
                <w:color w:val="000000"/>
                <w:sz w:val="16"/>
                <w:szCs w:val="16"/>
              </w:rPr>
              <w:t>w ewidencji</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14:paraId="1A840D56" w14:textId="77777777" w:rsidR="0033436D" w:rsidRPr="00055B5B" w:rsidRDefault="0033436D" w:rsidP="00AB4AF5">
            <w:pPr>
              <w:jc w:val="center"/>
              <w:rPr>
                <w:rFonts w:ascii="Calibri" w:hAnsi="Calibri" w:cs="Calibri"/>
                <w:b/>
                <w:bCs/>
                <w:color w:val="000000"/>
                <w:sz w:val="16"/>
                <w:szCs w:val="16"/>
              </w:rPr>
            </w:pPr>
            <w:r w:rsidRPr="00055B5B">
              <w:rPr>
                <w:rFonts w:ascii="Calibri" w:hAnsi="Calibri" w:cs="Calibri"/>
                <w:b/>
                <w:bCs/>
                <w:color w:val="000000"/>
                <w:sz w:val="16"/>
                <w:szCs w:val="16"/>
              </w:rPr>
              <w:t>skontrolowanych</w:t>
            </w:r>
          </w:p>
        </w:tc>
        <w:tc>
          <w:tcPr>
            <w:tcW w:w="1460" w:type="dxa"/>
            <w:vMerge/>
            <w:tcBorders>
              <w:top w:val="nil"/>
              <w:left w:val="single" w:sz="4" w:space="0" w:color="auto"/>
              <w:bottom w:val="single" w:sz="4" w:space="0" w:color="auto"/>
              <w:right w:val="single" w:sz="4" w:space="0" w:color="auto"/>
            </w:tcBorders>
            <w:vAlign w:val="center"/>
            <w:hideMark/>
          </w:tcPr>
          <w:p w14:paraId="5700624D" w14:textId="77777777" w:rsidR="0033436D" w:rsidRPr="00055B5B" w:rsidRDefault="0033436D" w:rsidP="00AB4AF5">
            <w:pPr>
              <w:rPr>
                <w:rFonts w:ascii="Calibri" w:hAnsi="Calibri" w:cs="Calibri"/>
                <w:b/>
                <w:bCs/>
                <w:color w:val="000000"/>
                <w:sz w:val="16"/>
                <w:szCs w:val="16"/>
              </w:rPr>
            </w:pPr>
          </w:p>
        </w:tc>
        <w:tc>
          <w:tcPr>
            <w:tcW w:w="2900" w:type="dxa"/>
            <w:gridSpan w:val="4"/>
            <w:vMerge/>
            <w:tcBorders>
              <w:top w:val="single" w:sz="4" w:space="0" w:color="auto"/>
              <w:left w:val="single" w:sz="4" w:space="0" w:color="auto"/>
              <w:bottom w:val="single" w:sz="4" w:space="0" w:color="auto"/>
              <w:right w:val="double" w:sz="6" w:space="0" w:color="000000"/>
            </w:tcBorders>
            <w:vAlign w:val="center"/>
            <w:hideMark/>
          </w:tcPr>
          <w:p w14:paraId="44C7F771" w14:textId="77777777" w:rsidR="0033436D" w:rsidRPr="00055B5B" w:rsidRDefault="0033436D" w:rsidP="00AB4AF5">
            <w:pPr>
              <w:rPr>
                <w:rFonts w:ascii="Calibri" w:hAnsi="Calibri" w:cs="Calibri"/>
                <w:b/>
                <w:bCs/>
                <w:color w:val="000000"/>
                <w:sz w:val="16"/>
                <w:szCs w:val="16"/>
              </w:rPr>
            </w:pPr>
          </w:p>
        </w:tc>
        <w:tc>
          <w:tcPr>
            <w:tcW w:w="1180" w:type="dxa"/>
            <w:vMerge w:val="restart"/>
            <w:tcBorders>
              <w:top w:val="nil"/>
              <w:left w:val="nil"/>
              <w:bottom w:val="single" w:sz="4" w:space="0" w:color="auto"/>
              <w:right w:val="single" w:sz="4" w:space="0" w:color="auto"/>
            </w:tcBorders>
            <w:shd w:val="clear" w:color="auto" w:fill="auto"/>
            <w:vAlign w:val="center"/>
            <w:hideMark/>
          </w:tcPr>
          <w:p w14:paraId="466C913A" w14:textId="77777777" w:rsidR="0033436D" w:rsidRPr="00055B5B" w:rsidRDefault="0033436D" w:rsidP="00AB4AF5">
            <w:pPr>
              <w:jc w:val="center"/>
              <w:rPr>
                <w:rFonts w:ascii="Calibri" w:hAnsi="Calibri" w:cs="Calibri"/>
                <w:b/>
                <w:bCs/>
                <w:color w:val="000000"/>
                <w:sz w:val="16"/>
                <w:szCs w:val="16"/>
              </w:rPr>
            </w:pPr>
            <w:r w:rsidRPr="00055B5B">
              <w:rPr>
                <w:rFonts w:ascii="Calibri" w:hAnsi="Calibri" w:cs="Calibri"/>
                <w:b/>
                <w:bCs/>
                <w:color w:val="000000"/>
                <w:sz w:val="16"/>
                <w:szCs w:val="16"/>
              </w:rPr>
              <w:t>nie posiadające certyfikatów</w:t>
            </w:r>
          </w:p>
        </w:tc>
        <w:tc>
          <w:tcPr>
            <w:tcW w:w="2860" w:type="dxa"/>
            <w:gridSpan w:val="4"/>
            <w:tcBorders>
              <w:top w:val="single" w:sz="4" w:space="0" w:color="auto"/>
              <w:left w:val="nil"/>
              <w:bottom w:val="single" w:sz="4" w:space="0" w:color="auto"/>
              <w:right w:val="single" w:sz="8" w:space="0" w:color="000000"/>
            </w:tcBorders>
            <w:shd w:val="clear" w:color="auto" w:fill="auto"/>
            <w:vAlign w:val="center"/>
            <w:hideMark/>
          </w:tcPr>
          <w:p w14:paraId="4E0C3C7B" w14:textId="77777777" w:rsidR="0033436D" w:rsidRPr="00055B5B" w:rsidRDefault="0033436D" w:rsidP="00AB4AF5">
            <w:pPr>
              <w:jc w:val="center"/>
              <w:rPr>
                <w:rFonts w:ascii="Calibri" w:hAnsi="Calibri" w:cs="Calibri"/>
                <w:b/>
                <w:bCs/>
                <w:color w:val="000000"/>
                <w:sz w:val="16"/>
                <w:szCs w:val="16"/>
              </w:rPr>
            </w:pPr>
            <w:r w:rsidRPr="00055B5B">
              <w:rPr>
                <w:rFonts w:ascii="Calibri" w:hAnsi="Calibri" w:cs="Calibri"/>
                <w:b/>
                <w:bCs/>
                <w:color w:val="000000"/>
                <w:sz w:val="16"/>
                <w:szCs w:val="16"/>
              </w:rPr>
              <w:t>odsetek mebli z certyfikatami wynosi</w:t>
            </w:r>
          </w:p>
        </w:tc>
      </w:tr>
      <w:tr w:rsidR="0033436D" w:rsidRPr="00055B5B" w14:paraId="2AC2602B" w14:textId="77777777" w:rsidTr="00AB4AF5">
        <w:trPr>
          <w:trHeight w:val="390"/>
        </w:trPr>
        <w:tc>
          <w:tcPr>
            <w:tcW w:w="3680" w:type="dxa"/>
            <w:gridSpan w:val="4"/>
            <w:vMerge/>
            <w:tcBorders>
              <w:top w:val="single" w:sz="8" w:space="0" w:color="auto"/>
              <w:left w:val="single" w:sz="8" w:space="0" w:color="auto"/>
              <w:bottom w:val="single" w:sz="8" w:space="0" w:color="000000"/>
              <w:right w:val="single" w:sz="8" w:space="0" w:color="000000"/>
            </w:tcBorders>
            <w:vAlign w:val="center"/>
            <w:hideMark/>
          </w:tcPr>
          <w:p w14:paraId="2D51B326" w14:textId="77777777" w:rsidR="0033436D" w:rsidRPr="00055B5B" w:rsidRDefault="0033436D" w:rsidP="00AB4AF5">
            <w:pPr>
              <w:rPr>
                <w:rFonts w:ascii="Calibri" w:hAnsi="Calibri" w:cs="Calibri"/>
                <w:b/>
                <w:bCs/>
                <w:color w:val="000000"/>
                <w:sz w:val="16"/>
                <w:szCs w:val="16"/>
              </w:rPr>
            </w:pPr>
          </w:p>
        </w:tc>
        <w:tc>
          <w:tcPr>
            <w:tcW w:w="1200" w:type="dxa"/>
            <w:vMerge/>
            <w:tcBorders>
              <w:top w:val="nil"/>
              <w:left w:val="nil"/>
              <w:bottom w:val="single" w:sz="4" w:space="0" w:color="auto"/>
              <w:right w:val="single" w:sz="4" w:space="0" w:color="auto"/>
            </w:tcBorders>
            <w:vAlign w:val="center"/>
            <w:hideMark/>
          </w:tcPr>
          <w:p w14:paraId="32527785" w14:textId="77777777" w:rsidR="0033436D" w:rsidRPr="00055B5B" w:rsidRDefault="0033436D" w:rsidP="00AB4AF5">
            <w:pPr>
              <w:rPr>
                <w:rFonts w:ascii="Calibri" w:hAnsi="Calibri" w:cs="Calibri"/>
                <w:b/>
                <w:bCs/>
                <w:color w:val="000000"/>
                <w:sz w:val="16"/>
                <w:szCs w:val="16"/>
              </w:rPr>
            </w:pPr>
          </w:p>
        </w:tc>
        <w:tc>
          <w:tcPr>
            <w:tcW w:w="1460" w:type="dxa"/>
            <w:vMerge/>
            <w:tcBorders>
              <w:top w:val="nil"/>
              <w:left w:val="single" w:sz="4" w:space="0" w:color="auto"/>
              <w:bottom w:val="single" w:sz="4" w:space="0" w:color="auto"/>
              <w:right w:val="single" w:sz="4" w:space="0" w:color="auto"/>
            </w:tcBorders>
            <w:vAlign w:val="center"/>
            <w:hideMark/>
          </w:tcPr>
          <w:p w14:paraId="20C0046E" w14:textId="77777777" w:rsidR="0033436D" w:rsidRPr="00055B5B" w:rsidRDefault="0033436D" w:rsidP="00AB4AF5">
            <w:pPr>
              <w:rPr>
                <w:rFonts w:ascii="Calibri" w:hAnsi="Calibri" w:cs="Calibri"/>
                <w:b/>
                <w:bCs/>
                <w:color w:val="000000"/>
                <w:sz w:val="16"/>
                <w:szCs w:val="16"/>
              </w:rPr>
            </w:pPr>
          </w:p>
        </w:tc>
        <w:tc>
          <w:tcPr>
            <w:tcW w:w="1460" w:type="dxa"/>
            <w:vMerge/>
            <w:tcBorders>
              <w:top w:val="nil"/>
              <w:left w:val="single" w:sz="4" w:space="0" w:color="auto"/>
              <w:bottom w:val="single" w:sz="4" w:space="0" w:color="auto"/>
              <w:right w:val="single" w:sz="4" w:space="0" w:color="auto"/>
            </w:tcBorders>
            <w:vAlign w:val="center"/>
            <w:hideMark/>
          </w:tcPr>
          <w:p w14:paraId="0176C502" w14:textId="77777777" w:rsidR="0033436D" w:rsidRPr="00055B5B" w:rsidRDefault="0033436D" w:rsidP="00AB4AF5">
            <w:pPr>
              <w:rPr>
                <w:rFonts w:ascii="Calibri" w:hAnsi="Calibri" w:cs="Calibri"/>
                <w:b/>
                <w:bCs/>
                <w:color w:val="000000"/>
                <w:sz w:val="16"/>
                <w:szCs w:val="16"/>
              </w:rPr>
            </w:pPr>
          </w:p>
        </w:tc>
        <w:tc>
          <w:tcPr>
            <w:tcW w:w="740" w:type="dxa"/>
            <w:tcBorders>
              <w:top w:val="nil"/>
              <w:left w:val="nil"/>
              <w:bottom w:val="single" w:sz="4" w:space="0" w:color="auto"/>
              <w:right w:val="single" w:sz="4" w:space="0" w:color="auto"/>
            </w:tcBorders>
            <w:shd w:val="clear" w:color="auto" w:fill="auto"/>
            <w:vAlign w:val="center"/>
            <w:hideMark/>
          </w:tcPr>
          <w:p w14:paraId="4470976C" w14:textId="77777777" w:rsidR="0033436D" w:rsidRPr="00055B5B" w:rsidRDefault="0033436D" w:rsidP="00AB4AF5">
            <w:pPr>
              <w:jc w:val="center"/>
              <w:rPr>
                <w:rFonts w:ascii="Calibri" w:hAnsi="Calibri" w:cs="Calibri"/>
                <w:b/>
                <w:bCs/>
                <w:color w:val="000000"/>
                <w:sz w:val="16"/>
                <w:szCs w:val="16"/>
              </w:rPr>
            </w:pPr>
            <w:r w:rsidRPr="00055B5B">
              <w:rPr>
                <w:rFonts w:ascii="Calibri" w:hAnsi="Calibri" w:cs="Calibri"/>
                <w:b/>
                <w:bCs/>
                <w:color w:val="000000"/>
                <w:sz w:val="16"/>
                <w:szCs w:val="16"/>
              </w:rPr>
              <w:t>do 25 %</w:t>
            </w:r>
          </w:p>
        </w:tc>
        <w:tc>
          <w:tcPr>
            <w:tcW w:w="740" w:type="dxa"/>
            <w:tcBorders>
              <w:top w:val="nil"/>
              <w:left w:val="nil"/>
              <w:bottom w:val="single" w:sz="4" w:space="0" w:color="auto"/>
              <w:right w:val="single" w:sz="4" w:space="0" w:color="auto"/>
            </w:tcBorders>
            <w:shd w:val="clear" w:color="auto" w:fill="auto"/>
            <w:vAlign w:val="center"/>
            <w:hideMark/>
          </w:tcPr>
          <w:p w14:paraId="2E6DDED5" w14:textId="77777777" w:rsidR="0033436D" w:rsidRPr="00055B5B" w:rsidRDefault="0033436D" w:rsidP="00AB4AF5">
            <w:pPr>
              <w:jc w:val="center"/>
              <w:rPr>
                <w:rFonts w:ascii="Calibri" w:hAnsi="Calibri" w:cs="Calibri"/>
                <w:b/>
                <w:bCs/>
                <w:color w:val="000000"/>
                <w:sz w:val="16"/>
                <w:szCs w:val="16"/>
              </w:rPr>
            </w:pPr>
            <w:r w:rsidRPr="00055B5B">
              <w:rPr>
                <w:rFonts w:ascii="Calibri" w:hAnsi="Calibri" w:cs="Calibri"/>
                <w:b/>
                <w:bCs/>
                <w:color w:val="000000"/>
                <w:sz w:val="16"/>
                <w:szCs w:val="16"/>
              </w:rPr>
              <w:t>do 50 %</w:t>
            </w:r>
          </w:p>
        </w:tc>
        <w:tc>
          <w:tcPr>
            <w:tcW w:w="720" w:type="dxa"/>
            <w:tcBorders>
              <w:top w:val="nil"/>
              <w:left w:val="nil"/>
              <w:bottom w:val="single" w:sz="4" w:space="0" w:color="auto"/>
              <w:right w:val="single" w:sz="4" w:space="0" w:color="auto"/>
            </w:tcBorders>
            <w:shd w:val="clear" w:color="auto" w:fill="auto"/>
            <w:vAlign w:val="center"/>
            <w:hideMark/>
          </w:tcPr>
          <w:p w14:paraId="480A5317" w14:textId="77777777" w:rsidR="0033436D" w:rsidRPr="00055B5B" w:rsidRDefault="0033436D" w:rsidP="00AB4AF5">
            <w:pPr>
              <w:jc w:val="center"/>
              <w:rPr>
                <w:rFonts w:ascii="Calibri" w:hAnsi="Calibri" w:cs="Calibri"/>
                <w:b/>
                <w:bCs/>
                <w:color w:val="000000"/>
                <w:sz w:val="16"/>
                <w:szCs w:val="16"/>
              </w:rPr>
            </w:pPr>
            <w:r w:rsidRPr="00055B5B">
              <w:rPr>
                <w:rFonts w:ascii="Calibri" w:hAnsi="Calibri" w:cs="Calibri"/>
                <w:b/>
                <w:bCs/>
                <w:color w:val="000000"/>
                <w:sz w:val="16"/>
                <w:szCs w:val="16"/>
              </w:rPr>
              <w:t>powyżej 50 %</w:t>
            </w:r>
          </w:p>
        </w:tc>
        <w:tc>
          <w:tcPr>
            <w:tcW w:w="700" w:type="dxa"/>
            <w:tcBorders>
              <w:top w:val="nil"/>
              <w:left w:val="nil"/>
              <w:bottom w:val="single" w:sz="4" w:space="0" w:color="auto"/>
              <w:right w:val="double" w:sz="6" w:space="0" w:color="auto"/>
            </w:tcBorders>
            <w:shd w:val="clear" w:color="auto" w:fill="auto"/>
            <w:vAlign w:val="center"/>
            <w:hideMark/>
          </w:tcPr>
          <w:p w14:paraId="4F227EA8" w14:textId="77777777" w:rsidR="0033436D" w:rsidRPr="00055B5B" w:rsidRDefault="0033436D" w:rsidP="00AB4AF5">
            <w:pPr>
              <w:jc w:val="center"/>
              <w:rPr>
                <w:rFonts w:ascii="Calibri" w:hAnsi="Calibri" w:cs="Calibri"/>
                <w:b/>
                <w:bCs/>
                <w:color w:val="000000"/>
                <w:sz w:val="16"/>
                <w:szCs w:val="16"/>
              </w:rPr>
            </w:pPr>
            <w:r w:rsidRPr="00055B5B">
              <w:rPr>
                <w:rFonts w:ascii="Calibri" w:hAnsi="Calibri" w:cs="Calibri"/>
                <w:b/>
                <w:bCs/>
                <w:color w:val="000000"/>
                <w:sz w:val="16"/>
                <w:szCs w:val="16"/>
              </w:rPr>
              <w:t>100%</w:t>
            </w:r>
          </w:p>
        </w:tc>
        <w:tc>
          <w:tcPr>
            <w:tcW w:w="1180" w:type="dxa"/>
            <w:vMerge/>
            <w:tcBorders>
              <w:top w:val="nil"/>
              <w:left w:val="nil"/>
              <w:bottom w:val="single" w:sz="4" w:space="0" w:color="auto"/>
              <w:right w:val="single" w:sz="4" w:space="0" w:color="auto"/>
            </w:tcBorders>
            <w:vAlign w:val="center"/>
            <w:hideMark/>
          </w:tcPr>
          <w:p w14:paraId="7961E30C" w14:textId="77777777" w:rsidR="0033436D" w:rsidRPr="00055B5B" w:rsidRDefault="0033436D" w:rsidP="00AB4AF5">
            <w:pPr>
              <w:rPr>
                <w:rFonts w:ascii="Calibri" w:hAnsi="Calibri" w:cs="Calibri"/>
                <w:b/>
                <w:bCs/>
                <w:color w:val="000000"/>
                <w:sz w:val="16"/>
                <w:szCs w:val="16"/>
              </w:rPr>
            </w:pPr>
          </w:p>
        </w:tc>
        <w:tc>
          <w:tcPr>
            <w:tcW w:w="760" w:type="dxa"/>
            <w:tcBorders>
              <w:top w:val="nil"/>
              <w:left w:val="nil"/>
              <w:bottom w:val="single" w:sz="4" w:space="0" w:color="auto"/>
              <w:right w:val="single" w:sz="4" w:space="0" w:color="auto"/>
            </w:tcBorders>
            <w:shd w:val="clear" w:color="auto" w:fill="auto"/>
            <w:vAlign w:val="center"/>
            <w:hideMark/>
          </w:tcPr>
          <w:p w14:paraId="3B503267" w14:textId="77777777" w:rsidR="0033436D" w:rsidRPr="00055B5B" w:rsidRDefault="0033436D" w:rsidP="00AB4AF5">
            <w:pPr>
              <w:jc w:val="center"/>
              <w:rPr>
                <w:rFonts w:ascii="Calibri" w:hAnsi="Calibri" w:cs="Calibri"/>
                <w:b/>
                <w:bCs/>
                <w:color w:val="000000"/>
                <w:sz w:val="16"/>
                <w:szCs w:val="16"/>
              </w:rPr>
            </w:pPr>
            <w:r w:rsidRPr="00055B5B">
              <w:rPr>
                <w:rFonts w:ascii="Calibri" w:hAnsi="Calibri" w:cs="Calibri"/>
                <w:b/>
                <w:bCs/>
                <w:color w:val="000000"/>
                <w:sz w:val="16"/>
                <w:szCs w:val="16"/>
              </w:rPr>
              <w:t>do 25 %</w:t>
            </w:r>
          </w:p>
        </w:tc>
        <w:tc>
          <w:tcPr>
            <w:tcW w:w="700" w:type="dxa"/>
            <w:tcBorders>
              <w:top w:val="nil"/>
              <w:left w:val="nil"/>
              <w:bottom w:val="single" w:sz="4" w:space="0" w:color="auto"/>
              <w:right w:val="single" w:sz="4" w:space="0" w:color="auto"/>
            </w:tcBorders>
            <w:shd w:val="clear" w:color="auto" w:fill="auto"/>
            <w:vAlign w:val="center"/>
            <w:hideMark/>
          </w:tcPr>
          <w:p w14:paraId="0EAA7AC1" w14:textId="77777777" w:rsidR="0033436D" w:rsidRPr="00055B5B" w:rsidRDefault="0033436D" w:rsidP="00AB4AF5">
            <w:pPr>
              <w:jc w:val="center"/>
              <w:rPr>
                <w:rFonts w:ascii="Calibri" w:hAnsi="Calibri" w:cs="Calibri"/>
                <w:b/>
                <w:bCs/>
                <w:color w:val="000000"/>
                <w:sz w:val="16"/>
                <w:szCs w:val="16"/>
              </w:rPr>
            </w:pPr>
            <w:r w:rsidRPr="00055B5B">
              <w:rPr>
                <w:rFonts w:ascii="Calibri" w:hAnsi="Calibri" w:cs="Calibri"/>
                <w:b/>
                <w:bCs/>
                <w:color w:val="000000"/>
                <w:sz w:val="16"/>
                <w:szCs w:val="16"/>
              </w:rPr>
              <w:t>do 50 %</w:t>
            </w:r>
          </w:p>
        </w:tc>
        <w:tc>
          <w:tcPr>
            <w:tcW w:w="700" w:type="dxa"/>
            <w:tcBorders>
              <w:top w:val="nil"/>
              <w:left w:val="nil"/>
              <w:bottom w:val="single" w:sz="4" w:space="0" w:color="auto"/>
              <w:right w:val="single" w:sz="4" w:space="0" w:color="auto"/>
            </w:tcBorders>
            <w:shd w:val="clear" w:color="auto" w:fill="auto"/>
            <w:vAlign w:val="center"/>
            <w:hideMark/>
          </w:tcPr>
          <w:p w14:paraId="3D33EFB7" w14:textId="77777777" w:rsidR="0033436D" w:rsidRPr="00055B5B" w:rsidRDefault="0033436D" w:rsidP="00AB4AF5">
            <w:pPr>
              <w:jc w:val="center"/>
              <w:rPr>
                <w:rFonts w:ascii="Calibri" w:hAnsi="Calibri" w:cs="Calibri"/>
                <w:b/>
                <w:bCs/>
                <w:color w:val="000000"/>
                <w:sz w:val="16"/>
                <w:szCs w:val="16"/>
              </w:rPr>
            </w:pPr>
            <w:r w:rsidRPr="00055B5B">
              <w:rPr>
                <w:rFonts w:ascii="Calibri" w:hAnsi="Calibri" w:cs="Calibri"/>
                <w:b/>
                <w:bCs/>
                <w:color w:val="000000"/>
                <w:sz w:val="16"/>
                <w:szCs w:val="16"/>
              </w:rPr>
              <w:t>powyżej 50 %</w:t>
            </w:r>
          </w:p>
        </w:tc>
        <w:tc>
          <w:tcPr>
            <w:tcW w:w="700" w:type="dxa"/>
            <w:tcBorders>
              <w:top w:val="nil"/>
              <w:left w:val="nil"/>
              <w:bottom w:val="single" w:sz="4" w:space="0" w:color="auto"/>
              <w:right w:val="single" w:sz="8" w:space="0" w:color="auto"/>
            </w:tcBorders>
            <w:shd w:val="clear" w:color="auto" w:fill="auto"/>
            <w:vAlign w:val="center"/>
            <w:hideMark/>
          </w:tcPr>
          <w:p w14:paraId="0C8022C4" w14:textId="77777777" w:rsidR="0033436D" w:rsidRPr="00055B5B" w:rsidRDefault="0033436D" w:rsidP="00AB4AF5">
            <w:pPr>
              <w:jc w:val="center"/>
              <w:rPr>
                <w:rFonts w:ascii="Calibri" w:hAnsi="Calibri" w:cs="Calibri"/>
                <w:b/>
                <w:bCs/>
                <w:color w:val="000000"/>
                <w:sz w:val="16"/>
                <w:szCs w:val="16"/>
              </w:rPr>
            </w:pPr>
            <w:r w:rsidRPr="00055B5B">
              <w:rPr>
                <w:rFonts w:ascii="Calibri" w:hAnsi="Calibri" w:cs="Calibri"/>
                <w:b/>
                <w:bCs/>
                <w:color w:val="000000"/>
                <w:sz w:val="16"/>
                <w:szCs w:val="16"/>
              </w:rPr>
              <w:t>100%</w:t>
            </w:r>
          </w:p>
        </w:tc>
      </w:tr>
      <w:tr w:rsidR="0033436D" w:rsidRPr="00055B5B" w14:paraId="56E7B357" w14:textId="77777777" w:rsidTr="00AB4AF5">
        <w:trPr>
          <w:trHeight w:val="270"/>
        </w:trPr>
        <w:tc>
          <w:tcPr>
            <w:tcW w:w="3680" w:type="dxa"/>
            <w:gridSpan w:val="4"/>
            <w:vMerge/>
            <w:tcBorders>
              <w:top w:val="single" w:sz="8" w:space="0" w:color="auto"/>
              <w:left w:val="single" w:sz="8" w:space="0" w:color="auto"/>
              <w:bottom w:val="single" w:sz="8" w:space="0" w:color="000000"/>
              <w:right w:val="single" w:sz="8" w:space="0" w:color="000000"/>
            </w:tcBorders>
            <w:vAlign w:val="center"/>
            <w:hideMark/>
          </w:tcPr>
          <w:p w14:paraId="7DF0167A" w14:textId="77777777" w:rsidR="0033436D" w:rsidRPr="00055B5B" w:rsidRDefault="0033436D" w:rsidP="00AB4AF5">
            <w:pPr>
              <w:rPr>
                <w:rFonts w:ascii="Calibri" w:hAnsi="Calibri" w:cs="Calibri"/>
                <w:b/>
                <w:bCs/>
                <w:color w:val="000000"/>
                <w:sz w:val="16"/>
                <w:szCs w:val="16"/>
              </w:rPr>
            </w:pPr>
          </w:p>
        </w:tc>
        <w:tc>
          <w:tcPr>
            <w:tcW w:w="1200" w:type="dxa"/>
            <w:tcBorders>
              <w:top w:val="nil"/>
              <w:left w:val="nil"/>
              <w:bottom w:val="single" w:sz="8" w:space="0" w:color="auto"/>
              <w:right w:val="single" w:sz="4" w:space="0" w:color="auto"/>
            </w:tcBorders>
            <w:shd w:val="clear" w:color="auto" w:fill="auto"/>
            <w:vAlign w:val="center"/>
            <w:hideMark/>
          </w:tcPr>
          <w:p w14:paraId="7E9B43BF" w14:textId="77777777" w:rsidR="0033436D" w:rsidRPr="00055B5B" w:rsidRDefault="0033436D" w:rsidP="00AB4AF5">
            <w:pPr>
              <w:jc w:val="center"/>
              <w:rPr>
                <w:rFonts w:ascii="Calibri" w:hAnsi="Calibri" w:cs="Calibri"/>
                <w:b/>
                <w:bCs/>
                <w:i/>
                <w:iCs/>
                <w:color w:val="000000"/>
                <w:sz w:val="16"/>
                <w:szCs w:val="14"/>
              </w:rPr>
            </w:pPr>
            <w:r w:rsidRPr="00055B5B">
              <w:rPr>
                <w:rFonts w:ascii="Calibri" w:hAnsi="Calibri" w:cs="Calibri"/>
                <w:b/>
                <w:bCs/>
                <w:i/>
                <w:iCs/>
                <w:color w:val="000000"/>
                <w:sz w:val="16"/>
                <w:szCs w:val="14"/>
              </w:rPr>
              <w:t>1</w:t>
            </w:r>
          </w:p>
        </w:tc>
        <w:tc>
          <w:tcPr>
            <w:tcW w:w="1460" w:type="dxa"/>
            <w:tcBorders>
              <w:top w:val="nil"/>
              <w:left w:val="nil"/>
              <w:bottom w:val="single" w:sz="8" w:space="0" w:color="auto"/>
              <w:right w:val="single" w:sz="4" w:space="0" w:color="auto"/>
            </w:tcBorders>
            <w:shd w:val="clear" w:color="auto" w:fill="auto"/>
            <w:vAlign w:val="center"/>
            <w:hideMark/>
          </w:tcPr>
          <w:p w14:paraId="2582F94A" w14:textId="77777777" w:rsidR="0033436D" w:rsidRPr="00055B5B" w:rsidRDefault="0033436D" w:rsidP="00AB4AF5">
            <w:pPr>
              <w:jc w:val="center"/>
              <w:rPr>
                <w:rFonts w:ascii="Calibri" w:hAnsi="Calibri" w:cs="Calibri"/>
                <w:b/>
                <w:bCs/>
                <w:i/>
                <w:iCs/>
                <w:color w:val="000000"/>
                <w:sz w:val="16"/>
                <w:szCs w:val="14"/>
              </w:rPr>
            </w:pPr>
            <w:r w:rsidRPr="00055B5B">
              <w:rPr>
                <w:rFonts w:ascii="Calibri" w:hAnsi="Calibri" w:cs="Calibri"/>
                <w:b/>
                <w:bCs/>
                <w:i/>
                <w:iCs/>
                <w:color w:val="000000"/>
                <w:sz w:val="16"/>
                <w:szCs w:val="14"/>
              </w:rPr>
              <w:t>2</w:t>
            </w:r>
          </w:p>
        </w:tc>
        <w:tc>
          <w:tcPr>
            <w:tcW w:w="1460" w:type="dxa"/>
            <w:tcBorders>
              <w:top w:val="nil"/>
              <w:left w:val="nil"/>
              <w:bottom w:val="single" w:sz="8" w:space="0" w:color="auto"/>
              <w:right w:val="single" w:sz="4" w:space="0" w:color="auto"/>
            </w:tcBorders>
            <w:shd w:val="clear" w:color="auto" w:fill="auto"/>
            <w:vAlign w:val="center"/>
            <w:hideMark/>
          </w:tcPr>
          <w:p w14:paraId="2CA24BF3" w14:textId="77777777" w:rsidR="0033436D" w:rsidRPr="00055B5B" w:rsidRDefault="0033436D" w:rsidP="00AB4AF5">
            <w:pPr>
              <w:jc w:val="center"/>
              <w:rPr>
                <w:rFonts w:ascii="Calibri" w:hAnsi="Calibri" w:cs="Calibri"/>
                <w:b/>
                <w:bCs/>
                <w:i/>
                <w:iCs/>
                <w:color w:val="000000"/>
                <w:sz w:val="16"/>
                <w:szCs w:val="14"/>
              </w:rPr>
            </w:pPr>
            <w:r w:rsidRPr="00055B5B">
              <w:rPr>
                <w:rFonts w:ascii="Calibri" w:hAnsi="Calibri" w:cs="Calibri"/>
                <w:b/>
                <w:bCs/>
                <w:i/>
                <w:iCs/>
                <w:color w:val="000000"/>
                <w:sz w:val="16"/>
                <w:szCs w:val="14"/>
              </w:rPr>
              <w:t>3</w:t>
            </w:r>
          </w:p>
        </w:tc>
        <w:tc>
          <w:tcPr>
            <w:tcW w:w="740" w:type="dxa"/>
            <w:tcBorders>
              <w:top w:val="nil"/>
              <w:left w:val="nil"/>
              <w:bottom w:val="single" w:sz="8" w:space="0" w:color="auto"/>
              <w:right w:val="single" w:sz="4" w:space="0" w:color="auto"/>
            </w:tcBorders>
            <w:shd w:val="clear" w:color="auto" w:fill="auto"/>
            <w:vAlign w:val="center"/>
            <w:hideMark/>
          </w:tcPr>
          <w:p w14:paraId="6948685D" w14:textId="77777777" w:rsidR="0033436D" w:rsidRPr="00055B5B" w:rsidRDefault="0033436D" w:rsidP="00AB4AF5">
            <w:pPr>
              <w:jc w:val="center"/>
              <w:rPr>
                <w:rFonts w:ascii="Calibri" w:hAnsi="Calibri" w:cs="Calibri"/>
                <w:b/>
                <w:bCs/>
                <w:i/>
                <w:iCs/>
                <w:color w:val="000000"/>
                <w:sz w:val="16"/>
                <w:szCs w:val="14"/>
              </w:rPr>
            </w:pPr>
            <w:r w:rsidRPr="00055B5B">
              <w:rPr>
                <w:rFonts w:ascii="Calibri" w:hAnsi="Calibri" w:cs="Calibri"/>
                <w:b/>
                <w:bCs/>
                <w:i/>
                <w:iCs/>
                <w:color w:val="000000"/>
                <w:sz w:val="16"/>
                <w:szCs w:val="14"/>
              </w:rPr>
              <w:t>4</w:t>
            </w:r>
          </w:p>
        </w:tc>
        <w:tc>
          <w:tcPr>
            <w:tcW w:w="740" w:type="dxa"/>
            <w:tcBorders>
              <w:top w:val="nil"/>
              <w:left w:val="nil"/>
              <w:bottom w:val="single" w:sz="8" w:space="0" w:color="auto"/>
              <w:right w:val="single" w:sz="4" w:space="0" w:color="auto"/>
            </w:tcBorders>
            <w:shd w:val="clear" w:color="auto" w:fill="auto"/>
            <w:vAlign w:val="center"/>
            <w:hideMark/>
          </w:tcPr>
          <w:p w14:paraId="19D8B5BE" w14:textId="77777777" w:rsidR="0033436D" w:rsidRPr="00055B5B" w:rsidRDefault="0033436D" w:rsidP="00AB4AF5">
            <w:pPr>
              <w:jc w:val="center"/>
              <w:rPr>
                <w:rFonts w:ascii="Calibri" w:hAnsi="Calibri" w:cs="Calibri"/>
                <w:b/>
                <w:bCs/>
                <w:i/>
                <w:iCs/>
                <w:color w:val="000000"/>
                <w:sz w:val="16"/>
                <w:szCs w:val="14"/>
              </w:rPr>
            </w:pPr>
            <w:r w:rsidRPr="00055B5B">
              <w:rPr>
                <w:rFonts w:ascii="Calibri" w:hAnsi="Calibri" w:cs="Calibri"/>
                <w:b/>
                <w:bCs/>
                <w:i/>
                <w:iCs/>
                <w:color w:val="000000"/>
                <w:sz w:val="16"/>
                <w:szCs w:val="14"/>
              </w:rPr>
              <w:t>5</w:t>
            </w:r>
          </w:p>
        </w:tc>
        <w:tc>
          <w:tcPr>
            <w:tcW w:w="720" w:type="dxa"/>
            <w:tcBorders>
              <w:top w:val="nil"/>
              <w:left w:val="nil"/>
              <w:bottom w:val="single" w:sz="8" w:space="0" w:color="auto"/>
              <w:right w:val="single" w:sz="4" w:space="0" w:color="auto"/>
            </w:tcBorders>
            <w:shd w:val="clear" w:color="auto" w:fill="auto"/>
            <w:vAlign w:val="center"/>
            <w:hideMark/>
          </w:tcPr>
          <w:p w14:paraId="29C0FA77" w14:textId="77777777" w:rsidR="0033436D" w:rsidRPr="00055B5B" w:rsidRDefault="0033436D" w:rsidP="00AB4AF5">
            <w:pPr>
              <w:jc w:val="center"/>
              <w:rPr>
                <w:rFonts w:ascii="Calibri" w:hAnsi="Calibri" w:cs="Calibri"/>
                <w:b/>
                <w:bCs/>
                <w:i/>
                <w:iCs/>
                <w:color w:val="000000"/>
                <w:sz w:val="16"/>
                <w:szCs w:val="14"/>
              </w:rPr>
            </w:pPr>
            <w:r w:rsidRPr="00055B5B">
              <w:rPr>
                <w:rFonts w:ascii="Calibri" w:hAnsi="Calibri" w:cs="Calibri"/>
                <w:b/>
                <w:bCs/>
                <w:i/>
                <w:iCs/>
                <w:color w:val="000000"/>
                <w:sz w:val="16"/>
                <w:szCs w:val="14"/>
              </w:rPr>
              <w:t>6</w:t>
            </w:r>
          </w:p>
        </w:tc>
        <w:tc>
          <w:tcPr>
            <w:tcW w:w="700" w:type="dxa"/>
            <w:tcBorders>
              <w:top w:val="nil"/>
              <w:left w:val="nil"/>
              <w:bottom w:val="single" w:sz="8" w:space="0" w:color="auto"/>
              <w:right w:val="double" w:sz="6" w:space="0" w:color="auto"/>
            </w:tcBorders>
            <w:shd w:val="clear" w:color="auto" w:fill="auto"/>
            <w:vAlign w:val="center"/>
            <w:hideMark/>
          </w:tcPr>
          <w:p w14:paraId="6B5562CC" w14:textId="77777777" w:rsidR="0033436D" w:rsidRPr="00055B5B" w:rsidRDefault="0033436D" w:rsidP="00AB4AF5">
            <w:pPr>
              <w:jc w:val="center"/>
              <w:rPr>
                <w:rFonts w:ascii="Calibri" w:hAnsi="Calibri" w:cs="Calibri"/>
                <w:b/>
                <w:bCs/>
                <w:i/>
                <w:iCs/>
                <w:color w:val="000000"/>
                <w:sz w:val="16"/>
                <w:szCs w:val="14"/>
              </w:rPr>
            </w:pPr>
            <w:r w:rsidRPr="00055B5B">
              <w:rPr>
                <w:rFonts w:ascii="Calibri" w:hAnsi="Calibri" w:cs="Calibri"/>
                <w:b/>
                <w:bCs/>
                <w:i/>
                <w:iCs/>
                <w:color w:val="000000"/>
                <w:sz w:val="16"/>
                <w:szCs w:val="14"/>
              </w:rPr>
              <w:t>7</w:t>
            </w:r>
          </w:p>
        </w:tc>
        <w:tc>
          <w:tcPr>
            <w:tcW w:w="1180" w:type="dxa"/>
            <w:tcBorders>
              <w:top w:val="nil"/>
              <w:left w:val="nil"/>
              <w:bottom w:val="single" w:sz="8" w:space="0" w:color="auto"/>
              <w:right w:val="single" w:sz="4" w:space="0" w:color="auto"/>
            </w:tcBorders>
            <w:shd w:val="clear" w:color="auto" w:fill="auto"/>
            <w:vAlign w:val="center"/>
            <w:hideMark/>
          </w:tcPr>
          <w:p w14:paraId="45BC1575" w14:textId="77777777" w:rsidR="0033436D" w:rsidRPr="00055B5B" w:rsidRDefault="0033436D" w:rsidP="00AB4AF5">
            <w:pPr>
              <w:jc w:val="center"/>
              <w:rPr>
                <w:rFonts w:ascii="Calibri" w:hAnsi="Calibri" w:cs="Calibri"/>
                <w:b/>
                <w:bCs/>
                <w:i/>
                <w:iCs/>
                <w:color w:val="000000"/>
                <w:sz w:val="16"/>
                <w:szCs w:val="14"/>
              </w:rPr>
            </w:pPr>
            <w:r w:rsidRPr="00055B5B">
              <w:rPr>
                <w:rFonts w:ascii="Calibri" w:hAnsi="Calibri" w:cs="Calibri"/>
                <w:b/>
                <w:bCs/>
                <w:i/>
                <w:iCs/>
                <w:color w:val="000000"/>
                <w:sz w:val="16"/>
                <w:szCs w:val="14"/>
              </w:rPr>
              <w:t>8</w:t>
            </w:r>
          </w:p>
        </w:tc>
        <w:tc>
          <w:tcPr>
            <w:tcW w:w="760" w:type="dxa"/>
            <w:tcBorders>
              <w:top w:val="nil"/>
              <w:left w:val="nil"/>
              <w:bottom w:val="single" w:sz="8" w:space="0" w:color="auto"/>
              <w:right w:val="single" w:sz="4" w:space="0" w:color="auto"/>
            </w:tcBorders>
            <w:shd w:val="clear" w:color="auto" w:fill="auto"/>
            <w:vAlign w:val="center"/>
            <w:hideMark/>
          </w:tcPr>
          <w:p w14:paraId="5B901254" w14:textId="77777777" w:rsidR="0033436D" w:rsidRPr="00055B5B" w:rsidRDefault="0033436D" w:rsidP="00AB4AF5">
            <w:pPr>
              <w:jc w:val="center"/>
              <w:rPr>
                <w:rFonts w:ascii="Calibri" w:hAnsi="Calibri" w:cs="Calibri"/>
                <w:b/>
                <w:bCs/>
                <w:i/>
                <w:iCs/>
                <w:color w:val="000000"/>
                <w:sz w:val="16"/>
                <w:szCs w:val="14"/>
              </w:rPr>
            </w:pPr>
            <w:r w:rsidRPr="00055B5B">
              <w:rPr>
                <w:rFonts w:ascii="Calibri" w:hAnsi="Calibri" w:cs="Calibri"/>
                <w:b/>
                <w:bCs/>
                <w:i/>
                <w:iCs/>
                <w:color w:val="000000"/>
                <w:sz w:val="16"/>
                <w:szCs w:val="14"/>
              </w:rPr>
              <w:t>9</w:t>
            </w:r>
          </w:p>
        </w:tc>
        <w:tc>
          <w:tcPr>
            <w:tcW w:w="700" w:type="dxa"/>
            <w:tcBorders>
              <w:top w:val="nil"/>
              <w:left w:val="nil"/>
              <w:bottom w:val="single" w:sz="8" w:space="0" w:color="auto"/>
              <w:right w:val="single" w:sz="4" w:space="0" w:color="auto"/>
            </w:tcBorders>
            <w:shd w:val="clear" w:color="auto" w:fill="auto"/>
            <w:vAlign w:val="center"/>
            <w:hideMark/>
          </w:tcPr>
          <w:p w14:paraId="411BFEC7" w14:textId="77777777" w:rsidR="0033436D" w:rsidRPr="00055B5B" w:rsidRDefault="0033436D" w:rsidP="00AB4AF5">
            <w:pPr>
              <w:jc w:val="center"/>
              <w:rPr>
                <w:rFonts w:ascii="Calibri" w:hAnsi="Calibri" w:cs="Calibri"/>
                <w:b/>
                <w:bCs/>
                <w:i/>
                <w:iCs/>
                <w:color w:val="000000"/>
                <w:sz w:val="16"/>
                <w:szCs w:val="14"/>
              </w:rPr>
            </w:pPr>
            <w:r w:rsidRPr="00055B5B">
              <w:rPr>
                <w:rFonts w:ascii="Calibri" w:hAnsi="Calibri" w:cs="Calibri"/>
                <w:b/>
                <w:bCs/>
                <w:i/>
                <w:iCs/>
                <w:color w:val="000000"/>
                <w:sz w:val="16"/>
                <w:szCs w:val="14"/>
              </w:rPr>
              <w:t>10</w:t>
            </w:r>
          </w:p>
        </w:tc>
        <w:tc>
          <w:tcPr>
            <w:tcW w:w="700" w:type="dxa"/>
            <w:tcBorders>
              <w:top w:val="nil"/>
              <w:left w:val="nil"/>
              <w:bottom w:val="single" w:sz="8" w:space="0" w:color="auto"/>
              <w:right w:val="single" w:sz="4" w:space="0" w:color="auto"/>
            </w:tcBorders>
            <w:shd w:val="clear" w:color="auto" w:fill="auto"/>
            <w:vAlign w:val="center"/>
            <w:hideMark/>
          </w:tcPr>
          <w:p w14:paraId="6A09DF19" w14:textId="77777777" w:rsidR="0033436D" w:rsidRPr="00055B5B" w:rsidRDefault="0033436D" w:rsidP="00AB4AF5">
            <w:pPr>
              <w:jc w:val="center"/>
              <w:rPr>
                <w:rFonts w:ascii="Calibri" w:hAnsi="Calibri" w:cs="Calibri"/>
                <w:b/>
                <w:bCs/>
                <w:i/>
                <w:iCs/>
                <w:color w:val="000000"/>
                <w:sz w:val="16"/>
                <w:szCs w:val="14"/>
              </w:rPr>
            </w:pPr>
            <w:r w:rsidRPr="00055B5B">
              <w:rPr>
                <w:rFonts w:ascii="Calibri" w:hAnsi="Calibri" w:cs="Calibri"/>
                <w:b/>
                <w:bCs/>
                <w:i/>
                <w:iCs/>
                <w:color w:val="000000"/>
                <w:sz w:val="16"/>
                <w:szCs w:val="14"/>
              </w:rPr>
              <w:t>11</w:t>
            </w:r>
          </w:p>
        </w:tc>
        <w:tc>
          <w:tcPr>
            <w:tcW w:w="700" w:type="dxa"/>
            <w:tcBorders>
              <w:top w:val="nil"/>
              <w:left w:val="nil"/>
              <w:bottom w:val="single" w:sz="8" w:space="0" w:color="auto"/>
              <w:right w:val="single" w:sz="8" w:space="0" w:color="auto"/>
            </w:tcBorders>
            <w:shd w:val="clear" w:color="auto" w:fill="auto"/>
            <w:vAlign w:val="center"/>
            <w:hideMark/>
          </w:tcPr>
          <w:p w14:paraId="17C0B4E0" w14:textId="77777777" w:rsidR="0033436D" w:rsidRPr="00055B5B" w:rsidRDefault="0033436D" w:rsidP="00AB4AF5">
            <w:pPr>
              <w:jc w:val="center"/>
              <w:rPr>
                <w:rFonts w:ascii="Calibri" w:hAnsi="Calibri" w:cs="Calibri"/>
                <w:b/>
                <w:bCs/>
                <w:i/>
                <w:iCs/>
                <w:color w:val="000000"/>
                <w:sz w:val="16"/>
                <w:szCs w:val="14"/>
              </w:rPr>
            </w:pPr>
            <w:r w:rsidRPr="00055B5B">
              <w:rPr>
                <w:rFonts w:ascii="Calibri" w:hAnsi="Calibri" w:cs="Calibri"/>
                <w:b/>
                <w:bCs/>
                <w:i/>
                <w:iCs/>
                <w:color w:val="000000"/>
                <w:sz w:val="16"/>
                <w:szCs w:val="14"/>
              </w:rPr>
              <w:t>12</w:t>
            </w:r>
          </w:p>
        </w:tc>
      </w:tr>
      <w:tr w:rsidR="0033436D" w:rsidRPr="00055B5B" w14:paraId="55ABD4FE" w14:textId="77777777" w:rsidTr="00AB4AF5">
        <w:trPr>
          <w:trHeight w:val="300"/>
        </w:trPr>
        <w:tc>
          <w:tcPr>
            <w:tcW w:w="2565" w:type="dxa"/>
            <w:gridSpan w:val="3"/>
            <w:tcBorders>
              <w:top w:val="nil"/>
              <w:left w:val="single" w:sz="8" w:space="0" w:color="auto"/>
              <w:bottom w:val="single" w:sz="4" w:space="0" w:color="auto"/>
              <w:right w:val="single" w:sz="4" w:space="0" w:color="auto"/>
            </w:tcBorders>
            <w:shd w:val="clear" w:color="auto" w:fill="auto"/>
            <w:vAlign w:val="center"/>
            <w:hideMark/>
          </w:tcPr>
          <w:p w14:paraId="11D7F2C4" w14:textId="77777777" w:rsidR="0033436D" w:rsidRPr="00055B5B" w:rsidRDefault="0033436D" w:rsidP="00AB4AF5">
            <w:pPr>
              <w:rPr>
                <w:rFonts w:ascii="Calibri" w:hAnsi="Calibri" w:cs="Calibri"/>
                <w:color w:val="000000"/>
                <w:sz w:val="16"/>
                <w:szCs w:val="16"/>
              </w:rPr>
            </w:pPr>
            <w:r w:rsidRPr="00055B5B">
              <w:rPr>
                <w:rFonts w:ascii="Calibri" w:hAnsi="Calibri" w:cs="Calibri"/>
                <w:color w:val="000000"/>
                <w:sz w:val="16"/>
                <w:szCs w:val="16"/>
              </w:rPr>
              <w:t>Przedszkola</w:t>
            </w:r>
          </w:p>
        </w:tc>
        <w:tc>
          <w:tcPr>
            <w:tcW w:w="1115" w:type="dxa"/>
            <w:tcBorders>
              <w:top w:val="nil"/>
              <w:left w:val="nil"/>
              <w:bottom w:val="single" w:sz="4" w:space="0" w:color="auto"/>
              <w:right w:val="single" w:sz="8" w:space="0" w:color="auto"/>
            </w:tcBorders>
            <w:shd w:val="clear" w:color="auto" w:fill="auto"/>
            <w:vAlign w:val="center"/>
            <w:hideMark/>
          </w:tcPr>
          <w:p w14:paraId="2488FABC" w14:textId="77777777" w:rsidR="0033436D" w:rsidRPr="00055B5B" w:rsidRDefault="0033436D" w:rsidP="00AB4AF5">
            <w:pPr>
              <w:jc w:val="center"/>
              <w:rPr>
                <w:rFonts w:ascii="Calibri" w:hAnsi="Calibri" w:cs="Calibri"/>
                <w:b/>
                <w:bCs/>
                <w:i/>
                <w:iCs/>
                <w:color w:val="000000"/>
                <w:sz w:val="16"/>
                <w:szCs w:val="14"/>
              </w:rPr>
            </w:pPr>
            <w:r w:rsidRPr="00055B5B">
              <w:rPr>
                <w:rFonts w:ascii="Calibri" w:hAnsi="Calibri" w:cs="Calibri"/>
                <w:b/>
                <w:bCs/>
                <w:i/>
                <w:iCs/>
                <w:color w:val="000000"/>
                <w:sz w:val="16"/>
                <w:szCs w:val="14"/>
              </w:rPr>
              <w:t>01.</w:t>
            </w:r>
          </w:p>
        </w:tc>
        <w:tc>
          <w:tcPr>
            <w:tcW w:w="1200" w:type="dxa"/>
            <w:tcBorders>
              <w:top w:val="nil"/>
              <w:left w:val="nil"/>
              <w:bottom w:val="single" w:sz="4" w:space="0" w:color="auto"/>
              <w:right w:val="single" w:sz="4" w:space="0" w:color="auto"/>
            </w:tcBorders>
            <w:shd w:val="clear" w:color="auto" w:fill="auto"/>
            <w:vAlign w:val="center"/>
            <w:hideMark/>
          </w:tcPr>
          <w:p w14:paraId="3607B43F"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10</w:t>
            </w:r>
          </w:p>
        </w:tc>
        <w:tc>
          <w:tcPr>
            <w:tcW w:w="1460" w:type="dxa"/>
            <w:tcBorders>
              <w:top w:val="nil"/>
              <w:left w:val="nil"/>
              <w:bottom w:val="single" w:sz="4" w:space="0" w:color="auto"/>
              <w:right w:val="single" w:sz="4" w:space="0" w:color="auto"/>
            </w:tcBorders>
            <w:shd w:val="clear" w:color="auto" w:fill="auto"/>
            <w:vAlign w:val="center"/>
            <w:hideMark/>
          </w:tcPr>
          <w:p w14:paraId="609AA655"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10</w:t>
            </w:r>
          </w:p>
        </w:tc>
        <w:tc>
          <w:tcPr>
            <w:tcW w:w="1460" w:type="dxa"/>
            <w:tcBorders>
              <w:top w:val="nil"/>
              <w:left w:val="nil"/>
              <w:bottom w:val="single" w:sz="4" w:space="0" w:color="auto"/>
              <w:right w:val="single" w:sz="4" w:space="0" w:color="auto"/>
            </w:tcBorders>
            <w:shd w:val="clear" w:color="auto" w:fill="auto"/>
            <w:vAlign w:val="center"/>
            <w:hideMark/>
          </w:tcPr>
          <w:p w14:paraId="27EBF5BA"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40" w:type="dxa"/>
            <w:tcBorders>
              <w:top w:val="nil"/>
              <w:left w:val="nil"/>
              <w:bottom w:val="single" w:sz="4" w:space="0" w:color="auto"/>
              <w:right w:val="single" w:sz="4" w:space="0" w:color="auto"/>
            </w:tcBorders>
            <w:shd w:val="clear" w:color="auto" w:fill="auto"/>
            <w:vAlign w:val="center"/>
            <w:hideMark/>
          </w:tcPr>
          <w:p w14:paraId="223EBB29"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40" w:type="dxa"/>
            <w:tcBorders>
              <w:top w:val="nil"/>
              <w:left w:val="nil"/>
              <w:bottom w:val="single" w:sz="4" w:space="0" w:color="auto"/>
              <w:right w:val="single" w:sz="4" w:space="0" w:color="auto"/>
            </w:tcBorders>
            <w:shd w:val="clear" w:color="auto" w:fill="auto"/>
            <w:vAlign w:val="center"/>
            <w:hideMark/>
          </w:tcPr>
          <w:p w14:paraId="5B9EDE86"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hideMark/>
          </w:tcPr>
          <w:p w14:paraId="78CB9138"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00" w:type="dxa"/>
            <w:tcBorders>
              <w:top w:val="nil"/>
              <w:left w:val="nil"/>
              <w:bottom w:val="single" w:sz="4" w:space="0" w:color="auto"/>
              <w:right w:val="double" w:sz="6" w:space="0" w:color="auto"/>
            </w:tcBorders>
            <w:shd w:val="clear" w:color="auto" w:fill="auto"/>
            <w:vAlign w:val="center"/>
            <w:hideMark/>
          </w:tcPr>
          <w:p w14:paraId="348F09AE"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10</w:t>
            </w:r>
          </w:p>
        </w:tc>
        <w:tc>
          <w:tcPr>
            <w:tcW w:w="1180" w:type="dxa"/>
            <w:tcBorders>
              <w:top w:val="nil"/>
              <w:left w:val="nil"/>
              <w:bottom w:val="single" w:sz="4" w:space="0" w:color="auto"/>
              <w:right w:val="single" w:sz="4" w:space="0" w:color="auto"/>
            </w:tcBorders>
            <w:shd w:val="clear" w:color="auto" w:fill="auto"/>
            <w:vAlign w:val="center"/>
            <w:hideMark/>
          </w:tcPr>
          <w:p w14:paraId="6E732742" w14:textId="77777777" w:rsidR="0033436D" w:rsidRPr="00055B5B" w:rsidRDefault="0033436D" w:rsidP="00AB4AF5">
            <w:pPr>
              <w:jc w:val="center"/>
              <w:rPr>
                <w:rFonts w:ascii="Calibri" w:hAnsi="Calibri" w:cs="Calibri"/>
                <w:sz w:val="16"/>
                <w:szCs w:val="16"/>
              </w:rPr>
            </w:pPr>
            <w:r w:rsidRPr="00055B5B">
              <w:rPr>
                <w:rFonts w:ascii="Calibri" w:hAnsi="Calibri" w:cs="Calibri"/>
                <w:sz w:val="16"/>
                <w:szCs w:val="16"/>
              </w:rPr>
              <w:t>0</w:t>
            </w:r>
          </w:p>
        </w:tc>
        <w:tc>
          <w:tcPr>
            <w:tcW w:w="760" w:type="dxa"/>
            <w:tcBorders>
              <w:top w:val="nil"/>
              <w:left w:val="nil"/>
              <w:bottom w:val="single" w:sz="4" w:space="0" w:color="auto"/>
              <w:right w:val="single" w:sz="4" w:space="0" w:color="auto"/>
            </w:tcBorders>
            <w:shd w:val="clear" w:color="auto" w:fill="auto"/>
            <w:vAlign w:val="center"/>
            <w:hideMark/>
          </w:tcPr>
          <w:p w14:paraId="52B60104"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00" w:type="dxa"/>
            <w:tcBorders>
              <w:top w:val="nil"/>
              <w:left w:val="nil"/>
              <w:bottom w:val="single" w:sz="4" w:space="0" w:color="auto"/>
              <w:right w:val="single" w:sz="4" w:space="0" w:color="auto"/>
            </w:tcBorders>
            <w:shd w:val="clear" w:color="auto" w:fill="auto"/>
            <w:vAlign w:val="center"/>
            <w:hideMark/>
          </w:tcPr>
          <w:p w14:paraId="2B51E1FA"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00" w:type="dxa"/>
            <w:tcBorders>
              <w:top w:val="nil"/>
              <w:left w:val="nil"/>
              <w:bottom w:val="single" w:sz="4" w:space="0" w:color="auto"/>
              <w:right w:val="single" w:sz="4" w:space="0" w:color="auto"/>
            </w:tcBorders>
            <w:shd w:val="clear" w:color="auto" w:fill="auto"/>
            <w:vAlign w:val="center"/>
            <w:hideMark/>
          </w:tcPr>
          <w:p w14:paraId="7F570065"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00" w:type="dxa"/>
            <w:tcBorders>
              <w:top w:val="nil"/>
              <w:left w:val="nil"/>
              <w:bottom w:val="single" w:sz="4" w:space="0" w:color="auto"/>
              <w:right w:val="single" w:sz="8" w:space="0" w:color="auto"/>
            </w:tcBorders>
            <w:shd w:val="clear" w:color="auto" w:fill="auto"/>
            <w:vAlign w:val="center"/>
            <w:hideMark/>
          </w:tcPr>
          <w:p w14:paraId="47B714F5"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10</w:t>
            </w:r>
          </w:p>
        </w:tc>
      </w:tr>
      <w:tr w:rsidR="0033436D" w:rsidRPr="00055B5B" w14:paraId="7C5AFBFF" w14:textId="77777777" w:rsidTr="00AB4AF5">
        <w:trPr>
          <w:trHeight w:val="300"/>
        </w:trPr>
        <w:tc>
          <w:tcPr>
            <w:tcW w:w="700" w:type="dxa"/>
            <w:vMerge w:val="restart"/>
            <w:tcBorders>
              <w:top w:val="nil"/>
              <w:left w:val="single" w:sz="8" w:space="0" w:color="auto"/>
              <w:bottom w:val="single" w:sz="4" w:space="0" w:color="auto"/>
              <w:right w:val="single" w:sz="4" w:space="0" w:color="auto"/>
            </w:tcBorders>
            <w:shd w:val="clear" w:color="auto" w:fill="auto"/>
            <w:textDirection w:val="btLr"/>
            <w:vAlign w:val="center"/>
            <w:hideMark/>
          </w:tcPr>
          <w:p w14:paraId="3C16F3E2"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Szkoły funkcjonujące samodzielnie</w:t>
            </w:r>
          </w:p>
        </w:tc>
        <w:tc>
          <w:tcPr>
            <w:tcW w:w="1865" w:type="dxa"/>
            <w:gridSpan w:val="2"/>
            <w:tcBorders>
              <w:top w:val="single" w:sz="4" w:space="0" w:color="auto"/>
              <w:left w:val="nil"/>
              <w:bottom w:val="single" w:sz="4" w:space="0" w:color="auto"/>
              <w:right w:val="single" w:sz="4" w:space="0" w:color="auto"/>
            </w:tcBorders>
            <w:shd w:val="clear" w:color="auto" w:fill="auto"/>
            <w:vAlign w:val="center"/>
            <w:hideMark/>
          </w:tcPr>
          <w:p w14:paraId="5796F63F" w14:textId="77777777" w:rsidR="0033436D" w:rsidRPr="00055B5B" w:rsidRDefault="0033436D" w:rsidP="00AB4AF5">
            <w:pPr>
              <w:rPr>
                <w:rFonts w:ascii="Calibri" w:hAnsi="Calibri" w:cs="Calibri"/>
                <w:color w:val="000000"/>
                <w:sz w:val="16"/>
                <w:szCs w:val="16"/>
              </w:rPr>
            </w:pPr>
            <w:r w:rsidRPr="00055B5B">
              <w:rPr>
                <w:rFonts w:ascii="Calibri" w:hAnsi="Calibri" w:cs="Calibri"/>
                <w:color w:val="000000"/>
                <w:sz w:val="16"/>
                <w:szCs w:val="16"/>
              </w:rPr>
              <w:t>Szkoły podstawowe</w:t>
            </w:r>
          </w:p>
        </w:tc>
        <w:tc>
          <w:tcPr>
            <w:tcW w:w="1115" w:type="dxa"/>
            <w:tcBorders>
              <w:top w:val="nil"/>
              <w:left w:val="nil"/>
              <w:bottom w:val="single" w:sz="4" w:space="0" w:color="auto"/>
              <w:right w:val="single" w:sz="8" w:space="0" w:color="auto"/>
            </w:tcBorders>
            <w:shd w:val="clear" w:color="auto" w:fill="auto"/>
            <w:vAlign w:val="center"/>
            <w:hideMark/>
          </w:tcPr>
          <w:p w14:paraId="5571C439" w14:textId="77777777" w:rsidR="0033436D" w:rsidRPr="00055B5B" w:rsidRDefault="0033436D" w:rsidP="00AB4AF5">
            <w:pPr>
              <w:jc w:val="center"/>
              <w:rPr>
                <w:rFonts w:ascii="Calibri" w:hAnsi="Calibri" w:cs="Calibri"/>
                <w:b/>
                <w:bCs/>
                <w:i/>
                <w:iCs/>
                <w:color w:val="000000"/>
                <w:sz w:val="16"/>
                <w:szCs w:val="14"/>
              </w:rPr>
            </w:pPr>
            <w:r w:rsidRPr="00055B5B">
              <w:rPr>
                <w:rFonts w:ascii="Calibri" w:hAnsi="Calibri" w:cs="Calibri"/>
                <w:b/>
                <w:bCs/>
                <w:i/>
                <w:iCs/>
                <w:color w:val="000000"/>
                <w:sz w:val="16"/>
                <w:szCs w:val="14"/>
              </w:rPr>
              <w:t>02.</w:t>
            </w:r>
          </w:p>
        </w:tc>
        <w:tc>
          <w:tcPr>
            <w:tcW w:w="1200" w:type="dxa"/>
            <w:tcBorders>
              <w:top w:val="nil"/>
              <w:left w:val="nil"/>
              <w:bottom w:val="single" w:sz="4" w:space="0" w:color="auto"/>
              <w:right w:val="single" w:sz="4" w:space="0" w:color="auto"/>
            </w:tcBorders>
            <w:shd w:val="clear" w:color="auto" w:fill="auto"/>
            <w:vAlign w:val="center"/>
            <w:hideMark/>
          </w:tcPr>
          <w:p w14:paraId="0881A9C9"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10</w:t>
            </w:r>
          </w:p>
        </w:tc>
        <w:tc>
          <w:tcPr>
            <w:tcW w:w="1460" w:type="dxa"/>
            <w:tcBorders>
              <w:top w:val="nil"/>
              <w:left w:val="nil"/>
              <w:bottom w:val="single" w:sz="4" w:space="0" w:color="auto"/>
              <w:right w:val="single" w:sz="4" w:space="0" w:color="auto"/>
            </w:tcBorders>
            <w:shd w:val="clear" w:color="auto" w:fill="auto"/>
            <w:vAlign w:val="center"/>
            <w:hideMark/>
          </w:tcPr>
          <w:p w14:paraId="715B26C9"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10</w:t>
            </w:r>
          </w:p>
        </w:tc>
        <w:tc>
          <w:tcPr>
            <w:tcW w:w="1460" w:type="dxa"/>
            <w:tcBorders>
              <w:top w:val="nil"/>
              <w:left w:val="nil"/>
              <w:bottom w:val="single" w:sz="4" w:space="0" w:color="auto"/>
              <w:right w:val="single" w:sz="4" w:space="0" w:color="auto"/>
            </w:tcBorders>
            <w:shd w:val="clear" w:color="auto" w:fill="auto"/>
            <w:vAlign w:val="center"/>
            <w:hideMark/>
          </w:tcPr>
          <w:p w14:paraId="50EBD1A6"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40" w:type="dxa"/>
            <w:tcBorders>
              <w:top w:val="nil"/>
              <w:left w:val="nil"/>
              <w:bottom w:val="single" w:sz="4" w:space="0" w:color="auto"/>
              <w:right w:val="single" w:sz="4" w:space="0" w:color="auto"/>
            </w:tcBorders>
            <w:shd w:val="clear" w:color="auto" w:fill="auto"/>
            <w:vAlign w:val="center"/>
            <w:hideMark/>
          </w:tcPr>
          <w:p w14:paraId="01D6A50D"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40" w:type="dxa"/>
            <w:tcBorders>
              <w:top w:val="nil"/>
              <w:left w:val="nil"/>
              <w:bottom w:val="single" w:sz="4" w:space="0" w:color="auto"/>
              <w:right w:val="single" w:sz="4" w:space="0" w:color="auto"/>
            </w:tcBorders>
            <w:shd w:val="clear" w:color="auto" w:fill="auto"/>
            <w:vAlign w:val="center"/>
            <w:hideMark/>
          </w:tcPr>
          <w:p w14:paraId="22868BBD"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hideMark/>
          </w:tcPr>
          <w:p w14:paraId="1EAB84FE"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2</w:t>
            </w:r>
          </w:p>
        </w:tc>
        <w:tc>
          <w:tcPr>
            <w:tcW w:w="700" w:type="dxa"/>
            <w:tcBorders>
              <w:top w:val="nil"/>
              <w:left w:val="nil"/>
              <w:bottom w:val="single" w:sz="4" w:space="0" w:color="auto"/>
              <w:right w:val="double" w:sz="6" w:space="0" w:color="auto"/>
            </w:tcBorders>
            <w:shd w:val="clear" w:color="auto" w:fill="auto"/>
            <w:vAlign w:val="center"/>
            <w:hideMark/>
          </w:tcPr>
          <w:p w14:paraId="3519B8A6"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7</w:t>
            </w:r>
          </w:p>
        </w:tc>
        <w:tc>
          <w:tcPr>
            <w:tcW w:w="1180" w:type="dxa"/>
            <w:tcBorders>
              <w:top w:val="nil"/>
              <w:left w:val="nil"/>
              <w:bottom w:val="single" w:sz="4" w:space="0" w:color="auto"/>
              <w:right w:val="single" w:sz="4" w:space="0" w:color="auto"/>
            </w:tcBorders>
            <w:shd w:val="clear" w:color="auto" w:fill="auto"/>
            <w:vAlign w:val="center"/>
            <w:hideMark/>
          </w:tcPr>
          <w:p w14:paraId="36CD90DF"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60" w:type="dxa"/>
            <w:tcBorders>
              <w:top w:val="nil"/>
              <w:left w:val="nil"/>
              <w:bottom w:val="single" w:sz="4" w:space="0" w:color="auto"/>
              <w:right w:val="single" w:sz="4" w:space="0" w:color="auto"/>
            </w:tcBorders>
            <w:shd w:val="clear" w:color="auto" w:fill="auto"/>
            <w:vAlign w:val="center"/>
            <w:hideMark/>
          </w:tcPr>
          <w:p w14:paraId="073B8951"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00" w:type="dxa"/>
            <w:tcBorders>
              <w:top w:val="nil"/>
              <w:left w:val="nil"/>
              <w:bottom w:val="single" w:sz="4" w:space="0" w:color="auto"/>
              <w:right w:val="single" w:sz="4" w:space="0" w:color="auto"/>
            </w:tcBorders>
            <w:shd w:val="clear" w:color="auto" w:fill="auto"/>
            <w:vAlign w:val="center"/>
            <w:hideMark/>
          </w:tcPr>
          <w:p w14:paraId="120F94C9"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00" w:type="dxa"/>
            <w:tcBorders>
              <w:top w:val="nil"/>
              <w:left w:val="nil"/>
              <w:bottom w:val="single" w:sz="4" w:space="0" w:color="auto"/>
              <w:right w:val="single" w:sz="4" w:space="0" w:color="auto"/>
            </w:tcBorders>
            <w:shd w:val="clear" w:color="auto" w:fill="auto"/>
            <w:vAlign w:val="center"/>
            <w:hideMark/>
          </w:tcPr>
          <w:p w14:paraId="7ACBAADF"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00" w:type="dxa"/>
            <w:tcBorders>
              <w:top w:val="nil"/>
              <w:left w:val="nil"/>
              <w:bottom w:val="single" w:sz="4" w:space="0" w:color="auto"/>
              <w:right w:val="single" w:sz="8" w:space="0" w:color="auto"/>
            </w:tcBorders>
            <w:shd w:val="clear" w:color="auto" w:fill="auto"/>
            <w:vAlign w:val="center"/>
            <w:hideMark/>
          </w:tcPr>
          <w:p w14:paraId="726734A1"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10</w:t>
            </w:r>
          </w:p>
        </w:tc>
      </w:tr>
      <w:tr w:rsidR="0033436D" w:rsidRPr="00055B5B" w14:paraId="391038D6" w14:textId="77777777" w:rsidTr="00AB4AF5">
        <w:trPr>
          <w:trHeight w:val="300"/>
        </w:trPr>
        <w:tc>
          <w:tcPr>
            <w:tcW w:w="700" w:type="dxa"/>
            <w:vMerge/>
            <w:tcBorders>
              <w:top w:val="nil"/>
              <w:left w:val="single" w:sz="8" w:space="0" w:color="auto"/>
              <w:bottom w:val="single" w:sz="4" w:space="0" w:color="auto"/>
              <w:right w:val="single" w:sz="4" w:space="0" w:color="auto"/>
            </w:tcBorders>
            <w:vAlign w:val="center"/>
            <w:hideMark/>
          </w:tcPr>
          <w:p w14:paraId="49825B0D" w14:textId="77777777" w:rsidR="0033436D" w:rsidRPr="00055B5B" w:rsidRDefault="0033436D" w:rsidP="00AB4AF5">
            <w:pPr>
              <w:rPr>
                <w:rFonts w:ascii="Calibri" w:hAnsi="Calibri" w:cs="Calibri"/>
                <w:color w:val="000000"/>
                <w:sz w:val="16"/>
                <w:szCs w:val="16"/>
              </w:rPr>
            </w:pPr>
          </w:p>
        </w:tc>
        <w:tc>
          <w:tcPr>
            <w:tcW w:w="1865" w:type="dxa"/>
            <w:gridSpan w:val="2"/>
            <w:tcBorders>
              <w:top w:val="single" w:sz="4" w:space="0" w:color="auto"/>
              <w:left w:val="nil"/>
              <w:bottom w:val="single" w:sz="4" w:space="0" w:color="auto"/>
              <w:right w:val="single" w:sz="4" w:space="0" w:color="auto"/>
            </w:tcBorders>
            <w:shd w:val="clear" w:color="auto" w:fill="auto"/>
            <w:vAlign w:val="center"/>
            <w:hideMark/>
          </w:tcPr>
          <w:p w14:paraId="28EBCD7A" w14:textId="77777777" w:rsidR="0033436D" w:rsidRPr="00055B5B" w:rsidRDefault="0033436D" w:rsidP="00AB4AF5">
            <w:pPr>
              <w:rPr>
                <w:rFonts w:ascii="Calibri" w:hAnsi="Calibri" w:cs="Calibri"/>
                <w:color w:val="000000"/>
                <w:sz w:val="16"/>
                <w:szCs w:val="16"/>
              </w:rPr>
            </w:pPr>
            <w:r w:rsidRPr="00055B5B">
              <w:rPr>
                <w:rFonts w:ascii="Calibri" w:hAnsi="Calibri" w:cs="Calibri"/>
                <w:color w:val="000000"/>
                <w:sz w:val="16"/>
                <w:szCs w:val="16"/>
              </w:rPr>
              <w:t>Gimnazja</w:t>
            </w:r>
          </w:p>
        </w:tc>
        <w:tc>
          <w:tcPr>
            <w:tcW w:w="1115" w:type="dxa"/>
            <w:tcBorders>
              <w:top w:val="nil"/>
              <w:left w:val="nil"/>
              <w:bottom w:val="single" w:sz="4" w:space="0" w:color="auto"/>
              <w:right w:val="single" w:sz="8" w:space="0" w:color="auto"/>
            </w:tcBorders>
            <w:shd w:val="clear" w:color="auto" w:fill="auto"/>
            <w:vAlign w:val="center"/>
            <w:hideMark/>
          </w:tcPr>
          <w:p w14:paraId="79368D4B" w14:textId="77777777" w:rsidR="0033436D" w:rsidRPr="00055B5B" w:rsidRDefault="0033436D" w:rsidP="00AB4AF5">
            <w:pPr>
              <w:jc w:val="center"/>
              <w:rPr>
                <w:rFonts w:ascii="Calibri" w:hAnsi="Calibri" w:cs="Calibri"/>
                <w:b/>
                <w:bCs/>
                <w:i/>
                <w:iCs/>
                <w:color w:val="000000"/>
                <w:sz w:val="16"/>
                <w:szCs w:val="14"/>
              </w:rPr>
            </w:pPr>
            <w:r w:rsidRPr="00055B5B">
              <w:rPr>
                <w:rFonts w:ascii="Calibri" w:hAnsi="Calibri" w:cs="Calibri"/>
                <w:b/>
                <w:bCs/>
                <w:i/>
                <w:iCs/>
                <w:color w:val="000000"/>
                <w:sz w:val="16"/>
                <w:szCs w:val="14"/>
              </w:rPr>
              <w:t>03.</w:t>
            </w:r>
          </w:p>
        </w:tc>
        <w:tc>
          <w:tcPr>
            <w:tcW w:w="1200" w:type="dxa"/>
            <w:tcBorders>
              <w:top w:val="nil"/>
              <w:left w:val="nil"/>
              <w:bottom w:val="single" w:sz="4" w:space="0" w:color="auto"/>
              <w:right w:val="single" w:sz="4" w:space="0" w:color="auto"/>
            </w:tcBorders>
            <w:shd w:val="clear" w:color="auto" w:fill="auto"/>
            <w:vAlign w:val="center"/>
            <w:hideMark/>
          </w:tcPr>
          <w:p w14:paraId="3CD77D7E"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1460" w:type="dxa"/>
            <w:tcBorders>
              <w:top w:val="nil"/>
              <w:left w:val="nil"/>
              <w:bottom w:val="single" w:sz="4" w:space="0" w:color="auto"/>
              <w:right w:val="single" w:sz="4" w:space="0" w:color="auto"/>
            </w:tcBorders>
            <w:shd w:val="clear" w:color="auto" w:fill="auto"/>
            <w:vAlign w:val="center"/>
            <w:hideMark/>
          </w:tcPr>
          <w:p w14:paraId="31F61F5E"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1460" w:type="dxa"/>
            <w:tcBorders>
              <w:top w:val="nil"/>
              <w:left w:val="nil"/>
              <w:bottom w:val="single" w:sz="4" w:space="0" w:color="auto"/>
              <w:right w:val="single" w:sz="4" w:space="0" w:color="auto"/>
            </w:tcBorders>
            <w:shd w:val="clear" w:color="auto" w:fill="auto"/>
            <w:vAlign w:val="center"/>
            <w:hideMark/>
          </w:tcPr>
          <w:p w14:paraId="4A1E35C2"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40" w:type="dxa"/>
            <w:tcBorders>
              <w:top w:val="nil"/>
              <w:left w:val="nil"/>
              <w:bottom w:val="single" w:sz="4" w:space="0" w:color="auto"/>
              <w:right w:val="single" w:sz="4" w:space="0" w:color="auto"/>
            </w:tcBorders>
            <w:shd w:val="clear" w:color="auto" w:fill="auto"/>
            <w:vAlign w:val="center"/>
            <w:hideMark/>
          </w:tcPr>
          <w:p w14:paraId="040140CD"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40" w:type="dxa"/>
            <w:tcBorders>
              <w:top w:val="nil"/>
              <w:left w:val="nil"/>
              <w:bottom w:val="single" w:sz="4" w:space="0" w:color="auto"/>
              <w:right w:val="single" w:sz="4" w:space="0" w:color="auto"/>
            </w:tcBorders>
            <w:shd w:val="clear" w:color="auto" w:fill="auto"/>
            <w:vAlign w:val="center"/>
            <w:hideMark/>
          </w:tcPr>
          <w:p w14:paraId="3F1FAC79"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hideMark/>
          </w:tcPr>
          <w:p w14:paraId="3D287A0B"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00" w:type="dxa"/>
            <w:tcBorders>
              <w:top w:val="nil"/>
              <w:left w:val="nil"/>
              <w:bottom w:val="single" w:sz="4" w:space="0" w:color="auto"/>
              <w:right w:val="double" w:sz="6" w:space="0" w:color="auto"/>
            </w:tcBorders>
            <w:shd w:val="clear" w:color="auto" w:fill="auto"/>
            <w:vAlign w:val="center"/>
            <w:hideMark/>
          </w:tcPr>
          <w:p w14:paraId="54DEDAE7"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1180" w:type="dxa"/>
            <w:tcBorders>
              <w:top w:val="nil"/>
              <w:left w:val="nil"/>
              <w:bottom w:val="single" w:sz="4" w:space="0" w:color="auto"/>
              <w:right w:val="single" w:sz="4" w:space="0" w:color="auto"/>
            </w:tcBorders>
            <w:shd w:val="clear" w:color="auto" w:fill="auto"/>
            <w:vAlign w:val="center"/>
            <w:hideMark/>
          </w:tcPr>
          <w:p w14:paraId="0480A0C5"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60" w:type="dxa"/>
            <w:tcBorders>
              <w:top w:val="nil"/>
              <w:left w:val="nil"/>
              <w:bottom w:val="single" w:sz="4" w:space="0" w:color="auto"/>
              <w:right w:val="single" w:sz="4" w:space="0" w:color="auto"/>
            </w:tcBorders>
            <w:shd w:val="clear" w:color="auto" w:fill="auto"/>
            <w:vAlign w:val="center"/>
            <w:hideMark/>
          </w:tcPr>
          <w:p w14:paraId="55A458AB"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00" w:type="dxa"/>
            <w:tcBorders>
              <w:top w:val="nil"/>
              <w:left w:val="nil"/>
              <w:bottom w:val="single" w:sz="4" w:space="0" w:color="auto"/>
              <w:right w:val="single" w:sz="4" w:space="0" w:color="auto"/>
            </w:tcBorders>
            <w:shd w:val="clear" w:color="auto" w:fill="auto"/>
            <w:vAlign w:val="center"/>
            <w:hideMark/>
          </w:tcPr>
          <w:p w14:paraId="1CEA6D51"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00" w:type="dxa"/>
            <w:tcBorders>
              <w:top w:val="nil"/>
              <w:left w:val="nil"/>
              <w:bottom w:val="single" w:sz="4" w:space="0" w:color="auto"/>
              <w:right w:val="single" w:sz="4" w:space="0" w:color="auto"/>
            </w:tcBorders>
            <w:shd w:val="clear" w:color="auto" w:fill="auto"/>
            <w:vAlign w:val="center"/>
            <w:hideMark/>
          </w:tcPr>
          <w:p w14:paraId="6870840E"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00" w:type="dxa"/>
            <w:tcBorders>
              <w:top w:val="nil"/>
              <w:left w:val="nil"/>
              <w:bottom w:val="single" w:sz="4" w:space="0" w:color="auto"/>
              <w:right w:val="single" w:sz="8" w:space="0" w:color="auto"/>
            </w:tcBorders>
            <w:shd w:val="clear" w:color="auto" w:fill="auto"/>
            <w:vAlign w:val="center"/>
            <w:hideMark/>
          </w:tcPr>
          <w:p w14:paraId="3F86FFCD"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r>
      <w:tr w:rsidR="0033436D" w:rsidRPr="00055B5B" w14:paraId="3BB9AEFB" w14:textId="77777777" w:rsidTr="00AB4AF5">
        <w:trPr>
          <w:trHeight w:val="465"/>
        </w:trPr>
        <w:tc>
          <w:tcPr>
            <w:tcW w:w="700" w:type="dxa"/>
            <w:vMerge/>
            <w:tcBorders>
              <w:top w:val="nil"/>
              <w:left w:val="single" w:sz="8" w:space="0" w:color="auto"/>
              <w:bottom w:val="single" w:sz="4" w:space="0" w:color="auto"/>
              <w:right w:val="single" w:sz="4" w:space="0" w:color="auto"/>
            </w:tcBorders>
            <w:vAlign w:val="center"/>
            <w:hideMark/>
          </w:tcPr>
          <w:p w14:paraId="3E6129A8" w14:textId="77777777" w:rsidR="0033436D" w:rsidRPr="00055B5B" w:rsidRDefault="0033436D" w:rsidP="00AB4AF5">
            <w:pPr>
              <w:rPr>
                <w:rFonts w:ascii="Calibri" w:hAnsi="Calibri" w:cs="Calibri"/>
                <w:color w:val="000000"/>
                <w:sz w:val="16"/>
                <w:szCs w:val="16"/>
              </w:rPr>
            </w:pPr>
          </w:p>
        </w:tc>
        <w:tc>
          <w:tcPr>
            <w:tcW w:w="1865" w:type="dxa"/>
            <w:gridSpan w:val="2"/>
            <w:tcBorders>
              <w:top w:val="single" w:sz="4" w:space="0" w:color="auto"/>
              <w:left w:val="nil"/>
              <w:bottom w:val="single" w:sz="4" w:space="0" w:color="auto"/>
              <w:right w:val="single" w:sz="4" w:space="0" w:color="auto"/>
            </w:tcBorders>
            <w:shd w:val="clear" w:color="auto" w:fill="auto"/>
            <w:vAlign w:val="center"/>
            <w:hideMark/>
          </w:tcPr>
          <w:p w14:paraId="3087E98C" w14:textId="77777777" w:rsidR="0033436D" w:rsidRPr="00055B5B" w:rsidRDefault="0033436D" w:rsidP="00AB4AF5">
            <w:pPr>
              <w:rPr>
                <w:rFonts w:ascii="Calibri" w:hAnsi="Calibri" w:cs="Calibri"/>
                <w:color w:val="000000"/>
                <w:sz w:val="16"/>
                <w:szCs w:val="16"/>
              </w:rPr>
            </w:pPr>
            <w:r w:rsidRPr="00055B5B">
              <w:rPr>
                <w:rFonts w:ascii="Calibri" w:hAnsi="Calibri" w:cs="Calibri"/>
                <w:color w:val="000000"/>
                <w:sz w:val="16"/>
                <w:szCs w:val="16"/>
              </w:rPr>
              <w:t>Licea ogólnokształcące (w tym uzupełniające)</w:t>
            </w:r>
          </w:p>
        </w:tc>
        <w:tc>
          <w:tcPr>
            <w:tcW w:w="1115" w:type="dxa"/>
            <w:tcBorders>
              <w:top w:val="nil"/>
              <w:left w:val="nil"/>
              <w:bottom w:val="single" w:sz="4" w:space="0" w:color="auto"/>
              <w:right w:val="single" w:sz="8" w:space="0" w:color="auto"/>
            </w:tcBorders>
            <w:shd w:val="clear" w:color="auto" w:fill="auto"/>
            <w:vAlign w:val="center"/>
            <w:hideMark/>
          </w:tcPr>
          <w:p w14:paraId="69177FB1" w14:textId="77777777" w:rsidR="0033436D" w:rsidRPr="00055B5B" w:rsidRDefault="0033436D" w:rsidP="00AB4AF5">
            <w:pPr>
              <w:jc w:val="center"/>
              <w:rPr>
                <w:rFonts w:ascii="Calibri" w:hAnsi="Calibri" w:cs="Calibri"/>
                <w:b/>
                <w:bCs/>
                <w:i/>
                <w:iCs/>
                <w:color w:val="000000"/>
                <w:sz w:val="16"/>
                <w:szCs w:val="14"/>
              </w:rPr>
            </w:pPr>
            <w:r w:rsidRPr="00055B5B">
              <w:rPr>
                <w:rFonts w:ascii="Calibri" w:hAnsi="Calibri" w:cs="Calibri"/>
                <w:b/>
                <w:bCs/>
                <w:i/>
                <w:iCs/>
                <w:color w:val="000000"/>
                <w:sz w:val="16"/>
                <w:szCs w:val="14"/>
              </w:rPr>
              <w:t>04.</w:t>
            </w:r>
          </w:p>
        </w:tc>
        <w:tc>
          <w:tcPr>
            <w:tcW w:w="1200" w:type="dxa"/>
            <w:tcBorders>
              <w:top w:val="nil"/>
              <w:left w:val="nil"/>
              <w:bottom w:val="single" w:sz="4" w:space="0" w:color="auto"/>
              <w:right w:val="single" w:sz="4" w:space="0" w:color="auto"/>
            </w:tcBorders>
            <w:shd w:val="clear" w:color="auto" w:fill="auto"/>
            <w:vAlign w:val="center"/>
            <w:hideMark/>
          </w:tcPr>
          <w:p w14:paraId="458A8F5A"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1460" w:type="dxa"/>
            <w:tcBorders>
              <w:top w:val="nil"/>
              <w:left w:val="nil"/>
              <w:bottom w:val="single" w:sz="4" w:space="0" w:color="auto"/>
              <w:right w:val="single" w:sz="4" w:space="0" w:color="auto"/>
            </w:tcBorders>
            <w:shd w:val="clear" w:color="auto" w:fill="auto"/>
            <w:vAlign w:val="center"/>
            <w:hideMark/>
          </w:tcPr>
          <w:p w14:paraId="6FAA58AB"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1460" w:type="dxa"/>
            <w:tcBorders>
              <w:top w:val="nil"/>
              <w:left w:val="nil"/>
              <w:bottom w:val="single" w:sz="4" w:space="0" w:color="auto"/>
              <w:right w:val="single" w:sz="4" w:space="0" w:color="auto"/>
            </w:tcBorders>
            <w:shd w:val="clear" w:color="auto" w:fill="auto"/>
            <w:vAlign w:val="center"/>
            <w:hideMark/>
          </w:tcPr>
          <w:p w14:paraId="75188451"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40" w:type="dxa"/>
            <w:tcBorders>
              <w:top w:val="nil"/>
              <w:left w:val="nil"/>
              <w:bottom w:val="single" w:sz="4" w:space="0" w:color="auto"/>
              <w:right w:val="single" w:sz="4" w:space="0" w:color="auto"/>
            </w:tcBorders>
            <w:shd w:val="clear" w:color="auto" w:fill="auto"/>
            <w:vAlign w:val="center"/>
            <w:hideMark/>
          </w:tcPr>
          <w:p w14:paraId="4898FC5B"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40" w:type="dxa"/>
            <w:tcBorders>
              <w:top w:val="nil"/>
              <w:left w:val="nil"/>
              <w:bottom w:val="single" w:sz="4" w:space="0" w:color="auto"/>
              <w:right w:val="single" w:sz="4" w:space="0" w:color="auto"/>
            </w:tcBorders>
            <w:shd w:val="clear" w:color="auto" w:fill="auto"/>
            <w:vAlign w:val="center"/>
            <w:hideMark/>
          </w:tcPr>
          <w:p w14:paraId="3015FC50"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hideMark/>
          </w:tcPr>
          <w:p w14:paraId="567D46F4"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00" w:type="dxa"/>
            <w:tcBorders>
              <w:top w:val="nil"/>
              <w:left w:val="nil"/>
              <w:bottom w:val="single" w:sz="4" w:space="0" w:color="auto"/>
              <w:right w:val="double" w:sz="6" w:space="0" w:color="auto"/>
            </w:tcBorders>
            <w:shd w:val="clear" w:color="auto" w:fill="auto"/>
            <w:vAlign w:val="center"/>
            <w:hideMark/>
          </w:tcPr>
          <w:p w14:paraId="1F17D9D5"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1180" w:type="dxa"/>
            <w:tcBorders>
              <w:top w:val="nil"/>
              <w:left w:val="nil"/>
              <w:bottom w:val="single" w:sz="4" w:space="0" w:color="auto"/>
              <w:right w:val="single" w:sz="4" w:space="0" w:color="auto"/>
            </w:tcBorders>
            <w:shd w:val="clear" w:color="auto" w:fill="auto"/>
            <w:vAlign w:val="center"/>
            <w:hideMark/>
          </w:tcPr>
          <w:p w14:paraId="710C7606"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60" w:type="dxa"/>
            <w:tcBorders>
              <w:top w:val="nil"/>
              <w:left w:val="nil"/>
              <w:bottom w:val="single" w:sz="4" w:space="0" w:color="auto"/>
              <w:right w:val="single" w:sz="4" w:space="0" w:color="auto"/>
            </w:tcBorders>
            <w:shd w:val="clear" w:color="auto" w:fill="auto"/>
            <w:vAlign w:val="center"/>
            <w:hideMark/>
          </w:tcPr>
          <w:p w14:paraId="0618C67C"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00" w:type="dxa"/>
            <w:tcBorders>
              <w:top w:val="nil"/>
              <w:left w:val="nil"/>
              <w:bottom w:val="single" w:sz="4" w:space="0" w:color="auto"/>
              <w:right w:val="single" w:sz="4" w:space="0" w:color="auto"/>
            </w:tcBorders>
            <w:shd w:val="clear" w:color="auto" w:fill="auto"/>
            <w:vAlign w:val="center"/>
            <w:hideMark/>
          </w:tcPr>
          <w:p w14:paraId="7F8331B9"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00" w:type="dxa"/>
            <w:tcBorders>
              <w:top w:val="nil"/>
              <w:left w:val="nil"/>
              <w:bottom w:val="single" w:sz="4" w:space="0" w:color="auto"/>
              <w:right w:val="single" w:sz="4" w:space="0" w:color="auto"/>
            </w:tcBorders>
            <w:shd w:val="clear" w:color="auto" w:fill="auto"/>
            <w:vAlign w:val="center"/>
            <w:hideMark/>
          </w:tcPr>
          <w:p w14:paraId="67178CA0"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00" w:type="dxa"/>
            <w:tcBorders>
              <w:top w:val="nil"/>
              <w:left w:val="nil"/>
              <w:bottom w:val="single" w:sz="4" w:space="0" w:color="auto"/>
              <w:right w:val="single" w:sz="8" w:space="0" w:color="auto"/>
            </w:tcBorders>
            <w:shd w:val="clear" w:color="auto" w:fill="auto"/>
            <w:vAlign w:val="center"/>
            <w:hideMark/>
          </w:tcPr>
          <w:p w14:paraId="0D7AD13C"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r>
      <w:tr w:rsidR="0033436D" w:rsidRPr="00055B5B" w14:paraId="6CE4C64C" w14:textId="77777777" w:rsidTr="00AB4AF5">
        <w:trPr>
          <w:trHeight w:val="300"/>
        </w:trPr>
        <w:tc>
          <w:tcPr>
            <w:tcW w:w="700" w:type="dxa"/>
            <w:vMerge/>
            <w:tcBorders>
              <w:top w:val="nil"/>
              <w:left w:val="single" w:sz="8" w:space="0" w:color="auto"/>
              <w:bottom w:val="single" w:sz="4" w:space="0" w:color="auto"/>
              <w:right w:val="single" w:sz="4" w:space="0" w:color="auto"/>
            </w:tcBorders>
            <w:vAlign w:val="center"/>
            <w:hideMark/>
          </w:tcPr>
          <w:p w14:paraId="5D7AB843" w14:textId="77777777" w:rsidR="0033436D" w:rsidRPr="00055B5B" w:rsidRDefault="0033436D" w:rsidP="00AB4AF5">
            <w:pPr>
              <w:rPr>
                <w:rFonts w:ascii="Calibri" w:hAnsi="Calibri" w:cs="Calibri"/>
                <w:color w:val="000000"/>
                <w:sz w:val="16"/>
                <w:szCs w:val="16"/>
              </w:rPr>
            </w:pPr>
          </w:p>
        </w:tc>
        <w:tc>
          <w:tcPr>
            <w:tcW w:w="1865" w:type="dxa"/>
            <w:gridSpan w:val="2"/>
            <w:tcBorders>
              <w:top w:val="single" w:sz="4" w:space="0" w:color="auto"/>
              <w:left w:val="nil"/>
              <w:bottom w:val="single" w:sz="4" w:space="0" w:color="auto"/>
              <w:right w:val="single" w:sz="4" w:space="0" w:color="auto"/>
            </w:tcBorders>
            <w:shd w:val="clear" w:color="auto" w:fill="auto"/>
            <w:vAlign w:val="center"/>
            <w:hideMark/>
          </w:tcPr>
          <w:p w14:paraId="47FBBD74" w14:textId="77777777" w:rsidR="0033436D" w:rsidRPr="00055B5B" w:rsidRDefault="0033436D" w:rsidP="00AB4AF5">
            <w:pPr>
              <w:rPr>
                <w:rFonts w:ascii="Calibri" w:hAnsi="Calibri" w:cs="Calibri"/>
                <w:color w:val="000000"/>
                <w:sz w:val="16"/>
                <w:szCs w:val="16"/>
              </w:rPr>
            </w:pPr>
            <w:r w:rsidRPr="00055B5B">
              <w:rPr>
                <w:rFonts w:ascii="Calibri" w:hAnsi="Calibri" w:cs="Calibri"/>
                <w:color w:val="000000"/>
                <w:sz w:val="16"/>
                <w:szCs w:val="16"/>
              </w:rPr>
              <w:t>Ponadpodstawowe szkoły zawodowe</w:t>
            </w:r>
          </w:p>
        </w:tc>
        <w:tc>
          <w:tcPr>
            <w:tcW w:w="1115" w:type="dxa"/>
            <w:tcBorders>
              <w:top w:val="nil"/>
              <w:left w:val="nil"/>
              <w:bottom w:val="single" w:sz="4" w:space="0" w:color="auto"/>
              <w:right w:val="single" w:sz="8" w:space="0" w:color="auto"/>
            </w:tcBorders>
            <w:shd w:val="clear" w:color="auto" w:fill="auto"/>
            <w:vAlign w:val="center"/>
            <w:hideMark/>
          </w:tcPr>
          <w:p w14:paraId="1F9FE030" w14:textId="77777777" w:rsidR="0033436D" w:rsidRPr="00055B5B" w:rsidRDefault="0033436D" w:rsidP="00AB4AF5">
            <w:pPr>
              <w:jc w:val="center"/>
              <w:rPr>
                <w:rFonts w:ascii="Calibri" w:hAnsi="Calibri" w:cs="Calibri"/>
                <w:b/>
                <w:bCs/>
                <w:i/>
                <w:iCs/>
                <w:color w:val="000000"/>
                <w:sz w:val="16"/>
                <w:szCs w:val="14"/>
              </w:rPr>
            </w:pPr>
            <w:r w:rsidRPr="00055B5B">
              <w:rPr>
                <w:rFonts w:ascii="Calibri" w:hAnsi="Calibri" w:cs="Calibri"/>
                <w:b/>
                <w:bCs/>
                <w:i/>
                <w:iCs/>
                <w:color w:val="000000"/>
                <w:sz w:val="16"/>
                <w:szCs w:val="14"/>
              </w:rPr>
              <w:t>05.</w:t>
            </w:r>
          </w:p>
        </w:tc>
        <w:tc>
          <w:tcPr>
            <w:tcW w:w="1200" w:type="dxa"/>
            <w:tcBorders>
              <w:top w:val="nil"/>
              <w:left w:val="nil"/>
              <w:bottom w:val="single" w:sz="4" w:space="0" w:color="auto"/>
              <w:right w:val="single" w:sz="4" w:space="0" w:color="auto"/>
            </w:tcBorders>
            <w:shd w:val="clear" w:color="auto" w:fill="auto"/>
            <w:vAlign w:val="center"/>
            <w:hideMark/>
          </w:tcPr>
          <w:p w14:paraId="53684B22"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1</w:t>
            </w:r>
          </w:p>
        </w:tc>
        <w:tc>
          <w:tcPr>
            <w:tcW w:w="1460" w:type="dxa"/>
            <w:tcBorders>
              <w:top w:val="nil"/>
              <w:left w:val="nil"/>
              <w:bottom w:val="single" w:sz="4" w:space="0" w:color="auto"/>
              <w:right w:val="single" w:sz="4" w:space="0" w:color="auto"/>
            </w:tcBorders>
            <w:shd w:val="clear" w:color="auto" w:fill="auto"/>
            <w:vAlign w:val="center"/>
            <w:hideMark/>
          </w:tcPr>
          <w:p w14:paraId="63172BF2"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1</w:t>
            </w:r>
          </w:p>
        </w:tc>
        <w:tc>
          <w:tcPr>
            <w:tcW w:w="1460" w:type="dxa"/>
            <w:tcBorders>
              <w:top w:val="nil"/>
              <w:left w:val="nil"/>
              <w:bottom w:val="single" w:sz="4" w:space="0" w:color="auto"/>
              <w:right w:val="single" w:sz="4" w:space="0" w:color="auto"/>
            </w:tcBorders>
            <w:shd w:val="clear" w:color="auto" w:fill="auto"/>
            <w:vAlign w:val="center"/>
            <w:hideMark/>
          </w:tcPr>
          <w:p w14:paraId="0AFDBF87"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40" w:type="dxa"/>
            <w:tcBorders>
              <w:top w:val="nil"/>
              <w:left w:val="nil"/>
              <w:bottom w:val="single" w:sz="4" w:space="0" w:color="auto"/>
              <w:right w:val="single" w:sz="4" w:space="0" w:color="auto"/>
            </w:tcBorders>
            <w:shd w:val="clear" w:color="auto" w:fill="auto"/>
            <w:vAlign w:val="center"/>
            <w:hideMark/>
          </w:tcPr>
          <w:p w14:paraId="43A96500"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40" w:type="dxa"/>
            <w:tcBorders>
              <w:top w:val="nil"/>
              <w:left w:val="nil"/>
              <w:bottom w:val="single" w:sz="4" w:space="0" w:color="auto"/>
              <w:right w:val="single" w:sz="4" w:space="0" w:color="auto"/>
            </w:tcBorders>
            <w:shd w:val="clear" w:color="auto" w:fill="auto"/>
            <w:vAlign w:val="center"/>
            <w:hideMark/>
          </w:tcPr>
          <w:p w14:paraId="54948B5D"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hideMark/>
          </w:tcPr>
          <w:p w14:paraId="61B34ADF"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00" w:type="dxa"/>
            <w:tcBorders>
              <w:top w:val="nil"/>
              <w:left w:val="nil"/>
              <w:bottom w:val="single" w:sz="4" w:space="0" w:color="auto"/>
              <w:right w:val="double" w:sz="6" w:space="0" w:color="auto"/>
            </w:tcBorders>
            <w:shd w:val="clear" w:color="auto" w:fill="auto"/>
            <w:vAlign w:val="center"/>
            <w:hideMark/>
          </w:tcPr>
          <w:p w14:paraId="364C2FEB"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1180" w:type="dxa"/>
            <w:tcBorders>
              <w:top w:val="nil"/>
              <w:left w:val="nil"/>
              <w:bottom w:val="single" w:sz="4" w:space="0" w:color="auto"/>
              <w:right w:val="single" w:sz="4" w:space="0" w:color="auto"/>
            </w:tcBorders>
            <w:shd w:val="clear" w:color="auto" w:fill="auto"/>
            <w:vAlign w:val="center"/>
            <w:hideMark/>
          </w:tcPr>
          <w:p w14:paraId="23D71B39"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60" w:type="dxa"/>
            <w:tcBorders>
              <w:top w:val="nil"/>
              <w:left w:val="nil"/>
              <w:bottom w:val="single" w:sz="4" w:space="0" w:color="auto"/>
              <w:right w:val="single" w:sz="4" w:space="0" w:color="auto"/>
            </w:tcBorders>
            <w:shd w:val="clear" w:color="auto" w:fill="auto"/>
            <w:vAlign w:val="center"/>
            <w:hideMark/>
          </w:tcPr>
          <w:p w14:paraId="0E3C0CD0"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00" w:type="dxa"/>
            <w:tcBorders>
              <w:top w:val="nil"/>
              <w:left w:val="nil"/>
              <w:bottom w:val="single" w:sz="4" w:space="0" w:color="auto"/>
              <w:right w:val="single" w:sz="4" w:space="0" w:color="auto"/>
            </w:tcBorders>
            <w:shd w:val="clear" w:color="auto" w:fill="auto"/>
            <w:vAlign w:val="center"/>
            <w:hideMark/>
          </w:tcPr>
          <w:p w14:paraId="30C43665"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00" w:type="dxa"/>
            <w:tcBorders>
              <w:top w:val="nil"/>
              <w:left w:val="nil"/>
              <w:bottom w:val="single" w:sz="4" w:space="0" w:color="auto"/>
              <w:right w:val="single" w:sz="4" w:space="0" w:color="auto"/>
            </w:tcBorders>
            <w:shd w:val="clear" w:color="auto" w:fill="auto"/>
            <w:vAlign w:val="center"/>
            <w:hideMark/>
          </w:tcPr>
          <w:p w14:paraId="72678852"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00" w:type="dxa"/>
            <w:tcBorders>
              <w:top w:val="nil"/>
              <w:left w:val="nil"/>
              <w:bottom w:val="single" w:sz="4" w:space="0" w:color="auto"/>
              <w:right w:val="single" w:sz="8" w:space="0" w:color="auto"/>
            </w:tcBorders>
            <w:shd w:val="clear" w:color="auto" w:fill="auto"/>
            <w:vAlign w:val="center"/>
            <w:hideMark/>
          </w:tcPr>
          <w:p w14:paraId="08E5A482"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1</w:t>
            </w:r>
          </w:p>
        </w:tc>
      </w:tr>
      <w:tr w:rsidR="0033436D" w:rsidRPr="00055B5B" w14:paraId="73B4BB0B" w14:textId="77777777" w:rsidTr="00AB4AF5">
        <w:trPr>
          <w:trHeight w:val="300"/>
        </w:trPr>
        <w:tc>
          <w:tcPr>
            <w:tcW w:w="700" w:type="dxa"/>
            <w:vMerge/>
            <w:tcBorders>
              <w:top w:val="nil"/>
              <w:left w:val="single" w:sz="8" w:space="0" w:color="auto"/>
              <w:bottom w:val="single" w:sz="4" w:space="0" w:color="auto"/>
              <w:right w:val="single" w:sz="4" w:space="0" w:color="auto"/>
            </w:tcBorders>
            <w:vAlign w:val="center"/>
            <w:hideMark/>
          </w:tcPr>
          <w:p w14:paraId="1F983EDB" w14:textId="77777777" w:rsidR="0033436D" w:rsidRPr="00055B5B" w:rsidRDefault="0033436D" w:rsidP="00AB4AF5">
            <w:pPr>
              <w:rPr>
                <w:rFonts w:ascii="Calibri" w:hAnsi="Calibri" w:cs="Calibri"/>
                <w:color w:val="000000"/>
                <w:sz w:val="16"/>
                <w:szCs w:val="16"/>
              </w:rPr>
            </w:pPr>
          </w:p>
        </w:tc>
        <w:tc>
          <w:tcPr>
            <w:tcW w:w="1865" w:type="dxa"/>
            <w:gridSpan w:val="2"/>
            <w:tcBorders>
              <w:top w:val="single" w:sz="4" w:space="0" w:color="auto"/>
              <w:left w:val="nil"/>
              <w:bottom w:val="single" w:sz="4" w:space="0" w:color="auto"/>
              <w:right w:val="single" w:sz="4" w:space="0" w:color="auto"/>
            </w:tcBorders>
            <w:shd w:val="clear" w:color="auto" w:fill="auto"/>
            <w:vAlign w:val="center"/>
            <w:hideMark/>
          </w:tcPr>
          <w:p w14:paraId="2EB02B1B" w14:textId="77777777" w:rsidR="0033436D" w:rsidRPr="00055B5B" w:rsidRDefault="0033436D" w:rsidP="00AB4AF5">
            <w:pPr>
              <w:rPr>
                <w:rFonts w:ascii="Calibri" w:hAnsi="Calibri" w:cs="Calibri"/>
                <w:color w:val="000000"/>
                <w:sz w:val="16"/>
                <w:szCs w:val="16"/>
              </w:rPr>
            </w:pPr>
            <w:r w:rsidRPr="00055B5B">
              <w:rPr>
                <w:rFonts w:ascii="Calibri" w:hAnsi="Calibri" w:cs="Calibri"/>
                <w:color w:val="000000"/>
                <w:sz w:val="16"/>
                <w:szCs w:val="16"/>
              </w:rPr>
              <w:t>Szkoły specjalne</w:t>
            </w:r>
          </w:p>
        </w:tc>
        <w:tc>
          <w:tcPr>
            <w:tcW w:w="1115" w:type="dxa"/>
            <w:tcBorders>
              <w:top w:val="nil"/>
              <w:left w:val="nil"/>
              <w:bottom w:val="single" w:sz="4" w:space="0" w:color="auto"/>
              <w:right w:val="single" w:sz="8" w:space="0" w:color="auto"/>
            </w:tcBorders>
            <w:shd w:val="clear" w:color="auto" w:fill="auto"/>
            <w:vAlign w:val="center"/>
            <w:hideMark/>
          </w:tcPr>
          <w:p w14:paraId="37727297" w14:textId="77777777" w:rsidR="0033436D" w:rsidRPr="00055B5B" w:rsidRDefault="0033436D" w:rsidP="00AB4AF5">
            <w:pPr>
              <w:jc w:val="center"/>
              <w:rPr>
                <w:rFonts w:ascii="Calibri" w:hAnsi="Calibri" w:cs="Calibri"/>
                <w:b/>
                <w:bCs/>
                <w:i/>
                <w:iCs/>
                <w:color w:val="000000"/>
                <w:sz w:val="16"/>
                <w:szCs w:val="14"/>
              </w:rPr>
            </w:pPr>
            <w:r w:rsidRPr="00055B5B">
              <w:rPr>
                <w:rFonts w:ascii="Calibri" w:hAnsi="Calibri" w:cs="Calibri"/>
                <w:b/>
                <w:bCs/>
                <w:i/>
                <w:iCs/>
                <w:color w:val="000000"/>
                <w:sz w:val="16"/>
                <w:szCs w:val="14"/>
              </w:rPr>
              <w:t>06.</w:t>
            </w:r>
          </w:p>
        </w:tc>
        <w:tc>
          <w:tcPr>
            <w:tcW w:w="1200" w:type="dxa"/>
            <w:tcBorders>
              <w:top w:val="nil"/>
              <w:left w:val="nil"/>
              <w:bottom w:val="single" w:sz="4" w:space="0" w:color="auto"/>
              <w:right w:val="single" w:sz="4" w:space="0" w:color="auto"/>
            </w:tcBorders>
            <w:shd w:val="clear" w:color="auto" w:fill="auto"/>
            <w:vAlign w:val="center"/>
            <w:hideMark/>
          </w:tcPr>
          <w:p w14:paraId="3CA2E525"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2</w:t>
            </w:r>
          </w:p>
        </w:tc>
        <w:tc>
          <w:tcPr>
            <w:tcW w:w="1460" w:type="dxa"/>
            <w:tcBorders>
              <w:top w:val="nil"/>
              <w:left w:val="nil"/>
              <w:bottom w:val="single" w:sz="4" w:space="0" w:color="auto"/>
              <w:right w:val="single" w:sz="4" w:space="0" w:color="auto"/>
            </w:tcBorders>
            <w:shd w:val="clear" w:color="auto" w:fill="auto"/>
            <w:vAlign w:val="center"/>
            <w:hideMark/>
          </w:tcPr>
          <w:p w14:paraId="503D918F"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2</w:t>
            </w:r>
          </w:p>
        </w:tc>
        <w:tc>
          <w:tcPr>
            <w:tcW w:w="1460" w:type="dxa"/>
            <w:tcBorders>
              <w:top w:val="nil"/>
              <w:left w:val="nil"/>
              <w:bottom w:val="single" w:sz="4" w:space="0" w:color="auto"/>
              <w:right w:val="single" w:sz="4" w:space="0" w:color="auto"/>
            </w:tcBorders>
            <w:shd w:val="clear" w:color="auto" w:fill="auto"/>
            <w:vAlign w:val="center"/>
            <w:hideMark/>
          </w:tcPr>
          <w:p w14:paraId="650601F9"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40" w:type="dxa"/>
            <w:tcBorders>
              <w:top w:val="nil"/>
              <w:left w:val="nil"/>
              <w:bottom w:val="single" w:sz="4" w:space="0" w:color="auto"/>
              <w:right w:val="single" w:sz="4" w:space="0" w:color="auto"/>
            </w:tcBorders>
            <w:shd w:val="clear" w:color="auto" w:fill="auto"/>
            <w:vAlign w:val="center"/>
            <w:hideMark/>
          </w:tcPr>
          <w:p w14:paraId="3286A44B"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40" w:type="dxa"/>
            <w:tcBorders>
              <w:top w:val="nil"/>
              <w:left w:val="nil"/>
              <w:bottom w:val="single" w:sz="4" w:space="0" w:color="auto"/>
              <w:right w:val="single" w:sz="4" w:space="0" w:color="auto"/>
            </w:tcBorders>
            <w:shd w:val="clear" w:color="auto" w:fill="auto"/>
            <w:vAlign w:val="center"/>
            <w:hideMark/>
          </w:tcPr>
          <w:p w14:paraId="7259AE3B"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hideMark/>
          </w:tcPr>
          <w:p w14:paraId="757DF73B"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00" w:type="dxa"/>
            <w:tcBorders>
              <w:top w:val="nil"/>
              <w:left w:val="nil"/>
              <w:bottom w:val="single" w:sz="4" w:space="0" w:color="auto"/>
              <w:right w:val="double" w:sz="6" w:space="0" w:color="auto"/>
            </w:tcBorders>
            <w:shd w:val="clear" w:color="auto" w:fill="auto"/>
            <w:vAlign w:val="center"/>
            <w:hideMark/>
          </w:tcPr>
          <w:p w14:paraId="7C827E8D"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2</w:t>
            </w:r>
          </w:p>
        </w:tc>
        <w:tc>
          <w:tcPr>
            <w:tcW w:w="1180" w:type="dxa"/>
            <w:tcBorders>
              <w:top w:val="nil"/>
              <w:left w:val="nil"/>
              <w:bottom w:val="single" w:sz="4" w:space="0" w:color="auto"/>
              <w:right w:val="single" w:sz="4" w:space="0" w:color="auto"/>
            </w:tcBorders>
            <w:shd w:val="clear" w:color="auto" w:fill="auto"/>
            <w:vAlign w:val="center"/>
            <w:hideMark/>
          </w:tcPr>
          <w:p w14:paraId="353DEB9F"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60" w:type="dxa"/>
            <w:tcBorders>
              <w:top w:val="nil"/>
              <w:left w:val="nil"/>
              <w:bottom w:val="single" w:sz="4" w:space="0" w:color="auto"/>
              <w:right w:val="single" w:sz="4" w:space="0" w:color="auto"/>
            </w:tcBorders>
            <w:shd w:val="clear" w:color="auto" w:fill="auto"/>
            <w:vAlign w:val="center"/>
            <w:hideMark/>
          </w:tcPr>
          <w:p w14:paraId="23850B1B"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00" w:type="dxa"/>
            <w:tcBorders>
              <w:top w:val="nil"/>
              <w:left w:val="nil"/>
              <w:bottom w:val="single" w:sz="4" w:space="0" w:color="auto"/>
              <w:right w:val="single" w:sz="4" w:space="0" w:color="auto"/>
            </w:tcBorders>
            <w:shd w:val="clear" w:color="auto" w:fill="auto"/>
            <w:vAlign w:val="center"/>
            <w:hideMark/>
          </w:tcPr>
          <w:p w14:paraId="4207C434"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00" w:type="dxa"/>
            <w:tcBorders>
              <w:top w:val="nil"/>
              <w:left w:val="nil"/>
              <w:bottom w:val="single" w:sz="4" w:space="0" w:color="auto"/>
              <w:right w:val="single" w:sz="4" w:space="0" w:color="auto"/>
            </w:tcBorders>
            <w:shd w:val="clear" w:color="auto" w:fill="auto"/>
            <w:vAlign w:val="center"/>
            <w:hideMark/>
          </w:tcPr>
          <w:p w14:paraId="3EFEDDFA"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00" w:type="dxa"/>
            <w:tcBorders>
              <w:top w:val="nil"/>
              <w:left w:val="nil"/>
              <w:bottom w:val="single" w:sz="4" w:space="0" w:color="auto"/>
              <w:right w:val="single" w:sz="8" w:space="0" w:color="auto"/>
            </w:tcBorders>
            <w:shd w:val="clear" w:color="auto" w:fill="auto"/>
            <w:vAlign w:val="center"/>
            <w:hideMark/>
          </w:tcPr>
          <w:p w14:paraId="5296868D"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2</w:t>
            </w:r>
          </w:p>
        </w:tc>
      </w:tr>
      <w:tr w:rsidR="0033436D" w:rsidRPr="00055B5B" w14:paraId="30AEBE56" w14:textId="77777777" w:rsidTr="00AB4AF5">
        <w:trPr>
          <w:trHeight w:val="300"/>
        </w:trPr>
        <w:tc>
          <w:tcPr>
            <w:tcW w:w="700" w:type="dxa"/>
            <w:vMerge/>
            <w:tcBorders>
              <w:top w:val="nil"/>
              <w:left w:val="single" w:sz="8" w:space="0" w:color="auto"/>
              <w:bottom w:val="single" w:sz="4" w:space="0" w:color="auto"/>
              <w:right w:val="single" w:sz="4" w:space="0" w:color="auto"/>
            </w:tcBorders>
            <w:vAlign w:val="center"/>
            <w:hideMark/>
          </w:tcPr>
          <w:p w14:paraId="77787D71" w14:textId="77777777" w:rsidR="0033436D" w:rsidRPr="00055B5B" w:rsidRDefault="0033436D" w:rsidP="00AB4AF5">
            <w:pPr>
              <w:rPr>
                <w:rFonts w:ascii="Calibri" w:hAnsi="Calibri" w:cs="Calibri"/>
                <w:color w:val="000000"/>
                <w:sz w:val="16"/>
                <w:szCs w:val="16"/>
              </w:rPr>
            </w:pPr>
          </w:p>
        </w:tc>
        <w:tc>
          <w:tcPr>
            <w:tcW w:w="1865" w:type="dxa"/>
            <w:gridSpan w:val="2"/>
            <w:tcBorders>
              <w:top w:val="single" w:sz="4" w:space="0" w:color="auto"/>
              <w:left w:val="nil"/>
              <w:bottom w:val="single" w:sz="4" w:space="0" w:color="auto"/>
              <w:right w:val="single" w:sz="4" w:space="0" w:color="auto"/>
            </w:tcBorders>
            <w:shd w:val="clear" w:color="auto" w:fill="auto"/>
            <w:vAlign w:val="center"/>
            <w:hideMark/>
          </w:tcPr>
          <w:p w14:paraId="64716058" w14:textId="77777777" w:rsidR="0033436D" w:rsidRPr="00055B5B" w:rsidRDefault="0033436D" w:rsidP="00AB4AF5">
            <w:pPr>
              <w:rPr>
                <w:rFonts w:ascii="Calibri" w:hAnsi="Calibri" w:cs="Calibri"/>
                <w:color w:val="000000"/>
                <w:sz w:val="16"/>
                <w:szCs w:val="16"/>
              </w:rPr>
            </w:pPr>
            <w:r w:rsidRPr="00055B5B">
              <w:rPr>
                <w:rFonts w:ascii="Calibri" w:hAnsi="Calibri" w:cs="Calibri"/>
                <w:color w:val="000000"/>
                <w:sz w:val="16"/>
                <w:szCs w:val="16"/>
              </w:rPr>
              <w:t>Szkoły policealne</w:t>
            </w:r>
          </w:p>
        </w:tc>
        <w:tc>
          <w:tcPr>
            <w:tcW w:w="1115" w:type="dxa"/>
            <w:tcBorders>
              <w:top w:val="nil"/>
              <w:left w:val="nil"/>
              <w:bottom w:val="single" w:sz="4" w:space="0" w:color="auto"/>
              <w:right w:val="single" w:sz="8" w:space="0" w:color="auto"/>
            </w:tcBorders>
            <w:shd w:val="clear" w:color="auto" w:fill="auto"/>
            <w:vAlign w:val="center"/>
            <w:hideMark/>
          </w:tcPr>
          <w:p w14:paraId="6C89F964" w14:textId="77777777" w:rsidR="0033436D" w:rsidRPr="00055B5B" w:rsidRDefault="0033436D" w:rsidP="00AB4AF5">
            <w:pPr>
              <w:jc w:val="center"/>
              <w:rPr>
                <w:rFonts w:ascii="Calibri" w:hAnsi="Calibri" w:cs="Calibri"/>
                <w:b/>
                <w:bCs/>
                <w:i/>
                <w:iCs/>
                <w:color w:val="000000"/>
                <w:sz w:val="16"/>
                <w:szCs w:val="14"/>
              </w:rPr>
            </w:pPr>
            <w:r w:rsidRPr="00055B5B">
              <w:rPr>
                <w:rFonts w:ascii="Calibri" w:hAnsi="Calibri" w:cs="Calibri"/>
                <w:b/>
                <w:bCs/>
                <w:i/>
                <w:iCs/>
                <w:color w:val="000000"/>
                <w:sz w:val="16"/>
                <w:szCs w:val="14"/>
              </w:rPr>
              <w:t>07.</w:t>
            </w:r>
          </w:p>
        </w:tc>
        <w:tc>
          <w:tcPr>
            <w:tcW w:w="1200" w:type="dxa"/>
            <w:tcBorders>
              <w:top w:val="nil"/>
              <w:left w:val="nil"/>
              <w:bottom w:val="single" w:sz="4" w:space="0" w:color="auto"/>
              <w:right w:val="single" w:sz="4" w:space="0" w:color="auto"/>
            </w:tcBorders>
            <w:shd w:val="clear" w:color="auto" w:fill="auto"/>
            <w:vAlign w:val="center"/>
            <w:hideMark/>
          </w:tcPr>
          <w:p w14:paraId="043160FA"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1460" w:type="dxa"/>
            <w:tcBorders>
              <w:top w:val="nil"/>
              <w:left w:val="nil"/>
              <w:bottom w:val="single" w:sz="4" w:space="0" w:color="auto"/>
              <w:right w:val="single" w:sz="4" w:space="0" w:color="auto"/>
            </w:tcBorders>
            <w:shd w:val="clear" w:color="auto" w:fill="auto"/>
            <w:vAlign w:val="center"/>
            <w:hideMark/>
          </w:tcPr>
          <w:p w14:paraId="7561FCCE"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1460" w:type="dxa"/>
            <w:tcBorders>
              <w:top w:val="nil"/>
              <w:left w:val="nil"/>
              <w:bottom w:val="single" w:sz="4" w:space="0" w:color="auto"/>
              <w:right w:val="single" w:sz="4" w:space="0" w:color="auto"/>
            </w:tcBorders>
            <w:shd w:val="clear" w:color="auto" w:fill="auto"/>
            <w:vAlign w:val="center"/>
            <w:hideMark/>
          </w:tcPr>
          <w:p w14:paraId="4B2C6E8F"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40" w:type="dxa"/>
            <w:tcBorders>
              <w:top w:val="nil"/>
              <w:left w:val="nil"/>
              <w:bottom w:val="single" w:sz="4" w:space="0" w:color="auto"/>
              <w:right w:val="single" w:sz="4" w:space="0" w:color="auto"/>
            </w:tcBorders>
            <w:shd w:val="clear" w:color="auto" w:fill="auto"/>
            <w:vAlign w:val="center"/>
            <w:hideMark/>
          </w:tcPr>
          <w:p w14:paraId="029A4A61"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40" w:type="dxa"/>
            <w:tcBorders>
              <w:top w:val="nil"/>
              <w:left w:val="nil"/>
              <w:bottom w:val="single" w:sz="4" w:space="0" w:color="auto"/>
              <w:right w:val="single" w:sz="4" w:space="0" w:color="auto"/>
            </w:tcBorders>
            <w:shd w:val="clear" w:color="auto" w:fill="auto"/>
            <w:vAlign w:val="center"/>
            <w:hideMark/>
          </w:tcPr>
          <w:p w14:paraId="74242A53"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hideMark/>
          </w:tcPr>
          <w:p w14:paraId="2A78B01C"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00" w:type="dxa"/>
            <w:tcBorders>
              <w:top w:val="nil"/>
              <w:left w:val="nil"/>
              <w:bottom w:val="single" w:sz="4" w:space="0" w:color="auto"/>
              <w:right w:val="double" w:sz="6" w:space="0" w:color="auto"/>
            </w:tcBorders>
            <w:shd w:val="clear" w:color="auto" w:fill="auto"/>
            <w:vAlign w:val="center"/>
            <w:hideMark/>
          </w:tcPr>
          <w:p w14:paraId="7308F99C"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1180" w:type="dxa"/>
            <w:tcBorders>
              <w:top w:val="nil"/>
              <w:left w:val="nil"/>
              <w:bottom w:val="single" w:sz="4" w:space="0" w:color="auto"/>
              <w:right w:val="single" w:sz="4" w:space="0" w:color="auto"/>
            </w:tcBorders>
            <w:shd w:val="clear" w:color="auto" w:fill="auto"/>
            <w:vAlign w:val="center"/>
            <w:hideMark/>
          </w:tcPr>
          <w:p w14:paraId="3A5CD4E7"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60" w:type="dxa"/>
            <w:tcBorders>
              <w:top w:val="nil"/>
              <w:left w:val="nil"/>
              <w:bottom w:val="single" w:sz="4" w:space="0" w:color="auto"/>
              <w:right w:val="single" w:sz="4" w:space="0" w:color="auto"/>
            </w:tcBorders>
            <w:shd w:val="clear" w:color="auto" w:fill="auto"/>
            <w:vAlign w:val="center"/>
            <w:hideMark/>
          </w:tcPr>
          <w:p w14:paraId="166065E1"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00" w:type="dxa"/>
            <w:tcBorders>
              <w:top w:val="nil"/>
              <w:left w:val="nil"/>
              <w:bottom w:val="single" w:sz="4" w:space="0" w:color="auto"/>
              <w:right w:val="single" w:sz="4" w:space="0" w:color="auto"/>
            </w:tcBorders>
            <w:shd w:val="clear" w:color="auto" w:fill="auto"/>
            <w:vAlign w:val="center"/>
            <w:hideMark/>
          </w:tcPr>
          <w:p w14:paraId="0B3138EA"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00" w:type="dxa"/>
            <w:tcBorders>
              <w:top w:val="nil"/>
              <w:left w:val="nil"/>
              <w:bottom w:val="single" w:sz="4" w:space="0" w:color="auto"/>
              <w:right w:val="single" w:sz="4" w:space="0" w:color="auto"/>
            </w:tcBorders>
            <w:shd w:val="clear" w:color="auto" w:fill="auto"/>
            <w:vAlign w:val="center"/>
            <w:hideMark/>
          </w:tcPr>
          <w:p w14:paraId="7A612A1E"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00" w:type="dxa"/>
            <w:tcBorders>
              <w:top w:val="nil"/>
              <w:left w:val="nil"/>
              <w:bottom w:val="single" w:sz="4" w:space="0" w:color="auto"/>
              <w:right w:val="single" w:sz="8" w:space="0" w:color="auto"/>
            </w:tcBorders>
            <w:shd w:val="clear" w:color="auto" w:fill="auto"/>
            <w:vAlign w:val="center"/>
            <w:hideMark/>
          </w:tcPr>
          <w:p w14:paraId="7C99BB2E"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r>
      <w:tr w:rsidR="0033436D" w:rsidRPr="00055B5B" w14:paraId="004FF023" w14:textId="77777777" w:rsidTr="00AB4AF5">
        <w:trPr>
          <w:trHeight w:val="300"/>
        </w:trPr>
        <w:tc>
          <w:tcPr>
            <w:tcW w:w="1660" w:type="dxa"/>
            <w:gridSpan w:val="2"/>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14:paraId="3AC8AF00"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Zespoły szkół</w:t>
            </w:r>
          </w:p>
        </w:tc>
        <w:tc>
          <w:tcPr>
            <w:tcW w:w="905" w:type="dxa"/>
            <w:tcBorders>
              <w:top w:val="nil"/>
              <w:left w:val="nil"/>
              <w:bottom w:val="single" w:sz="4" w:space="0" w:color="auto"/>
              <w:right w:val="single" w:sz="4" w:space="0" w:color="auto"/>
            </w:tcBorders>
            <w:shd w:val="clear" w:color="auto" w:fill="auto"/>
            <w:vAlign w:val="center"/>
            <w:hideMark/>
          </w:tcPr>
          <w:p w14:paraId="3FEE70F6" w14:textId="77777777" w:rsidR="0033436D" w:rsidRPr="00055B5B" w:rsidRDefault="0033436D" w:rsidP="00AB4AF5">
            <w:pPr>
              <w:rPr>
                <w:rFonts w:ascii="Calibri" w:hAnsi="Calibri" w:cs="Calibri"/>
                <w:color w:val="000000"/>
                <w:sz w:val="16"/>
                <w:szCs w:val="16"/>
              </w:rPr>
            </w:pPr>
            <w:r w:rsidRPr="00055B5B">
              <w:rPr>
                <w:rFonts w:ascii="Calibri" w:hAnsi="Calibri" w:cs="Calibri"/>
                <w:color w:val="000000"/>
                <w:sz w:val="16"/>
                <w:szCs w:val="16"/>
              </w:rPr>
              <w:t>ogółem</w:t>
            </w:r>
          </w:p>
        </w:tc>
        <w:tc>
          <w:tcPr>
            <w:tcW w:w="1115" w:type="dxa"/>
            <w:tcBorders>
              <w:top w:val="nil"/>
              <w:left w:val="nil"/>
              <w:bottom w:val="single" w:sz="4" w:space="0" w:color="auto"/>
              <w:right w:val="single" w:sz="8" w:space="0" w:color="auto"/>
            </w:tcBorders>
            <w:shd w:val="clear" w:color="auto" w:fill="auto"/>
            <w:vAlign w:val="center"/>
            <w:hideMark/>
          </w:tcPr>
          <w:p w14:paraId="39705EAA" w14:textId="77777777" w:rsidR="0033436D" w:rsidRPr="00055B5B" w:rsidRDefault="0033436D" w:rsidP="00AB4AF5">
            <w:pPr>
              <w:jc w:val="center"/>
              <w:rPr>
                <w:rFonts w:ascii="Calibri" w:hAnsi="Calibri" w:cs="Calibri"/>
                <w:b/>
                <w:bCs/>
                <w:i/>
                <w:iCs/>
                <w:color w:val="000000"/>
                <w:sz w:val="16"/>
                <w:szCs w:val="14"/>
              </w:rPr>
            </w:pPr>
            <w:r w:rsidRPr="00055B5B">
              <w:rPr>
                <w:rFonts w:ascii="Calibri" w:hAnsi="Calibri" w:cs="Calibri"/>
                <w:b/>
                <w:bCs/>
                <w:i/>
                <w:iCs/>
                <w:color w:val="000000"/>
                <w:sz w:val="16"/>
                <w:szCs w:val="14"/>
              </w:rPr>
              <w:t>08.</w:t>
            </w:r>
          </w:p>
        </w:tc>
        <w:tc>
          <w:tcPr>
            <w:tcW w:w="1200" w:type="dxa"/>
            <w:tcBorders>
              <w:top w:val="nil"/>
              <w:left w:val="nil"/>
              <w:bottom w:val="single" w:sz="4" w:space="0" w:color="auto"/>
              <w:right w:val="single" w:sz="4" w:space="0" w:color="auto"/>
            </w:tcBorders>
            <w:shd w:val="clear" w:color="auto" w:fill="auto"/>
            <w:vAlign w:val="center"/>
            <w:hideMark/>
          </w:tcPr>
          <w:p w14:paraId="26EC7CAC"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2</w:t>
            </w:r>
          </w:p>
        </w:tc>
        <w:tc>
          <w:tcPr>
            <w:tcW w:w="1460" w:type="dxa"/>
            <w:tcBorders>
              <w:top w:val="nil"/>
              <w:left w:val="nil"/>
              <w:bottom w:val="single" w:sz="4" w:space="0" w:color="auto"/>
              <w:right w:val="single" w:sz="4" w:space="0" w:color="auto"/>
            </w:tcBorders>
            <w:shd w:val="clear" w:color="auto" w:fill="auto"/>
            <w:vAlign w:val="center"/>
            <w:hideMark/>
          </w:tcPr>
          <w:p w14:paraId="59778EF3"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2</w:t>
            </w:r>
          </w:p>
        </w:tc>
        <w:tc>
          <w:tcPr>
            <w:tcW w:w="1460" w:type="dxa"/>
            <w:tcBorders>
              <w:top w:val="nil"/>
              <w:left w:val="nil"/>
              <w:bottom w:val="single" w:sz="4" w:space="0" w:color="auto"/>
              <w:right w:val="single" w:sz="4" w:space="0" w:color="auto"/>
            </w:tcBorders>
            <w:shd w:val="clear" w:color="auto" w:fill="auto"/>
            <w:vAlign w:val="center"/>
            <w:hideMark/>
          </w:tcPr>
          <w:p w14:paraId="5AB3F085"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40" w:type="dxa"/>
            <w:tcBorders>
              <w:top w:val="nil"/>
              <w:left w:val="nil"/>
              <w:bottom w:val="single" w:sz="4" w:space="0" w:color="auto"/>
              <w:right w:val="single" w:sz="4" w:space="0" w:color="auto"/>
            </w:tcBorders>
            <w:shd w:val="clear" w:color="auto" w:fill="auto"/>
            <w:vAlign w:val="center"/>
            <w:hideMark/>
          </w:tcPr>
          <w:p w14:paraId="441EFBE7"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40" w:type="dxa"/>
            <w:tcBorders>
              <w:top w:val="nil"/>
              <w:left w:val="nil"/>
              <w:bottom w:val="single" w:sz="4" w:space="0" w:color="auto"/>
              <w:right w:val="single" w:sz="4" w:space="0" w:color="auto"/>
            </w:tcBorders>
            <w:shd w:val="clear" w:color="auto" w:fill="auto"/>
            <w:vAlign w:val="center"/>
            <w:hideMark/>
          </w:tcPr>
          <w:p w14:paraId="73B2A1BC"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hideMark/>
          </w:tcPr>
          <w:p w14:paraId="26F39AD1"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1</w:t>
            </w:r>
          </w:p>
        </w:tc>
        <w:tc>
          <w:tcPr>
            <w:tcW w:w="700" w:type="dxa"/>
            <w:tcBorders>
              <w:top w:val="nil"/>
              <w:left w:val="nil"/>
              <w:bottom w:val="single" w:sz="4" w:space="0" w:color="auto"/>
              <w:right w:val="double" w:sz="6" w:space="0" w:color="auto"/>
            </w:tcBorders>
            <w:shd w:val="clear" w:color="auto" w:fill="auto"/>
            <w:vAlign w:val="center"/>
            <w:hideMark/>
          </w:tcPr>
          <w:p w14:paraId="6A86FE98"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1</w:t>
            </w:r>
          </w:p>
        </w:tc>
        <w:tc>
          <w:tcPr>
            <w:tcW w:w="1180" w:type="dxa"/>
            <w:tcBorders>
              <w:top w:val="nil"/>
              <w:left w:val="nil"/>
              <w:bottom w:val="single" w:sz="4" w:space="0" w:color="auto"/>
              <w:right w:val="single" w:sz="4" w:space="0" w:color="auto"/>
            </w:tcBorders>
            <w:shd w:val="clear" w:color="auto" w:fill="auto"/>
            <w:vAlign w:val="center"/>
            <w:hideMark/>
          </w:tcPr>
          <w:p w14:paraId="57E1EFAC"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60" w:type="dxa"/>
            <w:tcBorders>
              <w:top w:val="nil"/>
              <w:left w:val="nil"/>
              <w:bottom w:val="single" w:sz="4" w:space="0" w:color="auto"/>
              <w:right w:val="single" w:sz="4" w:space="0" w:color="auto"/>
            </w:tcBorders>
            <w:shd w:val="clear" w:color="auto" w:fill="auto"/>
            <w:vAlign w:val="center"/>
            <w:hideMark/>
          </w:tcPr>
          <w:p w14:paraId="11B48D40"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00" w:type="dxa"/>
            <w:tcBorders>
              <w:top w:val="nil"/>
              <w:left w:val="nil"/>
              <w:bottom w:val="single" w:sz="4" w:space="0" w:color="auto"/>
              <w:right w:val="single" w:sz="4" w:space="0" w:color="auto"/>
            </w:tcBorders>
            <w:shd w:val="clear" w:color="auto" w:fill="auto"/>
            <w:vAlign w:val="center"/>
            <w:hideMark/>
          </w:tcPr>
          <w:p w14:paraId="569B9C14"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00" w:type="dxa"/>
            <w:tcBorders>
              <w:top w:val="nil"/>
              <w:left w:val="nil"/>
              <w:bottom w:val="single" w:sz="4" w:space="0" w:color="auto"/>
              <w:right w:val="single" w:sz="4" w:space="0" w:color="auto"/>
            </w:tcBorders>
            <w:shd w:val="clear" w:color="auto" w:fill="auto"/>
            <w:vAlign w:val="center"/>
            <w:hideMark/>
          </w:tcPr>
          <w:p w14:paraId="2ABF7E36"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00" w:type="dxa"/>
            <w:tcBorders>
              <w:top w:val="nil"/>
              <w:left w:val="nil"/>
              <w:bottom w:val="single" w:sz="4" w:space="0" w:color="auto"/>
              <w:right w:val="single" w:sz="8" w:space="0" w:color="auto"/>
            </w:tcBorders>
            <w:shd w:val="clear" w:color="auto" w:fill="auto"/>
            <w:vAlign w:val="center"/>
            <w:hideMark/>
          </w:tcPr>
          <w:p w14:paraId="0F59BA62"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2</w:t>
            </w:r>
          </w:p>
        </w:tc>
      </w:tr>
      <w:tr w:rsidR="0033436D" w:rsidRPr="00055B5B" w14:paraId="028C475F" w14:textId="77777777" w:rsidTr="00AB4AF5">
        <w:trPr>
          <w:trHeight w:val="300"/>
        </w:trPr>
        <w:tc>
          <w:tcPr>
            <w:tcW w:w="1660" w:type="dxa"/>
            <w:gridSpan w:val="2"/>
            <w:vMerge/>
            <w:tcBorders>
              <w:top w:val="single" w:sz="4" w:space="0" w:color="auto"/>
              <w:left w:val="single" w:sz="8" w:space="0" w:color="auto"/>
              <w:bottom w:val="single" w:sz="4" w:space="0" w:color="000000"/>
              <w:right w:val="single" w:sz="4" w:space="0" w:color="000000"/>
            </w:tcBorders>
            <w:vAlign w:val="center"/>
            <w:hideMark/>
          </w:tcPr>
          <w:p w14:paraId="15BC1A7A" w14:textId="77777777" w:rsidR="0033436D" w:rsidRPr="00055B5B" w:rsidRDefault="0033436D" w:rsidP="00AB4AF5">
            <w:pPr>
              <w:rPr>
                <w:rFonts w:ascii="Calibri" w:hAnsi="Calibri" w:cs="Calibri"/>
                <w:color w:val="000000"/>
                <w:sz w:val="16"/>
                <w:szCs w:val="16"/>
              </w:rPr>
            </w:pPr>
          </w:p>
        </w:tc>
        <w:tc>
          <w:tcPr>
            <w:tcW w:w="905" w:type="dxa"/>
            <w:tcBorders>
              <w:top w:val="nil"/>
              <w:left w:val="nil"/>
              <w:bottom w:val="single" w:sz="4" w:space="0" w:color="auto"/>
              <w:right w:val="single" w:sz="4" w:space="0" w:color="auto"/>
            </w:tcBorders>
            <w:shd w:val="clear" w:color="auto" w:fill="auto"/>
            <w:vAlign w:val="center"/>
            <w:hideMark/>
          </w:tcPr>
          <w:p w14:paraId="6C5070CB" w14:textId="77777777" w:rsidR="0033436D" w:rsidRPr="00055B5B" w:rsidRDefault="0033436D" w:rsidP="00AB4AF5">
            <w:pPr>
              <w:rPr>
                <w:rFonts w:ascii="Calibri" w:hAnsi="Calibri" w:cs="Calibri"/>
                <w:color w:val="000000"/>
                <w:sz w:val="16"/>
                <w:szCs w:val="16"/>
              </w:rPr>
            </w:pPr>
            <w:r w:rsidRPr="00055B5B">
              <w:rPr>
                <w:rFonts w:ascii="Calibri" w:hAnsi="Calibri" w:cs="Calibri"/>
                <w:color w:val="000000"/>
                <w:sz w:val="16"/>
                <w:szCs w:val="16"/>
              </w:rPr>
              <w:t>w tym specjalne</w:t>
            </w:r>
          </w:p>
        </w:tc>
        <w:tc>
          <w:tcPr>
            <w:tcW w:w="1115" w:type="dxa"/>
            <w:tcBorders>
              <w:top w:val="nil"/>
              <w:left w:val="nil"/>
              <w:bottom w:val="single" w:sz="4" w:space="0" w:color="auto"/>
              <w:right w:val="single" w:sz="8" w:space="0" w:color="auto"/>
            </w:tcBorders>
            <w:shd w:val="clear" w:color="auto" w:fill="auto"/>
            <w:vAlign w:val="center"/>
            <w:hideMark/>
          </w:tcPr>
          <w:p w14:paraId="650405F9" w14:textId="77777777" w:rsidR="0033436D" w:rsidRPr="00055B5B" w:rsidRDefault="0033436D" w:rsidP="00AB4AF5">
            <w:pPr>
              <w:jc w:val="center"/>
              <w:rPr>
                <w:rFonts w:ascii="Calibri" w:hAnsi="Calibri" w:cs="Calibri"/>
                <w:b/>
                <w:bCs/>
                <w:i/>
                <w:iCs/>
                <w:color w:val="000000"/>
                <w:sz w:val="16"/>
                <w:szCs w:val="14"/>
              </w:rPr>
            </w:pPr>
            <w:r w:rsidRPr="00055B5B">
              <w:rPr>
                <w:rFonts w:ascii="Calibri" w:hAnsi="Calibri" w:cs="Calibri"/>
                <w:b/>
                <w:bCs/>
                <w:i/>
                <w:iCs/>
                <w:color w:val="000000"/>
                <w:sz w:val="16"/>
                <w:szCs w:val="14"/>
              </w:rPr>
              <w:t>09.</w:t>
            </w:r>
          </w:p>
        </w:tc>
        <w:tc>
          <w:tcPr>
            <w:tcW w:w="1200" w:type="dxa"/>
            <w:tcBorders>
              <w:top w:val="nil"/>
              <w:left w:val="nil"/>
              <w:bottom w:val="single" w:sz="4" w:space="0" w:color="auto"/>
              <w:right w:val="single" w:sz="4" w:space="0" w:color="auto"/>
            </w:tcBorders>
            <w:shd w:val="clear" w:color="auto" w:fill="auto"/>
            <w:vAlign w:val="center"/>
            <w:hideMark/>
          </w:tcPr>
          <w:p w14:paraId="666618F7"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1460" w:type="dxa"/>
            <w:tcBorders>
              <w:top w:val="nil"/>
              <w:left w:val="nil"/>
              <w:bottom w:val="single" w:sz="4" w:space="0" w:color="auto"/>
              <w:right w:val="single" w:sz="4" w:space="0" w:color="auto"/>
            </w:tcBorders>
            <w:shd w:val="clear" w:color="auto" w:fill="auto"/>
            <w:vAlign w:val="center"/>
            <w:hideMark/>
          </w:tcPr>
          <w:p w14:paraId="75D8B111"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1460" w:type="dxa"/>
            <w:tcBorders>
              <w:top w:val="nil"/>
              <w:left w:val="nil"/>
              <w:bottom w:val="single" w:sz="4" w:space="0" w:color="auto"/>
              <w:right w:val="single" w:sz="4" w:space="0" w:color="auto"/>
            </w:tcBorders>
            <w:shd w:val="clear" w:color="auto" w:fill="auto"/>
            <w:vAlign w:val="center"/>
            <w:hideMark/>
          </w:tcPr>
          <w:p w14:paraId="150DC440"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40" w:type="dxa"/>
            <w:tcBorders>
              <w:top w:val="nil"/>
              <w:left w:val="nil"/>
              <w:bottom w:val="single" w:sz="4" w:space="0" w:color="auto"/>
              <w:right w:val="single" w:sz="4" w:space="0" w:color="auto"/>
            </w:tcBorders>
            <w:shd w:val="clear" w:color="auto" w:fill="auto"/>
            <w:vAlign w:val="center"/>
            <w:hideMark/>
          </w:tcPr>
          <w:p w14:paraId="4C2E9474"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40" w:type="dxa"/>
            <w:tcBorders>
              <w:top w:val="nil"/>
              <w:left w:val="nil"/>
              <w:bottom w:val="single" w:sz="4" w:space="0" w:color="auto"/>
              <w:right w:val="single" w:sz="4" w:space="0" w:color="auto"/>
            </w:tcBorders>
            <w:shd w:val="clear" w:color="auto" w:fill="auto"/>
            <w:vAlign w:val="center"/>
            <w:hideMark/>
          </w:tcPr>
          <w:p w14:paraId="320211BD"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hideMark/>
          </w:tcPr>
          <w:p w14:paraId="146F5335"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00" w:type="dxa"/>
            <w:tcBorders>
              <w:top w:val="nil"/>
              <w:left w:val="nil"/>
              <w:bottom w:val="single" w:sz="4" w:space="0" w:color="auto"/>
              <w:right w:val="double" w:sz="6" w:space="0" w:color="auto"/>
            </w:tcBorders>
            <w:shd w:val="clear" w:color="auto" w:fill="auto"/>
            <w:vAlign w:val="center"/>
            <w:hideMark/>
          </w:tcPr>
          <w:p w14:paraId="0DD7E00A"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1180" w:type="dxa"/>
            <w:tcBorders>
              <w:top w:val="nil"/>
              <w:left w:val="nil"/>
              <w:bottom w:val="single" w:sz="4" w:space="0" w:color="auto"/>
              <w:right w:val="single" w:sz="4" w:space="0" w:color="auto"/>
            </w:tcBorders>
            <w:shd w:val="clear" w:color="auto" w:fill="auto"/>
            <w:vAlign w:val="center"/>
            <w:hideMark/>
          </w:tcPr>
          <w:p w14:paraId="2DBA938F"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60" w:type="dxa"/>
            <w:tcBorders>
              <w:top w:val="nil"/>
              <w:left w:val="nil"/>
              <w:bottom w:val="single" w:sz="4" w:space="0" w:color="auto"/>
              <w:right w:val="single" w:sz="4" w:space="0" w:color="auto"/>
            </w:tcBorders>
            <w:shd w:val="clear" w:color="auto" w:fill="auto"/>
            <w:vAlign w:val="center"/>
            <w:hideMark/>
          </w:tcPr>
          <w:p w14:paraId="69BBAA11"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00" w:type="dxa"/>
            <w:tcBorders>
              <w:top w:val="nil"/>
              <w:left w:val="nil"/>
              <w:bottom w:val="single" w:sz="4" w:space="0" w:color="auto"/>
              <w:right w:val="single" w:sz="4" w:space="0" w:color="auto"/>
            </w:tcBorders>
            <w:shd w:val="clear" w:color="auto" w:fill="auto"/>
            <w:vAlign w:val="center"/>
            <w:hideMark/>
          </w:tcPr>
          <w:p w14:paraId="5F783533"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00" w:type="dxa"/>
            <w:tcBorders>
              <w:top w:val="nil"/>
              <w:left w:val="nil"/>
              <w:bottom w:val="single" w:sz="4" w:space="0" w:color="auto"/>
              <w:right w:val="single" w:sz="4" w:space="0" w:color="auto"/>
            </w:tcBorders>
            <w:shd w:val="clear" w:color="auto" w:fill="auto"/>
            <w:vAlign w:val="center"/>
            <w:hideMark/>
          </w:tcPr>
          <w:p w14:paraId="219DDC5E"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00" w:type="dxa"/>
            <w:tcBorders>
              <w:top w:val="nil"/>
              <w:left w:val="nil"/>
              <w:bottom w:val="single" w:sz="4" w:space="0" w:color="auto"/>
              <w:right w:val="single" w:sz="8" w:space="0" w:color="auto"/>
            </w:tcBorders>
            <w:shd w:val="clear" w:color="auto" w:fill="auto"/>
            <w:vAlign w:val="center"/>
            <w:hideMark/>
          </w:tcPr>
          <w:p w14:paraId="401BB8C6"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r>
      <w:tr w:rsidR="0033436D" w:rsidRPr="00055B5B" w14:paraId="6ECBDB8B" w14:textId="77777777" w:rsidTr="00AB4AF5">
        <w:trPr>
          <w:trHeight w:val="300"/>
        </w:trPr>
        <w:tc>
          <w:tcPr>
            <w:tcW w:w="700" w:type="dxa"/>
            <w:vMerge w:val="restart"/>
            <w:tcBorders>
              <w:top w:val="nil"/>
              <w:left w:val="single" w:sz="8" w:space="0" w:color="auto"/>
              <w:bottom w:val="single" w:sz="4" w:space="0" w:color="auto"/>
              <w:right w:val="single" w:sz="4" w:space="0" w:color="auto"/>
            </w:tcBorders>
            <w:shd w:val="clear" w:color="auto" w:fill="auto"/>
            <w:textDirection w:val="btLr"/>
            <w:vAlign w:val="center"/>
            <w:hideMark/>
          </w:tcPr>
          <w:p w14:paraId="5A9AA6E8"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Szkoły funkcjonujące w zespołach</w:t>
            </w:r>
          </w:p>
        </w:tc>
        <w:tc>
          <w:tcPr>
            <w:tcW w:w="1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01F03E" w14:textId="77777777" w:rsidR="0033436D" w:rsidRPr="00055B5B" w:rsidRDefault="0033436D" w:rsidP="00AB4AF5">
            <w:pPr>
              <w:rPr>
                <w:rFonts w:ascii="Calibri" w:hAnsi="Calibri" w:cs="Calibri"/>
                <w:color w:val="000000"/>
                <w:sz w:val="16"/>
                <w:szCs w:val="16"/>
              </w:rPr>
            </w:pPr>
            <w:r w:rsidRPr="00055B5B">
              <w:rPr>
                <w:rFonts w:ascii="Calibri" w:hAnsi="Calibri" w:cs="Calibri"/>
                <w:color w:val="000000"/>
                <w:sz w:val="16"/>
                <w:szCs w:val="16"/>
              </w:rPr>
              <w:t xml:space="preserve">Przedszkola </w:t>
            </w:r>
          </w:p>
        </w:tc>
        <w:tc>
          <w:tcPr>
            <w:tcW w:w="1115" w:type="dxa"/>
            <w:tcBorders>
              <w:top w:val="nil"/>
              <w:left w:val="nil"/>
              <w:bottom w:val="single" w:sz="4" w:space="0" w:color="auto"/>
              <w:right w:val="single" w:sz="8" w:space="0" w:color="auto"/>
            </w:tcBorders>
            <w:shd w:val="clear" w:color="auto" w:fill="auto"/>
            <w:vAlign w:val="center"/>
            <w:hideMark/>
          </w:tcPr>
          <w:p w14:paraId="376A62D3" w14:textId="77777777" w:rsidR="0033436D" w:rsidRPr="00055B5B" w:rsidRDefault="0033436D" w:rsidP="00AB4AF5">
            <w:pPr>
              <w:jc w:val="center"/>
              <w:rPr>
                <w:rFonts w:ascii="Calibri" w:hAnsi="Calibri" w:cs="Calibri"/>
                <w:b/>
                <w:bCs/>
                <w:i/>
                <w:iCs/>
                <w:color w:val="000000"/>
                <w:sz w:val="16"/>
                <w:szCs w:val="14"/>
              </w:rPr>
            </w:pPr>
            <w:r w:rsidRPr="00055B5B">
              <w:rPr>
                <w:rFonts w:ascii="Calibri" w:hAnsi="Calibri" w:cs="Calibri"/>
                <w:b/>
                <w:bCs/>
                <w:i/>
                <w:iCs/>
                <w:color w:val="000000"/>
                <w:sz w:val="16"/>
                <w:szCs w:val="14"/>
              </w:rPr>
              <w:t>10.</w:t>
            </w:r>
          </w:p>
        </w:tc>
        <w:tc>
          <w:tcPr>
            <w:tcW w:w="1200" w:type="dxa"/>
            <w:tcBorders>
              <w:top w:val="nil"/>
              <w:left w:val="nil"/>
              <w:bottom w:val="single" w:sz="4" w:space="0" w:color="auto"/>
              <w:right w:val="single" w:sz="4" w:space="0" w:color="auto"/>
            </w:tcBorders>
            <w:shd w:val="clear" w:color="auto" w:fill="auto"/>
            <w:vAlign w:val="center"/>
            <w:hideMark/>
          </w:tcPr>
          <w:p w14:paraId="075E0C80"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1460" w:type="dxa"/>
            <w:tcBorders>
              <w:top w:val="nil"/>
              <w:left w:val="nil"/>
              <w:bottom w:val="single" w:sz="4" w:space="0" w:color="auto"/>
              <w:right w:val="single" w:sz="4" w:space="0" w:color="auto"/>
            </w:tcBorders>
            <w:shd w:val="clear" w:color="auto" w:fill="auto"/>
            <w:vAlign w:val="center"/>
            <w:hideMark/>
          </w:tcPr>
          <w:p w14:paraId="3E1247CB"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1460" w:type="dxa"/>
            <w:tcBorders>
              <w:top w:val="nil"/>
              <w:left w:val="nil"/>
              <w:bottom w:val="single" w:sz="4" w:space="0" w:color="auto"/>
              <w:right w:val="single" w:sz="4" w:space="0" w:color="auto"/>
            </w:tcBorders>
            <w:shd w:val="clear" w:color="auto" w:fill="auto"/>
            <w:vAlign w:val="center"/>
            <w:hideMark/>
          </w:tcPr>
          <w:p w14:paraId="5E59008D"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40" w:type="dxa"/>
            <w:tcBorders>
              <w:top w:val="nil"/>
              <w:left w:val="nil"/>
              <w:bottom w:val="single" w:sz="4" w:space="0" w:color="auto"/>
              <w:right w:val="single" w:sz="4" w:space="0" w:color="auto"/>
            </w:tcBorders>
            <w:shd w:val="clear" w:color="auto" w:fill="auto"/>
            <w:vAlign w:val="center"/>
            <w:hideMark/>
          </w:tcPr>
          <w:p w14:paraId="1776F7D8"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40" w:type="dxa"/>
            <w:tcBorders>
              <w:top w:val="nil"/>
              <w:left w:val="nil"/>
              <w:bottom w:val="single" w:sz="4" w:space="0" w:color="auto"/>
              <w:right w:val="single" w:sz="4" w:space="0" w:color="auto"/>
            </w:tcBorders>
            <w:shd w:val="clear" w:color="auto" w:fill="auto"/>
            <w:vAlign w:val="center"/>
            <w:hideMark/>
          </w:tcPr>
          <w:p w14:paraId="4A0ECC0C"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hideMark/>
          </w:tcPr>
          <w:p w14:paraId="34B6B324"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00" w:type="dxa"/>
            <w:tcBorders>
              <w:top w:val="nil"/>
              <w:left w:val="nil"/>
              <w:bottom w:val="single" w:sz="4" w:space="0" w:color="auto"/>
              <w:right w:val="double" w:sz="6" w:space="0" w:color="auto"/>
            </w:tcBorders>
            <w:shd w:val="clear" w:color="auto" w:fill="auto"/>
            <w:vAlign w:val="center"/>
            <w:hideMark/>
          </w:tcPr>
          <w:p w14:paraId="60032A31"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1180" w:type="dxa"/>
            <w:tcBorders>
              <w:top w:val="nil"/>
              <w:left w:val="nil"/>
              <w:bottom w:val="single" w:sz="4" w:space="0" w:color="auto"/>
              <w:right w:val="single" w:sz="4" w:space="0" w:color="auto"/>
            </w:tcBorders>
            <w:shd w:val="clear" w:color="auto" w:fill="auto"/>
            <w:vAlign w:val="center"/>
            <w:hideMark/>
          </w:tcPr>
          <w:p w14:paraId="747689E4"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60" w:type="dxa"/>
            <w:tcBorders>
              <w:top w:val="nil"/>
              <w:left w:val="nil"/>
              <w:bottom w:val="single" w:sz="4" w:space="0" w:color="auto"/>
              <w:right w:val="single" w:sz="4" w:space="0" w:color="auto"/>
            </w:tcBorders>
            <w:shd w:val="clear" w:color="auto" w:fill="auto"/>
            <w:vAlign w:val="center"/>
            <w:hideMark/>
          </w:tcPr>
          <w:p w14:paraId="0294E5D8"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00" w:type="dxa"/>
            <w:tcBorders>
              <w:top w:val="nil"/>
              <w:left w:val="nil"/>
              <w:bottom w:val="single" w:sz="4" w:space="0" w:color="auto"/>
              <w:right w:val="single" w:sz="4" w:space="0" w:color="auto"/>
            </w:tcBorders>
            <w:shd w:val="clear" w:color="auto" w:fill="auto"/>
            <w:vAlign w:val="center"/>
            <w:hideMark/>
          </w:tcPr>
          <w:p w14:paraId="2542463E"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00" w:type="dxa"/>
            <w:tcBorders>
              <w:top w:val="nil"/>
              <w:left w:val="nil"/>
              <w:bottom w:val="single" w:sz="4" w:space="0" w:color="auto"/>
              <w:right w:val="single" w:sz="4" w:space="0" w:color="auto"/>
            </w:tcBorders>
            <w:shd w:val="clear" w:color="auto" w:fill="auto"/>
            <w:vAlign w:val="center"/>
            <w:hideMark/>
          </w:tcPr>
          <w:p w14:paraId="7A8D89E5"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00" w:type="dxa"/>
            <w:tcBorders>
              <w:top w:val="nil"/>
              <w:left w:val="nil"/>
              <w:bottom w:val="single" w:sz="4" w:space="0" w:color="auto"/>
              <w:right w:val="single" w:sz="8" w:space="0" w:color="auto"/>
            </w:tcBorders>
            <w:shd w:val="clear" w:color="auto" w:fill="auto"/>
            <w:vAlign w:val="center"/>
            <w:hideMark/>
          </w:tcPr>
          <w:p w14:paraId="22F01113"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r>
      <w:tr w:rsidR="0033436D" w:rsidRPr="00055B5B" w14:paraId="37A96B17" w14:textId="77777777" w:rsidTr="00AB4AF5">
        <w:trPr>
          <w:trHeight w:val="300"/>
        </w:trPr>
        <w:tc>
          <w:tcPr>
            <w:tcW w:w="700" w:type="dxa"/>
            <w:vMerge/>
            <w:tcBorders>
              <w:top w:val="nil"/>
              <w:left w:val="single" w:sz="8" w:space="0" w:color="auto"/>
              <w:bottom w:val="single" w:sz="4" w:space="0" w:color="auto"/>
              <w:right w:val="single" w:sz="4" w:space="0" w:color="auto"/>
            </w:tcBorders>
            <w:vAlign w:val="center"/>
            <w:hideMark/>
          </w:tcPr>
          <w:p w14:paraId="1DB254F1" w14:textId="77777777" w:rsidR="0033436D" w:rsidRPr="00055B5B" w:rsidRDefault="0033436D" w:rsidP="00AB4AF5">
            <w:pPr>
              <w:rPr>
                <w:rFonts w:ascii="Calibri" w:hAnsi="Calibri" w:cs="Calibri"/>
                <w:color w:val="000000"/>
                <w:sz w:val="16"/>
                <w:szCs w:val="16"/>
              </w:rPr>
            </w:pPr>
          </w:p>
        </w:tc>
        <w:tc>
          <w:tcPr>
            <w:tcW w:w="1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715553" w14:textId="77777777" w:rsidR="0033436D" w:rsidRPr="00055B5B" w:rsidRDefault="0033436D" w:rsidP="00AB4AF5">
            <w:pPr>
              <w:rPr>
                <w:rFonts w:ascii="Calibri" w:hAnsi="Calibri" w:cs="Calibri"/>
                <w:color w:val="000000"/>
                <w:sz w:val="16"/>
                <w:szCs w:val="16"/>
              </w:rPr>
            </w:pPr>
            <w:r w:rsidRPr="00055B5B">
              <w:rPr>
                <w:rFonts w:ascii="Calibri" w:hAnsi="Calibri" w:cs="Calibri"/>
                <w:color w:val="000000"/>
                <w:sz w:val="16"/>
                <w:szCs w:val="16"/>
              </w:rPr>
              <w:t>Szkoły podstawowe</w:t>
            </w:r>
          </w:p>
        </w:tc>
        <w:tc>
          <w:tcPr>
            <w:tcW w:w="1115" w:type="dxa"/>
            <w:tcBorders>
              <w:top w:val="nil"/>
              <w:left w:val="nil"/>
              <w:bottom w:val="single" w:sz="4" w:space="0" w:color="auto"/>
              <w:right w:val="single" w:sz="8" w:space="0" w:color="auto"/>
            </w:tcBorders>
            <w:shd w:val="clear" w:color="auto" w:fill="auto"/>
            <w:vAlign w:val="center"/>
            <w:hideMark/>
          </w:tcPr>
          <w:p w14:paraId="5FE33EB2" w14:textId="77777777" w:rsidR="0033436D" w:rsidRPr="00055B5B" w:rsidRDefault="0033436D" w:rsidP="00AB4AF5">
            <w:pPr>
              <w:jc w:val="center"/>
              <w:rPr>
                <w:rFonts w:ascii="Calibri" w:hAnsi="Calibri" w:cs="Calibri"/>
                <w:b/>
                <w:bCs/>
                <w:i/>
                <w:iCs/>
                <w:color w:val="000000"/>
                <w:sz w:val="16"/>
                <w:szCs w:val="14"/>
              </w:rPr>
            </w:pPr>
            <w:r w:rsidRPr="00055B5B">
              <w:rPr>
                <w:rFonts w:ascii="Calibri" w:hAnsi="Calibri" w:cs="Calibri"/>
                <w:b/>
                <w:bCs/>
                <w:i/>
                <w:iCs/>
                <w:color w:val="000000"/>
                <w:sz w:val="16"/>
                <w:szCs w:val="14"/>
              </w:rPr>
              <w:t>11.</w:t>
            </w:r>
          </w:p>
        </w:tc>
        <w:tc>
          <w:tcPr>
            <w:tcW w:w="1200" w:type="dxa"/>
            <w:tcBorders>
              <w:top w:val="nil"/>
              <w:left w:val="nil"/>
              <w:bottom w:val="single" w:sz="4" w:space="0" w:color="auto"/>
              <w:right w:val="single" w:sz="4" w:space="0" w:color="auto"/>
            </w:tcBorders>
            <w:shd w:val="clear" w:color="auto" w:fill="auto"/>
            <w:vAlign w:val="center"/>
            <w:hideMark/>
          </w:tcPr>
          <w:p w14:paraId="2BE921EF"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1</w:t>
            </w:r>
          </w:p>
        </w:tc>
        <w:tc>
          <w:tcPr>
            <w:tcW w:w="1460" w:type="dxa"/>
            <w:tcBorders>
              <w:top w:val="nil"/>
              <w:left w:val="nil"/>
              <w:bottom w:val="single" w:sz="4" w:space="0" w:color="auto"/>
              <w:right w:val="single" w:sz="4" w:space="0" w:color="auto"/>
            </w:tcBorders>
            <w:shd w:val="clear" w:color="auto" w:fill="auto"/>
            <w:vAlign w:val="center"/>
            <w:hideMark/>
          </w:tcPr>
          <w:p w14:paraId="29C79D8D"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1</w:t>
            </w:r>
          </w:p>
        </w:tc>
        <w:tc>
          <w:tcPr>
            <w:tcW w:w="1460" w:type="dxa"/>
            <w:tcBorders>
              <w:top w:val="nil"/>
              <w:left w:val="nil"/>
              <w:bottom w:val="single" w:sz="4" w:space="0" w:color="auto"/>
              <w:right w:val="single" w:sz="4" w:space="0" w:color="auto"/>
            </w:tcBorders>
            <w:shd w:val="clear" w:color="auto" w:fill="auto"/>
            <w:vAlign w:val="center"/>
            <w:hideMark/>
          </w:tcPr>
          <w:p w14:paraId="69F3E7E3"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40" w:type="dxa"/>
            <w:tcBorders>
              <w:top w:val="nil"/>
              <w:left w:val="nil"/>
              <w:bottom w:val="single" w:sz="4" w:space="0" w:color="auto"/>
              <w:right w:val="single" w:sz="4" w:space="0" w:color="auto"/>
            </w:tcBorders>
            <w:shd w:val="clear" w:color="auto" w:fill="auto"/>
            <w:vAlign w:val="center"/>
            <w:hideMark/>
          </w:tcPr>
          <w:p w14:paraId="4D13DC1C"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40" w:type="dxa"/>
            <w:tcBorders>
              <w:top w:val="nil"/>
              <w:left w:val="nil"/>
              <w:bottom w:val="single" w:sz="4" w:space="0" w:color="auto"/>
              <w:right w:val="single" w:sz="4" w:space="0" w:color="auto"/>
            </w:tcBorders>
            <w:shd w:val="clear" w:color="auto" w:fill="auto"/>
            <w:vAlign w:val="center"/>
            <w:hideMark/>
          </w:tcPr>
          <w:p w14:paraId="0DF0068D"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hideMark/>
          </w:tcPr>
          <w:p w14:paraId="4C3803AC"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00" w:type="dxa"/>
            <w:tcBorders>
              <w:top w:val="nil"/>
              <w:left w:val="nil"/>
              <w:bottom w:val="single" w:sz="4" w:space="0" w:color="auto"/>
              <w:right w:val="double" w:sz="6" w:space="0" w:color="auto"/>
            </w:tcBorders>
            <w:shd w:val="clear" w:color="auto" w:fill="auto"/>
            <w:vAlign w:val="center"/>
            <w:hideMark/>
          </w:tcPr>
          <w:p w14:paraId="1BF1BD05"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1</w:t>
            </w:r>
          </w:p>
        </w:tc>
        <w:tc>
          <w:tcPr>
            <w:tcW w:w="1180" w:type="dxa"/>
            <w:tcBorders>
              <w:top w:val="nil"/>
              <w:left w:val="nil"/>
              <w:bottom w:val="single" w:sz="4" w:space="0" w:color="auto"/>
              <w:right w:val="single" w:sz="4" w:space="0" w:color="auto"/>
            </w:tcBorders>
            <w:shd w:val="clear" w:color="auto" w:fill="auto"/>
            <w:vAlign w:val="center"/>
            <w:hideMark/>
          </w:tcPr>
          <w:p w14:paraId="23ED32FF"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60" w:type="dxa"/>
            <w:tcBorders>
              <w:top w:val="nil"/>
              <w:left w:val="nil"/>
              <w:bottom w:val="single" w:sz="4" w:space="0" w:color="auto"/>
              <w:right w:val="single" w:sz="4" w:space="0" w:color="auto"/>
            </w:tcBorders>
            <w:shd w:val="clear" w:color="auto" w:fill="auto"/>
            <w:vAlign w:val="center"/>
            <w:hideMark/>
          </w:tcPr>
          <w:p w14:paraId="5DCA33BB"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00" w:type="dxa"/>
            <w:tcBorders>
              <w:top w:val="nil"/>
              <w:left w:val="nil"/>
              <w:bottom w:val="single" w:sz="4" w:space="0" w:color="auto"/>
              <w:right w:val="single" w:sz="4" w:space="0" w:color="auto"/>
            </w:tcBorders>
            <w:shd w:val="clear" w:color="auto" w:fill="auto"/>
            <w:vAlign w:val="center"/>
            <w:hideMark/>
          </w:tcPr>
          <w:p w14:paraId="312F77A2"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00" w:type="dxa"/>
            <w:tcBorders>
              <w:top w:val="nil"/>
              <w:left w:val="nil"/>
              <w:bottom w:val="single" w:sz="4" w:space="0" w:color="auto"/>
              <w:right w:val="single" w:sz="4" w:space="0" w:color="auto"/>
            </w:tcBorders>
            <w:shd w:val="clear" w:color="auto" w:fill="auto"/>
            <w:vAlign w:val="center"/>
            <w:hideMark/>
          </w:tcPr>
          <w:p w14:paraId="050D4E82"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00" w:type="dxa"/>
            <w:tcBorders>
              <w:top w:val="nil"/>
              <w:left w:val="nil"/>
              <w:bottom w:val="single" w:sz="4" w:space="0" w:color="auto"/>
              <w:right w:val="single" w:sz="8" w:space="0" w:color="auto"/>
            </w:tcBorders>
            <w:shd w:val="clear" w:color="auto" w:fill="auto"/>
            <w:vAlign w:val="center"/>
            <w:hideMark/>
          </w:tcPr>
          <w:p w14:paraId="6A897DBB"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1</w:t>
            </w:r>
          </w:p>
        </w:tc>
      </w:tr>
      <w:tr w:rsidR="0033436D" w:rsidRPr="00055B5B" w14:paraId="10479DD7" w14:textId="77777777" w:rsidTr="00AB4AF5">
        <w:trPr>
          <w:trHeight w:val="300"/>
        </w:trPr>
        <w:tc>
          <w:tcPr>
            <w:tcW w:w="700" w:type="dxa"/>
            <w:vMerge/>
            <w:tcBorders>
              <w:top w:val="nil"/>
              <w:left w:val="single" w:sz="8" w:space="0" w:color="auto"/>
              <w:bottom w:val="single" w:sz="4" w:space="0" w:color="auto"/>
              <w:right w:val="single" w:sz="4" w:space="0" w:color="auto"/>
            </w:tcBorders>
            <w:vAlign w:val="center"/>
            <w:hideMark/>
          </w:tcPr>
          <w:p w14:paraId="797E2A5E" w14:textId="77777777" w:rsidR="0033436D" w:rsidRPr="00055B5B" w:rsidRDefault="0033436D" w:rsidP="00AB4AF5">
            <w:pPr>
              <w:rPr>
                <w:rFonts w:ascii="Calibri" w:hAnsi="Calibri" w:cs="Calibri"/>
                <w:color w:val="000000"/>
                <w:sz w:val="16"/>
                <w:szCs w:val="16"/>
              </w:rPr>
            </w:pPr>
          </w:p>
        </w:tc>
        <w:tc>
          <w:tcPr>
            <w:tcW w:w="1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2C5041" w14:textId="77777777" w:rsidR="0033436D" w:rsidRPr="00055B5B" w:rsidRDefault="0033436D" w:rsidP="00AB4AF5">
            <w:pPr>
              <w:rPr>
                <w:rFonts w:ascii="Calibri" w:hAnsi="Calibri" w:cs="Calibri"/>
                <w:color w:val="000000"/>
                <w:sz w:val="16"/>
                <w:szCs w:val="16"/>
              </w:rPr>
            </w:pPr>
            <w:r w:rsidRPr="00055B5B">
              <w:rPr>
                <w:rFonts w:ascii="Calibri" w:hAnsi="Calibri" w:cs="Calibri"/>
                <w:color w:val="000000"/>
                <w:sz w:val="16"/>
                <w:szCs w:val="16"/>
              </w:rPr>
              <w:t>Gimnazja</w:t>
            </w:r>
          </w:p>
        </w:tc>
        <w:tc>
          <w:tcPr>
            <w:tcW w:w="1115" w:type="dxa"/>
            <w:tcBorders>
              <w:top w:val="nil"/>
              <w:left w:val="nil"/>
              <w:bottom w:val="single" w:sz="4" w:space="0" w:color="auto"/>
              <w:right w:val="single" w:sz="8" w:space="0" w:color="auto"/>
            </w:tcBorders>
            <w:shd w:val="clear" w:color="auto" w:fill="auto"/>
            <w:vAlign w:val="center"/>
            <w:hideMark/>
          </w:tcPr>
          <w:p w14:paraId="570FD468" w14:textId="77777777" w:rsidR="0033436D" w:rsidRPr="00055B5B" w:rsidRDefault="0033436D" w:rsidP="00AB4AF5">
            <w:pPr>
              <w:jc w:val="center"/>
              <w:rPr>
                <w:rFonts w:ascii="Calibri" w:hAnsi="Calibri" w:cs="Calibri"/>
                <w:b/>
                <w:bCs/>
                <w:i/>
                <w:iCs/>
                <w:color w:val="000000"/>
                <w:sz w:val="16"/>
                <w:szCs w:val="14"/>
              </w:rPr>
            </w:pPr>
            <w:r w:rsidRPr="00055B5B">
              <w:rPr>
                <w:rFonts w:ascii="Calibri" w:hAnsi="Calibri" w:cs="Calibri"/>
                <w:b/>
                <w:bCs/>
                <w:i/>
                <w:iCs/>
                <w:color w:val="000000"/>
                <w:sz w:val="16"/>
                <w:szCs w:val="14"/>
              </w:rPr>
              <w:t>12.</w:t>
            </w:r>
          </w:p>
        </w:tc>
        <w:tc>
          <w:tcPr>
            <w:tcW w:w="1200" w:type="dxa"/>
            <w:tcBorders>
              <w:top w:val="nil"/>
              <w:left w:val="nil"/>
              <w:bottom w:val="single" w:sz="4" w:space="0" w:color="auto"/>
              <w:right w:val="single" w:sz="4" w:space="0" w:color="auto"/>
            </w:tcBorders>
            <w:shd w:val="clear" w:color="auto" w:fill="auto"/>
            <w:vAlign w:val="center"/>
            <w:hideMark/>
          </w:tcPr>
          <w:p w14:paraId="1554914B"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1460" w:type="dxa"/>
            <w:tcBorders>
              <w:top w:val="nil"/>
              <w:left w:val="nil"/>
              <w:bottom w:val="single" w:sz="4" w:space="0" w:color="auto"/>
              <w:right w:val="single" w:sz="4" w:space="0" w:color="auto"/>
            </w:tcBorders>
            <w:shd w:val="clear" w:color="auto" w:fill="auto"/>
            <w:vAlign w:val="center"/>
            <w:hideMark/>
          </w:tcPr>
          <w:p w14:paraId="6856B938"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1460" w:type="dxa"/>
            <w:tcBorders>
              <w:top w:val="nil"/>
              <w:left w:val="nil"/>
              <w:bottom w:val="single" w:sz="4" w:space="0" w:color="auto"/>
              <w:right w:val="single" w:sz="4" w:space="0" w:color="auto"/>
            </w:tcBorders>
            <w:shd w:val="clear" w:color="auto" w:fill="auto"/>
            <w:vAlign w:val="center"/>
            <w:hideMark/>
          </w:tcPr>
          <w:p w14:paraId="620C846A"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40" w:type="dxa"/>
            <w:tcBorders>
              <w:top w:val="nil"/>
              <w:left w:val="nil"/>
              <w:bottom w:val="single" w:sz="4" w:space="0" w:color="auto"/>
              <w:right w:val="single" w:sz="4" w:space="0" w:color="auto"/>
            </w:tcBorders>
            <w:shd w:val="clear" w:color="auto" w:fill="auto"/>
            <w:vAlign w:val="center"/>
            <w:hideMark/>
          </w:tcPr>
          <w:p w14:paraId="1540C601"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40" w:type="dxa"/>
            <w:tcBorders>
              <w:top w:val="nil"/>
              <w:left w:val="nil"/>
              <w:bottom w:val="single" w:sz="4" w:space="0" w:color="auto"/>
              <w:right w:val="single" w:sz="4" w:space="0" w:color="auto"/>
            </w:tcBorders>
            <w:shd w:val="clear" w:color="auto" w:fill="auto"/>
            <w:vAlign w:val="center"/>
            <w:hideMark/>
          </w:tcPr>
          <w:p w14:paraId="70F8D2A0"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hideMark/>
          </w:tcPr>
          <w:p w14:paraId="14B54228"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00" w:type="dxa"/>
            <w:tcBorders>
              <w:top w:val="nil"/>
              <w:left w:val="nil"/>
              <w:bottom w:val="single" w:sz="4" w:space="0" w:color="auto"/>
              <w:right w:val="double" w:sz="6" w:space="0" w:color="auto"/>
            </w:tcBorders>
            <w:shd w:val="clear" w:color="auto" w:fill="auto"/>
            <w:vAlign w:val="center"/>
            <w:hideMark/>
          </w:tcPr>
          <w:p w14:paraId="08B7C017"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1180" w:type="dxa"/>
            <w:tcBorders>
              <w:top w:val="nil"/>
              <w:left w:val="nil"/>
              <w:bottom w:val="single" w:sz="4" w:space="0" w:color="auto"/>
              <w:right w:val="single" w:sz="4" w:space="0" w:color="auto"/>
            </w:tcBorders>
            <w:shd w:val="clear" w:color="auto" w:fill="auto"/>
            <w:vAlign w:val="center"/>
            <w:hideMark/>
          </w:tcPr>
          <w:p w14:paraId="0C50F7BE"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60" w:type="dxa"/>
            <w:tcBorders>
              <w:top w:val="nil"/>
              <w:left w:val="nil"/>
              <w:bottom w:val="single" w:sz="4" w:space="0" w:color="auto"/>
              <w:right w:val="single" w:sz="4" w:space="0" w:color="auto"/>
            </w:tcBorders>
            <w:shd w:val="clear" w:color="auto" w:fill="auto"/>
            <w:vAlign w:val="center"/>
            <w:hideMark/>
          </w:tcPr>
          <w:p w14:paraId="193CEF25"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00" w:type="dxa"/>
            <w:tcBorders>
              <w:top w:val="nil"/>
              <w:left w:val="nil"/>
              <w:bottom w:val="single" w:sz="4" w:space="0" w:color="auto"/>
              <w:right w:val="single" w:sz="4" w:space="0" w:color="auto"/>
            </w:tcBorders>
            <w:shd w:val="clear" w:color="auto" w:fill="auto"/>
            <w:vAlign w:val="center"/>
            <w:hideMark/>
          </w:tcPr>
          <w:p w14:paraId="51AF1DFB"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00" w:type="dxa"/>
            <w:tcBorders>
              <w:top w:val="nil"/>
              <w:left w:val="nil"/>
              <w:bottom w:val="single" w:sz="4" w:space="0" w:color="auto"/>
              <w:right w:val="single" w:sz="4" w:space="0" w:color="auto"/>
            </w:tcBorders>
            <w:shd w:val="clear" w:color="auto" w:fill="auto"/>
            <w:vAlign w:val="center"/>
            <w:hideMark/>
          </w:tcPr>
          <w:p w14:paraId="461E0139"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00" w:type="dxa"/>
            <w:tcBorders>
              <w:top w:val="nil"/>
              <w:left w:val="nil"/>
              <w:bottom w:val="single" w:sz="4" w:space="0" w:color="auto"/>
              <w:right w:val="single" w:sz="8" w:space="0" w:color="auto"/>
            </w:tcBorders>
            <w:shd w:val="clear" w:color="auto" w:fill="auto"/>
            <w:vAlign w:val="center"/>
            <w:hideMark/>
          </w:tcPr>
          <w:p w14:paraId="0821B5C9"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r>
      <w:tr w:rsidR="0033436D" w:rsidRPr="00055B5B" w14:paraId="3BB7445E" w14:textId="77777777" w:rsidTr="00AB4AF5">
        <w:trPr>
          <w:trHeight w:val="435"/>
        </w:trPr>
        <w:tc>
          <w:tcPr>
            <w:tcW w:w="700" w:type="dxa"/>
            <w:vMerge/>
            <w:tcBorders>
              <w:top w:val="nil"/>
              <w:left w:val="single" w:sz="8" w:space="0" w:color="auto"/>
              <w:bottom w:val="single" w:sz="4" w:space="0" w:color="auto"/>
              <w:right w:val="single" w:sz="4" w:space="0" w:color="auto"/>
            </w:tcBorders>
            <w:vAlign w:val="center"/>
            <w:hideMark/>
          </w:tcPr>
          <w:p w14:paraId="267EEEF7" w14:textId="77777777" w:rsidR="0033436D" w:rsidRPr="00055B5B" w:rsidRDefault="0033436D" w:rsidP="00AB4AF5">
            <w:pPr>
              <w:rPr>
                <w:rFonts w:ascii="Calibri" w:hAnsi="Calibri" w:cs="Calibri"/>
                <w:color w:val="000000"/>
                <w:sz w:val="16"/>
                <w:szCs w:val="16"/>
              </w:rPr>
            </w:pPr>
          </w:p>
        </w:tc>
        <w:tc>
          <w:tcPr>
            <w:tcW w:w="1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A2337F" w14:textId="77777777" w:rsidR="0033436D" w:rsidRPr="00055B5B" w:rsidRDefault="0033436D" w:rsidP="00AB4AF5">
            <w:pPr>
              <w:rPr>
                <w:rFonts w:ascii="Calibri" w:hAnsi="Calibri" w:cs="Calibri"/>
                <w:color w:val="000000"/>
                <w:sz w:val="16"/>
                <w:szCs w:val="16"/>
              </w:rPr>
            </w:pPr>
            <w:r w:rsidRPr="00055B5B">
              <w:rPr>
                <w:rFonts w:ascii="Calibri" w:hAnsi="Calibri" w:cs="Calibri"/>
                <w:color w:val="000000"/>
                <w:sz w:val="16"/>
                <w:szCs w:val="16"/>
              </w:rPr>
              <w:t>Licea ogólnokształcące (w tym uzupełniające)</w:t>
            </w:r>
          </w:p>
        </w:tc>
        <w:tc>
          <w:tcPr>
            <w:tcW w:w="1115" w:type="dxa"/>
            <w:tcBorders>
              <w:top w:val="nil"/>
              <w:left w:val="nil"/>
              <w:bottom w:val="single" w:sz="4" w:space="0" w:color="auto"/>
              <w:right w:val="single" w:sz="8" w:space="0" w:color="auto"/>
            </w:tcBorders>
            <w:shd w:val="clear" w:color="auto" w:fill="auto"/>
            <w:vAlign w:val="center"/>
            <w:hideMark/>
          </w:tcPr>
          <w:p w14:paraId="5F9E9110" w14:textId="77777777" w:rsidR="0033436D" w:rsidRPr="00055B5B" w:rsidRDefault="0033436D" w:rsidP="00AB4AF5">
            <w:pPr>
              <w:jc w:val="center"/>
              <w:rPr>
                <w:rFonts w:ascii="Calibri" w:hAnsi="Calibri" w:cs="Calibri"/>
                <w:b/>
                <w:bCs/>
                <w:i/>
                <w:iCs/>
                <w:color w:val="000000"/>
                <w:sz w:val="16"/>
                <w:szCs w:val="14"/>
              </w:rPr>
            </w:pPr>
            <w:r w:rsidRPr="00055B5B">
              <w:rPr>
                <w:rFonts w:ascii="Calibri" w:hAnsi="Calibri" w:cs="Calibri"/>
                <w:b/>
                <w:bCs/>
                <w:i/>
                <w:iCs/>
                <w:color w:val="000000"/>
                <w:sz w:val="16"/>
                <w:szCs w:val="14"/>
              </w:rPr>
              <w:t>13.</w:t>
            </w:r>
          </w:p>
        </w:tc>
        <w:tc>
          <w:tcPr>
            <w:tcW w:w="1200" w:type="dxa"/>
            <w:tcBorders>
              <w:top w:val="nil"/>
              <w:left w:val="nil"/>
              <w:bottom w:val="single" w:sz="4" w:space="0" w:color="auto"/>
              <w:right w:val="single" w:sz="4" w:space="0" w:color="auto"/>
            </w:tcBorders>
            <w:shd w:val="clear" w:color="auto" w:fill="auto"/>
            <w:vAlign w:val="center"/>
            <w:hideMark/>
          </w:tcPr>
          <w:p w14:paraId="612FEB73"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2</w:t>
            </w:r>
          </w:p>
        </w:tc>
        <w:tc>
          <w:tcPr>
            <w:tcW w:w="1460" w:type="dxa"/>
            <w:tcBorders>
              <w:top w:val="nil"/>
              <w:left w:val="nil"/>
              <w:bottom w:val="single" w:sz="4" w:space="0" w:color="auto"/>
              <w:right w:val="single" w:sz="4" w:space="0" w:color="auto"/>
            </w:tcBorders>
            <w:shd w:val="clear" w:color="auto" w:fill="auto"/>
            <w:vAlign w:val="center"/>
            <w:hideMark/>
          </w:tcPr>
          <w:p w14:paraId="0668966A"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2</w:t>
            </w:r>
          </w:p>
        </w:tc>
        <w:tc>
          <w:tcPr>
            <w:tcW w:w="1460" w:type="dxa"/>
            <w:tcBorders>
              <w:top w:val="nil"/>
              <w:left w:val="nil"/>
              <w:bottom w:val="single" w:sz="4" w:space="0" w:color="auto"/>
              <w:right w:val="single" w:sz="4" w:space="0" w:color="auto"/>
            </w:tcBorders>
            <w:shd w:val="clear" w:color="auto" w:fill="auto"/>
            <w:vAlign w:val="center"/>
            <w:hideMark/>
          </w:tcPr>
          <w:p w14:paraId="755F08BE"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40" w:type="dxa"/>
            <w:tcBorders>
              <w:top w:val="nil"/>
              <w:left w:val="nil"/>
              <w:bottom w:val="single" w:sz="4" w:space="0" w:color="auto"/>
              <w:right w:val="single" w:sz="4" w:space="0" w:color="auto"/>
            </w:tcBorders>
            <w:shd w:val="clear" w:color="auto" w:fill="auto"/>
            <w:vAlign w:val="center"/>
            <w:hideMark/>
          </w:tcPr>
          <w:p w14:paraId="59DF4F9E"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40" w:type="dxa"/>
            <w:tcBorders>
              <w:top w:val="nil"/>
              <w:left w:val="nil"/>
              <w:bottom w:val="single" w:sz="4" w:space="0" w:color="auto"/>
              <w:right w:val="single" w:sz="4" w:space="0" w:color="auto"/>
            </w:tcBorders>
            <w:shd w:val="clear" w:color="auto" w:fill="auto"/>
            <w:vAlign w:val="center"/>
            <w:hideMark/>
          </w:tcPr>
          <w:p w14:paraId="66FE3E22"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hideMark/>
          </w:tcPr>
          <w:p w14:paraId="42A2811B"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1</w:t>
            </w:r>
          </w:p>
        </w:tc>
        <w:tc>
          <w:tcPr>
            <w:tcW w:w="700" w:type="dxa"/>
            <w:tcBorders>
              <w:top w:val="nil"/>
              <w:left w:val="nil"/>
              <w:bottom w:val="single" w:sz="4" w:space="0" w:color="auto"/>
              <w:right w:val="double" w:sz="6" w:space="0" w:color="auto"/>
            </w:tcBorders>
            <w:shd w:val="clear" w:color="auto" w:fill="auto"/>
            <w:vAlign w:val="center"/>
            <w:hideMark/>
          </w:tcPr>
          <w:p w14:paraId="6F3FD215"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1</w:t>
            </w:r>
          </w:p>
        </w:tc>
        <w:tc>
          <w:tcPr>
            <w:tcW w:w="1180" w:type="dxa"/>
            <w:tcBorders>
              <w:top w:val="nil"/>
              <w:left w:val="nil"/>
              <w:bottom w:val="single" w:sz="4" w:space="0" w:color="auto"/>
              <w:right w:val="single" w:sz="4" w:space="0" w:color="auto"/>
            </w:tcBorders>
            <w:shd w:val="clear" w:color="auto" w:fill="auto"/>
            <w:vAlign w:val="center"/>
            <w:hideMark/>
          </w:tcPr>
          <w:p w14:paraId="7E6B5155"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60" w:type="dxa"/>
            <w:tcBorders>
              <w:top w:val="nil"/>
              <w:left w:val="nil"/>
              <w:bottom w:val="single" w:sz="4" w:space="0" w:color="auto"/>
              <w:right w:val="single" w:sz="4" w:space="0" w:color="auto"/>
            </w:tcBorders>
            <w:shd w:val="clear" w:color="auto" w:fill="auto"/>
            <w:vAlign w:val="center"/>
            <w:hideMark/>
          </w:tcPr>
          <w:p w14:paraId="761C24AF"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00" w:type="dxa"/>
            <w:tcBorders>
              <w:top w:val="nil"/>
              <w:left w:val="nil"/>
              <w:bottom w:val="single" w:sz="4" w:space="0" w:color="auto"/>
              <w:right w:val="single" w:sz="4" w:space="0" w:color="auto"/>
            </w:tcBorders>
            <w:shd w:val="clear" w:color="auto" w:fill="auto"/>
            <w:vAlign w:val="center"/>
            <w:hideMark/>
          </w:tcPr>
          <w:p w14:paraId="30B842B0"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00" w:type="dxa"/>
            <w:tcBorders>
              <w:top w:val="nil"/>
              <w:left w:val="nil"/>
              <w:bottom w:val="single" w:sz="4" w:space="0" w:color="auto"/>
              <w:right w:val="single" w:sz="4" w:space="0" w:color="auto"/>
            </w:tcBorders>
            <w:shd w:val="clear" w:color="auto" w:fill="auto"/>
            <w:vAlign w:val="center"/>
            <w:hideMark/>
          </w:tcPr>
          <w:p w14:paraId="27E3302F"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00" w:type="dxa"/>
            <w:tcBorders>
              <w:top w:val="nil"/>
              <w:left w:val="nil"/>
              <w:bottom w:val="single" w:sz="4" w:space="0" w:color="auto"/>
              <w:right w:val="single" w:sz="8" w:space="0" w:color="auto"/>
            </w:tcBorders>
            <w:shd w:val="clear" w:color="auto" w:fill="auto"/>
            <w:vAlign w:val="center"/>
            <w:hideMark/>
          </w:tcPr>
          <w:p w14:paraId="51BC312C"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2</w:t>
            </w:r>
          </w:p>
        </w:tc>
      </w:tr>
      <w:tr w:rsidR="0033436D" w:rsidRPr="00055B5B" w14:paraId="359D71BA" w14:textId="77777777" w:rsidTr="00AB4AF5">
        <w:trPr>
          <w:trHeight w:val="300"/>
        </w:trPr>
        <w:tc>
          <w:tcPr>
            <w:tcW w:w="700" w:type="dxa"/>
            <w:vMerge/>
            <w:tcBorders>
              <w:top w:val="nil"/>
              <w:left w:val="single" w:sz="8" w:space="0" w:color="auto"/>
              <w:bottom w:val="single" w:sz="4" w:space="0" w:color="auto"/>
              <w:right w:val="single" w:sz="4" w:space="0" w:color="auto"/>
            </w:tcBorders>
            <w:vAlign w:val="center"/>
            <w:hideMark/>
          </w:tcPr>
          <w:p w14:paraId="00C6ACC2" w14:textId="77777777" w:rsidR="0033436D" w:rsidRPr="00055B5B" w:rsidRDefault="0033436D" w:rsidP="00AB4AF5">
            <w:pPr>
              <w:rPr>
                <w:rFonts w:ascii="Calibri" w:hAnsi="Calibri" w:cs="Calibri"/>
                <w:color w:val="000000"/>
                <w:sz w:val="16"/>
                <w:szCs w:val="16"/>
              </w:rPr>
            </w:pPr>
          </w:p>
        </w:tc>
        <w:tc>
          <w:tcPr>
            <w:tcW w:w="1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DE4373" w14:textId="77777777" w:rsidR="0033436D" w:rsidRPr="00055B5B" w:rsidRDefault="0033436D" w:rsidP="00AB4AF5">
            <w:pPr>
              <w:rPr>
                <w:rFonts w:ascii="Calibri" w:hAnsi="Calibri" w:cs="Calibri"/>
                <w:color w:val="000000"/>
                <w:sz w:val="16"/>
                <w:szCs w:val="16"/>
              </w:rPr>
            </w:pPr>
            <w:r w:rsidRPr="00055B5B">
              <w:rPr>
                <w:rFonts w:ascii="Calibri" w:hAnsi="Calibri" w:cs="Calibri"/>
                <w:color w:val="000000"/>
                <w:sz w:val="16"/>
                <w:szCs w:val="16"/>
              </w:rPr>
              <w:t>Ponadpodstawowe szkoły zawodowe</w:t>
            </w:r>
          </w:p>
        </w:tc>
        <w:tc>
          <w:tcPr>
            <w:tcW w:w="1115" w:type="dxa"/>
            <w:tcBorders>
              <w:top w:val="nil"/>
              <w:left w:val="nil"/>
              <w:bottom w:val="single" w:sz="4" w:space="0" w:color="auto"/>
              <w:right w:val="single" w:sz="8" w:space="0" w:color="auto"/>
            </w:tcBorders>
            <w:shd w:val="clear" w:color="auto" w:fill="auto"/>
            <w:vAlign w:val="center"/>
            <w:hideMark/>
          </w:tcPr>
          <w:p w14:paraId="49CE7CBA" w14:textId="77777777" w:rsidR="0033436D" w:rsidRPr="00055B5B" w:rsidRDefault="0033436D" w:rsidP="00AB4AF5">
            <w:pPr>
              <w:jc w:val="center"/>
              <w:rPr>
                <w:rFonts w:ascii="Calibri" w:hAnsi="Calibri" w:cs="Calibri"/>
                <w:b/>
                <w:bCs/>
                <w:i/>
                <w:iCs/>
                <w:color w:val="000000"/>
                <w:sz w:val="16"/>
                <w:szCs w:val="14"/>
              </w:rPr>
            </w:pPr>
            <w:r w:rsidRPr="00055B5B">
              <w:rPr>
                <w:rFonts w:ascii="Calibri" w:hAnsi="Calibri" w:cs="Calibri"/>
                <w:b/>
                <w:bCs/>
                <w:i/>
                <w:iCs/>
                <w:color w:val="000000"/>
                <w:sz w:val="16"/>
                <w:szCs w:val="14"/>
              </w:rPr>
              <w:t>14.</w:t>
            </w:r>
          </w:p>
        </w:tc>
        <w:tc>
          <w:tcPr>
            <w:tcW w:w="1200" w:type="dxa"/>
            <w:tcBorders>
              <w:top w:val="nil"/>
              <w:left w:val="nil"/>
              <w:bottom w:val="single" w:sz="4" w:space="0" w:color="auto"/>
              <w:right w:val="single" w:sz="4" w:space="0" w:color="auto"/>
            </w:tcBorders>
            <w:shd w:val="clear" w:color="auto" w:fill="auto"/>
            <w:vAlign w:val="center"/>
            <w:hideMark/>
          </w:tcPr>
          <w:p w14:paraId="1193CABB"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3</w:t>
            </w:r>
          </w:p>
        </w:tc>
        <w:tc>
          <w:tcPr>
            <w:tcW w:w="1460" w:type="dxa"/>
            <w:tcBorders>
              <w:top w:val="nil"/>
              <w:left w:val="nil"/>
              <w:bottom w:val="single" w:sz="4" w:space="0" w:color="auto"/>
              <w:right w:val="single" w:sz="4" w:space="0" w:color="auto"/>
            </w:tcBorders>
            <w:shd w:val="clear" w:color="auto" w:fill="auto"/>
            <w:vAlign w:val="center"/>
            <w:hideMark/>
          </w:tcPr>
          <w:p w14:paraId="6DD535A2"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3</w:t>
            </w:r>
          </w:p>
        </w:tc>
        <w:tc>
          <w:tcPr>
            <w:tcW w:w="1460" w:type="dxa"/>
            <w:tcBorders>
              <w:top w:val="nil"/>
              <w:left w:val="nil"/>
              <w:bottom w:val="single" w:sz="4" w:space="0" w:color="auto"/>
              <w:right w:val="single" w:sz="4" w:space="0" w:color="auto"/>
            </w:tcBorders>
            <w:shd w:val="clear" w:color="auto" w:fill="auto"/>
            <w:vAlign w:val="center"/>
            <w:hideMark/>
          </w:tcPr>
          <w:p w14:paraId="27776F8E"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40" w:type="dxa"/>
            <w:tcBorders>
              <w:top w:val="nil"/>
              <w:left w:val="nil"/>
              <w:bottom w:val="single" w:sz="4" w:space="0" w:color="auto"/>
              <w:right w:val="single" w:sz="4" w:space="0" w:color="auto"/>
            </w:tcBorders>
            <w:shd w:val="clear" w:color="auto" w:fill="auto"/>
            <w:vAlign w:val="center"/>
            <w:hideMark/>
          </w:tcPr>
          <w:p w14:paraId="2BFF5D0D"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40" w:type="dxa"/>
            <w:tcBorders>
              <w:top w:val="nil"/>
              <w:left w:val="nil"/>
              <w:bottom w:val="single" w:sz="4" w:space="0" w:color="auto"/>
              <w:right w:val="single" w:sz="4" w:space="0" w:color="auto"/>
            </w:tcBorders>
            <w:shd w:val="clear" w:color="auto" w:fill="auto"/>
            <w:vAlign w:val="center"/>
            <w:hideMark/>
          </w:tcPr>
          <w:p w14:paraId="7EA1739E"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hideMark/>
          </w:tcPr>
          <w:p w14:paraId="12DD6192"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1</w:t>
            </w:r>
          </w:p>
        </w:tc>
        <w:tc>
          <w:tcPr>
            <w:tcW w:w="700" w:type="dxa"/>
            <w:tcBorders>
              <w:top w:val="nil"/>
              <w:left w:val="nil"/>
              <w:bottom w:val="single" w:sz="4" w:space="0" w:color="auto"/>
              <w:right w:val="double" w:sz="6" w:space="0" w:color="auto"/>
            </w:tcBorders>
            <w:shd w:val="clear" w:color="auto" w:fill="auto"/>
            <w:vAlign w:val="center"/>
            <w:hideMark/>
          </w:tcPr>
          <w:p w14:paraId="51F4EA8A"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2</w:t>
            </w:r>
          </w:p>
        </w:tc>
        <w:tc>
          <w:tcPr>
            <w:tcW w:w="1180" w:type="dxa"/>
            <w:tcBorders>
              <w:top w:val="nil"/>
              <w:left w:val="nil"/>
              <w:bottom w:val="single" w:sz="4" w:space="0" w:color="auto"/>
              <w:right w:val="single" w:sz="4" w:space="0" w:color="auto"/>
            </w:tcBorders>
            <w:shd w:val="clear" w:color="auto" w:fill="auto"/>
            <w:vAlign w:val="center"/>
            <w:hideMark/>
          </w:tcPr>
          <w:p w14:paraId="3BD69B6E"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60" w:type="dxa"/>
            <w:tcBorders>
              <w:top w:val="nil"/>
              <w:left w:val="nil"/>
              <w:bottom w:val="single" w:sz="4" w:space="0" w:color="auto"/>
              <w:right w:val="single" w:sz="4" w:space="0" w:color="auto"/>
            </w:tcBorders>
            <w:shd w:val="clear" w:color="auto" w:fill="auto"/>
            <w:vAlign w:val="center"/>
            <w:hideMark/>
          </w:tcPr>
          <w:p w14:paraId="3315A8FF"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00" w:type="dxa"/>
            <w:tcBorders>
              <w:top w:val="nil"/>
              <w:left w:val="nil"/>
              <w:bottom w:val="single" w:sz="4" w:space="0" w:color="auto"/>
              <w:right w:val="single" w:sz="4" w:space="0" w:color="auto"/>
            </w:tcBorders>
            <w:shd w:val="clear" w:color="auto" w:fill="auto"/>
            <w:vAlign w:val="center"/>
            <w:hideMark/>
          </w:tcPr>
          <w:p w14:paraId="610116E7"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00" w:type="dxa"/>
            <w:tcBorders>
              <w:top w:val="nil"/>
              <w:left w:val="nil"/>
              <w:bottom w:val="single" w:sz="4" w:space="0" w:color="auto"/>
              <w:right w:val="single" w:sz="4" w:space="0" w:color="auto"/>
            </w:tcBorders>
            <w:shd w:val="clear" w:color="auto" w:fill="auto"/>
            <w:vAlign w:val="center"/>
            <w:hideMark/>
          </w:tcPr>
          <w:p w14:paraId="01D874B6"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00" w:type="dxa"/>
            <w:tcBorders>
              <w:top w:val="nil"/>
              <w:left w:val="nil"/>
              <w:bottom w:val="single" w:sz="4" w:space="0" w:color="auto"/>
              <w:right w:val="single" w:sz="8" w:space="0" w:color="auto"/>
            </w:tcBorders>
            <w:shd w:val="clear" w:color="auto" w:fill="auto"/>
            <w:vAlign w:val="center"/>
            <w:hideMark/>
          </w:tcPr>
          <w:p w14:paraId="680226F5"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03</w:t>
            </w:r>
          </w:p>
        </w:tc>
      </w:tr>
      <w:tr w:rsidR="0033436D" w:rsidRPr="00055B5B" w14:paraId="6D9E1CE5" w14:textId="77777777" w:rsidTr="00AB4AF5">
        <w:trPr>
          <w:trHeight w:val="300"/>
        </w:trPr>
        <w:tc>
          <w:tcPr>
            <w:tcW w:w="700" w:type="dxa"/>
            <w:vMerge/>
            <w:tcBorders>
              <w:top w:val="nil"/>
              <w:left w:val="single" w:sz="8" w:space="0" w:color="auto"/>
              <w:bottom w:val="single" w:sz="4" w:space="0" w:color="auto"/>
              <w:right w:val="single" w:sz="4" w:space="0" w:color="auto"/>
            </w:tcBorders>
            <w:vAlign w:val="center"/>
            <w:hideMark/>
          </w:tcPr>
          <w:p w14:paraId="7420CC8D" w14:textId="77777777" w:rsidR="0033436D" w:rsidRPr="00055B5B" w:rsidRDefault="0033436D" w:rsidP="00AB4AF5">
            <w:pPr>
              <w:rPr>
                <w:rFonts w:ascii="Calibri" w:hAnsi="Calibri" w:cs="Calibri"/>
                <w:color w:val="000000"/>
                <w:sz w:val="16"/>
                <w:szCs w:val="16"/>
              </w:rPr>
            </w:pPr>
          </w:p>
        </w:tc>
        <w:tc>
          <w:tcPr>
            <w:tcW w:w="1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543137" w14:textId="77777777" w:rsidR="0033436D" w:rsidRPr="00055B5B" w:rsidRDefault="0033436D" w:rsidP="00AB4AF5">
            <w:pPr>
              <w:rPr>
                <w:rFonts w:ascii="Calibri" w:hAnsi="Calibri" w:cs="Calibri"/>
                <w:color w:val="000000"/>
                <w:sz w:val="16"/>
                <w:szCs w:val="16"/>
              </w:rPr>
            </w:pPr>
            <w:r w:rsidRPr="00055B5B">
              <w:rPr>
                <w:rFonts w:ascii="Calibri" w:hAnsi="Calibri" w:cs="Calibri"/>
                <w:color w:val="000000"/>
                <w:sz w:val="16"/>
                <w:szCs w:val="16"/>
              </w:rPr>
              <w:t>Szkoły specjalne</w:t>
            </w:r>
          </w:p>
        </w:tc>
        <w:tc>
          <w:tcPr>
            <w:tcW w:w="1115" w:type="dxa"/>
            <w:tcBorders>
              <w:top w:val="nil"/>
              <w:left w:val="nil"/>
              <w:bottom w:val="single" w:sz="4" w:space="0" w:color="auto"/>
              <w:right w:val="single" w:sz="8" w:space="0" w:color="auto"/>
            </w:tcBorders>
            <w:shd w:val="clear" w:color="auto" w:fill="auto"/>
            <w:vAlign w:val="center"/>
            <w:hideMark/>
          </w:tcPr>
          <w:p w14:paraId="1DF0C55A" w14:textId="77777777" w:rsidR="0033436D" w:rsidRPr="00055B5B" w:rsidRDefault="0033436D" w:rsidP="00AB4AF5">
            <w:pPr>
              <w:jc w:val="center"/>
              <w:rPr>
                <w:rFonts w:ascii="Calibri" w:hAnsi="Calibri" w:cs="Calibri"/>
                <w:b/>
                <w:bCs/>
                <w:i/>
                <w:iCs/>
                <w:color w:val="000000"/>
                <w:sz w:val="16"/>
                <w:szCs w:val="14"/>
              </w:rPr>
            </w:pPr>
            <w:r w:rsidRPr="00055B5B">
              <w:rPr>
                <w:rFonts w:ascii="Calibri" w:hAnsi="Calibri" w:cs="Calibri"/>
                <w:b/>
                <w:bCs/>
                <w:i/>
                <w:iCs/>
                <w:color w:val="000000"/>
                <w:sz w:val="16"/>
                <w:szCs w:val="14"/>
              </w:rPr>
              <w:t>15.</w:t>
            </w:r>
          </w:p>
        </w:tc>
        <w:tc>
          <w:tcPr>
            <w:tcW w:w="1200" w:type="dxa"/>
            <w:tcBorders>
              <w:top w:val="nil"/>
              <w:left w:val="nil"/>
              <w:bottom w:val="single" w:sz="4" w:space="0" w:color="auto"/>
              <w:right w:val="single" w:sz="4" w:space="0" w:color="auto"/>
            </w:tcBorders>
            <w:shd w:val="clear" w:color="auto" w:fill="auto"/>
            <w:vAlign w:val="center"/>
            <w:hideMark/>
          </w:tcPr>
          <w:p w14:paraId="38CFD447"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1460" w:type="dxa"/>
            <w:tcBorders>
              <w:top w:val="nil"/>
              <w:left w:val="nil"/>
              <w:bottom w:val="single" w:sz="4" w:space="0" w:color="auto"/>
              <w:right w:val="single" w:sz="4" w:space="0" w:color="auto"/>
            </w:tcBorders>
            <w:shd w:val="clear" w:color="auto" w:fill="auto"/>
            <w:vAlign w:val="center"/>
            <w:hideMark/>
          </w:tcPr>
          <w:p w14:paraId="180F85AE"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1460" w:type="dxa"/>
            <w:tcBorders>
              <w:top w:val="nil"/>
              <w:left w:val="nil"/>
              <w:bottom w:val="single" w:sz="4" w:space="0" w:color="auto"/>
              <w:right w:val="single" w:sz="4" w:space="0" w:color="auto"/>
            </w:tcBorders>
            <w:shd w:val="clear" w:color="auto" w:fill="auto"/>
            <w:vAlign w:val="center"/>
            <w:hideMark/>
          </w:tcPr>
          <w:p w14:paraId="26882E8B"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40" w:type="dxa"/>
            <w:tcBorders>
              <w:top w:val="nil"/>
              <w:left w:val="nil"/>
              <w:bottom w:val="single" w:sz="4" w:space="0" w:color="auto"/>
              <w:right w:val="single" w:sz="4" w:space="0" w:color="auto"/>
            </w:tcBorders>
            <w:shd w:val="clear" w:color="auto" w:fill="auto"/>
            <w:vAlign w:val="center"/>
            <w:hideMark/>
          </w:tcPr>
          <w:p w14:paraId="516E452A"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40" w:type="dxa"/>
            <w:tcBorders>
              <w:top w:val="nil"/>
              <w:left w:val="nil"/>
              <w:bottom w:val="single" w:sz="4" w:space="0" w:color="auto"/>
              <w:right w:val="single" w:sz="4" w:space="0" w:color="auto"/>
            </w:tcBorders>
            <w:shd w:val="clear" w:color="auto" w:fill="auto"/>
            <w:vAlign w:val="center"/>
            <w:hideMark/>
          </w:tcPr>
          <w:p w14:paraId="0E603EB8"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hideMark/>
          </w:tcPr>
          <w:p w14:paraId="1D52BFE2"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00" w:type="dxa"/>
            <w:tcBorders>
              <w:top w:val="nil"/>
              <w:left w:val="nil"/>
              <w:bottom w:val="single" w:sz="4" w:space="0" w:color="auto"/>
              <w:right w:val="double" w:sz="6" w:space="0" w:color="auto"/>
            </w:tcBorders>
            <w:shd w:val="clear" w:color="auto" w:fill="auto"/>
            <w:vAlign w:val="center"/>
            <w:hideMark/>
          </w:tcPr>
          <w:p w14:paraId="0A980CEF"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1180" w:type="dxa"/>
            <w:tcBorders>
              <w:top w:val="nil"/>
              <w:left w:val="nil"/>
              <w:bottom w:val="single" w:sz="4" w:space="0" w:color="auto"/>
              <w:right w:val="single" w:sz="4" w:space="0" w:color="auto"/>
            </w:tcBorders>
            <w:shd w:val="clear" w:color="auto" w:fill="auto"/>
            <w:vAlign w:val="center"/>
            <w:hideMark/>
          </w:tcPr>
          <w:p w14:paraId="0634D969"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60" w:type="dxa"/>
            <w:tcBorders>
              <w:top w:val="nil"/>
              <w:left w:val="nil"/>
              <w:bottom w:val="single" w:sz="4" w:space="0" w:color="auto"/>
              <w:right w:val="single" w:sz="4" w:space="0" w:color="auto"/>
            </w:tcBorders>
            <w:shd w:val="clear" w:color="auto" w:fill="auto"/>
            <w:vAlign w:val="center"/>
            <w:hideMark/>
          </w:tcPr>
          <w:p w14:paraId="3485478B"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00" w:type="dxa"/>
            <w:tcBorders>
              <w:top w:val="nil"/>
              <w:left w:val="nil"/>
              <w:bottom w:val="single" w:sz="4" w:space="0" w:color="auto"/>
              <w:right w:val="single" w:sz="4" w:space="0" w:color="auto"/>
            </w:tcBorders>
            <w:shd w:val="clear" w:color="auto" w:fill="auto"/>
            <w:vAlign w:val="center"/>
            <w:hideMark/>
          </w:tcPr>
          <w:p w14:paraId="78167463"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00" w:type="dxa"/>
            <w:tcBorders>
              <w:top w:val="nil"/>
              <w:left w:val="nil"/>
              <w:bottom w:val="single" w:sz="4" w:space="0" w:color="auto"/>
              <w:right w:val="single" w:sz="4" w:space="0" w:color="auto"/>
            </w:tcBorders>
            <w:shd w:val="clear" w:color="auto" w:fill="auto"/>
            <w:vAlign w:val="center"/>
            <w:hideMark/>
          </w:tcPr>
          <w:p w14:paraId="107BF274"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00" w:type="dxa"/>
            <w:tcBorders>
              <w:top w:val="nil"/>
              <w:left w:val="nil"/>
              <w:bottom w:val="single" w:sz="4" w:space="0" w:color="auto"/>
              <w:right w:val="single" w:sz="8" w:space="0" w:color="auto"/>
            </w:tcBorders>
            <w:shd w:val="clear" w:color="auto" w:fill="auto"/>
            <w:vAlign w:val="center"/>
            <w:hideMark/>
          </w:tcPr>
          <w:p w14:paraId="7E11029C"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r>
      <w:tr w:rsidR="0033436D" w:rsidRPr="00055B5B" w14:paraId="027F0229" w14:textId="77777777" w:rsidTr="00AB4AF5">
        <w:trPr>
          <w:trHeight w:val="300"/>
        </w:trPr>
        <w:tc>
          <w:tcPr>
            <w:tcW w:w="700" w:type="dxa"/>
            <w:vMerge/>
            <w:tcBorders>
              <w:top w:val="nil"/>
              <w:left w:val="single" w:sz="8" w:space="0" w:color="auto"/>
              <w:bottom w:val="single" w:sz="4" w:space="0" w:color="auto"/>
              <w:right w:val="single" w:sz="4" w:space="0" w:color="auto"/>
            </w:tcBorders>
            <w:vAlign w:val="center"/>
            <w:hideMark/>
          </w:tcPr>
          <w:p w14:paraId="65C771B4" w14:textId="77777777" w:rsidR="0033436D" w:rsidRPr="00055B5B" w:rsidRDefault="0033436D" w:rsidP="00AB4AF5">
            <w:pPr>
              <w:rPr>
                <w:rFonts w:ascii="Calibri" w:hAnsi="Calibri" w:cs="Calibri"/>
                <w:color w:val="000000"/>
                <w:sz w:val="16"/>
                <w:szCs w:val="16"/>
              </w:rPr>
            </w:pPr>
          </w:p>
        </w:tc>
        <w:tc>
          <w:tcPr>
            <w:tcW w:w="1865" w:type="dxa"/>
            <w:gridSpan w:val="2"/>
            <w:tcBorders>
              <w:top w:val="single" w:sz="4" w:space="0" w:color="auto"/>
              <w:left w:val="single" w:sz="4" w:space="0" w:color="auto"/>
              <w:bottom w:val="nil"/>
              <w:right w:val="single" w:sz="4" w:space="0" w:color="auto"/>
            </w:tcBorders>
            <w:shd w:val="clear" w:color="auto" w:fill="auto"/>
            <w:vAlign w:val="center"/>
            <w:hideMark/>
          </w:tcPr>
          <w:p w14:paraId="2F61F19D" w14:textId="77777777" w:rsidR="0033436D" w:rsidRPr="00055B5B" w:rsidRDefault="0033436D" w:rsidP="00AB4AF5">
            <w:pPr>
              <w:rPr>
                <w:rFonts w:ascii="Calibri" w:hAnsi="Calibri" w:cs="Calibri"/>
                <w:color w:val="000000"/>
                <w:sz w:val="16"/>
                <w:szCs w:val="16"/>
              </w:rPr>
            </w:pPr>
            <w:r w:rsidRPr="00055B5B">
              <w:rPr>
                <w:rFonts w:ascii="Calibri" w:hAnsi="Calibri" w:cs="Calibri"/>
                <w:color w:val="000000"/>
                <w:sz w:val="16"/>
                <w:szCs w:val="16"/>
              </w:rPr>
              <w:t>Szkoły policealne</w:t>
            </w:r>
          </w:p>
        </w:tc>
        <w:tc>
          <w:tcPr>
            <w:tcW w:w="1115" w:type="dxa"/>
            <w:tcBorders>
              <w:top w:val="nil"/>
              <w:left w:val="nil"/>
              <w:bottom w:val="nil"/>
              <w:right w:val="single" w:sz="8" w:space="0" w:color="auto"/>
            </w:tcBorders>
            <w:shd w:val="clear" w:color="auto" w:fill="auto"/>
            <w:vAlign w:val="center"/>
            <w:hideMark/>
          </w:tcPr>
          <w:p w14:paraId="5B7EEB1A" w14:textId="77777777" w:rsidR="0033436D" w:rsidRPr="00055B5B" w:rsidRDefault="0033436D" w:rsidP="00AB4AF5">
            <w:pPr>
              <w:jc w:val="center"/>
              <w:rPr>
                <w:rFonts w:ascii="Calibri" w:hAnsi="Calibri" w:cs="Calibri"/>
                <w:b/>
                <w:bCs/>
                <w:i/>
                <w:iCs/>
                <w:color w:val="000000"/>
                <w:sz w:val="16"/>
                <w:szCs w:val="14"/>
              </w:rPr>
            </w:pPr>
            <w:r w:rsidRPr="00055B5B">
              <w:rPr>
                <w:rFonts w:ascii="Calibri" w:hAnsi="Calibri" w:cs="Calibri"/>
                <w:b/>
                <w:bCs/>
                <w:i/>
                <w:iCs/>
                <w:color w:val="000000"/>
                <w:sz w:val="16"/>
                <w:szCs w:val="14"/>
              </w:rPr>
              <w:t>16.</w:t>
            </w:r>
          </w:p>
        </w:tc>
        <w:tc>
          <w:tcPr>
            <w:tcW w:w="1200" w:type="dxa"/>
            <w:tcBorders>
              <w:top w:val="nil"/>
              <w:left w:val="nil"/>
              <w:bottom w:val="nil"/>
              <w:right w:val="single" w:sz="4" w:space="0" w:color="auto"/>
            </w:tcBorders>
            <w:shd w:val="clear" w:color="auto" w:fill="auto"/>
            <w:vAlign w:val="center"/>
            <w:hideMark/>
          </w:tcPr>
          <w:p w14:paraId="2F0E20D5"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1460" w:type="dxa"/>
            <w:tcBorders>
              <w:top w:val="nil"/>
              <w:left w:val="nil"/>
              <w:bottom w:val="nil"/>
              <w:right w:val="single" w:sz="4" w:space="0" w:color="auto"/>
            </w:tcBorders>
            <w:shd w:val="clear" w:color="auto" w:fill="auto"/>
            <w:vAlign w:val="center"/>
            <w:hideMark/>
          </w:tcPr>
          <w:p w14:paraId="4C0E63CB"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1460" w:type="dxa"/>
            <w:tcBorders>
              <w:top w:val="nil"/>
              <w:left w:val="nil"/>
              <w:bottom w:val="nil"/>
              <w:right w:val="single" w:sz="4" w:space="0" w:color="auto"/>
            </w:tcBorders>
            <w:shd w:val="clear" w:color="auto" w:fill="auto"/>
            <w:vAlign w:val="center"/>
            <w:hideMark/>
          </w:tcPr>
          <w:p w14:paraId="5F174979"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40" w:type="dxa"/>
            <w:tcBorders>
              <w:top w:val="nil"/>
              <w:left w:val="nil"/>
              <w:bottom w:val="nil"/>
              <w:right w:val="single" w:sz="4" w:space="0" w:color="auto"/>
            </w:tcBorders>
            <w:shd w:val="clear" w:color="auto" w:fill="auto"/>
            <w:vAlign w:val="center"/>
            <w:hideMark/>
          </w:tcPr>
          <w:p w14:paraId="1B6A81EC"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40" w:type="dxa"/>
            <w:tcBorders>
              <w:top w:val="nil"/>
              <w:left w:val="nil"/>
              <w:bottom w:val="nil"/>
              <w:right w:val="single" w:sz="4" w:space="0" w:color="auto"/>
            </w:tcBorders>
            <w:shd w:val="clear" w:color="auto" w:fill="auto"/>
            <w:vAlign w:val="center"/>
            <w:hideMark/>
          </w:tcPr>
          <w:p w14:paraId="600701D7"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20" w:type="dxa"/>
            <w:tcBorders>
              <w:top w:val="nil"/>
              <w:left w:val="nil"/>
              <w:bottom w:val="nil"/>
              <w:right w:val="single" w:sz="4" w:space="0" w:color="auto"/>
            </w:tcBorders>
            <w:shd w:val="clear" w:color="auto" w:fill="auto"/>
            <w:vAlign w:val="center"/>
            <w:hideMark/>
          </w:tcPr>
          <w:p w14:paraId="07DE7D69"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00" w:type="dxa"/>
            <w:tcBorders>
              <w:top w:val="nil"/>
              <w:left w:val="nil"/>
              <w:bottom w:val="nil"/>
              <w:right w:val="double" w:sz="6" w:space="0" w:color="auto"/>
            </w:tcBorders>
            <w:shd w:val="clear" w:color="auto" w:fill="auto"/>
            <w:vAlign w:val="center"/>
            <w:hideMark/>
          </w:tcPr>
          <w:p w14:paraId="7D7DD29F"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1180" w:type="dxa"/>
            <w:tcBorders>
              <w:top w:val="nil"/>
              <w:left w:val="nil"/>
              <w:bottom w:val="nil"/>
              <w:right w:val="single" w:sz="4" w:space="0" w:color="auto"/>
            </w:tcBorders>
            <w:shd w:val="clear" w:color="auto" w:fill="auto"/>
            <w:vAlign w:val="center"/>
            <w:hideMark/>
          </w:tcPr>
          <w:p w14:paraId="5F0627C7"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60" w:type="dxa"/>
            <w:tcBorders>
              <w:top w:val="nil"/>
              <w:left w:val="nil"/>
              <w:bottom w:val="nil"/>
              <w:right w:val="single" w:sz="4" w:space="0" w:color="auto"/>
            </w:tcBorders>
            <w:shd w:val="clear" w:color="auto" w:fill="auto"/>
            <w:vAlign w:val="center"/>
            <w:hideMark/>
          </w:tcPr>
          <w:p w14:paraId="0A30ED9D"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00" w:type="dxa"/>
            <w:tcBorders>
              <w:top w:val="nil"/>
              <w:left w:val="nil"/>
              <w:bottom w:val="nil"/>
              <w:right w:val="single" w:sz="4" w:space="0" w:color="auto"/>
            </w:tcBorders>
            <w:shd w:val="clear" w:color="auto" w:fill="auto"/>
            <w:vAlign w:val="center"/>
            <w:hideMark/>
          </w:tcPr>
          <w:p w14:paraId="12185E3B"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00" w:type="dxa"/>
            <w:tcBorders>
              <w:top w:val="nil"/>
              <w:left w:val="nil"/>
              <w:bottom w:val="nil"/>
              <w:right w:val="single" w:sz="4" w:space="0" w:color="auto"/>
            </w:tcBorders>
            <w:shd w:val="clear" w:color="auto" w:fill="auto"/>
            <w:vAlign w:val="center"/>
            <w:hideMark/>
          </w:tcPr>
          <w:p w14:paraId="4BE3A7C5"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00" w:type="dxa"/>
            <w:tcBorders>
              <w:top w:val="nil"/>
              <w:left w:val="nil"/>
              <w:bottom w:val="nil"/>
              <w:right w:val="single" w:sz="8" w:space="0" w:color="auto"/>
            </w:tcBorders>
            <w:shd w:val="clear" w:color="auto" w:fill="auto"/>
            <w:vAlign w:val="center"/>
            <w:hideMark/>
          </w:tcPr>
          <w:p w14:paraId="77A7FC17"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r>
      <w:tr w:rsidR="0033436D" w:rsidRPr="00055B5B" w14:paraId="3E9B55BC" w14:textId="77777777" w:rsidTr="00AB4AF5">
        <w:trPr>
          <w:trHeight w:val="465"/>
        </w:trPr>
        <w:tc>
          <w:tcPr>
            <w:tcW w:w="700" w:type="dxa"/>
            <w:vMerge/>
            <w:tcBorders>
              <w:top w:val="nil"/>
              <w:left w:val="single" w:sz="8" w:space="0" w:color="auto"/>
              <w:bottom w:val="single" w:sz="4" w:space="0" w:color="auto"/>
              <w:right w:val="single" w:sz="4" w:space="0" w:color="auto"/>
            </w:tcBorders>
            <w:vAlign w:val="center"/>
            <w:hideMark/>
          </w:tcPr>
          <w:p w14:paraId="5D827F7D" w14:textId="77777777" w:rsidR="0033436D" w:rsidRPr="00055B5B" w:rsidRDefault="0033436D" w:rsidP="00AB4AF5">
            <w:pPr>
              <w:rPr>
                <w:rFonts w:ascii="Calibri" w:hAnsi="Calibri" w:cs="Calibri"/>
                <w:color w:val="000000"/>
                <w:sz w:val="16"/>
                <w:szCs w:val="16"/>
              </w:rPr>
            </w:pPr>
          </w:p>
        </w:tc>
        <w:tc>
          <w:tcPr>
            <w:tcW w:w="1865"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7261B8C6" w14:textId="77777777" w:rsidR="0033436D" w:rsidRPr="00055B5B" w:rsidRDefault="0033436D" w:rsidP="00AB4AF5">
            <w:pPr>
              <w:jc w:val="right"/>
              <w:rPr>
                <w:rFonts w:ascii="Calibri" w:hAnsi="Calibri" w:cs="Calibri"/>
                <w:b/>
                <w:bCs/>
                <w:i/>
                <w:iCs/>
                <w:color w:val="000000"/>
                <w:sz w:val="16"/>
                <w:szCs w:val="16"/>
              </w:rPr>
            </w:pPr>
            <w:r w:rsidRPr="00055B5B">
              <w:rPr>
                <w:rFonts w:ascii="Calibri" w:hAnsi="Calibri" w:cs="Calibri"/>
                <w:b/>
                <w:bCs/>
                <w:i/>
                <w:iCs/>
                <w:color w:val="000000"/>
                <w:sz w:val="16"/>
                <w:szCs w:val="16"/>
              </w:rPr>
              <w:t>Razem:</w:t>
            </w:r>
            <w:r w:rsidRPr="00055B5B">
              <w:rPr>
                <w:rFonts w:ascii="Calibri" w:hAnsi="Calibri" w:cs="Calibri"/>
                <w:b/>
                <w:bCs/>
                <w:i/>
                <w:iCs/>
                <w:color w:val="000000"/>
                <w:sz w:val="16"/>
                <w:szCs w:val="16"/>
              </w:rPr>
              <w:br/>
            </w:r>
            <w:r w:rsidRPr="00055B5B">
              <w:rPr>
                <w:rFonts w:ascii="Calibri" w:hAnsi="Calibri" w:cs="Calibri"/>
                <w:i/>
                <w:iCs/>
                <w:color w:val="000000"/>
                <w:sz w:val="16"/>
                <w:szCs w:val="16"/>
              </w:rPr>
              <w:t>(suma wierszy: od 10 do 16)</w:t>
            </w:r>
          </w:p>
        </w:tc>
        <w:tc>
          <w:tcPr>
            <w:tcW w:w="1115" w:type="dxa"/>
            <w:tcBorders>
              <w:top w:val="single" w:sz="8" w:space="0" w:color="auto"/>
              <w:left w:val="nil"/>
              <w:bottom w:val="single" w:sz="8" w:space="0" w:color="auto"/>
              <w:right w:val="single" w:sz="8" w:space="0" w:color="auto"/>
            </w:tcBorders>
            <w:shd w:val="clear" w:color="auto" w:fill="auto"/>
            <w:vAlign w:val="center"/>
            <w:hideMark/>
          </w:tcPr>
          <w:p w14:paraId="29FA7705" w14:textId="77777777" w:rsidR="0033436D" w:rsidRPr="00055B5B" w:rsidRDefault="0033436D" w:rsidP="00AB4AF5">
            <w:pPr>
              <w:jc w:val="center"/>
              <w:rPr>
                <w:rFonts w:ascii="Calibri" w:hAnsi="Calibri" w:cs="Calibri"/>
                <w:b/>
                <w:bCs/>
                <w:i/>
                <w:iCs/>
                <w:color w:val="000000"/>
                <w:sz w:val="16"/>
                <w:szCs w:val="14"/>
              </w:rPr>
            </w:pPr>
            <w:r w:rsidRPr="00055B5B">
              <w:rPr>
                <w:rFonts w:ascii="Calibri" w:hAnsi="Calibri" w:cs="Calibri"/>
                <w:b/>
                <w:bCs/>
                <w:i/>
                <w:iCs/>
                <w:color w:val="000000"/>
                <w:sz w:val="16"/>
                <w:szCs w:val="14"/>
              </w:rPr>
              <w:t>17.</w:t>
            </w:r>
          </w:p>
        </w:tc>
        <w:tc>
          <w:tcPr>
            <w:tcW w:w="1200" w:type="dxa"/>
            <w:tcBorders>
              <w:top w:val="single" w:sz="8" w:space="0" w:color="auto"/>
              <w:left w:val="nil"/>
              <w:bottom w:val="single" w:sz="8" w:space="0" w:color="auto"/>
              <w:right w:val="single" w:sz="4" w:space="0" w:color="auto"/>
            </w:tcBorders>
            <w:shd w:val="clear" w:color="auto" w:fill="auto"/>
            <w:vAlign w:val="center"/>
            <w:hideMark/>
          </w:tcPr>
          <w:p w14:paraId="08B4D4A9"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6</w:t>
            </w:r>
          </w:p>
        </w:tc>
        <w:tc>
          <w:tcPr>
            <w:tcW w:w="1460" w:type="dxa"/>
            <w:tcBorders>
              <w:top w:val="single" w:sz="8" w:space="0" w:color="auto"/>
              <w:left w:val="nil"/>
              <w:bottom w:val="single" w:sz="8" w:space="0" w:color="auto"/>
              <w:right w:val="single" w:sz="4" w:space="0" w:color="auto"/>
            </w:tcBorders>
            <w:shd w:val="clear" w:color="auto" w:fill="auto"/>
            <w:vAlign w:val="center"/>
            <w:hideMark/>
          </w:tcPr>
          <w:p w14:paraId="1C4F02B5"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1460" w:type="dxa"/>
            <w:tcBorders>
              <w:top w:val="single" w:sz="8" w:space="0" w:color="auto"/>
              <w:left w:val="nil"/>
              <w:bottom w:val="single" w:sz="8" w:space="0" w:color="auto"/>
              <w:right w:val="single" w:sz="4" w:space="0" w:color="auto"/>
            </w:tcBorders>
            <w:shd w:val="clear" w:color="auto" w:fill="auto"/>
            <w:vAlign w:val="center"/>
            <w:hideMark/>
          </w:tcPr>
          <w:p w14:paraId="1E278CC8"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40" w:type="dxa"/>
            <w:tcBorders>
              <w:top w:val="single" w:sz="8" w:space="0" w:color="auto"/>
              <w:left w:val="nil"/>
              <w:bottom w:val="single" w:sz="8" w:space="0" w:color="auto"/>
              <w:right w:val="single" w:sz="4" w:space="0" w:color="auto"/>
            </w:tcBorders>
            <w:shd w:val="clear" w:color="auto" w:fill="auto"/>
            <w:vAlign w:val="center"/>
            <w:hideMark/>
          </w:tcPr>
          <w:p w14:paraId="6E50A2E1"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40" w:type="dxa"/>
            <w:tcBorders>
              <w:top w:val="single" w:sz="8" w:space="0" w:color="auto"/>
              <w:left w:val="nil"/>
              <w:bottom w:val="single" w:sz="8" w:space="0" w:color="auto"/>
              <w:right w:val="single" w:sz="4" w:space="0" w:color="auto"/>
            </w:tcBorders>
            <w:shd w:val="clear" w:color="auto" w:fill="auto"/>
            <w:vAlign w:val="center"/>
            <w:hideMark/>
          </w:tcPr>
          <w:p w14:paraId="268583DB"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20" w:type="dxa"/>
            <w:tcBorders>
              <w:top w:val="single" w:sz="8" w:space="0" w:color="auto"/>
              <w:left w:val="nil"/>
              <w:bottom w:val="single" w:sz="8" w:space="0" w:color="auto"/>
              <w:right w:val="single" w:sz="4" w:space="0" w:color="auto"/>
            </w:tcBorders>
            <w:shd w:val="clear" w:color="auto" w:fill="auto"/>
            <w:vAlign w:val="center"/>
            <w:hideMark/>
          </w:tcPr>
          <w:p w14:paraId="6B20349C"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00" w:type="dxa"/>
            <w:tcBorders>
              <w:top w:val="single" w:sz="8" w:space="0" w:color="auto"/>
              <w:left w:val="nil"/>
              <w:bottom w:val="single" w:sz="8" w:space="0" w:color="auto"/>
              <w:right w:val="double" w:sz="6" w:space="0" w:color="auto"/>
            </w:tcBorders>
            <w:shd w:val="clear" w:color="auto" w:fill="auto"/>
            <w:vAlign w:val="center"/>
            <w:hideMark/>
          </w:tcPr>
          <w:p w14:paraId="4D8F2C86"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1180" w:type="dxa"/>
            <w:tcBorders>
              <w:top w:val="single" w:sz="8" w:space="0" w:color="auto"/>
              <w:left w:val="nil"/>
              <w:bottom w:val="single" w:sz="8" w:space="0" w:color="auto"/>
              <w:right w:val="single" w:sz="4" w:space="0" w:color="auto"/>
            </w:tcBorders>
            <w:shd w:val="clear" w:color="auto" w:fill="auto"/>
            <w:vAlign w:val="center"/>
            <w:hideMark/>
          </w:tcPr>
          <w:p w14:paraId="08ABE13B"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60" w:type="dxa"/>
            <w:tcBorders>
              <w:top w:val="single" w:sz="8" w:space="0" w:color="auto"/>
              <w:left w:val="nil"/>
              <w:bottom w:val="single" w:sz="8" w:space="0" w:color="auto"/>
              <w:right w:val="single" w:sz="4" w:space="0" w:color="auto"/>
            </w:tcBorders>
            <w:shd w:val="clear" w:color="auto" w:fill="auto"/>
            <w:vAlign w:val="center"/>
            <w:hideMark/>
          </w:tcPr>
          <w:p w14:paraId="44EC5206"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00" w:type="dxa"/>
            <w:tcBorders>
              <w:top w:val="single" w:sz="8" w:space="0" w:color="auto"/>
              <w:left w:val="nil"/>
              <w:bottom w:val="single" w:sz="8" w:space="0" w:color="auto"/>
              <w:right w:val="single" w:sz="4" w:space="0" w:color="auto"/>
            </w:tcBorders>
            <w:shd w:val="clear" w:color="auto" w:fill="auto"/>
            <w:vAlign w:val="center"/>
            <w:hideMark/>
          </w:tcPr>
          <w:p w14:paraId="391395DC"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00" w:type="dxa"/>
            <w:tcBorders>
              <w:top w:val="single" w:sz="8" w:space="0" w:color="auto"/>
              <w:left w:val="nil"/>
              <w:bottom w:val="single" w:sz="8" w:space="0" w:color="auto"/>
              <w:right w:val="single" w:sz="4" w:space="0" w:color="auto"/>
            </w:tcBorders>
            <w:shd w:val="clear" w:color="auto" w:fill="auto"/>
            <w:vAlign w:val="center"/>
            <w:hideMark/>
          </w:tcPr>
          <w:p w14:paraId="3F68DF0E"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00" w:type="dxa"/>
            <w:tcBorders>
              <w:top w:val="single" w:sz="8" w:space="0" w:color="auto"/>
              <w:left w:val="nil"/>
              <w:bottom w:val="single" w:sz="8" w:space="0" w:color="auto"/>
              <w:right w:val="single" w:sz="8" w:space="0" w:color="auto"/>
            </w:tcBorders>
            <w:shd w:val="clear" w:color="auto" w:fill="auto"/>
            <w:vAlign w:val="center"/>
            <w:hideMark/>
          </w:tcPr>
          <w:p w14:paraId="3541F686"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r>
      <w:tr w:rsidR="0033436D" w:rsidRPr="00055B5B" w14:paraId="06345B66" w14:textId="77777777" w:rsidTr="00AB4AF5">
        <w:trPr>
          <w:trHeight w:val="570"/>
        </w:trPr>
        <w:tc>
          <w:tcPr>
            <w:tcW w:w="2565" w:type="dxa"/>
            <w:gridSpan w:val="3"/>
            <w:tcBorders>
              <w:top w:val="single" w:sz="8" w:space="0" w:color="auto"/>
              <w:left w:val="single" w:sz="8" w:space="0" w:color="auto"/>
              <w:bottom w:val="single" w:sz="8" w:space="0" w:color="auto"/>
              <w:right w:val="single" w:sz="4" w:space="0" w:color="000000"/>
            </w:tcBorders>
            <w:shd w:val="clear" w:color="auto" w:fill="auto"/>
            <w:vAlign w:val="center"/>
            <w:hideMark/>
          </w:tcPr>
          <w:p w14:paraId="6834EC14" w14:textId="77777777" w:rsidR="0033436D" w:rsidRPr="00055B5B" w:rsidRDefault="0033436D" w:rsidP="00AB4AF5">
            <w:pPr>
              <w:rPr>
                <w:rFonts w:ascii="Calibri" w:hAnsi="Calibri" w:cs="Calibri"/>
                <w:b/>
                <w:bCs/>
                <w:color w:val="000000"/>
                <w:sz w:val="16"/>
                <w:szCs w:val="16"/>
              </w:rPr>
            </w:pPr>
            <w:r w:rsidRPr="00055B5B">
              <w:rPr>
                <w:rFonts w:ascii="Calibri" w:hAnsi="Calibri" w:cs="Calibri"/>
                <w:b/>
                <w:bCs/>
                <w:color w:val="000000"/>
                <w:sz w:val="16"/>
                <w:szCs w:val="16"/>
              </w:rPr>
              <w:t>RAZEM</w:t>
            </w:r>
            <w:r w:rsidRPr="00055B5B">
              <w:rPr>
                <w:rFonts w:ascii="Calibri" w:hAnsi="Calibri" w:cs="Calibri"/>
                <w:b/>
                <w:bCs/>
                <w:color w:val="000000"/>
                <w:sz w:val="16"/>
                <w:szCs w:val="16"/>
              </w:rPr>
              <w:br/>
            </w:r>
            <w:r w:rsidRPr="00055B5B">
              <w:rPr>
                <w:rFonts w:ascii="Calibri" w:hAnsi="Calibri" w:cs="Calibri"/>
                <w:color w:val="000000"/>
                <w:sz w:val="16"/>
                <w:szCs w:val="16"/>
              </w:rPr>
              <w:t>(suma wierszy: od 01 do 08)</w:t>
            </w:r>
          </w:p>
        </w:tc>
        <w:tc>
          <w:tcPr>
            <w:tcW w:w="1115" w:type="dxa"/>
            <w:tcBorders>
              <w:top w:val="nil"/>
              <w:left w:val="nil"/>
              <w:bottom w:val="single" w:sz="8" w:space="0" w:color="auto"/>
              <w:right w:val="single" w:sz="8" w:space="0" w:color="auto"/>
            </w:tcBorders>
            <w:shd w:val="clear" w:color="auto" w:fill="auto"/>
            <w:vAlign w:val="center"/>
            <w:hideMark/>
          </w:tcPr>
          <w:p w14:paraId="5151B2DA" w14:textId="77777777" w:rsidR="0033436D" w:rsidRPr="00055B5B" w:rsidRDefault="0033436D" w:rsidP="00AB4AF5">
            <w:pPr>
              <w:jc w:val="center"/>
              <w:rPr>
                <w:rFonts w:ascii="Calibri" w:hAnsi="Calibri" w:cs="Calibri"/>
                <w:b/>
                <w:bCs/>
                <w:i/>
                <w:iCs/>
                <w:color w:val="000000"/>
                <w:sz w:val="16"/>
                <w:szCs w:val="14"/>
              </w:rPr>
            </w:pPr>
            <w:r w:rsidRPr="00055B5B">
              <w:rPr>
                <w:rFonts w:ascii="Calibri" w:hAnsi="Calibri" w:cs="Calibri"/>
                <w:b/>
                <w:bCs/>
                <w:i/>
                <w:iCs/>
                <w:color w:val="000000"/>
                <w:sz w:val="16"/>
                <w:szCs w:val="14"/>
              </w:rPr>
              <w:t>18.</w:t>
            </w:r>
          </w:p>
        </w:tc>
        <w:tc>
          <w:tcPr>
            <w:tcW w:w="1200" w:type="dxa"/>
            <w:tcBorders>
              <w:top w:val="nil"/>
              <w:left w:val="nil"/>
              <w:bottom w:val="single" w:sz="8" w:space="0" w:color="auto"/>
              <w:right w:val="single" w:sz="4" w:space="0" w:color="auto"/>
            </w:tcBorders>
            <w:shd w:val="clear" w:color="auto" w:fill="auto"/>
            <w:vAlign w:val="center"/>
            <w:hideMark/>
          </w:tcPr>
          <w:p w14:paraId="46472B23"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25</w:t>
            </w:r>
          </w:p>
        </w:tc>
        <w:tc>
          <w:tcPr>
            <w:tcW w:w="1460" w:type="dxa"/>
            <w:tcBorders>
              <w:top w:val="nil"/>
              <w:left w:val="nil"/>
              <w:bottom w:val="single" w:sz="8" w:space="0" w:color="auto"/>
              <w:right w:val="single" w:sz="4" w:space="0" w:color="auto"/>
            </w:tcBorders>
            <w:shd w:val="clear" w:color="auto" w:fill="auto"/>
            <w:vAlign w:val="center"/>
            <w:hideMark/>
          </w:tcPr>
          <w:p w14:paraId="334EC4AB"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25</w:t>
            </w:r>
          </w:p>
        </w:tc>
        <w:tc>
          <w:tcPr>
            <w:tcW w:w="1460" w:type="dxa"/>
            <w:tcBorders>
              <w:top w:val="nil"/>
              <w:left w:val="nil"/>
              <w:bottom w:val="single" w:sz="8" w:space="0" w:color="auto"/>
              <w:right w:val="single" w:sz="4" w:space="0" w:color="auto"/>
            </w:tcBorders>
            <w:shd w:val="clear" w:color="auto" w:fill="auto"/>
            <w:vAlign w:val="center"/>
            <w:hideMark/>
          </w:tcPr>
          <w:p w14:paraId="6FDB9DA0"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40" w:type="dxa"/>
            <w:tcBorders>
              <w:top w:val="nil"/>
              <w:left w:val="nil"/>
              <w:bottom w:val="single" w:sz="8" w:space="0" w:color="auto"/>
              <w:right w:val="single" w:sz="4" w:space="0" w:color="auto"/>
            </w:tcBorders>
            <w:shd w:val="clear" w:color="auto" w:fill="auto"/>
            <w:vAlign w:val="center"/>
            <w:hideMark/>
          </w:tcPr>
          <w:p w14:paraId="573AE43B"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40" w:type="dxa"/>
            <w:tcBorders>
              <w:top w:val="nil"/>
              <w:left w:val="nil"/>
              <w:bottom w:val="single" w:sz="8" w:space="0" w:color="auto"/>
              <w:right w:val="single" w:sz="4" w:space="0" w:color="auto"/>
            </w:tcBorders>
            <w:shd w:val="clear" w:color="auto" w:fill="auto"/>
            <w:vAlign w:val="center"/>
            <w:hideMark/>
          </w:tcPr>
          <w:p w14:paraId="095294DD"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2</w:t>
            </w:r>
          </w:p>
        </w:tc>
        <w:tc>
          <w:tcPr>
            <w:tcW w:w="720" w:type="dxa"/>
            <w:tcBorders>
              <w:top w:val="nil"/>
              <w:left w:val="nil"/>
              <w:bottom w:val="single" w:sz="8" w:space="0" w:color="auto"/>
              <w:right w:val="single" w:sz="4" w:space="0" w:color="auto"/>
            </w:tcBorders>
            <w:shd w:val="clear" w:color="auto" w:fill="auto"/>
            <w:vAlign w:val="center"/>
            <w:hideMark/>
          </w:tcPr>
          <w:p w14:paraId="40258534"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2</w:t>
            </w:r>
          </w:p>
        </w:tc>
        <w:tc>
          <w:tcPr>
            <w:tcW w:w="700" w:type="dxa"/>
            <w:tcBorders>
              <w:top w:val="nil"/>
              <w:left w:val="nil"/>
              <w:bottom w:val="single" w:sz="8" w:space="0" w:color="auto"/>
              <w:right w:val="double" w:sz="6" w:space="0" w:color="auto"/>
            </w:tcBorders>
            <w:shd w:val="clear" w:color="auto" w:fill="auto"/>
            <w:vAlign w:val="center"/>
            <w:hideMark/>
          </w:tcPr>
          <w:p w14:paraId="7A73E817"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21</w:t>
            </w:r>
          </w:p>
        </w:tc>
        <w:tc>
          <w:tcPr>
            <w:tcW w:w="1180" w:type="dxa"/>
            <w:tcBorders>
              <w:top w:val="nil"/>
              <w:left w:val="nil"/>
              <w:bottom w:val="single" w:sz="8" w:space="0" w:color="auto"/>
              <w:right w:val="single" w:sz="4" w:space="0" w:color="auto"/>
            </w:tcBorders>
            <w:shd w:val="clear" w:color="auto" w:fill="auto"/>
            <w:vAlign w:val="center"/>
            <w:hideMark/>
          </w:tcPr>
          <w:p w14:paraId="4B9BB024"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60" w:type="dxa"/>
            <w:tcBorders>
              <w:top w:val="nil"/>
              <w:left w:val="nil"/>
              <w:bottom w:val="single" w:sz="8" w:space="0" w:color="auto"/>
              <w:right w:val="single" w:sz="4" w:space="0" w:color="auto"/>
            </w:tcBorders>
            <w:shd w:val="clear" w:color="auto" w:fill="auto"/>
            <w:vAlign w:val="center"/>
            <w:hideMark/>
          </w:tcPr>
          <w:p w14:paraId="2EC14399"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00" w:type="dxa"/>
            <w:tcBorders>
              <w:top w:val="nil"/>
              <w:left w:val="nil"/>
              <w:bottom w:val="single" w:sz="8" w:space="0" w:color="auto"/>
              <w:right w:val="single" w:sz="4" w:space="0" w:color="auto"/>
            </w:tcBorders>
            <w:shd w:val="clear" w:color="auto" w:fill="auto"/>
            <w:vAlign w:val="center"/>
            <w:hideMark/>
          </w:tcPr>
          <w:p w14:paraId="474B1B59"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00" w:type="dxa"/>
            <w:tcBorders>
              <w:top w:val="nil"/>
              <w:left w:val="nil"/>
              <w:bottom w:val="single" w:sz="8" w:space="0" w:color="auto"/>
              <w:right w:val="single" w:sz="4" w:space="0" w:color="auto"/>
            </w:tcBorders>
            <w:shd w:val="clear" w:color="auto" w:fill="auto"/>
            <w:vAlign w:val="center"/>
            <w:hideMark/>
          </w:tcPr>
          <w:p w14:paraId="27650C36"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0</w:t>
            </w:r>
          </w:p>
        </w:tc>
        <w:tc>
          <w:tcPr>
            <w:tcW w:w="700" w:type="dxa"/>
            <w:tcBorders>
              <w:top w:val="nil"/>
              <w:left w:val="nil"/>
              <w:bottom w:val="single" w:sz="8" w:space="0" w:color="auto"/>
              <w:right w:val="single" w:sz="8" w:space="0" w:color="auto"/>
            </w:tcBorders>
            <w:shd w:val="clear" w:color="auto" w:fill="auto"/>
            <w:vAlign w:val="center"/>
            <w:hideMark/>
          </w:tcPr>
          <w:p w14:paraId="6A923627" w14:textId="77777777" w:rsidR="0033436D" w:rsidRPr="00055B5B" w:rsidRDefault="0033436D" w:rsidP="00AB4AF5">
            <w:pPr>
              <w:jc w:val="center"/>
              <w:rPr>
                <w:rFonts w:ascii="Calibri" w:hAnsi="Calibri" w:cs="Calibri"/>
                <w:color w:val="000000"/>
                <w:sz w:val="16"/>
                <w:szCs w:val="16"/>
              </w:rPr>
            </w:pPr>
            <w:r w:rsidRPr="00055B5B">
              <w:rPr>
                <w:rFonts w:ascii="Calibri" w:hAnsi="Calibri" w:cs="Calibri"/>
                <w:color w:val="000000"/>
                <w:sz w:val="16"/>
                <w:szCs w:val="16"/>
              </w:rPr>
              <w:t>25</w:t>
            </w:r>
          </w:p>
        </w:tc>
      </w:tr>
    </w:tbl>
    <w:p w14:paraId="5DBFA326" w14:textId="77777777" w:rsidR="00F31D35" w:rsidRDefault="00F31D35" w:rsidP="0033436D">
      <w:pPr>
        <w:jc w:val="both"/>
        <w:rPr>
          <w:rFonts w:ascii="Calibri" w:hAnsi="Calibri" w:cs="Calibri"/>
          <w:bCs/>
          <w:iCs/>
        </w:rPr>
      </w:pPr>
    </w:p>
    <w:p w14:paraId="21A31ABE" w14:textId="19F38A10" w:rsidR="0033436D" w:rsidRPr="004F4AC1" w:rsidRDefault="0033436D" w:rsidP="0033436D">
      <w:pPr>
        <w:jc w:val="both"/>
        <w:rPr>
          <w:rFonts w:ascii="Calibri" w:hAnsi="Calibri" w:cs="Calibri"/>
          <w:bCs/>
          <w:iCs/>
        </w:rPr>
      </w:pPr>
      <w:r w:rsidRPr="004F4AC1">
        <w:rPr>
          <w:rFonts w:ascii="Calibri" w:hAnsi="Calibri" w:cs="Calibri"/>
          <w:bCs/>
          <w:iCs/>
        </w:rPr>
        <w:t>Tabela 2. Urządzenia i sprzęt sportowy z certyfikatami</w:t>
      </w:r>
    </w:p>
    <w:tbl>
      <w:tblPr>
        <w:tblW w:w="14740" w:type="dxa"/>
        <w:tblInd w:w="57" w:type="dxa"/>
        <w:tblCellMar>
          <w:left w:w="70" w:type="dxa"/>
          <w:right w:w="70" w:type="dxa"/>
        </w:tblCellMar>
        <w:tblLook w:val="04A0" w:firstRow="1" w:lastRow="0" w:firstColumn="1" w:lastColumn="0" w:noHBand="0" w:noVBand="1"/>
      </w:tblPr>
      <w:tblGrid>
        <w:gridCol w:w="700"/>
        <w:gridCol w:w="960"/>
        <w:gridCol w:w="1660"/>
        <w:gridCol w:w="360"/>
        <w:gridCol w:w="1200"/>
        <w:gridCol w:w="1460"/>
        <w:gridCol w:w="1460"/>
        <w:gridCol w:w="740"/>
        <w:gridCol w:w="740"/>
        <w:gridCol w:w="720"/>
        <w:gridCol w:w="700"/>
        <w:gridCol w:w="1180"/>
        <w:gridCol w:w="760"/>
        <w:gridCol w:w="700"/>
        <w:gridCol w:w="700"/>
        <w:gridCol w:w="700"/>
      </w:tblGrid>
      <w:tr w:rsidR="0033436D" w:rsidRPr="004F4AC1" w14:paraId="669F38A2" w14:textId="77777777" w:rsidTr="00AB4AF5">
        <w:trPr>
          <w:trHeight w:val="225"/>
        </w:trPr>
        <w:tc>
          <w:tcPr>
            <w:tcW w:w="3680"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945B7D4" w14:textId="77777777" w:rsidR="0033436D" w:rsidRPr="004F4AC1" w:rsidRDefault="0033436D" w:rsidP="00AB4AF5">
            <w:pPr>
              <w:jc w:val="center"/>
              <w:rPr>
                <w:rFonts w:ascii="Calibri" w:hAnsi="Calibri" w:cs="Calibri"/>
                <w:b/>
                <w:bCs/>
                <w:color w:val="000000"/>
                <w:sz w:val="16"/>
                <w:szCs w:val="16"/>
              </w:rPr>
            </w:pPr>
            <w:r w:rsidRPr="004F4AC1">
              <w:rPr>
                <w:rFonts w:ascii="Calibri" w:hAnsi="Calibri" w:cs="Calibri"/>
                <w:b/>
                <w:bCs/>
                <w:color w:val="000000"/>
                <w:sz w:val="16"/>
                <w:szCs w:val="16"/>
              </w:rPr>
              <w:t>Rodzaj placówek</w:t>
            </w:r>
          </w:p>
        </w:tc>
        <w:tc>
          <w:tcPr>
            <w:tcW w:w="2660" w:type="dxa"/>
            <w:gridSpan w:val="2"/>
            <w:tcBorders>
              <w:top w:val="single" w:sz="8" w:space="0" w:color="auto"/>
              <w:left w:val="nil"/>
              <w:bottom w:val="single" w:sz="4" w:space="0" w:color="auto"/>
              <w:right w:val="single" w:sz="4" w:space="0" w:color="auto"/>
            </w:tcBorders>
            <w:shd w:val="clear" w:color="auto" w:fill="auto"/>
            <w:vAlign w:val="center"/>
            <w:hideMark/>
          </w:tcPr>
          <w:p w14:paraId="52A9FA75" w14:textId="77777777" w:rsidR="0033436D" w:rsidRPr="004F4AC1" w:rsidRDefault="0033436D" w:rsidP="00AB4AF5">
            <w:pPr>
              <w:jc w:val="center"/>
              <w:rPr>
                <w:rFonts w:ascii="Calibri" w:hAnsi="Calibri" w:cs="Calibri"/>
                <w:b/>
                <w:bCs/>
                <w:color w:val="000000"/>
                <w:sz w:val="16"/>
                <w:szCs w:val="16"/>
              </w:rPr>
            </w:pPr>
            <w:r w:rsidRPr="004F4AC1">
              <w:rPr>
                <w:rFonts w:ascii="Calibri" w:hAnsi="Calibri" w:cs="Calibri"/>
                <w:b/>
                <w:bCs/>
                <w:color w:val="000000"/>
                <w:sz w:val="16"/>
                <w:szCs w:val="16"/>
              </w:rPr>
              <w:t>Liczba placówek</w:t>
            </w:r>
          </w:p>
        </w:tc>
        <w:tc>
          <w:tcPr>
            <w:tcW w:w="8400" w:type="dxa"/>
            <w:gridSpan w:val="10"/>
            <w:tcBorders>
              <w:top w:val="single" w:sz="8" w:space="0" w:color="auto"/>
              <w:left w:val="nil"/>
              <w:bottom w:val="single" w:sz="4" w:space="0" w:color="auto"/>
              <w:right w:val="single" w:sz="8" w:space="0" w:color="000000"/>
            </w:tcBorders>
            <w:shd w:val="clear" w:color="auto" w:fill="auto"/>
            <w:vAlign w:val="center"/>
            <w:hideMark/>
          </w:tcPr>
          <w:p w14:paraId="5DFA4E6B" w14:textId="77777777" w:rsidR="0033436D" w:rsidRPr="004F4AC1" w:rsidRDefault="0033436D" w:rsidP="00AB4AF5">
            <w:pPr>
              <w:jc w:val="center"/>
              <w:rPr>
                <w:rFonts w:ascii="Calibri" w:hAnsi="Calibri" w:cs="Calibri"/>
                <w:b/>
                <w:bCs/>
                <w:color w:val="000000"/>
                <w:sz w:val="16"/>
                <w:szCs w:val="16"/>
              </w:rPr>
            </w:pPr>
            <w:r w:rsidRPr="004F4AC1">
              <w:rPr>
                <w:rFonts w:ascii="Calibri" w:hAnsi="Calibri" w:cs="Calibri"/>
                <w:b/>
                <w:bCs/>
                <w:color w:val="000000"/>
                <w:sz w:val="16"/>
                <w:szCs w:val="16"/>
              </w:rPr>
              <w:t>Liczba placówek skontrolowanych, w których stwierdzono:</w:t>
            </w:r>
          </w:p>
        </w:tc>
      </w:tr>
      <w:tr w:rsidR="0033436D" w:rsidRPr="004F4AC1" w14:paraId="6DCF2362" w14:textId="77777777" w:rsidTr="00AB4AF5">
        <w:trPr>
          <w:trHeight w:val="510"/>
        </w:trPr>
        <w:tc>
          <w:tcPr>
            <w:tcW w:w="3680" w:type="dxa"/>
            <w:gridSpan w:val="4"/>
            <w:vMerge/>
            <w:tcBorders>
              <w:top w:val="single" w:sz="8" w:space="0" w:color="auto"/>
              <w:left w:val="single" w:sz="8" w:space="0" w:color="auto"/>
              <w:bottom w:val="single" w:sz="8" w:space="0" w:color="000000"/>
              <w:right w:val="single" w:sz="8" w:space="0" w:color="000000"/>
            </w:tcBorders>
            <w:vAlign w:val="center"/>
            <w:hideMark/>
          </w:tcPr>
          <w:p w14:paraId="054C8FEC" w14:textId="77777777" w:rsidR="0033436D" w:rsidRPr="004F4AC1" w:rsidRDefault="0033436D" w:rsidP="00AB4AF5">
            <w:pPr>
              <w:rPr>
                <w:rFonts w:ascii="Calibri" w:hAnsi="Calibri" w:cs="Calibri"/>
                <w:b/>
                <w:bCs/>
                <w:color w:val="000000"/>
                <w:sz w:val="16"/>
                <w:szCs w:val="16"/>
              </w:rPr>
            </w:pPr>
          </w:p>
        </w:tc>
        <w:tc>
          <w:tcPr>
            <w:tcW w:w="1200" w:type="dxa"/>
            <w:vMerge w:val="restart"/>
            <w:tcBorders>
              <w:top w:val="nil"/>
              <w:left w:val="nil"/>
              <w:bottom w:val="single" w:sz="4" w:space="0" w:color="auto"/>
              <w:right w:val="single" w:sz="4" w:space="0" w:color="auto"/>
            </w:tcBorders>
            <w:shd w:val="clear" w:color="auto" w:fill="auto"/>
            <w:vAlign w:val="center"/>
            <w:hideMark/>
          </w:tcPr>
          <w:p w14:paraId="653A07E1" w14:textId="77777777" w:rsidR="0033436D" w:rsidRPr="004F4AC1" w:rsidRDefault="0033436D" w:rsidP="00AB4AF5">
            <w:pPr>
              <w:jc w:val="center"/>
              <w:rPr>
                <w:rFonts w:ascii="Calibri" w:hAnsi="Calibri" w:cs="Calibri"/>
                <w:b/>
                <w:bCs/>
                <w:color w:val="000000"/>
                <w:sz w:val="16"/>
                <w:szCs w:val="16"/>
              </w:rPr>
            </w:pPr>
            <w:r w:rsidRPr="004F4AC1">
              <w:rPr>
                <w:rFonts w:ascii="Calibri" w:hAnsi="Calibri" w:cs="Calibri"/>
                <w:b/>
                <w:bCs/>
                <w:color w:val="000000"/>
                <w:sz w:val="16"/>
                <w:szCs w:val="16"/>
              </w:rPr>
              <w:t>W ewidencji</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14:paraId="7E4D36F3" w14:textId="77777777" w:rsidR="0033436D" w:rsidRPr="004F4AC1" w:rsidRDefault="0033436D" w:rsidP="00AB4AF5">
            <w:pPr>
              <w:jc w:val="center"/>
              <w:rPr>
                <w:rFonts w:ascii="Calibri" w:hAnsi="Calibri" w:cs="Calibri"/>
                <w:b/>
                <w:bCs/>
                <w:color w:val="000000"/>
                <w:sz w:val="16"/>
                <w:szCs w:val="16"/>
              </w:rPr>
            </w:pPr>
            <w:r w:rsidRPr="004F4AC1">
              <w:rPr>
                <w:rFonts w:ascii="Calibri" w:hAnsi="Calibri" w:cs="Calibri"/>
                <w:b/>
                <w:bCs/>
                <w:color w:val="000000"/>
                <w:sz w:val="16"/>
                <w:szCs w:val="16"/>
              </w:rPr>
              <w:t>skontrolowanych</w:t>
            </w:r>
          </w:p>
        </w:tc>
        <w:tc>
          <w:tcPr>
            <w:tcW w:w="1460" w:type="dxa"/>
            <w:vMerge w:val="restart"/>
            <w:tcBorders>
              <w:top w:val="nil"/>
              <w:left w:val="single" w:sz="4" w:space="0" w:color="auto"/>
              <w:bottom w:val="single" w:sz="4" w:space="0" w:color="000000"/>
              <w:right w:val="single" w:sz="4" w:space="0" w:color="auto"/>
            </w:tcBorders>
            <w:shd w:val="clear" w:color="auto" w:fill="auto"/>
            <w:vAlign w:val="center"/>
            <w:hideMark/>
          </w:tcPr>
          <w:p w14:paraId="7341FDE9" w14:textId="77777777" w:rsidR="0033436D" w:rsidRPr="004F4AC1" w:rsidRDefault="0033436D" w:rsidP="00AB4AF5">
            <w:pPr>
              <w:jc w:val="center"/>
              <w:rPr>
                <w:rFonts w:ascii="Calibri" w:hAnsi="Calibri" w:cs="Calibri"/>
                <w:b/>
                <w:bCs/>
                <w:color w:val="000000"/>
                <w:sz w:val="16"/>
                <w:szCs w:val="16"/>
              </w:rPr>
            </w:pPr>
            <w:r w:rsidRPr="004F4AC1">
              <w:rPr>
                <w:rFonts w:ascii="Calibri" w:hAnsi="Calibri" w:cs="Calibri"/>
                <w:b/>
                <w:bCs/>
                <w:color w:val="000000"/>
                <w:sz w:val="16"/>
                <w:szCs w:val="16"/>
              </w:rPr>
              <w:t>wyłącznie urządzenia i  sprzęt sportowy  zakupiony przed 1997r.</w:t>
            </w:r>
          </w:p>
        </w:tc>
        <w:tc>
          <w:tcPr>
            <w:tcW w:w="2900" w:type="dxa"/>
            <w:gridSpan w:val="4"/>
            <w:tcBorders>
              <w:top w:val="single" w:sz="4" w:space="0" w:color="auto"/>
              <w:left w:val="nil"/>
              <w:bottom w:val="nil"/>
              <w:right w:val="double" w:sz="6" w:space="0" w:color="000000"/>
            </w:tcBorders>
            <w:shd w:val="clear" w:color="auto" w:fill="auto"/>
            <w:vAlign w:val="center"/>
            <w:hideMark/>
          </w:tcPr>
          <w:p w14:paraId="45B6DABD" w14:textId="77777777" w:rsidR="0033436D" w:rsidRPr="004F4AC1" w:rsidRDefault="0033436D" w:rsidP="00AB4AF5">
            <w:pPr>
              <w:jc w:val="center"/>
              <w:rPr>
                <w:rFonts w:ascii="Calibri" w:hAnsi="Calibri" w:cs="Calibri"/>
                <w:b/>
                <w:bCs/>
                <w:color w:val="000000"/>
                <w:sz w:val="16"/>
                <w:szCs w:val="16"/>
              </w:rPr>
            </w:pPr>
            <w:r w:rsidRPr="004F4AC1">
              <w:rPr>
                <w:rFonts w:ascii="Calibri" w:hAnsi="Calibri" w:cs="Calibri"/>
                <w:b/>
                <w:bCs/>
                <w:color w:val="000000"/>
                <w:sz w:val="16"/>
                <w:szCs w:val="16"/>
              </w:rPr>
              <w:t>odsetek sprzętu sportowego zakupionego po 1997r. wynosi</w:t>
            </w:r>
          </w:p>
        </w:tc>
        <w:tc>
          <w:tcPr>
            <w:tcW w:w="1180" w:type="dxa"/>
            <w:vMerge w:val="restart"/>
            <w:tcBorders>
              <w:top w:val="nil"/>
              <w:left w:val="nil"/>
              <w:bottom w:val="single" w:sz="4" w:space="0" w:color="000000"/>
              <w:right w:val="single" w:sz="4" w:space="0" w:color="auto"/>
            </w:tcBorders>
            <w:shd w:val="clear" w:color="auto" w:fill="auto"/>
            <w:vAlign w:val="center"/>
            <w:hideMark/>
          </w:tcPr>
          <w:p w14:paraId="12F271AF" w14:textId="77777777" w:rsidR="0033436D" w:rsidRPr="004F4AC1" w:rsidRDefault="0033436D" w:rsidP="00AB4AF5">
            <w:pPr>
              <w:jc w:val="center"/>
              <w:rPr>
                <w:rFonts w:ascii="Calibri" w:hAnsi="Calibri" w:cs="Calibri"/>
                <w:b/>
                <w:bCs/>
                <w:color w:val="000000"/>
                <w:sz w:val="16"/>
                <w:szCs w:val="16"/>
              </w:rPr>
            </w:pPr>
            <w:r w:rsidRPr="004F4AC1">
              <w:rPr>
                <w:rFonts w:ascii="Calibri" w:hAnsi="Calibri" w:cs="Calibri"/>
                <w:b/>
                <w:bCs/>
                <w:color w:val="000000"/>
                <w:sz w:val="16"/>
                <w:szCs w:val="16"/>
              </w:rPr>
              <w:t>urządzenia i sprzęt sportowy  nie posiadające certyfikatów</w:t>
            </w:r>
          </w:p>
        </w:tc>
        <w:tc>
          <w:tcPr>
            <w:tcW w:w="2860" w:type="dxa"/>
            <w:gridSpan w:val="4"/>
            <w:tcBorders>
              <w:top w:val="single" w:sz="4" w:space="0" w:color="auto"/>
              <w:left w:val="nil"/>
              <w:bottom w:val="single" w:sz="4" w:space="0" w:color="auto"/>
              <w:right w:val="single" w:sz="8" w:space="0" w:color="000000"/>
            </w:tcBorders>
            <w:shd w:val="clear" w:color="auto" w:fill="auto"/>
            <w:vAlign w:val="center"/>
            <w:hideMark/>
          </w:tcPr>
          <w:p w14:paraId="7A000510" w14:textId="77777777" w:rsidR="0033436D" w:rsidRPr="004F4AC1" w:rsidRDefault="0033436D" w:rsidP="00AB4AF5">
            <w:pPr>
              <w:jc w:val="center"/>
              <w:rPr>
                <w:rFonts w:ascii="Calibri" w:hAnsi="Calibri" w:cs="Calibri"/>
                <w:b/>
                <w:bCs/>
                <w:color w:val="000000"/>
                <w:sz w:val="16"/>
                <w:szCs w:val="16"/>
              </w:rPr>
            </w:pPr>
            <w:r w:rsidRPr="004F4AC1">
              <w:rPr>
                <w:rFonts w:ascii="Calibri" w:hAnsi="Calibri" w:cs="Calibri"/>
                <w:b/>
                <w:bCs/>
                <w:color w:val="000000"/>
                <w:sz w:val="16"/>
                <w:szCs w:val="16"/>
              </w:rPr>
              <w:t>Odsetek urządzeń i sprzętu sportowego z certyfikatami wynosi</w:t>
            </w:r>
          </w:p>
        </w:tc>
      </w:tr>
      <w:tr w:rsidR="0033436D" w:rsidRPr="004F4AC1" w14:paraId="1E4C5DFA" w14:textId="77777777" w:rsidTr="00AB4AF5">
        <w:trPr>
          <w:trHeight w:val="615"/>
        </w:trPr>
        <w:tc>
          <w:tcPr>
            <w:tcW w:w="3680" w:type="dxa"/>
            <w:gridSpan w:val="4"/>
            <w:vMerge/>
            <w:tcBorders>
              <w:top w:val="single" w:sz="8" w:space="0" w:color="auto"/>
              <w:left w:val="single" w:sz="8" w:space="0" w:color="auto"/>
              <w:bottom w:val="single" w:sz="8" w:space="0" w:color="000000"/>
              <w:right w:val="single" w:sz="8" w:space="0" w:color="000000"/>
            </w:tcBorders>
            <w:vAlign w:val="center"/>
            <w:hideMark/>
          </w:tcPr>
          <w:p w14:paraId="3E8D4815" w14:textId="77777777" w:rsidR="0033436D" w:rsidRPr="004F4AC1" w:rsidRDefault="0033436D" w:rsidP="00AB4AF5">
            <w:pPr>
              <w:rPr>
                <w:rFonts w:ascii="Calibri" w:hAnsi="Calibri" w:cs="Calibri"/>
                <w:b/>
                <w:bCs/>
                <w:color w:val="000000"/>
                <w:sz w:val="16"/>
                <w:szCs w:val="16"/>
              </w:rPr>
            </w:pPr>
          </w:p>
        </w:tc>
        <w:tc>
          <w:tcPr>
            <w:tcW w:w="1200" w:type="dxa"/>
            <w:vMerge/>
            <w:tcBorders>
              <w:top w:val="nil"/>
              <w:left w:val="nil"/>
              <w:bottom w:val="single" w:sz="4" w:space="0" w:color="auto"/>
              <w:right w:val="single" w:sz="4" w:space="0" w:color="auto"/>
            </w:tcBorders>
            <w:vAlign w:val="center"/>
            <w:hideMark/>
          </w:tcPr>
          <w:p w14:paraId="4D13339B" w14:textId="77777777" w:rsidR="0033436D" w:rsidRPr="004F4AC1" w:rsidRDefault="0033436D" w:rsidP="00AB4AF5">
            <w:pPr>
              <w:rPr>
                <w:rFonts w:ascii="Calibri" w:hAnsi="Calibri" w:cs="Calibri"/>
                <w:b/>
                <w:bCs/>
                <w:color w:val="000000"/>
                <w:sz w:val="16"/>
                <w:szCs w:val="16"/>
              </w:rPr>
            </w:pPr>
          </w:p>
        </w:tc>
        <w:tc>
          <w:tcPr>
            <w:tcW w:w="1460" w:type="dxa"/>
            <w:vMerge/>
            <w:tcBorders>
              <w:top w:val="nil"/>
              <w:left w:val="single" w:sz="4" w:space="0" w:color="auto"/>
              <w:bottom w:val="single" w:sz="4" w:space="0" w:color="auto"/>
              <w:right w:val="single" w:sz="4" w:space="0" w:color="auto"/>
            </w:tcBorders>
            <w:vAlign w:val="center"/>
            <w:hideMark/>
          </w:tcPr>
          <w:p w14:paraId="74AFA350" w14:textId="77777777" w:rsidR="0033436D" w:rsidRPr="004F4AC1" w:rsidRDefault="0033436D" w:rsidP="00AB4AF5">
            <w:pPr>
              <w:rPr>
                <w:rFonts w:ascii="Calibri" w:hAnsi="Calibri" w:cs="Calibri"/>
                <w:b/>
                <w:bCs/>
                <w:color w:val="000000"/>
                <w:sz w:val="16"/>
                <w:szCs w:val="16"/>
              </w:rPr>
            </w:pPr>
          </w:p>
        </w:tc>
        <w:tc>
          <w:tcPr>
            <w:tcW w:w="1460" w:type="dxa"/>
            <w:vMerge/>
            <w:tcBorders>
              <w:top w:val="nil"/>
              <w:left w:val="single" w:sz="4" w:space="0" w:color="auto"/>
              <w:bottom w:val="single" w:sz="4" w:space="0" w:color="000000"/>
              <w:right w:val="single" w:sz="4" w:space="0" w:color="auto"/>
            </w:tcBorders>
            <w:vAlign w:val="center"/>
            <w:hideMark/>
          </w:tcPr>
          <w:p w14:paraId="11192462" w14:textId="77777777" w:rsidR="0033436D" w:rsidRPr="004F4AC1" w:rsidRDefault="0033436D" w:rsidP="00AB4AF5">
            <w:pPr>
              <w:rPr>
                <w:rFonts w:ascii="Calibri" w:hAnsi="Calibri" w:cs="Calibri"/>
                <w:b/>
                <w:bCs/>
                <w:color w:val="000000"/>
                <w:sz w:val="16"/>
                <w:szCs w:val="16"/>
              </w:rPr>
            </w:pP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0C9581DF" w14:textId="77777777" w:rsidR="0033436D" w:rsidRPr="004F4AC1" w:rsidRDefault="0033436D" w:rsidP="00AB4AF5">
            <w:pPr>
              <w:jc w:val="center"/>
              <w:rPr>
                <w:rFonts w:ascii="Calibri" w:hAnsi="Calibri" w:cs="Calibri"/>
                <w:b/>
                <w:bCs/>
                <w:color w:val="000000"/>
                <w:sz w:val="16"/>
                <w:szCs w:val="16"/>
              </w:rPr>
            </w:pPr>
            <w:r w:rsidRPr="004F4AC1">
              <w:rPr>
                <w:rFonts w:ascii="Calibri" w:hAnsi="Calibri" w:cs="Calibri"/>
                <w:b/>
                <w:bCs/>
                <w:color w:val="000000"/>
                <w:sz w:val="16"/>
                <w:szCs w:val="16"/>
              </w:rPr>
              <w:t>do 25 %</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5EA3F950" w14:textId="77777777" w:rsidR="0033436D" w:rsidRPr="004F4AC1" w:rsidRDefault="0033436D" w:rsidP="00AB4AF5">
            <w:pPr>
              <w:jc w:val="center"/>
              <w:rPr>
                <w:rFonts w:ascii="Calibri" w:hAnsi="Calibri" w:cs="Calibri"/>
                <w:b/>
                <w:bCs/>
                <w:color w:val="000000"/>
                <w:sz w:val="16"/>
                <w:szCs w:val="16"/>
              </w:rPr>
            </w:pPr>
            <w:r w:rsidRPr="004F4AC1">
              <w:rPr>
                <w:rFonts w:ascii="Calibri" w:hAnsi="Calibri" w:cs="Calibri"/>
                <w:b/>
                <w:bCs/>
                <w:color w:val="000000"/>
                <w:sz w:val="16"/>
                <w:szCs w:val="16"/>
              </w:rPr>
              <w:t>do 50 %</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53A05FD5" w14:textId="77777777" w:rsidR="0033436D" w:rsidRPr="004F4AC1" w:rsidRDefault="0033436D" w:rsidP="00AB4AF5">
            <w:pPr>
              <w:jc w:val="center"/>
              <w:rPr>
                <w:rFonts w:ascii="Calibri" w:hAnsi="Calibri" w:cs="Calibri"/>
                <w:b/>
                <w:bCs/>
                <w:color w:val="000000"/>
                <w:sz w:val="16"/>
                <w:szCs w:val="16"/>
              </w:rPr>
            </w:pPr>
            <w:r w:rsidRPr="004F4AC1">
              <w:rPr>
                <w:rFonts w:ascii="Calibri" w:hAnsi="Calibri" w:cs="Calibri"/>
                <w:b/>
                <w:bCs/>
                <w:color w:val="000000"/>
                <w:sz w:val="16"/>
                <w:szCs w:val="16"/>
              </w:rPr>
              <w:t>powyżej 50 %</w:t>
            </w:r>
          </w:p>
        </w:tc>
        <w:tc>
          <w:tcPr>
            <w:tcW w:w="700" w:type="dxa"/>
            <w:tcBorders>
              <w:top w:val="single" w:sz="4" w:space="0" w:color="auto"/>
              <w:left w:val="nil"/>
              <w:bottom w:val="single" w:sz="4" w:space="0" w:color="auto"/>
              <w:right w:val="double" w:sz="6" w:space="0" w:color="auto"/>
            </w:tcBorders>
            <w:shd w:val="clear" w:color="auto" w:fill="auto"/>
            <w:vAlign w:val="center"/>
            <w:hideMark/>
          </w:tcPr>
          <w:p w14:paraId="4A894C30" w14:textId="77777777" w:rsidR="0033436D" w:rsidRPr="004F4AC1" w:rsidRDefault="0033436D" w:rsidP="00AB4AF5">
            <w:pPr>
              <w:jc w:val="center"/>
              <w:rPr>
                <w:rFonts w:ascii="Calibri" w:hAnsi="Calibri" w:cs="Calibri"/>
                <w:b/>
                <w:bCs/>
                <w:color w:val="000000"/>
                <w:sz w:val="16"/>
                <w:szCs w:val="16"/>
              </w:rPr>
            </w:pPr>
            <w:r w:rsidRPr="004F4AC1">
              <w:rPr>
                <w:rFonts w:ascii="Calibri" w:hAnsi="Calibri" w:cs="Calibri"/>
                <w:b/>
                <w:bCs/>
                <w:color w:val="000000"/>
                <w:sz w:val="16"/>
                <w:szCs w:val="16"/>
              </w:rPr>
              <w:t>100%</w:t>
            </w:r>
          </w:p>
        </w:tc>
        <w:tc>
          <w:tcPr>
            <w:tcW w:w="1180" w:type="dxa"/>
            <w:vMerge/>
            <w:tcBorders>
              <w:top w:val="nil"/>
              <w:left w:val="nil"/>
              <w:bottom w:val="single" w:sz="4" w:space="0" w:color="000000"/>
              <w:right w:val="single" w:sz="4" w:space="0" w:color="auto"/>
            </w:tcBorders>
            <w:vAlign w:val="center"/>
            <w:hideMark/>
          </w:tcPr>
          <w:p w14:paraId="103CB72A" w14:textId="77777777" w:rsidR="0033436D" w:rsidRPr="004F4AC1" w:rsidRDefault="0033436D" w:rsidP="00AB4AF5">
            <w:pPr>
              <w:rPr>
                <w:rFonts w:ascii="Calibri" w:hAnsi="Calibri" w:cs="Calibri"/>
                <w:b/>
                <w:bCs/>
                <w:color w:val="000000"/>
                <w:sz w:val="16"/>
                <w:szCs w:val="16"/>
              </w:rPr>
            </w:pPr>
          </w:p>
        </w:tc>
        <w:tc>
          <w:tcPr>
            <w:tcW w:w="760" w:type="dxa"/>
            <w:tcBorders>
              <w:top w:val="nil"/>
              <w:left w:val="nil"/>
              <w:bottom w:val="single" w:sz="4" w:space="0" w:color="auto"/>
              <w:right w:val="single" w:sz="4" w:space="0" w:color="auto"/>
            </w:tcBorders>
            <w:shd w:val="clear" w:color="auto" w:fill="auto"/>
            <w:vAlign w:val="center"/>
            <w:hideMark/>
          </w:tcPr>
          <w:p w14:paraId="044B850D" w14:textId="77777777" w:rsidR="0033436D" w:rsidRPr="004F4AC1" w:rsidRDefault="0033436D" w:rsidP="00AB4AF5">
            <w:pPr>
              <w:jc w:val="center"/>
              <w:rPr>
                <w:rFonts w:ascii="Calibri" w:hAnsi="Calibri" w:cs="Calibri"/>
                <w:b/>
                <w:bCs/>
                <w:color w:val="000000"/>
                <w:sz w:val="16"/>
                <w:szCs w:val="16"/>
              </w:rPr>
            </w:pPr>
            <w:r w:rsidRPr="004F4AC1">
              <w:rPr>
                <w:rFonts w:ascii="Calibri" w:hAnsi="Calibri" w:cs="Calibri"/>
                <w:b/>
                <w:bCs/>
                <w:color w:val="000000"/>
                <w:sz w:val="16"/>
                <w:szCs w:val="16"/>
              </w:rPr>
              <w:t>do 25 %</w:t>
            </w:r>
          </w:p>
        </w:tc>
        <w:tc>
          <w:tcPr>
            <w:tcW w:w="700" w:type="dxa"/>
            <w:tcBorders>
              <w:top w:val="nil"/>
              <w:left w:val="nil"/>
              <w:bottom w:val="single" w:sz="4" w:space="0" w:color="auto"/>
              <w:right w:val="single" w:sz="4" w:space="0" w:color="auto"/>
            </w:tcBorders>
            <w:shd w:val="clear" w:color="auto" w:fill="auto"/>
            <w:vAlign w:val="center"/>
            <w:hideMark/>
          </w:tcPr>
          <w:p w14:paraId="603BFF70" w14:textId="77777777" w:rsidR="0033436D" w:rsidRPr="004F4AC1" w:rsidRDefault="0033436D" w:rsidP="00AB4AF5">
            <w:pPr>
              <w:jc w:val="center"/>
              <w:rPr>
                <w:rFonts w:ascii="Calibri" w:hAnsi="Calibri" w:cs="Calibri"/>
                <w:b/>
                <w:bCs/>
                <w:color w:val="000000"/>
                <w:sz w:val="16"/>
                <w:szCs w:val="16"/>
              </w:rPr>
            </w:pPr>
            <w:r w:rsidRPr="004F4AC1">
              <w:rPr>
                <w:rFonts w:ascii="Calibri" w:hAnsi="Calibri" w:cs="Calibri"/>
                <w:b/>
                <w:bCs/>
                <w:color w:val="000000"/>
                <w:sz w:val="16"/>
                <w:szCs w:val="16"/>
              </w:rPr>
              <w:t>do 50 %</w:t>
            </w:r>
          </w:p>
        </w:tc>
        <w:tc>
          <w:tcPr>
            <w:tcW w:w="700" w:type="dxa"/>
            <w:tcBorders>
              <w:top w:val="nil"/>
              <w:left w:val="nil"/>
              <w:bottom w:val="single" w:sz="4" w:space="0" w:color="auto"/>
              <w:right w:val="single" w:sz="4" w:space="0" w:color="auto"/>
            </w:tcBorders>
            <w:shd w:val="clear" w:color="auto" w:fill="auto"/>
            <w:vAlign w:val="center"/>
            <w:hideMark/>
          </w:tcPr>
          <w:p w14:paraId="78C362F8" w14:textId="77777777" w:rsidR="0033436D" w:rsidRPr="004F4AC1" w:rsidRDefault="0033436D" w:rsidP="00AB4AF5">
            <w:pPr>
              <w:jc w:val="center"/>
              <w:rPr>
                <w:rFonts w:ascii="Calibri" w:hAnsi="Calibri" w:cs="Calibri"/>
                <w:b/>
                <w:bCs/>
                <w:color w:val="000000"/>
                <w:sz w:val="16"/>
                <w:szCs w:val="16"/>
              </w:rPr>
            </w:pPr>
            <w:r w:rsidRPr="004F4AC1">
              <w:rPr>
                <w:rFonts w:ascii="Calibri" w:hAnsi="Calibri" w:cs="Calibri"/>
                <w:b/>
                <w:bCs/>
                <w:color w:val="000000"/>
                <w:sz w:val="16"/>
                <w:szCs w:val="16"/>
              </w:rPr>
              <w:t>powyżej 50 %</w:t>
            </w:r>
          </w:p>
        </w:tc>
        <w:tc>
          <w:tcPr>
            <w:tcW w:w="700" w:type="dxa"/>
            <w:tcBorders>
              <w:top w:val="nil"/>
              <w:left w:val="nil"/>
              <w:bottom w:val="single" w:sz="4" w:space="0" w:color="auto"/>
              <w:right w:val="single" w:sz="8" w:space="0" w:color="auto"/>
            </w:tcBorders>
            <w:shd w:val="clear" w:color="auto" w:fill="auto"/>
            <w:vAlign w:val="center"/>
            <w:hideMark/>
          </w:tcPr>
          <w:p w14:paraId="7AB8CAE3" w14:textId="77777777" w:rsidR="0033436D" w:rsidRPr="004F4AC1" w:rsidRDefault="0033436D" w:rsidP="00AB4AF5">
            <w:pPr>
              <w:jc w:val="center"/>
              <w:rPr>
                <w:rFonts w:ascii="Calibri" w:hAnsi="Calibri" w:cs="Calibri"/>
                <w:b/>
                <w:bCs/>
                <w:color w:val="000000"/>
                <w:sz w:val="16"/>
                <w:szCs w:val="16"/>
              </w:rPr>
            </w:pPr>
            <w:r w:rsidRPr="004F4AC1">
              <w:rPr>
                <w:rFonts w:ascii="Calibri" w:hAnsi="Calibri" w:cs="Calibri"/>
                <w:b/>
                <w:bCs/>
                <w:color w:val="000000"/>
                <w:sz w:val="16"/>
                <w:szCs w:val="16"/>
              </w:rPr>
              <w:t>100%</w:t>
            </w:r>
          </w:p>
        </w:tc>
      </w:tr>
      <w:tr w:rsidR="0033436D" w:rsidRPr="004F4AC1" w14:paraId="7D836043" w14:textId="77777777" w:rsidTr="00AB4AF5">
        <w:trPr>
          <w:trHeight w:val="240"/>
        </w:trPr>
        <w:tc>
          <w:tcPr>
            <w:tcW w:w="3680" w:type="dxa"/>
            <w:gridSpan w:val="4"/>
            <w:vMerge/>
            <w:tcBorders>
              <w:top w:val="single" w:sz="8" w:space="0" w:color="auto"/>
              <w:left w:val="single" w:sz="8" w:space="0" w:color="auto"/>
              <w:bottom w:val="single" w:sz="8" w:space="0" w:color="000000"/>
              <w:right w:val="single" w:sz="8" w:space="0" w:color="000000"/>
            </w:tcBorders>
            <w:vAlign w:val="center"/>
            <w:hideMark/>
          </w:tcPr>
          <w:p w14:paraId="72BE0EDE" w14:textId="77777777" w:rsidR="0033436D" w:rsidRPr="004F4AC1" w:rsidRDefault="0033436D" w:rsidP="00AB4AF5">
            <w:pPr>
              <w:rPr>
                <w:rFonts w:ascii="Calibri" w:hAnsi="Calibri" w:cs="Calibri"/>
                <w:b/>
                <w:bCs/>
                <w:color w:val="000000"/>
                <w:sz w:val="16"/>
                <w:szCs w:val="16"/>
              </w:rPr>
            </w:pPr>
          </w:p>
        </w:tc>
        <w:tc>
          <w:tcPr>
            <w:tcW w:w="1200" w:type="dxa"/>
            <w:tcBorders>
              <w:top w:val="nil"/>
              <w:left w:val="nil"/>
              <w:bottom w:val="single" w:sz="8" w:space="0" w:color="auto"/>
              <w:right w:val="single" w:sz="4" w:space="0" w:color="auto"/>
            </w:tcBorders>
            <w:shd w:val="clear" w:color="auto" w:fill="auto"/>
            <w:vAlign w:val="center"/>
            <w:hideMark/>
          </w:tcPr>
          <w:p w14:paraId="004D4CB2" w14:textId="77777777" w:rsidR="0033436D" w:rsidRPr="004F4AC1" w:rsidRDefault="0033436D" w:rsidP="00AB4AF5">
            <w:pPr>
              <w:jc w:val="center"/>
              <w:rPr>
                <w:rFonts w:ascii="Calibri" w:hAnsi="Calibri" w:cs="Calibri"/>
                <w:b/>
                <w:bCs/>
                <w:i/>
                <w:iCs/>
                <w:color w:val="000000"/>
                <w:sz w:val="14"/>
                <w:szCs w:val="14"/>
              </w:rPr>
            </w:pPr>
            <w:r w:rsidRPr="004F4AC1">
              <w:rPr>
                <w:rFonts w:ascii="Calibri" w:hAnsi="Calibri" w:cs="Calibri"/>
                <w:b/>
                <w:bCs/>
                <w:i/>
                <w:iCs/>
                <w:color w:val="000000"/>
                <w:sz w:val="14"/>
                <w:szCs w:val="14"/>
              </w:rPr>
              <w:t>1</w:t>
            </w:r>
          </w:p>
        </w:tc>
        <w:tc>
          <w:tcPr>
            <w:tcW w:w="1460" w:type="dxa"/>
            <w:tcBorders>
              <w:top w:val="nil"/>
              <w:left w:val="nil"/>
              <w:bottom w:val="single" w:sz="8" w:space="0" w:color="auto"/>
              <w:right w:val="single" w:sz="4" w:space="0" w:color="auto"/>
            </w:tcBorders>
            <w:shd w:val="clear" w:color="auto" w:fill="auto"/>
            <w:vAlign w:val="center"/>
            <w:hideMark/>
          </w:tcPr>
          <w:p w14:paraId="3083E776" w14:textId="77777777" w:rsidR="0033436D" w:rsidRPr="004F4AC1" w:rsidRDefault="0033436D" w:rsidP="00AB4AF5">
            <w:pPr>
              <w:jc w:val="center"/>
              <w:rPr>
                <w:rFonts w:ascii="Calibri" w:hAnsi="Calibri" w:cs="Calibri"/>
                <w:b/>
                <w:bCs/>
                <w:i/>
                <w:iCs/>
                <w:color w:val="000000"/>
                <w:sz w:val="14"/>
                <w:szCs w:val="14"/>
              </w:rPr>
            </w:pPr>
            <w:r w:rsidRPr="004F4AC1">
              <w:rPr>
                <w:rFonts w:ascii="Calibri" w:hAnsi="Calibri" w:cs="Calibri"/>
                <w:b/>
                <w:bCs/>
                <w:i/>
                <w:iCs/>
                <w:color w:val="000000"/>
                <w:sz w:val="14"/>
                <w:szCs w:val="14"/>
              </w:rPr>
              <w:t>2</w:t>
            </w:r>
          </w:p>
        </w:tc>
        <w:tc>
          <w:tcPr>
            <w:tcW w:w="1460" w:type="dxa"/>
            <w:tcBorders>
              <w:top w:val="nil"/>
              <w:left w:val="nil"/>
              <w:bottom w:val="single" w:sz="8" w:space="0" w:color="auto"/>
              <w:right w:val="single" w:sz="4" w:space="0" w:color="auto"/>
            </w:tcBorders>
            <w:shd w:val="clear" w:color="auto" w:fill="auto"/>
            <w:vAlign w:val="center"/>
            <w:hideMark/>
          </w:tcPr>
          <w:p w14:paraId="4F536672" w14:textId="77777777" w:rsidR="0033436D" w:rsidRPr="004F4AC1" w:rsidRDefault="0033436D" w:rsidP="00AB4AF5">
            <w:pPr>
              <w:jc w:val="center"/>
              <w:rPr>
                <w:rFonts w:ascii="Calibri" w:hAnsi="Calibri" w:cs="Calibri"/>
                <w:b/>
                <w:bCs/>
                <w:i/>
                <w:iCs/>
                <w:color w:val="000000"/>
                <w:sz w:val="14"/>
                <w:szCs w:val="14"/>
              </w:rPr>
            </w:pPr>
            <w:r w:rsidRPr="004F4AC1">
              <w:rPr>
                <w:rFonts w:ascii="Calibri" w:hAnsi="Calibri" w:cs="Calibri"/>
                <w:b/>
                <w:bCs/>
                <w:i/>
                <w:iCs/>
                <w:color w:val="000000"/>
                <w:sz w:val="14"/>
                <w:szCs w:val="14"/>
              </w:rPr>
              <w:t>3</w:t>
            </w:r>
          </w:p>
        </w:tc>
        <w:tc>
          <w:tcPr>
            <w:tcW w:w="740" w:type="dxa"/>
            <w:tcBorders>
              <w:top w:val="nil"/>
              <w:left w:val="nil"/>
              <w:bottom w:val="single" w:sz="8" w:space="0" w:color="auto"/>
              <w:right w:val="single" w:sz="4" w:space="0" w:color="auto"/>
            </w:tcBorders>
            <w:shd w:val="clear" w:color="auto" w:fill="auto"/>
            <w:vAlign w:val="center"/>
            <w:hideMark/>
          </w:tcPr>
          <w:p w14:paraId="4D8DFDB4" w14:textId="77777777" w:rsidR="0033436D" w:rsidRPr="004F4AC1" w:rsidRDefault="0033436D" w:rsidP="00AB4AF5">
            <w:pPr>
              <w:jc w:val="center"/>
              <w:rPr>
                <w:rFonts w:ascii="Calibri" w:hAnsi="Calibri" w:cs="Calibri"/>
                <w:b/>
                <w:bCs/>
                <w:i/>
                <w:iCs/>
                <w:color w:val="000000"/>
                <w:sz w:val="14"/>
                <w:szCs w:val="14"/>
              </w:rPr>
            </w:pPr>
            <w:r w:rsidRPr="004F4AC1">
              <w:rPr>
                <w:rFonts w:ascii="Calibri" w:hAnsi="Calibri" w:cs="Calibri"/>
                <w:b/>
                <w:bCs/>
                <w:i/>
                <w:iCs/>
                <w:color w:val="000000"/>
                <w:sz w:val="14"/>
                <w:szCs w:val="14"/>
              </w:rPr>
              <w:t>4</w:t>
            </w:r>
          </w:p>
        </w:tc>
        <w:tc>
          <w:tcPr>
            <w:tcW w:w="740" w:type="dxa"/>
            <w:tcBorders>
              <w:top w:val="nil"/>
              <w:left w:val="nil"/>
              <w:bottom w:val="single" w:sz="8" w:space="0" w:color="auto"/>
              <w:right w:val="single" w:sz="4" w:space="0" w:color="auto"/>
            </w:tcBorders>
            <w:shd w:val="clear" w:color="auto" w:fill="auto"/>
            <w:vAlign w:val="center"/>
            <w:hideMark/>
          </w:tcPr>
          <w:p w14:paraId="5B4AB782" w14:textId="77777777" w:rsidR="0033436D" w:rsidRPr="004F4AC1" w:rsidRDefault="0033436D" w:rsidP="00AB4AF5">
            <w:pPr>
              <w:jc w:val="center"/>
              <w:rPr>
                <w:rFonts w:ascii="Calibri" w:hAnsi="Calibri" w:cs="Calibri"/>
                <w:b/>
                <w:bCs/>
                <w:i/>
                <w:iCs/>
                <w:color w:val="000000"/>
                <w:sz w:val="14"/>
                <w:szCs w:val="14"/>
              </w:rPr>
            </w:pPr>
            <w:r w:rsidRPr="004F4AC1">
              <w:rPr>
                <w:rFonts w:ascii="Calibri" w:hAnsi="Calibri" w:cs="Calibri"/>
                <w:b/>
                <w:bCs/>
                <w:i/>
                <w:iCs/>
                <w:color w:val="000000"/>
                <w:sz w:val="14"/>
                <w:szCs w:val="14"/>
              </w:rPr>
              <w:t>5</w:t>
            </w:r>
          </w:p>
        </w:tc>
        <w:tc>
          <w:tcPr>
            <w:tcW w:w="720" w:type="dxa"/>
            <w:tcBorders>
              <w:top w:val="nil"/>
              <w:left w:val="nil"/>
              <w:bottom w:val="single" w:sz="8" w:space="0" w:color="auto"/>
              <w:right w:val="single" w:sz="4" w:space="0" w:color="auto"/>
            </w:tcBorders>
            <w:shd w:val="clear" w:color="auto" w:fill="auto"/>
            <w:vAlign w:val="center"/>
            <w:hideMark/>
          </w:tcPr>
          <w:p w14:paraId="5C6EDD40" w14:textId="77777777" w:rsidR="0033436D" w:rsidRPr="004F4AC1" w:rsidRDefault="0033436D" w:rsidP="00AB4AF5">
            <w:pPr>
              <w:jc w:val="center"/>
              <w:rPr>
                <w:rFonts w:ascii="Calibri" w:hAnsi="Calibri" w:cs="Calibri"/>
                <w:b/>
                <w:bCs/>
                <w:i/>
                <w:iCs/>
                <w:color w:val="000000"/>
                <w:sz w:val="14"/>
                <w:szCs w:val="14"/>
              </w:rPr>
            </w:pPr>
            <w:r w:rsidRPr="004F4AC1">
              <w:rPr>
                <w:rFonts w:ascii="Calibri" w:hAnsi="Calibri" w:cs="Calibri"/>
                <w:b/>
                <w:bCs/>
                <w:i/>
                <w:iCs/>
                <w:color w:val="000000"/>
                <w:sz w:val="14"/>
                <w:szCs w:val="14"/>
              </w:rPr>
              <w:t>6</w:t>
            </w:r>
          </w:p>
        </w:tc>
        <w:tc>
          <w:tcPr>
            <w:tcW w:w="700" w:type="dxa"/>
            <w:tcBorders>
              <w:top w:val="nil"/>
              <w:left w:val="nil"/>
              <w:bottom w:val="single" w:sz="8" w:space="0" w:color="auto"/>
              <w:right w:val="double" w:sz="6" w:space="0" w:color="auto"/>
            </w:tcBorders>
            <w:shd w:val="clear" w:color="auto" w:fill="auto"/>
            <w:vAlign w:val="center"/>
            <w:hideMark/>
          </w:tcPr>
          <w:p w14:paraId="242AD717" w14:textId="77777777" w:rsidR="0033436D" w:rsidRPr="004F4AC1" w:rsidRDefault="0033436D" w:rsidP="00AB4AF5">
            <w:pPr>
              <w:jc w:val="center"/>
              <w:rPr>
                <w:rFonts w:ascii="Calibri" w:hAnsi="Calibri" w:cs="Calibri"/>
                <w:b/>
                <w:bCs/>
                <w:i/>
                <w:iCs/>
                <w:color w:val="000000"/>
                <w:sz w:val="14"/>
                <w:szCs w:val="14"/>
              </w:rPr>
            </w:pPr>
            <w:r w:rsidRPr="004F4AC1">
              <w:rPr>
                <w:rFonts w:ascii="Calibri" w:hAnsi="Calibri" w:cs="Calibri"/>
                <w:b/>
                <w:bCs/>
                <w:i/>
                <w:iCs/>
                <w:color w:val="000000"/>
                <w:sz w:val="14"/>
                <w:szCs w:val="14"/>
              </w:rPr>
              <w:t>7</w:t>
            </w:r>
          </w:p>
        </w:tc>
        <w:tc>
          <w:tcPr>
            <w:tcW w:w="1180" w:type="dxa"/>
            <w:tcBorders>
              <w:top w:val="nil"/>
              <w:left w:val="nil"/>
              <w:bottom w:val="single" w:sz="8" w:space="0" w:color="auto"/>
              <w:right w:val="single" w:sz="4" w:space="0" w:color="auto"/>
            </w:tcBorders>
            <w:shd w:val="clear" w:color="auto" w:fill="auto"/>
            <w:vAlign w:val="center"/>
            <w:hideMark/>
          </w:tcPr>
          <w:p w14:paraId="1A8A43FB" w14:textId="77777777" w:rsidR="0033436D" w:rsidRPr="004F4AC1" w:rsidRDefault="0033436D" w:rsidP="00AB4AF5">
            <w:pPr>
              <w:jc w:val="center"/>
              <w:rPr>
                <w:rFonts w:ascii="Calibri" w:hAnsi="Calibri" w:cs="Calibri"/>
                <w:b/>
                <w:bCs/>
                <w:i/>
                <w:iCs/>
                <w:color w:val="000000"/>
                <w:sz w:val="14"/>
                <w:szCs w:val="14"/>
              </w:rPr>
            </w:pPr>
            <w:r w:rsidRPr="004F4AC1">
              <w:rPr>
                <w:rFonts w:ascii="Calibri" w:hAnsi="Calibri" w:cs="Calibri"/>
                <w:b/>
                <w:bCs/>
                <w:i/>
                <w:iCs/>
                <w:color w:val="000000"/>
                <w:sz w:val="14"/>
                <w:szCs w:val="14"/>
              </w:rPr>
              <w:t>8</w:t>
            </w:r>
          </w:p>
        </w:tc>
        <w:tc>
          <w:tcPr>
            <w:tcW w:w="760" w:type="dxa"/>
            <w:tcBorders>
              <w:top w:val="nil"/>
              <w:left w:val="nil"/>
              <w:bottom w:val="single" w:sz="8" w:space="0" w:color="auto"/>
              <w:right w:val="single" w:sz="4" w:space="0" w:color="auto"/>
            </w:tcBorders>
            <w:shd w:val="clear" w:color="auto" w:fill="auto"/>
            <w:vAlign w:val="center"/>
            <w:hideMark/>
          </w:tcPr>
          <w:p w14:paraId="455EB79E" w14:textId="77777777" w:rsidR="0033436D" w:rsidRPr="004F4AC1" w:rsidRDefault="0033436D" w:rsidP="00AB4AF5">
            <w:pPr>
              <w:jc w:val="center"/>
              <w:rPr>
                <w:rFonts w:ascii="Calibri" w:hAnsi="Calibri" w:cs="Calibri"/>
                <w:b/>
                <w:bCs/>
                <w:i/>
                <w:iCs/>
                <w:color w:val="000000"/>
                <w:sz w:val="14"/>
                <w:szCs w:val="14"/>
              </w:rPr>
            </w:pPr>
            <w:r w:rsidRPr="004F4AC1">
              <w:rPr>
                <w:rFonts w:ascii="Calibri" w:hAnsi="Calibri" w:cs="Calibri"/>
                <w:b/>
                <w:bCs/>
                <w:i/>
                <w:iCs/>
                <w:color w:val="000000"/>
                <w:sz w:val="14"/>
                <w:szCs w:val="14"/>
              </w:rPr>
              <w:t>9</w:t>
            </w:r>
          </w:p>
        </w:tc>
        <w:tc>
          <w:tcPr>
            <w:tcW w:w="700" w:type="dxa"/>
            <w:tcBorders>
              <w:top w:val="nil"/>
              <w:left w:val="nil"/>
              <w:bottom w:val="single" w:sz="8" w:space="0" w:color="auto"/>
              <w:right w:val="single" w:sz="4" w:space="0" w:color="auto"/>
            </w:tcBorders>
            <w:shd w:val="clear" w:color="auto" w:fill="auto"/>
            <w:vAlign w:val="center"/>
            <w:hideMark/>
          </w:tcPr>
          <w:p w14:paraId="5DB71485" w14:textId="77777777" w:rsidR="0033436D" w:rsidRPr="004F4AC1" w:rsidRDefault="0033436D" w:rsidP="00AB4AF5">
            <w:pPr>
              <w:jc w:val="center"/>
              <w:rPr>
                <w:rFonts w:ascii="Calibri" w:hAnsi="Calibri" w:cs="Calibri"/>
                <w:b/>
                <w:bCs/>
                <w:i/>
                <w:iCs/>
                <w:color w:val="000000"/>
                <w:sz w:val="14"/>
                <w:szCs w:val="14"/>
              </w:rPr>
            </w:pPr>
            <w:r w:rsidRPr="004F4AC1">
              <w:rPr>
                <w:rFonts w:ascii="Calibri" w:hAnsi="Calibri" w:cs="Calibri"/>
                <w:b/>
                <w:bCs/>
                <w:i/>
                <w:iCs/>
                <w:color w:val="000000"/>
                <w:sz w:val="14"/>
                <w:szCs w:val="14"/>
              </w:rPr>
              <w:t>10</w:t>
            </w:r>
          </w:p>
        </w:tc>
        <w:tc>
          <w:tcPr>
            <w:tcW w:w="700" w:type="dxa"/>
            <w:tcBorders>
              <w:top w:val="nil"/>
              <w:left w:val="nil"/>
              <w:bottom w:val="single" w:sz="8" w:space="0" w:color="auto"/>
              <w:right w:val="single" w:sz="4" w:space="0" w:color="auto"/>
            </w:tcBorders>
            <w:shd w:val="clear" w:color="auto" w:fill="auto"/>
            <w:vAlign w:val="center"/>
            <w:hideMark/>
          </w:tcPr>
          <w:p w14:paraId="539B1047" w14:textId="77777777" w:rsidR="0033436D" w:rsidRPr="004F4AC1" w:rsidRDefault="0033436D" w:rsidP="00AB4AF5">
            <w:pPr>
              <w:jc w:val="center"/>
              <w:rPr>
                <w:rFonts w:ascii="Calibri" w:hAnsi="Calibri" w:cs="Calibri"/>
                <w:b/>
                <w:bCs/>
                <w:i/>
                <w:iCs/>
                <w:color w:val="000000"/>
                <w:sz w:val="14"/>
                <w:szCs w:val="14"/>
              </w:rPr>
            </w:pPr>
            <w:r w:rsidRPr="004F4AC1">
              <w:rPr>
                <w:rFonts w:ascii="Calibri" w:hAnsi="Calibri" w:cs="Calibri"/>
                <w:b/>
                <w:bCs/>
                <w:i/>
                <w:iCs/>
                <w:color w:val="000000"/>
                <w:sz w:val="14"/>
                <w:szCs w:val="14"/>
              </w:rPr>
              <w:t>11</w:t>
            </w:r>
          </w:p>
        </w:tc>
        <w:tc>
          <w:tcPr>
            <w:tcW w:w="700" w:type="dxa"/>
            <w:tcBorders>
              <w:top w:val="nil"/>
              <w:left w:val="nil"/>
              <w:bottom w:val="single" w:sz="8" w:space="0" w:color="auto"/>
              <w:right w:val="single" w:sz="8" w:space="0" w:color="auto"/>
            </w:tcBorders>
            <w:shd w:val="clear" w:color="auto" w:fill="auto"/>
            <w:vAlign w:val="center"/>
            <w:hideMark/>
          </w:tcPr>
          <w:p w14:paraId="7ECC4516" w14:textId="77777777" w:rsidR="0033436D" w:rsidRPr="004F4AC1" w:rsidRDefault="0033436D" w:rsidP="00AB4AF5">
            <w:pPr>
              <w:jc w:val="center"/>
              <w:rPr>
                <w:rFonts w:ascii="Calibri" w:hAnsi="Calibri" w:cs="Calibri"/>
                <w:b/>
                <w:bCs/>
                <w:i/>
                <w:iCs/>
                <w:color w:val="000000"/>
                <w:sz w:val="14"/>
                <w:szCs w:val="14"/>
              </w:rPr>
            </w:pPr>
            <w:r w:rsidRPr="004F4AC1">
              <w:rPr>
                <w:rFonts w:ascii="Calibri" w:hAnsi="Calibri" w:cs="Calibri"/>
                <w:b/>
                <w:bCs/>
                <w:i/>
                <w:iCs/>
                <w:color w:val="000000"/>
                <w:sz w:val="14"/>
                <w:szCs w:val="14"/>
              </w:rPr>
              <w:t>12</w:t>
            </w:r>
          </w:p>
        </w:tc>
      </w:tr>
      <w:tr w:rsidR="0033436D" w:rsidRPr="004F4AC1" w14:paraId="070AF534" w14:textId="77777777" w:rsidTr="00AB4AF5">
        <w:trPr>
          <w:trHeight w:val="285"/>
        </w:trPr>
        <w:tc>
          <w:tcPr>
            <w:tcW w:w="3320" w:type="dxa"/>
            <w:gridSpan w:val="3"/>
            <w:tcBorders>
              <w:top w:val="nil"/>
              <w:left w:val="single" w:sz="8" w:space="0" w:color="auto"/>
              <w:bottom w:val="single" w:sz="4" w:space="0" w:color="auto"/>
              <w:right w:val="single" w:sz="4" w:space="0" w:color="auto"/>
            </w:tcBorders>
            <w:shd w:val="clear" w:color="auto" w:fill="auto"/>
            <w:vAlign w:val="center"/>
            <w:hideMark/>
          </w:tcPr>
          <w:p w14:paraId="3410F389" w14:textId="77777777" w:rsidR="0033436D" w:rsidRPr="004F4AC1" w:rsidRDefault="0033436D" w:rsidP="00AB4AF5">
            <w:pPr>
              <w:rPr>
                <w:rFonts w:ascii="Calibri" w:hAnsi="Calibri" w:cs="Calibri"/>
                <w:color w:val="000000"/>
                <w:sz w:val="16"/>
                <w:szCs w:val="16"/>
              </w:rPr>
            </w:pPr>
            <w:r w:rsidRPr="004F4AC1">
              <w:rPr>
                <w:rFonts w:ascii="Calibri" w:hAnsi="Calibri" w:cs="Calibri"/>
                <w:color w:val="000000"/>
                <w:sz w:val="16"/>
                <w:szCs w:val="16"/>
              </w:rPr>
              <w:t>Przedszkola</w:t>
            </w:r>
          </w:p>
        </w:tc>
        <w:tc>
          <w:tcPr>
            <w:tcW w:w="360" w:type="dxa"/>
            <w:tcBorders>
              <w:top w:val="nil"/>
              <w:left w:val="nil"/>
              <w:bottom w:val="single" w:sz="4" w:space="0" w:color="auto"/>
              <w:right w:val="single" w:sz="8" w:space="0" w:color="auto"/>
            </w:tcBorders>
            <w:shd w:val="clear" w:color="auto" w:fill="auto"/>
            <w:vAlign w:val="center"/>
            <w:hideMark/>
          </w:tcPr>
          <w:p w14:paraId="095B98BA" w14:textId="77777777" w:rsidR="0033436D" w:rsidRPr="004F4AC1" w:rsidRDefault="0033436D" w:rsidP="00AB4AF5">
            <w:pPr>
              <w:jc w:val="center"/>
              <w:rPr>
                <w:rFonts w:ascii="Calibri" w:hAnsi="Calibri" w:cs="Calibri"/>
                <w:b/>
                <w:bCs/>
                <w:i/>
                <w:iCs/>
                <w:color w:val="000000"/>
                <w:sz w:val="14"/>
                <w:szCs w:val="14"/>
              </w:rPr>
            </w:pPr>
            <w:r w:rsidRPr="004F4AC1">
              <w:rPr>
                <w:rFonts w:ascii="Calibri" w:hAnsi="Calibri" w:cs="Calibri"/>
                <w:b/>
                <w:bCs/>
                <w:i/>
                <w:iCs/>
                <w:color w:val="000000"/>
                <w:sz w:val="14"/>
                <w:szCs w:val="14"/>
              </w:rPr>
              <w:t>01.</w:t>
            </w:r>
          </w:p>
        </w:tc>
        <w:tc>
          <w:tcPr>
            <w:tcW w:w="1200" w:type="dxa"/>
            <w:tcBorders>
              <w:top w:val="nil"/>
              <w:left w:val="nil"/>
              <w:bottom w:val="single" w:sz="4" w:space="0" w:color="auto"/>
              <w:right w:val="single" w:sz="4" w:space="0" w:color="auto"/>
            </w:tcBorders>
            <w:shd w:val="clear" w:color="auto" w:fill="auto"/>
            <w:vAlign w:val="center"/>
            <w:hideMark/>
          </w:tcPr>
          <w:p w14:paraId="19FED5C3" w14:textId="77777777" w:rsidR="0033436D" w:rsidRPr="004F4AC1" w:rsidRDefault="0033436D" w:rsidP="00AB4AF5">
            <w:pPr>
              <w:jc w:val="center"/>
              <w:rPr>
                <w:rFonts w:ascii="Calibri" w:hAnsi="Calibri" w:cs="Calibri"/>
                <w:color w:val="000000"/>
                <w:sz w:val="16"/>
                <w:szCs w:val="16"/>
              </w:rPr>
            </w:pPr>
            <w:r>
              <w:rPr>
                <w:rFonts w:ascii="Calibri" w:hAnsi="Calibri" w:cs="Calibri"/>
                <w:color w:val="000000"/>
                <w:sz w:val="16"/>
                <w:szCs w:val="16"/>
              </w:rPr>
              <w:t>10</w:t>
            </w:r>
          </w:p>
        </w:tc>
        <w:tc>
          <w:tcPr>
            <w:tcW w:w="1460" w:type="dxa"/>
            <w:tcBorders>
              <w:top w:val="nil"/>
              <w:left w:val="nil"/>
              <w:bottom w:val="single" w:sz="4" w:space="0" w:color="auto"/>
              <w:right w:val="single" w:sz="4" w:space="0" w:color="auto"/>
            </w:tcBorders>
            <w:shd w:val="clear" w:color="auto" w:fill="auto"/>
            <w:vAlign w:val="center"/>
            <w:hideMark/>
          </w:tcPr>
          <w:p w14:paraId="605B6A89"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3</w:t>
            </w:r>
          </w:p>
        </w:tc>
        <w:tc>
          <w:tcPr>
            <w:tcW w:w="1460" w:type="dxa"/>
            <w:tcBorders>
              <w:top w:val="nil"/>
              <w:left w:val="nil"/>
              <w:bottom w:val="single" w:sz="4" w:space="0" w:color="auto"/>
              <w:right w:val="single" w:sz="4" w:space="0" w:color="auto"/>
            </w:tcBorders>
            <w:shd w:val="clear" w:color="auto" w:fill="auto"/>
            <w:vAlign w:val="center"/>
            <w:hideMark/>
          </w:tcPr>
          <w:p w14:paraId="2E12FBA9"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40" w:type="dxa"/>
            <w:tcBorders>
              <w:top w:val="nil"/>
              <w:left w:val="nil"/>
              <w:bottom w:val="single" w:sz="4" w:space="0" w:color="auto"/>
              <w:right w:val="single" w:sz="4" w:space="0" w:color="auto"/>
            </w:tcBorders>
            <w:shd w:val="clear" w:color="auto" w:fill="auto"/>
            <w:vAlign w:val="center"/>
            <w:hideMark/>
          </w:tcPr>
          <w:p w14:paraId="294D5FD5"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40" w:type="dxa"/>
            <w:tcBorders>
              <w:top w:val="nil"/>
              <w:left w:val="nil"/>
              <w:bottom w:val="single" w:sz="4" w:space="0" w:color="auto"/>
              <w:right w:val="single" w:sz="4" w:space="0" w:color="auto"/>
            </w:tcBorders>
            <w:shd w:val="clear" w:color="auto" w:fill="auto"/>
            <w:vAlign w:val="center"/>
            <w:hideMark/>
          </w:tcPr>
          <w:p w14:paraId="18623544"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hideMark/>
          </w:tcPr>
          <w:p w14:paraId="0AA21EBD"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00" w:type="dxa"/>
            <w:tcBorders>
              <w:top w:val="nil"/>
              <w:left w:val="nil"/>
              <w:bottom w:val="single" w:sz="4" w:space="0" w:color="auto"/>
              <w:right w:val="double" w:sz="6" w:space="0" w:color="auto"/>
            </w:tcBorders>
            <w:shd w:val="clear" w:color="auto" w:fill="auto"/>
            <w:vAlign w:val="center"/>
            <w:hideMark/>
          </w:tcPr>
          <w:p w14:paraId="0881F282"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3</w:t>
            </w:r>
          </w:p>
        </w:tc>
        <w:tc>
          <w:tcPr>
            <w:tcW w:w="1180" w:type="dxa"/>
            <w:tcBorders>
              <w:top w:val="nil"/>
              <w:left w:val="nil"/>
              <w:bottom w:val="single" w:sz="4" w:space="0" w:color="auto"/>
              <w:right w:val="single" w:sz="4" w:space="0" w:color="auto"/>
            </w:tcBorders>
            <w:shd w:val="clear" w:color="auto" w:fill="auto"/>
            <w:vAlign w:val="center"/>
            <w:hideMark/>
          </w:tcPr>
          <w:p w14:paraId="7C412164"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60" w:type="dxa"/>
            <w:tcBorders>
              <w:top w:val="nil"/>
              <w:left w:val="nil"/>
              <w:bottom w:val="single" w:sz="4" w:space="0" w:color="auto"/>
              <w:right w:val="single" w:sz="4" w:space="0" w:color="auto"/>
            </w:tcBorders>
            <w:shd w:val="clear" w:color="auto" w:fill="auto"/>
            <w:vAlign w:val="center"/>
            <w:hideMark/>
          </w:tcPr>
          <w:p w14:paraId="69AAF40F"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00" w:type="dxa"/>
            <w:tcBorders>
              <w:top w:val="nil"/>
              <w:left w:val="nil"/>
              <w:bottom w:val="single" w:sz="4" w:space="0" w:color="auto"/>
              <w:right w:val="single" w:sz="4" w:space="0" w:color="auto"/>
            </w:tcBorders>
            <w:shd w:val="clear" w:color="auto" w:fill="auto"/>
            <w:vAlign w:val="center"/>
            <w:hideMark/>
          </w:tcPr>
          <w:p w14:paraId="5E61D1AB"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00" w:type="dxa"/>
            <w:tcBorders>
              <w:top w:val="nil"/>
              <w:left w:val="nil"/>
              <w:bottom w:val="single" w:sz="4" w:space="0" w:color="auto"/>
              <w:right w:val="single" w:sz="4" w:space="0" w:color="auto"/>
            </w:tcBorders>
            <w:shd w:val="clear" w:color="auto" w:fill="auto"/>
            <w:vAlign w:val="center"/>
            <w:hideMark/>
          </w:tcPr>
          <w:p w14:paraId="69B56E60"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00" w:type="dxa"/>
            <w:tcBorders>
              <w:top w:val="nil"/>
              <w:left w:val="nil"/>
              <w:bottom w:val="single" w:sz="4" w:space="0" w:color="auto"/>
              <w:right w:val="single" w:sz="8" w:space="0" w:color="auto"/>
            </w:tcBorders>
            <w:shd w:val="clear" w:color="auto" w:fill="auto"/>
            <w:vAlign w:val="center"/>
            <w:hideMark/>
          </w:tcPr>
          <w:p w14:paraId="7058503C"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3</w:t>
            </w:r>
          </w:p>
        </w:tc>
      </w:tr>
      <w:tr w:rsidR="0033436D" w:rsidRPr="004F4AC1" w14:paraId="24C25710" w14:textId="77777777" w:rsidTr="00AB4AF5">
        <w:trPr>
          <w:trHeight w:val="285"/>
        </w:trPr>
        <w:tc>
          <w:tcPr>
            <w:tcW w:w="700" w:type="dxa"/>
            <w:vMerge w:val="restart"/>
            <w:tcBorders>
              <w:top w:val="nil"/>
              <w:left w:val="single" w:sz="8" w:space="0" w:color="auto"/>
              <w:bottom w:val="single" w:sz="4" w:space="0" w:color="auto"/>
              <w:right w:val="single" w:sz="4" w:space="0" w:color="auto"/>
            </w:tcBorders>
            <w:shd w:val="clear" w:color="auto" w:fill="auto"/>
            <w:textDirection w:val="btLr"/>
            <w:vAlign w:val="center"/>
            <w:hideMark/>
          </w:tcPr>
          <w:p w14:paraId="4A6D727A"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Szkoły funkcjonujące samodzielnie</w:t>
            </w:r>
          </w:p>
        </w:tc>
        <w:tc>
          <w:tcPr>
            <w:tcW w:w="2620" w:type="dxa"/>
            <w:gridSpan w:val="2"/>
            <w:tcBorders>
              <w:top w:val="single" w:sz="4" w:space="0" w:color="auto"/>
              <w:left w:val="nil"/>
              <w:bottom w:val="single" w:sz="4" w:space="0" w:color="auto"/>
              <w:right w:val="single" w:sz="4" w:space="0" w:color="auto"/>
            </w:tcBorders>
            <w:shd w:val="clear" w:color="auto" w:fill="auto"/>
            <w:vAlign w:val="center"/>
            <w:hideMark/>
          </w:tcPr>
          <w:p w14:paraId="63CDA110" w14:textId="77777777" w:rsidR="0033436D" w:rsidRPr="004F4AC1" w:rsidRDefault="0033436D" w:rsidP="00AB4AF5">
            <w:pPr>
              <w:rPr>
                <w:rFonts w:ascii="Calibri" w:hAnsi="Calibri" w:cs="Calibri"/>
                <w:color w:val="000000"/>
                <w:sz w:val="16"/>
                <w:szCs w:val="16"/>
              </w:rPr>
            </w:pPr>
            <w:r w:rsidRPr="004F4AC1">
              <w:rPr>
                <w:rFonts w:ascii="Calibri" w:hAnsi="Calibri" w:cs="Calibri"/>
                <w:color w:val="000000"/>
                <w:sz w:val="16"/>
                <w:szCs w:val="16"/>
              </w:rPr>
              <w:t>Szkoły podstawowe</w:t>
            </w:r>
          </w:p>
        </w:tc>
        <w:tc>
          <w:tcPr>
            <w:tcW w:w="360" w:type="dxa"/>
            <w:tcBorders>
              <w:top w:val="nil"/>
              <w:left w:val="nil"/>
              <w:bottom w:val="single" w:sz="4" w:space="0" w:color="auto"/>
              <w:right w:val="single" w:sz="8" w:space="0" w:color="auto"/>
            </w:tcBorders>
            <w:shd w:val="clear" w:color="auto" w:fill="auto"/>
            <w:vAlign w:val="center"/>
            <w:hideMark/>
          </w:tcPr>
          <w:p w14:paraId="62A8CE7C" w14:textId="77777777" w:rsidR="0033436D" w:rsidRPr="004F4AC1" w:rsidRDefault="0033436D" w:rsidP="00AB4AF5">
            <w:pPr>
              <w:jc w:val="center"/>
              <w:rPr>
                <w:rFonts w:ascii="Calibri" w:hAnsi="Calibri" w:cs="Calibri"/>
                <w:b/>
                <w:bCs/>
                <w:i/>
                <w:iCs/>
                <w:color w:val="000000"/>
                <w:sz w:val="14"/>
                <w:szCs w:val="14"/>
              </w:rPr>
            </w:pPr>
            <w:r w:rsidRPr="004F4AC1">
              <w:rPr>
                <w:rFonts w:ascii="Calibri" w:hAnsi="Calibri" w:cs="Calibri"/>
                <w:b/>
                <w:bCs/>
                <w:i/>
                <w:iCs/>
                <w:color w:val="000000"/>
                <w:sz w:val="14"/>
                <w:szCs w:val="14"/>
              </w:rPr>
              <w:t>02.</w:t>
            </w:r>
          </w:p>
        </w:tc>
        <w:tc>
          <w:tcPr>
            <w:tcW w:w="1200" w:type="dxa"/>
            <w:tcBorders>
              <w:top w:val="nil"/>
              <w:left w:val="nil"/>
              <w:bottom w:val="single" w:sz="4" w:space="0" w:color="auto"/>
              <w:right w:val="single" w:sz="4" w:space="0" w:color="auto"/>
            </w:tcBorders>
            <w:shd w:val="clear" w:color="auto" w:fill="auto"/>
            <w:vAlign w:val="center"/>
            <w:hideMark/>
          </w:tcPr>
          <w:p w14:paraId="01064590"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10</w:t>
            </w:r>
          </w:p>
        </w:tc>
        <w:tc>
          <w:tcPr>
            <w:tcW w:w="1460" w:type="dxa"/>
            <w:tcBorders>
              <w:top w:val="nil"/>
              <w:left w:val="nil"/>
              <w:bottom w:val="single" w:sz="4" w:space="0" w:color="auto"/>
              <w:right w:val="single" w:sz="4" w:space="0" w:color="auto"/>
            </w:tcBorders>
            <w:shd w:val="clear" w:color="auto" w:fill="auto"/>
            <w:vAlign w:val="center"/>
            <w:hideMark/>
          </w:tcPr>
          <w:p w14:paraId="68A768F8" w14:textId="77777777" w:rsidR="0033436D" w:rsidRPr="004F4AC1" w:rsidRDefault="0033436D" w:rsidP="00AB4AF5">
            <w:pPr>
              <w:jc w:val="center"/>
              <w:rPr>
                <w:rFonts w:ascii="Calibri" w:hAnsi="Calibri" w:cs="Calibri"/>
                <w:color w:val="000000"/>
                <w:sz w:val="16"/>
                <w:szCs w:val="16"/>
              </w:rPr>
            </w:pPr>
            <w:r>
              <w:rPr>
                <w:rFonts w:ascii="Calibri" w:hAnsi="Calibri" w:cs="Calibri"/>
                <w:color w:val="000000"/>
                <w:sz w:val="16"/>
                <w:szCs w:val="16"/>
              </w:rPr>
              <w:t>10</w:t>
            </w:r>
          </w:p>
        </w:tc>
        <w:tc>
          <w:tcPr>
            <w:tcW w:w="1460" w:type="dxa"/>
            <w:tcBorders>
              <w:top w:val="nil"/>
              <w:left w:val="nil"/>
              <w:bottom w:val="single" w:sz="4" w:space="0" w:color="auto"/>
              <w:right w:val="single" w:sz="4" w:space="0" w:color="auto"/>
            </w:tcBorders>
            <w:shd w:val="clear" w:color="auto" w:fill="auto"/>
            <w:vAlign w:val="center"/>
            <w:hideMark/>
          </w:tcPr>
          <w:p w14:paraId="7972F31E"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40" w:type="dxa"/>
            <w:tcBorders>
              <w:top w:val="nil"/>
              <w:left w:val="nil"/>
              <w:bottom w:val="single" w:sz="4" w:space="0" w:color="auto"/>
              <w:right w:val="single" w:sz="4" w:space="0" w:color="auto"/>
            </w:tcBorders>
            <w:shd w:val="clear" w:color="auto" w:fill="auto"/>
            <w:vAlign w:val="center"/>
            <w:hideMark/>
          </w:tcPr>
          <w:p w14:paraId="49E5C953"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40" w:type="dxa"/>
            <w:tcBorders>
              <w:top w:val="nil"/>
              <w:left w:val="nil"/>
              <w:bottom w:val="single" w:sz="4" w:space="0" w:color="auto"/>
              <w:right w:val="single" w:sz="4" w:space="0" w:color="auto"/>
            </w:tcBorders>
            <w:shd w:val="clear" w:color="auto" w:fill="auto"/>
            <w:vAlign w:val="center"/>
            <w:hideMark/>
          </w:tcPr>
          <w:p w14:paraId="0F693FB6"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hideMark/>
          </w:tcPr>
          <w:p w14:paraId="53BDD254"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3</w:t>
            </w:r>
          </w:p>
        </w:tc>
        <w:tc>
          <w:tcPr>
            <w:tcW w:w="700" w:type="dxa"/>
            <w:tcBorders>
              <w:top w:val="nil"/>
              <w:left w:val="nil"/>
              <w:bottom w:val="single" w:sz="4" w:space="0" w:color="auto"/>
              <w:right w:val="double" w:sz="6" w:space="0" w:color="auto"/>
            </w:tcBorders>
            <w:shd w:val="clear" w:color="auto" w:fill="auto"/>
            <w:vAlign w:val="center"/>
            <w:hideMark/>
          </w:tcPr>
          <w:p w14:paraId="343AB69C" w14:textId="77777777" w:rsidR="0033436D" w:rsidRPr="004F4AC1" w:rsidRDefault="0033436D" w:rsidP="00AB4AF5">
            <w:pPr>
              <w:jc w:val="center"/>
              <w:rPr>
                <w:rFonts w:ascii="Calibri" w:hAnsi="Calibri" w:cs="Calibri"/>
                <w:color w:val="000000"/>
                <w:sz w:val="16"/>
                <w:szCs w:val="16"/>
              </w:rPr>
            </w:pPr>
            <w:r>
              <w:rPr>
                <w:rFonts w:ascii="Calibri" w:hAnsi="Calibri" w:cs="Calibri"/>
                <w:color w:val="000000"/>
                <w:sz w:val="16"/>
                <w:szCs w:val="16"/>
              </w:rPr>
              <w:t>7</w:t>
            </w:r>
          </w:p>
        </w:tc>
        <w:tc>
          <w:tcPr>
            <w:tcW w:w="1180" w:type="dxa"/>
            <w:tcBorders>
              <w:top w:val="nil"/>
              <w:left w:val="nil"/>
              <w:bottom w:val="single" w:sz="4" w:space="0" w:color="auto"/>
              <w:right w:val="single" w:sz="4" w:space="0" w:color="auto"/>
            </w:tcBorders>
            <w:shd w:val="clear" w:color="auto" w:fill="auto"/>
            <w:vAlign w:val="center"/>
            <w:hideMark/>
          </w:tcPr>
          <w:p w14:paraId="4B7C4D32"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60" w:type="dxa"/>
            <w:tcBorders>
              <w:top w:val="nil"/>
              <w:left w:val="nil"/>
              <w:bottom w:val="single" w:sz="4" w:space="0" w:color="auto"/>
              <w:right w:val="single" w:sz="4" w:space="0" w:color="auto"/>
            </w:tcBorders>
            <w:shd w:val="clear" w:color="auto" w:fill="auto"/>
            <w:vAlign w:val="center"/>
            <w:hideMark/>
          </w:tcPr>
          <w:p w14:paraId="7AAA5EC9"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00" w:type="dxa"/>
            <w:tcBorders>
              <w:top w:val="nil"/>
              <w:left w:val="nil"/>
              <w:bottom w:val="single" w:sz="4" w:space="0" w:color="auto"/>
              <w:right w:val="single" w:sz="4" w:space="0" w:color="auto"/>
            </w:tcBorders>
            <w:shd w:val="clear" w:color="auto" w:fill="auto"/>
            <w:vAlign w:val="center"/>
            <w:hideMark/>
          </w:tcPr>
          <w:p w14:paraId="75034D3C"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00" w:type="dxa"/>
            <w:tcBorders>
              <w:top w:val="nil"/>
              <w:left w:val="nil"/>
              <w:bottom w:val="single" w:sz="4" w:space="0" w:color="auto"/>
              <w:right w:val="single" w:sz="4" w:space="0" w:color="auto"/>
            </w:tcBorders>
            <w:shd w:val="clear" w:color="auto" w:fill="auto"/>
            <w:vAlign w:val="center"/>
            <w:hideMark/>
          </w:tcPr>
          <w:p w14:paraId="1AB6FFB2"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00" w:type="dxa"/>
            <w:tcBorders>
              <w:top w:val="nil"/>
              <w:left w:val="nil"/>
              <w:bottom w:val="single" w:sz="4" w:space="0" w:color="auto"/>
              <w:right w:val="single" w:sz="8" w:space="0" w:color="auto"/>
            </w:tcBorders>
            <w:shd w:val="clear" w:color="auto" w:fill="auto"/>
            <w:vAlign w:val="center"/>
            <w:hideMark/>
          </w:tcPr>
          <w:p w14:paraId="797BFDBE" w14:textId="77777777" w:rsidR="0033436D" w:rsidRPr="004F4AC1" w:rsidRDefault="0033436D" w:rsidP="00AB4AF5">
            <w:pPr>
              <w:jc w:val="center"/>
              <w:rPr>
                <w:rFonts w:ascii="Calibri" w:hAnsi="Calibri" w:cs="Calibri"/>
                <w:color w:val="000000"/>
                <w:sz w:val="16"/>
                <w:szCs w:val="16"/>
              </w:rPr>
            </w:pPr>
            <w:r>
              <w:rPr>
                <w:rFonts w:ascii="Calibri" w:hAnsi="Calibri" w:cs="Calibri"/>
                <w:color w:val="000000"/>
                <w:sz w:val="16"/>
                <w:szCs w:val="16"/>
              </w:rPr>
              <w:t>10</w:t>
            </w:r>
          </w:p>
        </w:tc>
      </w:tr>
      <w:tr w:rsidR="0033436D" w:rsidRPr="004F4AC1" w14:paraId="67BD4435" w14:textId="77777777" w:rsidTr="00AB4AF5">
        <w:trPr>
          <w:trHeight w:val="285"/>
        </w:trPr>
        <w:tc>
          <w:tcPr>
            <w:tcW w:w="700" w:type="dxa"/>
            <w:vMerge/>
            <w:tcBorders>
              <w:top w:val="nil"/>
              <w:left w:val="single" w:sz="8" w:space="0" w:color="auto"/>
              <w:bottom w:val="single" w:sz="4" w:space="0" w:color="auto"/>
              <w:right w:val="single" w:sz="4" w:space="0" w:color="auto"/>
            </w:tcBorders>
            <w:vAlign w:val="center"/>
            <w:hideMark/>
          </w:tcPr>
          <w:p w14:paraId="4E92D029" w14:textId="77777777" w:rsidR="0033436D" w:rsidRPr="004F4AC1" w:rsidRDefault="0033436D" w:rsidP="00AB4AF5">
            <w:pPr>
              <w:rPr>
                <w:rFonts w:ascii="Calibri" w:hAnsi="Calibri" w:cs="Calibri"/>
                <w:color w:val="000000"/>
                <w:sz w:val="16"/>
                <w:szCs w:val="16"/>
              </w:rPr>
            </w:pPr>
          </w:p>
        </w:tc>
        <w:tc>
          <w:tcPr>
            <w:tcW w:w="2620" w:type="dxa"/>
            <w:gridSpan w:val="2"/>
            <w:tcBorders>
              <w:top w:val="single" w:sz="4" w:space="0" w:color="auto"/>
              <w:left w:val="nil"/>
              <w:bottom w:val="single" w:sz="4" w:space="0" w:color="auto"/>
              <w:right w:val="single" w:sz="4" w:space="0" w:color="auto"/>
            </w:tcBorders>
            <w:shd w:val="clear" w:color="auto" w:fill="auto"/>
            <w:vAlign w:val="center"/>
            <w:hideMark/>
          </w:tcPr>
          <w:p w14:paraId="71489C71" w14:textId="77777777" w:rsidR="0033436D" w:rsidRPr="004F4AC1" w:rsidRDefault="0033436D" w:rsidP="00AB4AF5">
            <w:pPr>
              <w:rPr>
                <w:rFonts w:ascii="Calibri" w:hAnsi="Calibri" w:cs="Calibri"/>
                <w:color w:val="000000"/>
                <w:sz w:val="16"/>
                <w:szCs w:val="16"/>
              </w:rPr>
            </w:pPr>
            <w:r>
              <w:rPr>
                <w:rFonts w:ascii="Calibri" w:hAnsi="Calibri" w:cs="Calibri"/>
                <w:color w:val="000000"/>
                <w:sz w:val="16"/>
                <w:szCs w:val="16"/>
              </w:rPr>
              <w:t>Gimnazja</w:t>
            </w:r>
          </w:p>
        </w:tc>
        <w:tc>
          <w:tcPr>
            <w:tcW w:w="360" w:type="dxa"/>
            <w:tcBorders>
              <w:top w:val="nil"/>
              <w:left w:val="nil"/>
              <w:bottom w:val="single" w:sz="4" w:space="0" w:color="auto"/>
              <w:right w:val="single" w:sz="8" w:space="0" w:color="auto"/>
            </w:tcBorders>
            <w:shd w:val="clear" w:color="auto" w:fill="auto"/>
            <w:vAlign w:val="center"/>
            <w:hideMark/>
          </w:tcPr>
          <w:p w14:paraId="09A69C4E" w14:textId="77777777" w:rsidR="0033436D" w:rsidRPr="004F4AC1" w:rsidRDefault="0033436D" w:rsidP="00AB4AF5">
            <w:pPr>
              <w:jc w:val="center"/>
              <w:rPr>
                <w:rFonts w:ascii="Calibri" w:hAnsi="Calibri" w:cs="Calibri"/>
                <w:b/>
                <w:bCs/>
                <w:i/>
                <w:iCs/>
                <w:color w:val="000000"/>
                <w:sz w:val="14"/>
                <w:szCs w:val="14"/>
              </w:rPr>
            </w:pPr>
            <w:r w:rsidRPr="004F4AC1">
              <w:rPr>
                <w:rFonts w:ascii="Calibri" w:hAnsi="Calibri" w:cs="Calibri"/>
                <w:b/>
                <w:bCs/>
                <w:i/>
                <w:iCs/>
                <w:color w:val="000000"/>
                <w:sz w:val="14"/>
                <w:szCs w:val="14"/>
              </w:rPr>
              <w:t>03.</w:t>
            </w:r>
          </w:p>
        </w:tc>
        <w:tc>
          <w:tcPr>
            <w:tcW w:w="1200" w:type="dxa"/>
            <w:tcBorders>
              <w:top w:val="nil"/>
              <w:left w:val="nil"/>
              <w:bottom w:val="single" w:sz="4" w:space="0" w:color="auto"/>
              <w:right w:val="single" w:sz="4" w:space="0" w:color="auto"/>
            </w:tcBorders>
            <w:shd w:val="clear" w:color="auto" w:fill="auto"/>
            <w:vAlign w:val="center"/>
            <w:hideMark/>
          </w:tcPr>
          <w:p w14:paraId="57C71C8C"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1460" w:type="dxa"/>
            <w:tcBorders>
              <w:top w:val="nil"/>
              <w:left w:val="nil"/>
              <w:bottom w:val="single" w:sz="4" w:space="0" w:color="auto"/>
              <w:right w:val="single" w:sz="4" w:space="0" w:color="auto"/>
            </w:tcBorders>
            <w:shd w:val="clear" w:color="auto" w:fill="auto"/>
            <w:vAlign w:val="center"/>
            <w:hideMark/>
          </w:tcPr>
          <w:p w14:paraId="0C9F1A41"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1460" w:type="dxa"/>
            <w:tcBorders>
              <w:top w:val="nil"/>
              <w:left w:val="nil"/>
              <w:bottom w:val="single" w:sz="4" w:space="0" w:color="auto"/>
              <w:right w:val="single" w:sz="4" w:space="0" w:color="auto"/>
            </w:tcBorders>
            <w:shd w:val="clear" w:color="auto" w:fill="auto"/>
            <w:vAlign w:val="center"/>
            <w:hideMark/>
          </w:tcPr>
          <w:p w14:paraId="4EBED899"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40" w:type="dxa"/>
            <w:tcBorders>
              <w:top w:val="nil"/>
              <w:left w:val="nil"/>
              <w:bottom w:val="single" w:sz="4" w:space="0" w:color="auto"/>
              <w:right w:val="single" w:sz="4" w:space="0" w:color="auto"/>
            </w:tcBorders>
            <w:shd w:val="clear" w:color="auto" w:fill="auto"/>
            <w:vAlign w:val="center"/>
            <w:hideMark/>
          </w:tcPr>
          <w:p w14:paraId="0A884D23"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40" w:type="dxa"/>
            <w:tcBorders>
              <w:top w:val="nil"/>
              <w:left w:val="nil"/>
              <w:bottom w:val="single" w:sz="4" w:space="0" w:color="auto"/>
              <w:right w:val="single" w:sz="4" w:space="0" w:color="auto"/>
            </w:tcBorders>
            <w:shd w:val="clear" w:color="auto" w:fill="auto"/>
            <w:vAlign w:val="center"/>
            <w:hideMark/>
          </w:tcPr>
          <w:p w14:paraId="2A03EC3E"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hideMark/>
          </w:tcPr>
          <w:p w14:paraId="738AC6A9"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00" w:type="dxa"/>
            <w:tcBorders>
              <w:top w:val="nil"/>
              <w:left w:val="nil"/>
              <w:bottom w:val="single" w:sz="4" w:space="0" w:color="auto"/>
              <w:right w:val="double" w:sz="6" w:space="0" w:color="auto"/>
            </w:tcBorders>
            <w:shd w:val="clear" w:color="auto" w:fill="auto"/>
            <w:vAlign w:val="center"/>
            <w:hideMark/>
          </w:tcPr>
          <w:p w14:paraId="2DF42DD1"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1180" w:type="dxa"/>
            <w:tcBorders>
              <w:top w:val="nil"/>
              <w:left w:val="nil"/>
              <w:bottom w:val="single" w:sz="4" w:space="0" w:color="auto"/>
              <w:right w:val="single" w:sz="4" w:space="0" w:color="auto"/>
            </w:tcBorders>
            <w:shd w:val="clear" w:color="auto" w:fill="auto"/>
            <w:vAlign w:val="center"/>
            <w:hideMark/>
          </w:tcPr>
          <w:p w14:paraId="0B8E7E79"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60" w:type="dxa"/>
            <w:tcBorders>
              <w:top w:val="nil"/>
              <w:left w:val="nil"/>
              <w:bottom w:val="single" w:sz="4" w:space="0" w:color="auto"/>
              <w:right w:val="single" w:sz="4" w:space="0" w:color="auto"/>
            </w:tcBorders>
            <w:shd w:val="clear" w:color="auto" w:fill="auto"/>
            <w:vAlign w:val="center"/>
            <w:hideMark/>
          </w:tcPr>
          <w:p w14:paraId="7496AFBC"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00" w:type="dxa"/>
            <w:tcBorders>
              <w:top w:val="nil"/>
              <w:left w:val="nil"/>
              <w:bottom w:val="single" w:sz="4" w:space="0" w:color="auto"/>
              <w:right w:val="single" w:sz="4" w:space="0" w:color="auto"/>
            </w:tcBorders>
            <w:shd w:val="clear" w:color="auto" w:fill="auto"/>
            <w:vAlign w:val="center"/>
            <w:hideMark/>
          </w:tcPr>
          <w:p w14:paraId="53E0BFF3"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00" w:type="dxa"/>
            <w:tcBorders>
              <w:top w:val="nil"/>
              <w:left w:val="nil"/>
              <w:bottom w:val="single" w:sz="4" w:space="0" w:color="auto"/>
              <w:right w:val="single" w:sz="4" w:space="0" w:color="auto"/>
            </w:tcBorders>
            <w:shd w:val="clear" w:color="auto" w:fill="auto"/>
            <w:vAlign w:val="center"/>
            <w:hideMark/>
          </w:tcPr>
          <w:p w14:paraId="7030A278"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00" w:type="dxa"/>
            <w:tcBorders>
              <w:top w:val="nil"/>
              <w:left w:val="nil"/>
              <w:bottom w:val="single" w:sz="4" w:space="0" w:color="auto"/>
              <w:right w:val="single" w:sz="8" w:space="0" w:color="auto"/>
            </w:tcBorders>
            <w:shd w:val="clear" w:color="auto" w:fill="auto"/>
            <w:vAlign w:val="center"/>
            <w:hideMark/>
          </w:tcPr>
          <w:p w14:paraId="14D5C397"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r>
      <w:tr w:rsidR="0033436D" w:rsidRPr="004F4AC1" w14:paraId="70C4A352" w14:textId="77777777" w:rsidTr="00AB4AF5">
        <w:trPr>
          <w:trHeight w:val="465"/>
        </w:trPr>
        <w:tc>
          <w:tcPr>
            <w:tcW w:w="700" w:type="dxa"/>
            <w:vMerge/>
            <w:tcBorders>
              <w:top w:val="nil"/>
              <w:left w:val="single" w:sz="8" w:space="0" w:color="auto"/>
              <w:bottom w:val="single" w:sz="4" w:space="0" w:color="auto"/>
              <w:right w:val="single" w:sz="4" w:space="0" w:color="auto"/>
            </w:tcBorders>
            <w:vAlign w:val="center"/>
            <w:hideMark/>
          </w:tcPr>
          <w:p w14:paraId="62EE829D" w14:textId="77777777" w:rsidR="0033436D" w:rsidRPr="004F4AC1" w:rsidRDefault="0033436D" w:rsidP="00AB4AF5">
            <w:pPr>
              <w:rPr>
                <w:rFonts w:ascii="Calibri" w:hAnsi="Calibri" w:cs="Calibri"/>
                <w:color w:val="000000"/>
                <w:sz w:val="16"/>
                <w:szCs w:val="16"/>
              </w:rPr>
            </w:pPr>
          </w:p>
        </w:tc>
        <w:tc>
          <w:tcPr>
            <w:tcW w:w="2620" w:type="dxa"/>
            <w:gridSpan w:val="2"/>
            <w:tcBorders>
              <w:top w:val="single" w:sz="4" w:space="0" w:color="auto"/>
              <w:left w:val="nil"/>
              <w:bottom w:val="single" w:sz="4" w:space="0" w:color="auto"/>
              <w:right w:val="single" w:sz="4" w:space="0" w:color="auto"/>
            </w:tcBorders>
            <w:shd w:val="clear" w:color="auto" w:fill="auto"/>
            <w:vAlign w:val="center"/>
            <w:hideMark/>
          </w:tcPr>
          <w:p w14:paraId="7315A74F" w14:textId="77777777" w:rsidR="0033436D" w:rsidRPr="004F4AC1" w:rsidRDefault="0033436D" w:rsidP="00AB4AF5">
            <w:pPr>
              <w:rPr>
                <w:rFonts w:ascii="Calibri" w:hAnsi="Calibri" w:cs="Calibri"/>
                <w:color w:val="000000"/>
                <w:sz w:val="16"/>
                <w:szCs w:val="16"/>
              </w:rPr>
            </w:pPr>
            <w:r w:rsidRPr="004F4AC1">
              <w:rPr>
                <w:rFonts w:ascii="Calibri" w:hAnsi="Calibri" w:cs="Calibri"/>
                <w:color w:val="000000"/>
                <w:sz w:val="16"/>
                <w:szCs w:val="16"/>
              </w:rPr>
              <w:t>Licea ogólnokształcące (w tym uzupełniające)</w:t>
            </w:r>
          </w:p>
        </w:tc>
        <w:tc>
          <w:tcPr>
            <w:tcW w:w="360" w:type="dxa"/>
            <w:tcBorders>
              <w:top w:val="nil"/>
              <w:left w:val="nil"/>
              <w:bottom w:val="single" w:sz="4" w:space="0" w:color="auto"/>
              <w:right w:val="single" w:sz="8" w:space="0" w:color="auto"/>
            </w:tcBorders>
            <w:shd w:val="clear" w:color="auto" w:fill="auto"/>
            <w:vAlign w:val="center"/>
            <w:hideMark/>
          </w:tcPr>
          <w:p w14:paraId="20C07F95" w14:textId="77777777" w:rsidR="0033436D" w:rsidRPr="004F4AC1" w:rsidRDefault="0033436D" w:rsidP="00AB4AF5">
            <w:pPr>
              <w:jc w:val="center"/>
              <w:rPr>
                <w:rFonts w:ascii="Calibri" w:hAnsi="Calibri" w:cs="Calibri"/>
                <w:b/>
                <w:bCs/>
                <w:i/>
                <w:iCs/>
                <w:color w:val="000000"/>
                <w:sz w:val="14"/>
                <w:szCs w:val="14"/>
              </w:rPr>
            </w:pPr>
            <w:r w:rsidRPr="004F4AC1">
              <w:rPr>
                <w:rFonts w:ascii="Calibri" w:hAnsi="Calibri" w:cs="Calibri"/>
                <w:b/>
                <w:bCs/>
                <w:i/>
                <w:iCs/>
                <w:color w:val="000000"/>
                <w:sz w:val="14"/>
                <w:szCs w:val="14"/>
              </w:rPr>
              <w:t>04.</w:t>
            </w:r>
          </w:p>
        </w:tc>
        <w:tc>
          <w:tcPr>
            <w:tcW w:w="1200" w:type="dxa"/>
            <w:tcBorders>
              <w:top w:val="nil"/>
              <w:left w:val="nil"/>
              <w:bottom w:val="single" w:sz="4" w:space="0" w:color="auto"/>
              <w:right w:val="single" w:sz="4" w:space="0" w:color="auto"/>
            </w:tcBorders>
            <w:shd w:val="clear" w:color="auto" w:fill="auto"/>
            <w:vAlign w:val="center"/>
            <w:hideMark/>
          </w:tcPr>
          <w:p w14:paraId="13EB309A"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1460" w:type="dxa"/>
            <w:tcBorders>
              <w:top w:val="nil"/>
              <w:left w:val="nil"/>
              <w:bottom w:val="single" w:sz="4" w:space="0" w:color="auto"/>
              <w:right w:val="single" w:sz="4" w:space="0" w:color="auto"/>
            </w:tcBorders>
            <w:shd w:val="clear" w:color="auto" w:fill="auto"/>
            <w:vAlign w:val="center"/>
            <w:hideMark/>
          </w:tcPr>
          <w:p w14:paraId="40B443A2"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1460" w:type="dxa"/>
            <w:tcBorders>
              <w:top w:val="nil"/>
              <w:left w:val="nil"/>
              <w:bottom w:val="single" w:sz="4" w:space="0" w:color="auto"/>
              <w:right w:val="single" w:sz="4" w:space="0" w:color="auto"/>
            </w:tcBorders>
            <w:shd w:val="clear" w:color="auto" w:fill="auto"/>
            <w:vAlign w:val="center"/>
            <w:hideMark/>
          </w:tcPr>
          <w:p w14:paraId="5E9386D3"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40" w:type="dxa"/>
            <w:tcBorders>
              <w:top w:val="nil"/>
              <w:left w:val="nil"/>
              <w:bottom w:val="single" w:sz="4" w:space="0" w:color="auto"/>
              <w:right w:val="single" w:sz="4" w:space="0" w:color="auto"/>
            </w:tcBorders>
            <w:shd w:val="clear" w:color="auto" w:fill="auto"/>
            <w:vAlign w:val="center"/>
            <w:hideMark/>
          </w:tcPr>
          <w:p w14:paraId="5CA838D9"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40" w:type="dxa"/>
            <w:tcBorders>
              <w:top w:val="nil"/>
              <w:left w:val="nil"/>
              <w:bottom w:val="single" w:sz="4" w:space="0" w:color="auto"/>
              <w:right w:val="single" w:sz="4" w:space="0" w:color="auto"/>
            </w:tcBorders>
            <w:shd w:val="clear" w:color="auto" w:fill="auto"/>
            <w:vAlign w:val="center"/>
            <w:hideMark/>
          </w:tcPr>
          <w:p w14:paraId="3C99C1C3"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hideMark/>
          </w:tcPr>
          <w:p w14:paraId="71AB2303"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00" w:type="dxa"/>
            <w:tcBorders>
              <w:top w:val="nil"/>
              <w:left w:val="nil"/>
              <w:bottom w:val="single" w:sz="4" w:space="0" w:color="auto"/>
              <w:right w:val="double" w:sz="6" w:space="0" w:color="auto"/>
            </w:tcBorders>
            <w:shd w:val="clear" w:color="auto" w:fill="auto"/>
            <w:vAlign w:val="center"/>
            <w:hideMark/>
          </w:tcPr>
          <w:p w14:paraId="4D6B2DBD"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1180" w:type="dxa"/>
            <w:tcBorders>
              <w:top w:val="nil"/>
              <w:left w:val="nil"/>
              <w:bottom w:val="single" w:sz="4" w:space="0" w:color="auto"/>
              <w:right w:val="single" w:sz="4" w:space="0" w:color="auto"/>
            </w:tcBorders>
            <w:shd w:val="clear" w:color="auto" w:fill="auto"/>
            <w:vAlign w:val="center"/>
            <w:hideMark/>
          </w:tcPr>
          <w:p w14:paraId="23C68B0C"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60" w:type="dxa"/>
            <w:tcBorders>
              <w:top w:val="nil"/>
              <w:left w:val="nil"/>
              <w:bottom w:val="single" w:sz="4" w:space="0" w:color="auto"/>
              <w:right w:val="single" w:sz="4" w:space="0" w:color="auto"/>
            </w:tcBorders>
            <w:shd w:val="clear" w:color="auto" w:fill="auto"/>
            <w:vAlign w:val="center"/>
            <w:hideMark/>
          </w:tcPr>
          <w:p w14:paraId="12D1079B"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00" w:type="dxa"/>
            <w:tcBorders>
              <w:top w:val="nil"/>
              <w:left w:val="nil"/>
              <w:bottom w:val="single" w:sz="4" w:space="0" w:color="auto"/>
              <w:right w:val="single" w:sz="4" w:space="0" w:color="auto"/>
            </w:tcBorders>
            <w:shd w:val="clear" w:color="auto" w:fill="auto"/>
            <w:vAlign w:val="center"/>
            <w:hideMark/>
          </w:tcPr>
          <w:p w14:paraId="781D7A48"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00" w:type="dxa"/>
            <w:tcBorders>
              <w:top w:val="nil"/>
              <w:left w:val="nil"/>
              <w:bottom w:val="single" w:sz="4" w:space="0" w:color="auto"/>
              <w:right w:val="single" w:sz="4" w:space="0" w:color="auto"/>
            </w:tcBorders>
            <w:shd w:val="clear" w:color="auto" w:fill="auto"/>
            <w:vAlign w:val="center"/>
            <w:hideMark/>
          </w:tcPr>
          <w:p w14:paraId="1DE9061B"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00" w:type="dxa"/>
            <w:tcBorders>
              <w:top w:val="nil"/>
              <w:left w:val="nil"/>
              <w:bottom w:val="single" w:sz="4" w:space="0" w:color="auto"/>
              <w:right w:val="single" w:sz="8" w:space="0" w:color="auto"/>
            </w:tcBorders>
            <w:shd w:val="clear" w:color="auto" w:fill="auto"/>
            <w:vAlign w:val="center"/>
            <w:hideMark/>
          </w:tcPr>
          <w:p w14:paraId="0F9C0DA8"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r>
      <w:tr w:rsidR="0033436D" w:rsidRPr="004F4AC1" w14:paraId="38613ABE" w14:textId="77777777" w:rsidTr="00AB4AF5">
        <w:trPr>
          <w:trHeight w:val="285"/>
        </w:trPr>
        <w:tc>
          <w:tcPr>
            <w:tcW w:w="700" w:type="dxa"/>
            <w:vMerge/>
            <w:tcBorders>
              <w:top w:val="nil"/>
              <w:left w:val="single" w:sz="8" w:space="0" w:color="auto"/>
              <w:bottom w:val="single" w:sz="4" w:space="0" w:color="auto"/>
              <w:right w:val="single" w:sz="4" w:space="0" w:color="auto"/>
            </w:tcBorders>
            <w:vAlign w:val="center"/>
            <w:hideMark/>
          </w:tcPr>
          <w:p w14:paraId="42BA70F5" w14:textId="77777777" w:rsidR="0033436D" w:rsidRPr="004F4AC1" w:rsidRDefault="0033436D" w:rsidP="00AB4AF5">
            <w:pPr>
              <w:rPr>
                <w:rFonts w:ascii="Calibri" w:hAnsi="Calibri" w:cs="Calibri"/>
                <w:color w:val="000000"/>
                <w:sz w:val="16"/>
                <w:szCs w:val="16"/>
              </w:rPr>
            </w:pPr>
          </w:p>
        </w:tc>
        <w:tc>
          <w:tcPr>
            <w:tcW w:w="2620" w:type="dxa"/>
            <w:gridSpan w:val="2"/>
            <w:tcBorders>
              <w:top w:val="single" w:sz="4" w:space="0" w:color="auto"/>
              <w:left w:val="nil"/>
              <w:bottom w:val="single" w:sz="4" w:space="0" w:color="auto"/>
              <w:right w:val="single" w:sz="4" w:space="0" w:color="auto"/>
            </w:tcBorders>
            <w:shd w:val="clear" w:color="auto" w:fill="auto"/>
            <w:vAlign w:val="center"/>
            <w:hideMark/>
          </w:tcPr>
          <w:p w14:paraId="058C3DB3" w14:textId="77777777" w:rsidR="0033436D" w:rsidRPr="004F4AC1" w:rsidRDefault="0033436D" w:rsidP="00AB4AF5">
            <w:pPr>
              <w:rPr>
                <w:rFonts w:ascii="Calibri" w:hAnsi="Calibri" w:cs="Calibri"/>
                <w:color w:val="000000"/>
                <w:sz w:val="16"/>
                <w:szCs w:val="16"/>
              </w:rPr>
            </w:pPr>
            <w:r w:rsidRPr="004F4AC1">
              <w:rPr>
                <w:rFonts w:ascii="Calibri" w:hAnsi="Calibri" w:cs="Calibri"/>
                <w:color w:val="000000"/>
                <w:sz w:val="16"/>
                <w:szCs w:val="16"/>
              </w:rPr>
              <w:t>Ponad</w:t>
            </w:r>
            <w:r>
              <w:rPr>
                <w:rFonts w:ascii="Calibri" w:hAnsi="Calibri" w:cs="Calibri"/>
                <w:color w:val="000000"/>
                <w:sz w:val="16"/>
                <w:szCs w:val="16"/>
              </w:rPr>
              <w:t>podstawowe</w:t>
            </w:r>
            <w:r w:rsidRPr="004F4AC1">
              <w:rPr>
                <w:rFonts w:ascii="Calibri" w:hAnsi="Calibri" w:cs="Calibri"/>
                <w:color w:val="000000"/>
                <w:sz w:val="16"/>
                <w:szCs w:val="16"/>
              </w:rPr>
              <w:t xml:space="preserve"> szkoły zawodowe</w:t>
            </w:r>
          </w:p>
        </w:tc>
        <w:tc>
          <w:tcPr>
            <w:tcW w:w="360" w:type="dxa"/>
            <w:tcBorders>
              <w:top w:val="nil"/>
              <w:left w:val="nil"/>
              <w:bottom w:val="single" w:sz="4" w:space="0" w:color="auto"/>
              <w:right w:val="single" w:sz="8" w:space="0" w:color="auto"/>
            </w:tcBorders>
            <w:shd w:val="clear" w:color="auto" w:fill="auto"/>
            <w:vAlign w:val="center"/>
            <w:hideMark/>
          </w:tcPr>
          <w:p w14:paraId="7027B592" w14:textId="77777777" w:rsidR="0033436D" w:rsidRPr="004F4AC1" w:rsidRDefault="0033436D" w:rsidP="00AB4AF5">
            <w:pPr>
              <w:jc w:val="center"/>
              <w:rPr>
                <w:rFonts w:ascii="Calibri" w:hAnsi="Calibri" w:cs="Calibri"/>
                <w:b/>
                <w:bCs/>
                <w:i/>
                <w:iCs/>
                <w:color w:val="000000"/>
                <w:sz w:val="14"/>
                <w:szCs w:val="14"/>
              </w:rPr>
            </w:pPr>
            <w:r w:rsidRPr="004F4AC1">
              <w:rPr>
                <w:rFonts w:ascii="Calibri" w:hAnsi="Calibri" w:cs="Calibri"/>
                <w:b/>
                <w:bCs/>
                <w:i/>
                <w:iCs/>
                <w:color w:val="000000"/>
                <w:sz w:val="14"/>
                <w:szCs w:val="14"/>
              </w:rPr>
              <w:t>05.</w:t>
            </w:r>
          </w:p>
        </w:tc>
        <w:tc>
          <w:tcPr>
            <w:tcW w:w="1200" w:type="dxa"/>
            <w:tcBorders>
              <w:top w:val="nil"/>
              <w:left w:val="nil"/>
              <w:bottom w:val="single" w:sz="4" w:space="0" w:color="auto"/>
              <w:right w:val="single" w:sz="4" w:space="0" w:color="auto"/>
            </w:tcBorders>
            <w:shd w:val="clear" w:color="auto" w:fill="auto"/>
            <w:vAlign w:val="center"/>
            <w:hideMark/>
          </w:tcPr>
          <w:p w14:paraId="3E6D8F0F"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1</w:t>
            </w:r>
          </w:p>
        </w:tc>
        <w:tc>
          <w:tcPr>
            <w:tcW w:w="1460" w:type="dxa"/>
            <w:tcBorders>
              <w:top w:val="nil"/>
              <w:left w:val="nil"/>
              <w:bottom w:val="single" w:sz="4" w:space="0" w:color="auto"/>
              <w:right w:val="single" w:sz="4" w:space="0" w:color="auto"/>
            </w:tcBorders>
            <w:shd w:val="clear" w:color="auto" w:fill="auto"/>
            <w:vAlign w:val="center"/>
            <w:hideMark/>
          </w:tcPr>
          <w:p w14:paraId="0C161762"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1460" w:type="dxa"/>
            <w:tcBorders>
              <w:top w:val="nil"/>
              <w:left w:val="nil"/>
              <w:bottom w:val="single" w:sz="4" w:space="0" w:color="auto"/>
              <w:right w:val="single" w:sz="4" w:space="0" w:color="auto"/>
            </w:tcBorders>
            <w:shd w:val="clear" w:color="auto" w:fill="auto"/>
            <w:vAlign w:val="center"/>
            <w:hideMark/>
          </w:tcPr>
          <w:p w14:paraId="468BB16A"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40" w:type="dxa"/>
            <w:tcBorders>
              <w:top w:val="nil"/>
              <w:left w:val="nil"/>
              <w:bottom w:val="single" w:sz="4" w:space="0" w:color="auto"/>
              <w:right w:val="single" w:sz="4" w:space="0" w:color="auto"/>
            </w:tcBorders>
            <w:shd w:val="clear" w:color="auto" w:fill="auto"/>
            <w:vAlign w:val="center"/>
            <w:hideMark/>
          </w:tcPr>
          <w:p w14:paraId="78220CCA"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40" w:type="dxa"/>
            <w:tcBorders>
              <w:top w:val="nil"/>
              <w:left w:val="nil"/>
              <w:bottom w:val="single" w:sz="4" w:space="0" w:color="auto"/>
              <w:right w:val="single" w:sz="4" w:space="0" w:color="auto"/>
            </w:tcBorders>
            <w:shd w:val="clear" w:color="auto" w:fill="auto"/>
            <w:vAlign w:val="center"/>
            <w:hideMark/>
          </w:tcPr>
          <w:p w14:paraId="4D51A70E"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hideMark/>
          </w:tcPr>
          <w:p w14:paraId="50829FB9"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00" w:type="dxa"/>
            <w:tcBorders>
              <w:top w:val="nil"/>
              <w:left w:val="nil"/>
              <w:bottom w:val="single" w:sz="4" w:space="0" w:color="auto"/>
              <w:right w:val="double" w:sz="6" w:space="0" w:color="auto"/>
            </w:tcBorders>
            <w:shd w:val="clear" w:color="auto" w:fill="auto"/>
            <w:vAlign w:val="center"/>
            <w:hideMark/>
          </w:tcPr>
          <w:p w14:paraId="3E365BAB"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1180" w:type="dxa"/>
            <w:tcBorders>
              <w:top w:val="nil"/>
              <w:left w:val="nil"/>
              <w:bottom w:val="single" w:sz="4" w:space="0" w:color="auto"/>
              <w:right w:val="single" w:sz="4" w:space="0" w:color="auto"/>
            </w:tcBorders>
            <w:shd w:val="clear" w:color="auto" w:fill="auto"/>
            <w:vAlign w:val="center"/>
            <w:hideMark/>
          </w:tcPr>
          <w:p w14:paraId="46677255"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60" w:type="dxa"/>
            <w:tcBorders>
              <w:top w:val="nil"/>
              <w:left w:val="nil"/>
              <w:bottom w:val="single" w:sz="4" w:space="0" w:color="auto"/>
              <w:right w:val="single" w:sz="4" w:space="0" w:color="auto"/>
            </w:tcBorders>
            <w:shd w:val="clear" w:color="auto" w:fill="auto"/>
            <w:vAlign w:val="center"/>
            <w:hideMark/>
          </w:tcPr>
          <w:p w14:paraId="0999FE19"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00" w:type="dxa"/>
            <w:tcBorders>
              <w:top w:val="nil"/>
              <w:left w:val="nil"/>
              <w:bottom w:val="single" w:sz="4" w:space="0" w:color="auto"/>
              <w:right w:val="single" w:sz="4" w:space="0" w:color="auto"/>
            </w:tcBorders>
            <w:shd w:val="clear" w:color="auto" w:fill="auto"/>
            <w:vAlign w:val="center"/>
            <w:hideMark/>
          </w:tcPr>
          <w:p w14:paraId="73B5C90A"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00" w:type="dxa"/>
            <w:tcBorders>
              <w:top w:val="nil"/>
              <w:left w:val="nil"/>
              <w:bottom w:val="single" w:sz="4" w:space="0" w:color="auto"/>
              <w:right w:val="single" w:sz="4" w:space="0" w:color="auto"/>
            </w:tcBorders>
            <w:shd w:val="clear" w:color="auto" w:fill="auto"/>
            <w:vAlign w:val="center"/>
            <w:hideMark/>
          </w:tcPr>
          <w:p w14:paraId="1FEE7B2C"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00" w:type="dxa"/>
            <w:tcBorders>
              <w:top w:val="nil"/>
              <w:left w:val="nil"/>
              <w:bottom w:val="single" w:sz="4" w:space="0" w:color="auto"/>
              <w:right w:val="single" w:sz="8" w:space="0" w:color="auto"/>
            </w:tcBorders>
            <w:shd w:val="clear" w:color="auto" w:fill="auto"/>
            <w:vAlign w:val="center"/>
            <w:hideMark/>
          </w:tcPr>
          <w:p w14:paraId="1AF80840"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r>
      <w:tr w:rsidR="0033436D" w:rsidRPr="004F4AC1" w14:paraId="471FE48D" w14:textId="77777777" w:rsidTr="00AB4AF5">
        <w:trPr>
          <w:trHeight w:val="285"/>
        </w:trPr>
        <w:tc>
          <w:tcPr>
            <w:tcW w:w="700" w:type="dxa"/>
            <w:vMerge/>
            <w:tcBorders>
              <w:top w:val="nil"/>
              <w:left w:val="single" w:sz="8" w:space="0" w:color="auto"/>
              <w:bottom w:val="single" w:sz="4" w:space="0" w:color="auto"/>
              <w:right w:val="single" w:sz="4" w:space="0" w:color="auto"/>
            </w:tcBorders>
            <w:vAlign w:val="center"/>
            <w:hideMark/>
          </w:tcPr>
          <w:p w14:paraId="05176D69" w14:textId="77777777" w:rsidR="0033436D" w:rsidRPr="004F4AC1" w:rsidRDefault="0033436D" w:rsidP="00AB4AF5">
            <w:pPr>
              <w:rPr>
                <w:rFonts w:ascii="Calibri" w:hAnsi="Calibri" w:cs="Calibri"/>
                <w:color w:val="000000"/>
                <w:sz w:val="16"/>
                <w:szCs w:val="16"/>
              </w:rPr>
            </w:pPr>
          </w:p>
        </w:tc>
        <w:tc>
          <w:tcPr>
            <w:tcW w:w="2620" w:type="dxa"/>
            <w:gridSpan w:val="2"/>
            <w:tcBorders>
              <w:top w:val="single" w:sz="4" w:space="0" w:color="auto"/>
              <w:left w:val="nil"/>
              <w:bottom w:val="single" w:sz="4" w:space="0" w:color="auto"/>
              <w:right w:val="single" w:sz="4" w:space="0" w:color="auto"/>
            </w:tcBorders>
            <w:shd w:val="clear" w:color="auto" w:fill="auto"/>
            <w:vAlign w:val="center"/>
            <w:hideMark/>
          </w:tcPr>
          <w:p w14:paraId="6ECCF536" w14:textId="77777777" w:rsidR="0033436D" w:rsidRPr="004F4AC1" w:rsidRDefault="0033436D" w:rsidP="00AB4AF5">
            <w:pPr>
              <w:rPr>
                <w:rFonts w:ascii="Calibri" w:hAnsi="Calibri" w:cs="Calibri"/>
                <w:color w:val="000000"/>
                <w:sz w:val="16"/>
                <w:szCs w:val="16"/>
              </w:rPr>
            </w:pPr>
            <w:r w:rsidRPr="004F4AC1">
              <w:rPr>
                <w:rFonts w:ascii="Calibri" w:hAnsi="Calibri" w:cs="Calibri"/>
                <w:color w:val="000000"/>
                <w:sz w:val="16"/>
                <w:szCs w:val="16"/>
              </w:rPr>
              <w:t>Szkoły specjalne</w:t>
            </w:r>
          </w:p>
        </w:tc>
        <w:tc>
          <w:tcPr>
            <w:tcW w:w="360" w:type="dxa"/>
            <w:tcBorders>
              <w:top w:val="nil"/>
              <w:left w:val="nil"/>
              <w:bottom w:val="single" w:sz="4" w:space="0" w:color="auto"/>
              <w:right w:val="single" w:sz="8" w:space="0" w:color="auto"/>
            </w:tcBorders>
            <w:shd w:val="clear" w:color="auto" w:fill="auto"/>
            <w:vAlign w:val="center"/>
            <w:hideMark/>
          </w:tcPr>
          <w:p w14:paraId="47E80EEE" w14:textId="77777777" w:rsidR="0033436D" w:rsidRPr="004F4AC1" w:rsidRDefault="0033436D" w:rsidP="00AB4AF5">
            <w:pPr>
              <w:jc w:val="center"/>
              <w:rPr>
                <w:rFonts w:ascii="Calibri" w:hAnsi="Calibri" w:cs="Calibri"/>
                <w:b/>
                <w:bCs/>
                <w:i/>
                <w:iCs/>
                <w:color w:val="000000"/>
                <w:sz w:val="14"/>
                <w:szCs w:val="14"/>
              </w:rPr>
            </w:pPr>
            <w:r w:rsidRPr="004F4AC1">
              <w:rPr>
                <w:rFonts w:ascii="Calibri" w:hAnsi="Calibri" w:cs="Calibri"/>
                <w:b/>
                <w:bCs/>
                <w:i/>
                <w:iCs/>
                <w:color w:val="000000"/>
                <w:sz w:val="14"/>
                <w:szCs w:val="14"/>
              </w:rPr>
              <w:t>06.</w:t>
            </w:r>
          </w:p>
        </w:tc>
        <w:tc>
          <w:tcPr>
            <w:tcW w:w="1200" w:type="dxa"/>
            <w:tcBorders>
              <w:top w:val="nil"/>
              <w:left w:val="nil"/>
              <w:bottom w:val="single" w:sz="4" w:space="0" w:color="auto"/>
              <w:right w:val="single" w:sz="4" w:space="0" w:color="auto"/>
            </w:tcBorders>
            <w:shd w:val="clear" w:color="auto" w:fill="auto"/>
            <w:vAlign w:val="center"/>
            <w:hideMark/>
          </w:tcPr>
          <w:p w14:paraId="2C91931C"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2</w:t>
            </w:r>
          </w:p>
        </w:tc>
        <w:tc>
          <w:tcPr>
            <w:tcW w:w="1460" w:type="dxa"/>
            <w:tcBorders>
              <w:top w:val="nil"/>
              <w:left w:val="nil"/>
              <w:bottom w:val="single" w:sz="4" w:space="0" w:color="auto"/>
              <w:right w:val="single" w:sz="4" w:space="0" w:color="auto"/>
            </w:tcBorders>
            <w:shd w:val="clear" w:color="auto" w:fill="auto"/>
            <w:vAlign w:val="center"/>
            <w:hideMark/>
          </w:tcPr>
          <w:p w14:paraId="67C55A0F"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2</w:t>
            </w:r>
          </w:p>
        </w:tc>
        <w:tc>
          <w:tcPr>
            <w:tcW w:w="1460" w:type="dxa"/>
            <w:tcBorders>
              <w:top w:val="nil"/>
              <w:left w:val="nil"/>
              <w:bottom w:val="single" w:sz="4" w:space="0" w:color="auto"/>
              <w:right w:val="single" w:sz="4" w:space="0" w:color="auto"/>
            </w:tcBorders>
            <w:shd w:val="clear" w:color="auto" w:fill="auto"/>
            <w:vAlign w:val="center"/>
            <w:hideMark/>
          </w:tcPr>
          <w:p w14:paraId="191CD6D4"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40" w:type="dxa"/>
            <w:tcBorders>
              <w:top w:val="nil"/>
              <w:left w:val="nil"/>
              <w:bottom w:val="single" w:sz="4" w:space="0" w:color="auto"/>
              <w:right w:val="single" w:sz="4" w:space="0" w:color="auto"/>
            </w:tcBorders>
            <w:shd w:val="clear" w:color="auto" w:fill="auto"/>
            <w:vAlign w:val="center"/>
            <w:hideMark/>
          </w:tcPr>
          <w:p w14:paraId="026A53A4"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40" w:type="dxa"/>
            <w:tcBorders>
              <w:top w:val="nil"/>
              <w:left w:val="nil"/>
              <w:bottom w:val="single" w:sz="4" w:space="0" w:color="auto"/>
              <w:right w:val="single" w:sz="4" w:space="0" w:color="auto"/>
            </w:tcBorders>
            <w:shd w:val="clear" w:color="auto" w:fill="auto"/>
            <w:vAlign w:val="center"/>
            <w:hideMark/>
          </w:tcPr>
          <w:p w14:paraId="44177F23"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hideMark/>
          </w:tcPr>
          <w:p w14:paraId="54754346"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00" w:type="dxa"/>
            <w:tcBorders>
              <w:top w:val="nil"/>
              <w:left w:val="nil"/>
              <w:bottom w:val="single" w:sz="4" w:space="0" w:color="auto"/>
              <w:right w:val="double" w:sz="6" w:space="0" w:color="auto"/>
            </w:tcBorders>
            <w:shd w:val="clear" w:color="auto" w:fill="auto"/>
            <w:vAlign w:val="center"/>
            <w:hideMark/>
          </w:tcPr>
          <w:p w14:paraId="31A2B1F1"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2</w:t>
            </w:r>
          </w:p>
        </w:tc>
        <w:tc>
          <w:tcPr>
            <w:tcW w:w="1180" w:type="dxa"/>
            <w:tcBorders>
              <w:top w:val="nil"/>
              <w:left w:val="nil"/>
              <w:bottom w:val="single" w:sz="4" w:space="0" w:color="auto"/>
              <w:right w:val="single" w:sz="4" w:space="0" w:color="auto"/>
            </w:tcBorders>
            <w:shd w:val="clear" w:color="auto" w:fill="auto"/>
            <w:vAlign w:val="center"/>
            <w:hideMark/>
          </w:tcPr>
          <w:p w14:paraId="49913867"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60" w:type="dxa"/>
            <w:tcBorders>
              <w:top w:val="nil"/>
              <w:left w:val="nil"/>
              <w:bottom w:val="single" w:sz="4" w:space="0" w:color="auto"/>
              <w:right w:val="single" w:sz="4" w:space="0" w:color="auto"/>
            </w:tcBorders>
            <w:shd w:val="clear" w:color="auto" w:fill="auto"/>
            <w:vAlign w:val="center"/>
            <w:hideMark/>
          </w:tcPr>
          <w:p w14:paraId="632D96B1"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00" w:type="dxa"/>
            <w:tcBorders>
              <w:top w:val="nil"/>
              <w:left w:val="nil"/>
              <w:bottom w:val="single" w:sz="4" w:space="0" w:color="auto"/>
              <w:right w:val="single" w:sz="4" w:space="0" w:color="auto"/>
            </w:tcBorders>
            <w:shd w:val="clear" w:color="auto" w:fill="auto"/>
            <w:vAlign w:val="center"/>
            <w:hideMark/>
          </w:tcPr>
          <w:p w14:paraId="66FAE4E2"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00" w:type="dxa"/>
            <w:tcBorders>
              <w:top w:val="nil"/>
              <w:left w:val="nil"/>
              <w:bottom w:val="single" w:sz="4" w:space="0" w:color="auto"/>
              <w:right w:val="single" w:sz="4" w:space="0" w:color="auto"/>
            </w:tcBorders>
            <w:shd w:val="clear" w:color="auto" w:fill="auto"/>
            <w:vAlign w:val="center"/>
            <w:hideMark/>
          </w:tcPr>
          <w:p w14:paraId="422B911C"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00" w:type="dxa"/>
            <w:tcBorders>
              <w:top w:val="nil"/>
              <w:left w:val="nil"/>
              <w:bottom w:val="single" w:sz="4" w:space="0" w:color="auto"/>
              <w:right w:val="single" w:sz="8" w:space="0" w:color="auto"/>
            </w:tcBorders>
            <w:shd w:val="clear" w:color="auto" w:fill="auto"/>
            <w:vAlign w:val="center"/>
            <w:hideMark/>
          </w:tcPr>
          <w:p w14:paraId="1C6AC54D"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2</w:t>
            </w:r>
          </w:p>
        </w:tc>
      </w:tr>
      <w:tr w:rsidR="0033436D" w:rsidRPr="004F4AC1" w14:paraId="4250B2AE" w14:textId="77777777" w:rsidTr="00AB4AF5">
        <w:trPr>
          <w:trHeight w:val="285"/>
        </w:trPr>
        <w:tc>
          <w:tcPr>
            <w:tcW w:w="700" w:type="dxa"/>
            <w:vMerge/>
            <w:tcBorders>
              <w:top w:val="nil"/>
              <w:left w:val="single" w:sz="8" w:space="0" w:color="auto"/>
              <w:bottom w:val="single" w:sz="4" w:space="0" w:color="auto"/>
              <w:right w:val="single" w:sz="4" w:space="0" w:color="auto"/>
            </w:tcBorders>
            <w:vAlign w:val="center"/>
            <w:hideMark/>
          </w:tcPr>
          <w:p w14:paraId="2D8FDD4D" w14:textId="77777777" w:rsidR="0033436D" w:rsidRPr="004F4AC1" w:rsidRDefault="0033436D" w:rsidP="00AB4AF5">
            <w:pPr>
              <w:rPr>
                <w:rFonts w:ascii="Calibri" w:hAnsi="Calibri" w:cs="Calibri"/>
                <w:color w:val="000000"/>
                <w:sz w:val="16"/>
                <w:szCs w:val="16"/>
              </w:rPr>
            </w:pPr>
          </w:p>
        </w:tc>
        <w:tc>
          <w:tcPr>
            <w:tcW w:w="2620" w:type="dxa"/>
            <w:gridSpan w:val="2"/>
            <w:tcBorders>
              <w:top w:val="single" w:sz="4" w:space="0" w:color="auto"/>
              <w:left w:val="nil"/>
              <w:bottom w:val="single" w:sz="4" w:space="0" w:color="auto"/>
              <w:right w:val="single" w:sz="4" w:space="0" w:color="auto"/>
            </w:tcBorders>
            <w:shd w:val="clear" w:color="auto" w:fill="auto"/>
            <w:vAlign w:val="center"/>
            <w:hideMark/>
          </w:tcPr>
          <w:p w14:paraId="032991EB" w14:textId="77777777" w:rsidR="0033436D" w:rsidRPr="004F4AC1" w:rsidRDefault="0033436D" w:rsidP="00AB4AF5">
            <w:pPr>
              <w:rPr>
                <w:rFonts w:ascii="Calibri" w:hAnsi="Calibri" w:cs="Calibri"/>
                <w:color w:val="000000"/>
                <w:sz w:val="16"/>
                <w:szCs w:val="16"/>
              </w:rPr>
            </w:pPr>
            <w:r w:rsidRPr="004F4AC1">
              <w:rPr>
                <w:rFonts w:ascii="Calibri" w:hAnsi="Calibri" w:cs="Calibri"/>
                <w:color w:val="000000"/>
                <w:sz w:val="16"/>
                <w:szCs w:val="16"/>
              </w:rPr>
              <w:t>Szkoły policealne</w:t>
            </w:r>
          </w:p>
        </w:tc>
        <w:tc>
          <w:tcPr>
            <w:tcW w:w="360" w:type="dxa"/>
            <w:tcBorders>
              <w:top w:val="nil"/>
              <w:left w:val="nil"/>
              <w:bottom w:val="single" w:sz="4" w:space="0" w:color="auto"/>
              <w:right w:val="single" w:sz="8" w:space="0" w:color="auto"/>
            </w:tcBorders>
            <w:shd w:val="clear" w:color="auto" w:fill="auto"/>
            <w:vAlign w:val="center"/>
            <w:hideMark/>
          </w:tcPr>
          <w:p w14:paraId="6CCF87A9" w14:textId="77777777" w:rsidR="0033436D" w:rsidRPr="004F4AC1" w:rsidRDefault="0033436D" w:rsidP="00AB4AF5">
            <w:pPr>
              <w:jc w:val="center"/>
              <w:rPr>
                <w:rFonts w:ascii="Calibri" w:hAnsi="Calibri" w:cs="Calibri"/>
                <w:b/>
                <w:bCs/>
                <w:i/>
                <w:iCs/>
                <w:color w:val="000000"/>
                <w:sz w:val="14"/>
                <w:szCs w:val="14"/>
              </w:rPr>
            </w:pPr>
            <w:r w:rsidRPr="004F4AC1">
              <w:rPr>
                <w:rFonts w:ascii="Calibri" w:hAnsi="Calibri" w:cs="Calibri"/>
                <w:b/>
                <w:bCs/>
                <w:i/>
                <w:iCs/>
                <w:color w:val="000000"/>
                <w:sz w:val="14"/>
                <w:szCs w:val="14"/>
              </w:rPr>
              <w:t>07.</w:t>
            </w:r>
          </w:p>
        </w:tc>
        <w:tc>
          <w:tcPr>
            <w:tcW w:w="1200" w:type="dxa"/>
            <w:tcBorders>
              <w:top w:val="nil"/>
              <w:left w:val="nil"/>
              <w:bottom w:val="single" w:sz="4" w:space="0" w:color="auto"/>
              <w:right w:val="single" w:sz="4" w:space="0" w:color="auto"/>
            </w:tcBorders>
            <w:shd w:val="clear" w:color="auto" w:fill="auto"/>
            <w:vAlign w:val="center"/>
            <w:hideMark/>
          </w:tcPr>
          <w:p w14:paraId="70944D70"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1460" w:type="dxa"/>
            <w:tcBorders>
              <w:top w:val="nil"/>
              <w:left w:val="nil"/>
              <w:bottom w:val="single" w:sz="4" w:space="0" w:color="auto"/>
              <w:right w:val="single" w:sz="4" w:space="0" w:color="auto"/>
            </w:tcBorders>
            <w:shd w:val="clear" w:color="auto" w:fill="auto"/>
            <w:vAlign w:val="center"/>
            <w:hideMark/>
          </w:tcPr>
          <w:p w14:paraId="046BB9F4"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1460" w:type="dxa"/>
            <w:tcBorders>
              <w:top w:val="nil"/>
              <w:left w:val="nil"/>
              <w:bottom w:val="single" w:sz="4" w:space="0" w:color="auto"/>
              <w:right w:val="single" w:sz="4" w:space="0" w:color="auto"/>
            </w:tcBorders>
            <w:shd w:val="clear" w:color="auto" w:fill="auto"/>
            <w:vAlign w:val="center"/>
            <w:hideMark/>
          </w:tcPr>
          <w:p w14:paraId="33C96749"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40" w:type="dxa"/>
            <w:tcBorders>
              <w:top w:val="nil"/>
              <w:left w:val="nil"/>
              <w:bottom w:val="single" w:sz="4" w:space="0" w:color="auto"/>
              <w:right w:val="single" w:sz="4" w:space="0" w:color="auto"/>
            </w:tcBorders>
            <w:shd w:val="clear" w:color="auto" w:fill="auto"/>
            <w:vAlign w:val="center"/>
            <w:hideMark/>
          </w:tcPr>
          <w:p w14:paraId="508C2459"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40" w:type="dxa"/>
            <w:tcBorders>
              <w:top w:val="nil"/>
              <w:left w:val="nil"/>
              <w:bottom w:val="single" w:sz="4" w:space="0" w:color="auto"/>
              <w:right w:val="single" w:sz="4" w:space="0" w:color="auto"/>
            </w:tcBorders>
            <w:shd w:val="clear" w:color="auto" w:fill="auto"/>
            <w:vAlign w:val="center"/>
            <w:hideMark/>
          </w:tcPr>
          <w:p w14:paraId="2B5B5974"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hideMark/>
          </w:tcPr>
          <w:p w14:paraId="6A8378ED"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00" w:type="dxa"/>
            <w:tcBorders>
              <w:top w:val="nil"/>
              <w:left w:val="nil"/>
              <w:bottom w:val="single" w:sz="4" w:space="0" w:color="auto"/>
              <w:right w:val="double" w:sz="6" w:space="0" w:color="auto"/>
            </w:tcBorders>
            <w:shd w:val="clear" w:color="auto" w:fill="auto"/>
            <w:vAlign w:val="center"/>
            <w:hideMark/>
          </w:tcPr>
          <w:p w14:paraId="50C3085E"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1180" w:type="dxa"/>
            <w:tcBorders>
              <w:top w:val="nil"/>
              <w:left w:val="nil"/>
              <w:bottom w:val="single" w:sz="4" w:space="0" w:color="auto"/>
              <w:right w:val="single" w:sz="4" w:space="0" w:color="auto"/>
            </w:tcBorders>
            <w:shd w:val="clear" w:color="auto" w:fill="auto"/>
            <w:vAlign w:val="center"/>
            <w:hideMark/>
          </w:tcPr>
          <w:p w14:paraId="6524EA0B"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60" w:type="dxa"/>
            <w:tcBorders>
              <w:top w:val="nil"/>
              <w:left w:val="nil"/>
              <w:bottom w:val="single" w:sz="4" w:space="0" w:color="auto"/>
              <w:right w:val="single" w:sz="4" w:space="0" w:color="auto"/>
            </w:tcBorders>
            <w:shd w:val="clear" w:color="auto" w:fill="auto"/>
            <w:vAlign w:val="center"/>
            <w:hideMark/>
          </w:tcPr>
          <w:p w14:paraId="5433976A"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00" w:type="dxa"/>
            <w:tcBorders>
              <w:top w:val="nil"/>
              <w:left w:val="nil"/>
              <w:bottom w:val="single" w:sz="4" w:space="0" w:color="auto"/>
              <w:right w:val="single" w:sz="4" w:space="0" w:color="auto"/>
            </w:tcBorders>
            <w:shd w:val="clear" w:color="auto" w:fill="auto"/>
            <w:vAlign w:val="center"/>
            <w:hideMark/>
          </w:tcPr>
          <w:p w14:paraId="5A449B2B"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00" w:type="dxa"/>
            <w:tcBorders>
              <w:top w:val="nil"/>
              <w:left w:val="nil"/>
              <w:bottom w:val="single" w:sz="4" w:space="0" w:color="auto"/>
              <w:right w:val="single" w:sz="4" w:space="0" w:color="auto"/>
            </w:tcBorders>
            <w:shd w:val="clear" w:color="auto" w:fill="auto"/>
            <w:vAlign w:val="center"/>
            <w:hideMark/>
          </w:tcPr>
          <w:p w14:paraId="15019C69"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00" w:type="dxa"/>
            <w:tcBorders>
              <w:top w:val="nil"/>
              <w:left w:val="nil"/>
              <w:bottom w:val="single" w:sz="4" w:space="0" w:color="auto"/>
              <w:right w:val="single" w:sz="8" w:space="0" w:color="auto"/>
            </w:tcBorders>
            <w:shd w:val="clear" w:color="auto" w:fill="auto"/>
            <w:vAlign w:val="center"/>
            <w:hideMark/>
          </w:tcPr>
          <w:p w14:paraId="79DA2F2C"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r>
      <w:tr w:rsidR="0033436D" w:rsidRPr="004F4AC1" w14:paraId="36837644" w14:textId="77777777" w:rsidTr="00AB4AF5">
        <w:trPr>
          <w:trHeight w:val="285"/>
        </w:trPr>
        <w:tc>
          <w:tcPr>
            <w:tcW w:w="1660" w:type="dxa"/>
            <w:gridSpan w:val="2"/>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14:paraId="2CE39541"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Zespoły szkół</w:t>
            </w:r>
          </w:p>
        </w:tc>
        <w:tc>
          <w:tcPr>
            <w:tcW w:w="1660" w:type="dxa"/>
            <w:tcBorders>
              <w:top w:val="nil"/>
              <w:left w:val="nil"/>
              <w:bottom w:val="single" w:sz="4" w:space="0" w:color="auto"/>
              <w:right w:val="single" w:sz="4" w:space="0" w:color="auto"/>
            </w:tcBorders>
            <w:shd w:val="clear" w:color="auto" w:fill="auto"/>
            <w:vAlign w:val="center"/>
            <w:hideMark/>
          </w:tcPr>
          <w:p w14:paraId="31E1A280" w14:textId="77777777" w:rsidR="0033436D" w:rsidRPr="004F4AC1" w:rsidRDefault="0033436D" w:rsidP="00AB4AF5">
            <w:pPr>
              <w:rPr>
                <w:rFonts w:ascii="Calibri" w:hAnsi="Calibri" w:cs="Calibri"/>
                <w:color w:val="000000"/>
                <w:sz w:val="16"/>
                <w:szCs w:val="16"/>
              </w:rPr>
            </w:pPr>
            <w:r w:rsidRPr="004F4AC1">
              <w:rPr>
                <w:rFonts w:ascii="Calibri" w:hAnsi="Calibri" w:cs="Calibri"/>
                <w:color w:val="000000"/>
                <w:sz w:val="16"/>
                <w:szCs w:val="16"/>
              </w:rPr>
              <w:t>ogółem</w:t>
            </w:r>
          </w:p>
        </w:tc>
        <w:tc>
          <w:tcPr>
            <w:tcW w:w="360" w:type="dxa"/>
            <w:tcBorders>
              <w:top w:val="nil"/>
              <w:left w:val="nil"/>
              <w:bottom w:val="single" w:sz="4" w:space="0" w:color="auto"/>
              <w:right w:val="single" w:sz="8" w:space="0" w:color="auto"/>
            </w:tcBorders>
            <w:shd w:val="clear" w:color="auto" w:fill="auto"/>
            <w:vAlign w:val="center"/>
            <w:hideMark/>
          </w:tcPr>
          <w:p w14:paraId="3823D1B5" w14:textId="77777777" w:rsidR="0033436D" w:rsidRPr="004F4AC1" w:rsidRDefault="0033436D" w:rsidP="00AB4AF5">
            <w:pPr>
              <w:jc w:val="center"/>
              <w:rPr>
                <w:rFonts w:ascii="Calibri" w:hAnsi="Calibri" w:cs="Calibri"/>
                <w:b/>
                <w:bCs/>
                <w:i/>
                <w:iCs/>
                <w:color w:val="000000"/>
                <w:sz w:val="14"/>
                <w:szCs w:val="14"/>
              </w:rPr>
            </w:pPr>
            <w:r w:rsidRPr="004F4AC1">
              <w:rPr>
                <w:rFonts w:ascii="Calibri" w:hAnsi="Calibri" w:cs="Calibri"/>
                <w:b/>
                <w:bCs/>
                <w:i/>
                <w:iCs/>
                <w:color w:val="000000"/>
                <w:sz w:val="14"/>
                <w:szCs w:val="14"/>
              </w:rPr>
              <w:t>08.</w:t>
            </w:r>
          </w:p>
        </w:tc>
        <w:tc>
          <w:tcPr>
            <w:tcW w:w="1200" w:type="dxa"/>
            <w:tcBorders>
              <w:top w:val="nil"/>
              <w:left w:val="nil"/>
              <w:bottom w:val="single" w:sz="4" w:space="0" w:color="auto"/>
              <w:right w:val="single" w:sz="4" w:space="0" w:color="auto"/>
            </w:tcBorders>
            <w:shd w:val="clear" w:color="auto" w:fill="auto"/>
            <w:vAlign w:val="center"/>
            <w:hideMark/>
          </w:tcPr>
          <w:p w14:paraId="5130D1FD"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2</w:t>
            </w:r>
          </w:p>
        </w:tc>
        <w:tc>
          <w:tcPr>
            <w:tcW w:w="1460" w:type="dxa"/>
            <w:tcBorders>
              <w:top w:val="nil"/>
              <w:left w:val="nil"/>
              <w:bottom w:val="single" w:sz="4" w:space="0" w:color="auto"/>
              <w:right w:val="single" w:sz="4" w:space="0" w:color="auto"/>
            </w:tcBorders>
            <w:shd w:val="clear" w:color="auto" w:fill="auto"/>
            <w:vAlign w:val="center"/>
            <w:hideMark/>
          </w:tcPr>
          <w:p w14:paraId="58F4AA74" w14:textId="77777777" w:rsidR="0033436D" w:rsidRPr="004F4AC1" w:rsidRDefault="0033436D" w:rsidP="00AB4AF5">
            <w:pPr>
              <w:jc w:val="center"/>
              <w:rPr>
                <w:rFonts w:ascii="Calibri" w:hAnsi="Calibri" w:cs="Calibri"/>
                <w:color w:val="000000"/>
                <w:sz w:val="16"/>
                <w:szCs w:val="16"/>
              </w:rPr>
            </w:pPr>
            <w:r>
              <w:rPr>
                <w:rFonts w:ascii="Calibri" w:hAnsi="Calibri" w:cs="Calibri"/>
                <w:color w:val="000000"/>
                <w:sz w:val="16"/>
                <w:szCs w:val="16"/>
              </w:rPr>
              <w:t>2</w:t>
            </w:r>
          </w:p>
        </w:tc>
        <w:tc>
          <w:tcPr>
            <w:tcW w:w="1460" w:type="dxa"/>
            <w:tcBorders>
              <w:top w:val="nil"/>
              <w:left w:val="nil"/>
              <w:bottom w:val="single" w:sz="4" w:space="0" w:color="auto"/>
              <w:right w:val="single" w:sz="4" w:space="0" w:color="auto"/>
            </w:tcBorders>
            <w:shd w:val="clear" w:color="auto" w:fill="auto"/>
            <w:vAlign w:val="center"/>
            <w:hideMark/>
          </w:tcPr>
          <w:p w14:paraId="3D3C1249"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40" w:type="dxa"/>
            <w:tcBorders>
              <w:top w:val="nil"/>
              <w:left w:val="nil"/>
              <w:bottom w:val="single" w:sz="4" w:space="0" w:color="auto"/>
              <w:right w:val="single" w:sz="4" w:space="0" w:color="auto"/>
            </w:tcBorders>
            <w:shd w:val="clear" w:color="auto" w:fill="auto"/>
            <w:vAlign w:val="center"/>
            <w:hideMark/>
          </w:tcPr>
          <w:p w14:paraId="449654CF"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40" w:type="dxa"/>
            <w:tcBorders>
              <w:top w:val="nil"/>
              <w:left w:val="nil"/>
              <w:bottom w:val="single" w:sz="4" w:space="0" w:color="auto"/>
              <w:right w:val="single" w:sz="4" w:space="0" w:color="auto"/>
            </w:tcBorders>
            <w:shd w:val="clear" w:color="auto" w:fill="auto"/>
            <w:vAlign w:val="center"/>
            <w:hideMark/>
          </w:tcPr>
          <w:p w14:paraId="56405E51"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hideMark/>
          </w:tcPr>
          <w:p w14:paraId="7E6F3073"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00" w:type="dxa"/>
            <w:tcBorders>
              <w:top w:val="nil"/>
              <w:left w:val="nil"/>
              <w:bottom w:val="single" w:sz="4" w:space="0" w:color="auto"/>
              <w:right w:val="double" w:sz="6" w:space="0" w:color="auto"/>
            </w:tcBorders>
            <w:shd w:val="clear" w:color="auto" w:fill="auto"/>
            <w:vAlign w:val="center"/>
            <w:hideMark/>
          </w:tcPr>
          <w:p w14:paraId="0AA2A29E" w14:textId="77777777" w:rsidR="0033436D" w:rsidRPr="004F4AC1" w:rsidRDefault="0033436D" w:rsidP="00AB4AF5">
            <w:pPr>
              <w:jc w:val="center"/>
              <w:rPr>
                <w:rFonts w:ascii="Calibri" w:hAnsi="Calibri" w:cs="Calibri"/>
                <w:color w:val="000000"/>
                <w:sz w:val="16"/>
                <w:szCs w:val="16"/>
              </w:rPr>
            </w:pPr>
            <w:r>
              <w:rPr>
                <w:rFonts w:ascii="Calibri" w:hAnsi="Calibri" w:cs="Calibri"/>
                <w:color w:val="000000"/>
                <w:sz w:val="16"/>
                <w:szCs w:val="16"/>
              </w:rPr>
              <w:t>2</w:t>
            </w:r>
          </w:p>
        </w:tc>
        <w:tc>
          <w:tcPr>
            <w:tcW w:w="1180" w:type="dxa"/>
            <w:tcBorders>
              <w:top w:val="nil"/>
              <w:left w:val="nil"/>
              <w:bottom w:val="single" w:sz="4" w:space="0" w:color="auto"/>
              <w:right w:val="single" w:sz="4" w:space="0" w:color="auto"/>
            </w:tcBorders>
            <w:shd w:val="clear" w:color="auto" w:fill="auto"/>
            <w:vAlign w:val="center"/>
            <w:hideMark/>
          </w:tcPr>
          <w:p w14:paraId="1C453E2C"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60" w:type="dxa"/>
            <w:tcBorders>
              <w:top w:val="nil"/>
              <w:left w:val="nil"/>
              <w:bottom w:val="single" w:sz="4" w:space="0" w:color="auto"/>
              <w:right w:val="single" w:sz="4" w:space="0" w:color="auto"/>
            </w:tcBorders>
            <w:shd w:val="clear" w:color="auto" w:fill="auto"/>
            <w:vAlign w:val="center"/>
            <w:hideMark/>
          </w:tcPr>
          <w:p w14:paraId="276EEF5C"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00" w:type="dxa"/>
            <w:tcBorders>
              <w:top w:val="nil"/>
              <w:left w:val="nil"/>
              <w:bottom w:val="single" w:sz="4" w:space="0" w:color="auto"/>
              <w:right w:val="single" w:sz="4" w:space="0" w:color="auto"/>
            </w:tcBorders>
            <w:shd w:val="clear" w:color="auto" w:fill="auto"/>
            <w:vAlign w:val="center"/>
            <w:hideMark/>
          </w:tcPr>
          <w:p w14:paraId="65E159F0"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00" w:type="dxa"/>
            <w:tcBorders>
              <w:top w:val="nil"/>
              <w:left w:val="nil"/>
              <w:bottom w:val="single" w:sz="4" w:space="0" w:color="auto"/>
              <w:right w:val="single" w:sz="4" w:space="0" w:color="auto"/>
            </w:tcBorders>
            <w:shd w:val="clear" w:color="auto" w:fill="auto"/>
            <w:vAlign w:val="center"/>
            <w:hideMark/>
          </w:tcPr>
          <w:p w14:paraId="11442AE6"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00" w:type="dxa"/>
            <w:tcBorders>
              <w:top w:val="nil"/>
              <w:left w:val="nil"/>
              <w:bottom w:val="single" w:sz="4" w:space="0" w:color="auto"/>
              <w:right w:val="single" w:sz="8" w:space="0" w:color="auto"/>
            </w:tcBorders>
            <w:shd w:val="clear" w:color="auto" w:fill="auto"/>
            <w:vAlign w:val="center"/>
            <w:hideMark/>
          </w:tcPr>
          <w:p w14:paraId="7F2E83CE" w14:textId="77777777" w:rsidR="0033436D" w:rsidRPr="004F4AC1" w:rsidRDefault="0033436D" w:rsidP="00AB4AF5">
            <w:pPr>
              <w:jc w:val="center"/>
              <w:rPr>
                <w:rFonts w:ascii="Calibri" w:hAnsi="Calibri" w:cs="Calibri"/>
                <w:color w:val="000000"/>
                <w:sz w:val="16"/>
                <w:szCs w:val="16"/>
              </w:rPr>
            </w:pPr>
            <w:r>
              <w:rPr>
                <w:rFonts w:ascii="Calibri" w:hAnsi="Calibri" w:cs="Calibri"/>
                <w:color w:val="000000"/>
                <w:sz w:val="16"/>
                <w:szCs w:val="16"/>
              </w:rPr>
              <w:t>2</w:t>
            </w:r>
          </w:p>
        </w:tc>
      </w:tr>
      <w:tr w:rsidR="0033436D" w:rsidRPr="004F4AC1" w14:paraId="4C9A8C63" w14:textId="77777777" w:rsidTr="00AB4AF5">
        <w:trPr>
          <w:trHeight w:val="285"/>
        </w:trPr>
        <w:tc>
          <w:tcPr>
            <w:tcW w:w="1660" w:type="dxa"/>
            <w:gridSpan w:val="2"/>
            <w:vMerge/>
            <w:tcBorders>
              <w:top w:val="single" w:sz="4" w:space="0" w:color="auto"/>
              <w:left w:val="single" w:sz="8" w:space="0" w:color="auto"/>
              <w:bottom w:val="single" w:sz="4" w:space="0" w:color="000000"/>
              <w:right w:val="single" w:sz="4" w:space="0" w:color="000000"/>
            </w:tcBorders>
            <w:vAlign w:val="center"/>
            <w:hideMark/>
          </w:tcPr>
          <w:p w14:paraId="6C5CCF10" w14:textId="77777777" w:rsidR="0033436D" w:rsidRPr="004F4AC1" w:rsidRDefault="0033436D" w:rsidP="00AB4AF5">
            <w:pPr>
              <w:rPr>
                <w:rFonts w:ascii="Calibri" w:hAnsi="Calibri" w:cs="Calibri"/>
                <w:color w:val="000000"/>
                <w:sz w:val="16"/>
                <w:szCs w:val="16"/>
              </w:rPr>
            </w:pPr>
          </w:p>
        </w:tc>
        <w:tc>
          <w:tcPr>
            <w:tcW w:w="1660" w:type="dxa"/>
            <w:tcBorders>
              <w:top w:val="nil"/>
              <w:left w:val="nil"/>
              <w:bottom w:val="single" w:sz="4" w:space="0" w:color="auto"/>
              <w:right w:val="single" w:sz="4" w:space="0" w:color="auto"/>
            </w:tcBorders>
            <w:shd w:val="clear" w:color="auto" w:fill="auto"/>
            <w:vAlign w:val="center"/>
            <w:hideMark/>
          </w:tcPr>
          <w:p w14:paraId="3F809A24" w14:textId="77777777" w:rsidR="0033436D" w:rsidRPr="004F4AC1" w:rsidRDefault="0033436D" w:rsidP="00AB4AF5">
            <w:pPr>
              <w:rPr>
                <w:rFonts w:ascii="Calibri" w:hAnsi="Calibri" w:cs="Calibri"/>
                <w:color w:val="000000"/>
                <w:sz w:val="16"/>
                <w:szCs w:val="16"/>
              </w:rPr>
            </w:pPr>
            <w:r w:rsidRPr="004F4AC1">
              <w:rPr>
                <w:rFonts w:ascii="Calibri" w:hAnsi="Calibri" w:cs="Calibri"/>
                <w:color w:val="000000"/>
                <w:sz w:val="16"/>
                <w:szCs w:val="16"/>
              </w:rPr>
              <w:t>w tym specjalne</w:t>
            </w:r>
          </w:p>
        </w:tc>
        <w:tc>
          <w:tcPr>
            <w:tcW w:w="360" w:type="dxa"/>
            <w:tcBorders>
              <w:top w:val="nil"/>
              <w:left w:val="nil"/>
              <w:bottom w:val="single" w:sz="4" w:space="0" w:color="auto"/>
              <w:right w:val="single" w:sz="8" w:space="0" w:color="auto"/>
            </w:tcBorders>
            <w:shd w:val="clear" w:color="auto" w:fill="auto"/>
            <w:vAlign w:val="center"/>
            <w:hideMark/>
          </w:tcPr>
          <w:p w14:paraId="43A61E56" w14:textId="77777777" w:rsidR="0033436D" w:rsidRPr="004F4AC1" w:rsidRDefault="0033436D" w:rsidP="00AB4AF5">
            <w:pPr>
              <w:jc w:val="center"/>
              <w:rPr>
                <w:rFonts w:ascii="Calibri" w:hAnsi="Calibri" w:cs="Calibri"/>
                <w:b/>
                <w:bCs/>
                <w:i/>
                <w:iCs/>
                <w:color w:val="000000"/>
                <w:sz w:val="14"/>
                <w:szCs w:val="14"/>
              </w:rPr>
            </w:pPr>
            <w:r w:rsidRPr="004F4AC1">
              <w:rPr>
                <w:rFonts w:ascii="Calibri" w:hAnsi="Calibri" w:cs="Calibri"/>
                <w:b/>
                <w:bCs/>
                <w:i/>
                <w:iCs/>
                <w:color w:val="000000"/>
                <w:sz w:val="14"/>
                <w:szCs w:val="14"/>
              </w:rPr>
              <w:t>09.</w:t>
            </w:r>
          </w:p>
        </w:tc>
        <w:tc>
          <w:tcPr>
            <w:tcW w:w="1200" w:type="dxa"/>
            <w:tcBorders>
              <w:top w:val="nil"/>
              <w:left w:val="nil"/>
              <w:bottom w:val="single" w:sz="4" w:space="0" w:color="auto"/>
              <w:right w:val="single" w:sz="4" w:space="0" w:color="auto"/>
            </w:tcBorders>
            <w:shd w:val="clear" w:color="auto" w:fill="auto"/>
            <w:vAlign w:val="center"/>
            <w:hideMark/>
          </w:tcPr>
          <w:p w14:paraId="56E6991D"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1460" w:type="dxa"/>
            <w:tcBorders>
              <w:top w:val="nil"/>
              <w:left w:val="nil"/>
              <w:bottom w:val="single" w:sz="4" w:space="0" w:color="auto"/>
              <w:right w:val="single" w:sz="4" w:space="0" w:color="auto"/>
            </w:tcBorders>
            <w:shd w:val="clear" w:color="auto" w:fill="auto"/>
            <w:vAlign w:val="center"/>
            <w:hideMark/>
          </w:tcPr>
          <w:p w14:paraId="678CDF80"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1460" w:type="dxa"/>
            <w:tcBorders>
              <w:top w:val="nil"/>
              <w:left w:val="nil"/>
              <w:bottom w:val="single" w:sz="4" w:space="0" w:color="auto"/>
              <w:right w:val="single" w:sz="4" w:space="0" w:color="auto"/>
            </w:tcBorders>
            <w:shd w:val="clear" w:color="auto" w:fill="auto"/>
            <w:vAlign w:val="center"/>
            <w:hideMark/>
          </w:tcPr>
          <w:p w14:paraId="226715E8"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40" w:type="dxa"/>
            <w:tcBorders>
              <w:top w:val="nil"/>
              <w:left w:val="nil"/>
              <w:bottom w:val="single" w:sz="4" w:space="0" w:color="auto"/>
              <w:right w:val="single" w:sz="4" w:space="0" w:color="auto"/>
            </w:tcBorders>
            <w:shd w:val="clear" w:color="auto" w:fill="auto"/>
            <w:vAlign w:val="center"/>
            <w:hideMark/>
          </w:tcPr>
          <w:p w14:paraId="67C0280A"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40" w:type="dxa"/>
            <w:tcBorders>
              <w:top w:val="nil"/>
              <w:left w:val="nil"/>
              <w:bottom w:val="single" w:sz="4" w:space="0" w:color="auto"/>
              <w:right w:val="single" w:sz="4" w:space="0" w:color="auto"/>
            </w:tcBorders>
            <w:shd w:val="clear" w:color="auto" w:fill="auto"/>
            <w:vAlign w:val="center"/>
            <w:hideMark/>
          </w:tcPr>
          <w:p w14:paraId="51CD01C4"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hideMark/>
          </w:tcPr>
          <w:p w14:paraId="40C998E4"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00" w:type="dxa"/>
            <w:tcBorders>
              <w:top w:val="nil"/>
              <w:left w:val="nil"/>
              <w:bottom w:val="single" w:sz="4" w:space="0" w:color="auto"/>
              <w:right w:val="double" w:sz="6" w:space="0" w:color="auto"/>
            </w:tcBorders>
            <w:shd w:val="clear" w:color="auto" w:fill="auto"/>
            <w:vAlign w:val="center"/>
            <w:hideMark/>
          </w:tcPr>
          <w:p w14:paraId="10FB30C2"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1180" w:type="dxa"/>
            <w:tcBorders>
              <w:top w:val="nil"/>
              <w:left w:val="nil"/>
              <w:bottom w:val="single" w:sz="4" w:space="0" w:color="auto"/>
              <w:right w:val="single" w:sz="4" w:space="0" w:color="auto"/>
            </w:tcBorders>
            <w:shd w:val="clear" w:color="auto" w:fill="auto"/>
            <w:vAlign w:val="center"/>
            <w:hideMark/>
          </w:tcPr>
          <w:p w14:paraId="0F8A325C"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60" w:type="dxa"/>
            <w:tcBorders>
              <w:top w:val="nil"/>
              <w:left w:val="nil"/>
              <w:bottom w:val="single" w:sz="4" w:space="0" w:color="auto"/>
              <w:right w:val="single" w:sz="4" w:space="0" w:color="auto"/>
            </w:tcBorders>
            <w:shd w:val="clear" w:color="auto" w:fill="auto"/>
            <w:vAlign w:val="center"/>
            <w:hideMark/>
          </w:tcPr>
          <w:p w14:paraId="43BAA985"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00" w:type="dxa"/>
            <w:tcBorders>
              <w:top w:val="nil"/>
              <w:left w:val="nil"/>
              <w:bottom w:val="single" w:sz="4" w:space="0" w:color="auto"/>
              <w:right w:val="single" w:sz="4" w:space="0" w:color="auto"/>
            </w:tcBorders>
            <w:shd w:val="clear" w:color="auto" w:fill="auto"/>
            <w:vAlign w:val="center"/>
            <w:hideMark/>
          </w:tcPr>
          <w:p w14:paraId="6B0632B3"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00" w:type="dxa"/>
            <w:tcBorders>
              <w:top w:val="nil"/>
              <w:left w:val="nil"/>
              <w:bottom w:val="single" w:sz="4" w:space="0" w:color="auto"/>
              <w:right w:val="single" w:sz="4" w:space="0" w:color="auto"/>
            </w:tcBorders>
            <w:shd w:val="clear" w:color="auto" w:fill="auto"/>
            <w:vAlign w:val="center"/>
            <w:hideMark/>
          </w:tcPr>
          <w:p w14:paraId="67D3DFA2"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00" w:type="dxa"/>
            <w:tcBorders>
              <w:top w:val="nil"/>
              <w:left w:val="nil"/>
              <w:bottom w:val="single" w:sz="4" w:space="0" w:color="auto"/>
              <w:right w:val="single" w:sz="8" w:space="0" w:color="auto"/>
            </w:tcBorders>
            <w:shd w:val="clear" w:color="auto" w:fill="auto"/>
            <w:vAlign w:val="center"/>
            <w:hideMark/>
          </w:tcPr>
          <w:p w14:paraId="46372530"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r>
      <w:tr w:rsidR="0033436D" w:rsidRPr="004F4AC1" w14:paraId="22549400" w14:textId="77777777" w:rsidTr="00AB4AF5">
        <w:trPr>
          <w:trHeight w:val="285"/>
        </w:trPr>
        <w:tc>
          <w:tcPr>
            <w:tcW w:w="700" w:type="dxa"/>
            <w:vMerge w:val="restart"/>
            <w:tcBorders>
              <w:top w:val="nil"/>
              <w:left w:val="single" w:sz="8" w:space="0" w:color="auto"/>
              <w:bottom w:val="single" w:sz="8" w:space="0" w:color="000000"/>
              <w:right w:val="single" w:sz="4" w:space="0" w:color="auto"/>
            </w:tcBorders>
            <w:shd w:val="clear" w:color="auto" w:fill="auto"/>
            <w:textDirection w:val="btLr"/>
            <w:vAlign w:val="center"/>
            <w:hideMark/>
          </w:tcPr>
          <w:p w14:paraId="600885A8"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Szkoły funkcjonujące w zespołach</w:t>
            </w:r>
          </w:p>
        </w:tc>
        <w:tc>
          <w:tcPr>
            <w:tcW w:w="2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FC7A1D" w14:textId="77777777" w:rsidR="0033436D" w:rsidRPr="004F4AC1" w:rsidRDefault="0033436D" w:rsidP="00AB4AF5">
            <w:pPr>
              <w:rPr>
                <w:rFonts w:ascii="Calibri" w:hAnsi="Calibri" w:cs="Calibri"/>
                <w:color w:val="000000"/>
                <w:sz w:val="16"/>
                <w:szCs w:val="16"/>
              </w:rPr>
            </w:pPr>
            <w:r w:rsidRPr="004F4AC1">
              <w:rPr>
                <w:rFonts w:ascii="Calibri" w:hAnsi="Calibri" w:cs="Calibri"/>
                <w:color w:val="000000"/>
                <w:sz w:val="16"/>
                <w:szCs w:val="16"/>
              </w:rPr>
              <w:t xml:space="preserve">Przedszkola </w:t>
            </w:r>
          </w:p>
        </w:tc>
        <w:tc>
          <w:tcPr>
            <w:tcW w:w="360" w:type="dxa"/>
            <w:tcBorders>
              <w:top w:val="nil"/>
              <w:left w:val="nil"/>
              <w:bottom w:val="single" w:sz="4" w:space="0" w:color="auto"/>
              <w:right w:val="single" w:sz="8" w:space="0" w:color="auto"/>
            </w:tcBorders>
            <w:shd w:val="clear" w:color="auto" w:fill="auto"/>
            <w:vAlign w:val="center"/>
            <w:hideMark/>
          </w:tcPr>
          <w:p w14:paraId="0DE57C96" w14:textId="77777777" w:rsidR="0033436D" w:rsidRPr="004F4AC1" w:rsidRDefault="0033436D" w:rsidP="00AB4AF5">
            <w:pPr>
              <w:jc w:val="center"/>
              <w:rPr>
                <w:rFonts w:ascii="Calibri" w:hAnsi="Calibri" w:cs="Calibri"/>
                <w:b/>
                <w:bCs/>
                <w:i/>
                <w:iCs/>
                <w:color w:val="000000"/>
                <w:sz w:val="14"/>
                <w:szCs w:val="14"/>
              </w:rPr>
            </w:pPr>
            <w:r w:rsidRPr="004F4AC1">
              <w:rPr>
                <w:rFonts w:ascii="Calibri" w:hAnsi="Calibri" w:cs="Calibri"/>
                <w:b/>
                <w:bCs/>
                <w:i/>
                <w:iCs/>
                <w:color w:val="000000"/>
                <w:sz w:val="14"/>
                <w:szCs w:val="14"/>
              </w:rPr>
              <w:t>10.</w:t>
            </w:r>
          </w:p>
        </w:tc>
        <w:tc>
          <w:tcPr>
            <w:tcW w:w="1200" w:type="dxa"/>
            <w:tcBorders>
              <w:top w:val="nil"/>
              <w:left w:val="nil"/>
              <w:bottom w:val="single" w:sz="4" w:space="0" w:color="auto"/>
              <w:right w:val="single" w:sz="4" w:space="0" w:color="auto"/>
            </w:tcBorders>
            <w:shd w:val="clear" w:color="auto" w:fill="auto"/>
            <w:vAlign w:val="center"/>
            <w:hideMark/>
          </w:tcPr>
          <w:p w14:paraId="37E935FF"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1460" w:type="dxa"/>
            <w:tcBorders>
              <w:top w:val="nil"/>
              <w:left w:val="nil"/>
              <w:bottom w:val="single" w:sz="4" w:space="0" w:color="auto"/>
              <w:right w:val="single" w:sz="4" w:space="0" w:color="auto"/>
            </w:tcBorders>
            <w:shd w:val="clear" w:color="auto" w:fill="auto"/>
            <w:vAlign w:val="center"/>
            <w:hideMark/>
          </w:tcPr>
          <w:p w14:paraId="08C957A0"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1460" w:type="dxa"/>
            <w:tcBorders>
              <w:top w:val="nil"/>
              <w:left w:val="nil"/>
              <w:bottom w:val="single" w:sz="4" w:space="0" w:color="auto"/>
              <w:right w:val="single" w:sz="4" w:space="0" w:color="auto"/>
            </w:tcBorders>
            <w:shd w:val="clear" w:color="auto" w:fill="auto"/>
            <w:vAlign w:val="center"/>
            <w:hideMark/>
          </w:tcPr>
          <w:p w14:paraId="2F333C64"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40" w:type="dxa"/>
            <w:tcBorders>
              <w:top w:val="nil"/>
              <w:left w:val="nil"/>
              <w:bottom w:val="single" w:sz="4" w:space="0" w:color="auto"/>
              <w:right w:val="single" w:sz="4" w:space="0" w:color="auto"/>
            </w:tcBorders>
            <w:shd w:val="clear" w:color="auto" w:fill="auto"/>
            <w:vAlign w:val="center"/>
            <w:hideMark/>
          </w:tcPr>
          <w:p w14:paraId="5BA082B2"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40" w:type="dxa"/>
            <w:tcBorders>
              <w:top w:val="nil"/>
              <w:left w:val="nil"/>
              <w:bottom w:val="single" w:sz="4" w:space="0" w:color="auto"/>
              <w:right w:val="single" w:sz="4" w:space="0" w:color="auto"/>
            </w:tcBorders>
            <w:shd w:val="clear" w:color="auto" w:fill="auto"/>
            <w:vAlign w:val="center"/>
            <w:hideMark/>
          </w:tcPr>
          <w:p w14:paraId="37C2D39C"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hideMark/>
          </w:tcPr>
          <w:p w14:paraId="483CE58F"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00" w:type="dxa"/>
            <w:tcBorders>
              <w:top w:val="nil"/>
              <w:left w:val="nil"/>
              <w:bottom w:val="single" w:sz="4" w:space="0" w:color="auto"/>
              <w:right w:val="double" w:sz="6" w:space="0" w:color="auto"/>
            </w:tcBorders>
            <w:shd w:val="clear" w:color="auto" w:fill="auto"/>
            <w:vAlign w:val="center"/>
            <w:hideMark/>
          </w:tcPr>
          <w:p w14:paraId="633F6947"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1180" w:type="dxa"/>
            <w:tcBorders>
              <w:top w:val="nil"/>
              <w:left w:val="nil"/>
              <w:bottom w:val="single" w:sz="4" w:space="0" w:color="auto"/>
              <w:right w:val="single" w:sz="4" w:space="0" w:color="auto"/>
            </w:tcBorders>
            <w:shd w:val="clear" w:color="auto" w:fill="auto"/>
            <w:vAlign w:val="center"/>
            <w:hideMark/>
          </w:tcPr>
          <w:p w14:paraId="12B6A9D4"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60" w:type="dxa"/>
            <w:tcBorders>
              <w:top w:val="nil"/>
              <w:left w:val="nil"/>
              <w:bottom w:val="single" w:sz="4" w:space="0" w:color="auto"/>
              <w:right w:val="single" w:sz="4" w:space="0" w:color="auto"/>
            </w:tcBorders>
            <w:shd w:val="clear" w:color="auto" w:fill="auto"/>
            <w:vAlign w:val="center"/>
            <w:hideMark/>
          </w:tcPr>
          <w:p w14:paraId="049DE61D"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00" w:type="dxa"/>
            <w:tcBorders>
              <w:top w:val="nil"/>
              <w:left w:val="nil"/>
              <w:bottom w:val="single" w:sz="4" w:space="0" w:color="auto"/>
              <w:right w:val="single" w:sz="4" w:space="0" w:color="auto"/>
            </w:tcBorders>
            <w:shd w:val="clear" w:color="auto" w:fill="auto"/>
            <w:vAlign w:val="center"/>
            <w:hideMark/>
          </w:tcPr>
          <w:p w14:paraId="38918D93"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00" w:type="dxa"/>
            <w:tcBorders>
              <w:top w:val="nil"/>
              <w:left w:val="nil"/>
              <w:bottom w:val="single" w:sz="4" w:space="0" w:color="auto"/>
              <w:right w:val="single" w:sz="4" w:space="0" w:color="auto"/>
            </w:tcBorders>
            <w:shd w:val="clear" w:color="auto" w:fill="auto"/>
            <w:vAlign w:val="center"/>
            <w:hideMark/>
          </w:tcPr>
          <w:p w14:paraId="42F10C3B"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00" w:type="dxa"/>
            <w:tcBorders>
              <w:top w:val="nil"/>
              <w:left w:val="nil"/>
              <w:bottom w:val="single" w:sz="4" w:space="0" w:color="auto"/>
              <w:right w:val="single" w:sz="8" w:space="0" w:color="auto"/>
            </w:tcBorders>
            <w:shd w:val="clear" w:color="auto" w:fill="auto"/>
            <w:vAlign w:val="center"/>
            <w:hideMark/>
          </w:tcPr>
          <w:p w14:paraId="346F0661"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r>
      <w:tr w:rsidR="0033436D" w:rsidRPr="004F4AC1" w14:paraId="2C8B6E66" w14:textId="77777777" w:rsidTr="00AB4AF5">
        <w:trPr>
          <w:trHeight w:val="285"/>
        </w:trPr>
        <w:tc>
          <w:tcPr>
            <w:tcW w:w="700" w:type="dxa"/>
            <w:vMerge/>
            <w:tcBorders>
              <w:top w:val="nil"/>
              <w:left w:val="single" w:sz="8" w:space="0" w:color="auto"/>
              <w:bottom w:val="single" w:sz="8" w:space="0" w:color="000000"/>
              <w:right w:val="single" w:sz="4" w:space="0" w:color="auto"/>
            </w:tcBorders>
            <w:vAlign w:val="center"/>
            <w:hideMark/>
          </w:tcPr>
          <w:p w14:paraId="21BE98E5" w14:textId="77777777" w:rsidR="0033436D" w:rsidRPr="004F4AC1" w:rsidRDefault="0033436D" w:rsidP="00AB4AF5">
            <w:pPr>
              <w:rPr>
                <w:rFonts w:ascii="Calibri" w:hAnsi="Calibri" w:cs="Calibri"/>
                <w:color w:val="000000"/>
                <w:sz w:val="16"/>
                <w:szCs w:val="16"/>
              </w:rPr>
            </w:pPr>
          </w:p>
        </w:tc>
        <w:tc>
          <w:tcPr>
            <w:tcW w:w="2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FC5B51" w14:textId="77777777" w:rsidR="0033436D" w:rsidRPr="004F4AC1" w:rsidRDefault="0033436D" w:rsidP="00AB4AF5">
            <w:pPr>
              <w:rPr>
                <w:rFonts w:ascii="Calibri" w:hAnsi="Calibri" w:cs="Calibri"/>
                <w:color w:val="000000"/>
                <w:sz w:val="16"/>
                <w:szCs w:val="16"/>
              </w:rPr>
            </w:pPr>
            <w:r w:rsidRPr="004F4AC1">
              <w:rPr>
                <w:rFonts w:ascii="Calibri" w:hAnsi="Calibri" w:cs="Calibri"/>
                <w:color w:val="000000"/>
                <w:sz w:val="16"/>
                <w:szCs w:val="16"/>
              </w:rPr>
              <w:t>Szkoły podstawowe</w:t>
            </w:r>
          </w:p>
        </w:tc>
        <w:tc>
          <w:tcPr>
            <w:tcW w:w="360" w:type="dxa"/>
            <w:tcBorders>
              <w:top w:val="nil"/>
              <w:left w:val="nil"/>
              <w:bottom w:val="single" w:sz="4" w:space="0" w:color="auto"/>
              <w:right w:val="single" w:sz="8" w:space="0" w:color="auto"/>
            </w:tcBorders>
            <w:shd w:val="clear" w:color="auto" w:fill="auto"/>
            <w:vAlign w:val="center"/>
            <w:hideMark/>
          </w:tcPr>
          <w:p w14:paraId="1747E8E7" w14:textId="77777777" w:rsidR="0033436D" w:rsidRPr="004F4AC1" w:rsidRDefault="0033436D" w:rsidP="00AB4AF5">
            <w:pPr>
              <w:jc w:val="center"/>
              <w:rPr>
                <w:rFonts w:ascii="Calibri" w:hAnsi="Calibri" w:cs="Calibri"/>
                <w:b/>
                <w:bCs/>
                <w:i/>
                <w:iCs/>
                <w:color w:val="000000"/>
                <w:sz w:val="14"/>
                <w:szCs w:val="14"/>
              </w:rPr>
            </w:pPr>
            <w:r w:rsidRPr="004F4AC1">
              <w:rPr>
                <w:rFonts w:ascii="Calibri" w:hAnsi="Calibri" w:cs="Calibri"/>
                <w:b/>
                <w:bCs/>
                <w:i/>
                <w:iCs/>
                <w:color w:val="000000"/>
                <w:sz w:val="14"/>
                <w:szCs w:val="14"/>
              </w:rPr>
              <w:t>11.</w:t>
            </w:r>
          </w:p>
        </w:tc>
        <w:tc>
          <w:tcPr>
            <w:tcW w:w="1200" w:type="dxa"/>
            <w:tcBorders>
              <w:top w:val="nil"/>
              <w:left w:val="nil"/>
              <w:bottom w:val="single" w:sz="4" w:space="0" w:color="auto"/>
              <w:right w:val="single" w:sz="4" w:space="0" w:color="auto"/>
            </w:tcBorders>
            <w:shd w:val="clear" w:color="auto" w:fill="auto"/>
            <w:vAlign w:val="center"/>
            <w:hideMark/>
          </w:tcPr>
          <w:p w14:paraId="3CBE9B6B"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1</w:t>
            </w:r>
          </w:p>
        </w:tc>
        <w:tc>
          <w:tcPr>
            <w:tcW w:w="1460" w:type="dxa"/>
            <w:tcBorders>
              <w:top w:val="nil"/>
              <w:left w:val="nil"/>
              <w:bottom w:val="single" w:sz="4" w:space="0" w:color="auto"/>
              <w:right w:val="single" w:sz="4" w:space="0" w:color="auto"/>
            </w:tcBorders>
            <w:shd w:val="clear" w:color="auto" w:fill="auto"/>
            <w:vAlign w:val="center"/>
            <w:hideMark/>
          </w:tcPr>
          <w:p w14:paraId="775D25DE" w14:textId="77777777" w:rsidR="0033436D" w:rsidRPr="004F4AC1" w:rsidRDefault="0033436D" w:rsidP="00AB4AF5">
            <w:pPr>
              <w:jc w:val="center"/>
              <w:rPr>
                <w:rFonts w:ascii="Calibri" w:hAnsi="Calibri" w:cs="Calibri"/>
                <w:color w:val="000000"/>
                <w:sz w:val="16"/>
                <w:szCs w:val="16"/>
              </w:rPr>
            </w:pPr>
            <w:r>
              <w:rPr>
                <w:rFonts w:ascii="Calibri" w:hAnsi="Calibri" w:cs="Calibri"/>
                <w:color w:val="000000"/>
                <w:sz w:val="16"/>
                <w:szCs w:val="16"/>
              </w:rPr>
              <w:t>1</w:t>
            </w:r>
          </w:p>
        </w:tc>
        <w:tc>
          <w:tcPr>
            <w:tcW w:w="1460" w:type="dxa"/>
            <w:tcBorders>
              <w:top w:val="nil"/>
              <w:left w:val="nil"/>
              <w:bottom w:val="single" w:sz="4" w:space="0" w:color="auto"/>
              <w:right w:val="single" w:sz="4" w:space="0" w:color="auto"/>
            </w:tcBorders>
            <w:shd w:val="clear" w:color="auto" w:fill="auto"/>
            <w:vAlign w:val="center"/>
            <w:hideMark/>
          </w:tcPr>
          <w:p w14:paraId="4B82B939"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40" w:type="dxa"/>
            <w:tcBorders>
              <w:top w:val="nil"/>
              <w:left w:val="nil"/>
              <w:bottom w:val="single" w:sz="4" w:space="0" w:color="auto"/>
              <w:right w:val="single" w:sz="4" w:space="0" w:color="auto"/>
            </w:tcBorders>
            <w:shd w:val="clear" w:color="auto" w:fill="auto"/>
            <w:vAlign w:val="center"/>
            <w:hideMark/>
          </w:tcPr>
          <w:p w14:paraId="7108980B"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40" w:type="dxa"/>
            <w:tcBorders>
              <w:top w:val="nil"/>
              <w:left w:val="nil"/>
              <w:bottom w:val="single" w:sz="4" w:space="0" w:color="auto"/>
              <w:right w:val="single" w:sz="4" w:space="0" w:color="auto"/>
            </w:tcBorders>
            <w:shd w:val="clear" w:color="auto" w:fill="auto"/>
            <w:vAlign w:val="center"/>
            <w:hideMark/>
          </w:tcPr>
          <w:p w14:paraId="71BDE41D"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hideMark/>
          </w:tcPr>
          <w:p w14:paraId="1CE53223"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00" w:type="dxa"/>
            <w:tcBorders>
              <w:top w:val="nil"/>
              <w:left w:val="nil"/>
              <w:bottom w:val="single" w:sz="4" w:space="0" w:color="auto"/>
              <w:right w:val="double" w:sz="6" w:space="0" w:color="auto"/>
            </w:tcBorders>
            <w:shd w:val="clear" w:color="auto" w:fill="auto"/>
            <w:vAlign w:val="center"/>
            <w:hideMark/>
          </w:tcPr>
          <w:p w14:paraId="1FC11719" w14:textId="77777777" w:rsidR="0033436D" w:rsidRPr="004F4AC1" w:rsidRDefault="0033436D" w:rsidP="00AB4AF5">
            <w:pPr>
              <w:jc w:val="center"/>
              <w:rPr>
                <w:rFonts w:ascii="Calibri" w:hAnsi="Calibri" w:cs="Calibri"/>
                <w:color w:val="000000"/>
                <w:sz w:val="16"/>
                <w:szCs w:val="16"/>
              </w:rPr>
            </w:pPr>
            <w:r>
              <w:rPr>
                <w:rFonts w:ascii="Calibri" w:hAnsi="Calibri" w:cs="Calibri"/>
                <w:color w:val="000000"/>
                <w:sz w:val="16"/>
                <w:szCs w:val="16"/>
              </w:rPr>
              <w:t>1</w:t>
            </w:r>
          </w:p>
        </w:tc>
        <w:tc>
          <w:tcPr>
            <w:tcW w:w="1180" w:type="dxa"/>
            <w:tcBorders>
              <w:top w:val="nil"/>
              <w:left w:val="nil"/>
              <w:bottom w:val="single" w:sz="4" w:space="0" w:color="auto"/>
              <w:right w:val="single" w:sz="4" w:space="0" w:color="auto"/>
            </w:tcBorders>
            <w:shd w:val="clear" w:color="auto" w:fill="auto"/>
            <w:vAlign w:val="center"/>
            <w:hideMark/>
          </w:tcPr>
          <w:p w14:paraId="4D9FDE44"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60" w:type="dxa"/>
            <w:tcBorders>
              <w:top w:val="nil"/>
              <w:left w:val="nil"/>
              <w:bottom w:val="single" w:sz="4" w:space="0" w:color="auto"/>
              <w:right w:val="single" w:sz="4" w:space="0" w:color="auto"/>
            </w:tcBorders>
            <w:shd w:val="clear" w:color="auto" w:fill="auto"/>
            <w:vAlign w:val="center"/>
            <w:hideMark/>
          </w:tcPr>
          <w:p w14:paraId="091EBBC9"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00" w:type="dxa"/>
            <w:tcBorders>
              <w:top w:val="nil"/>
              <w:left w:val="nil"/>
              <w:bottom w:val="single" w:sz="4" w:space="0" w:color="auto"/>
              <w:right w:val="single" w:sz="4" w:space="0" w:color="auto"/>
            </w:tcBorders>
            <w:shd w:val="clear" w:color="auto" w:fill="auto"/>
            <w:vAlign w:val="center"/>
            <w:hideMark/>
          </w:tcPr>
          <w:p w14:paraId="7B16C2C4"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00" w:type="dxa"/>
            <w:tcBorders>
              <w:top w:val="nil"/>
              <w:left w:val="nil"/>
              <w:bottom w:val="single" w:sz="4" w:space="0" w:color="auto"/>
              <w:right w:val="single" w:sz="4" w:space="0" w:color="auto"/>
            </w:tcBorders>
            <w:shd w:val="clear" w:color="auto" w:fill="auto"/>
            <w:vAlign w:val="center"/>
            <w:hideMark/>
          </w:tcPr>
          <w:p w14:paraId="333AD49C"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00" w:type="dxa"/>
            <w:tcBorders>
              <w:top w:val="nil"/>
              <w:left w:val="nil"/>
              <w:bottom w:val="single" w:sz="4" w:space="0" w:color="auto"/>
              <w:right w:val="single" w:sz="8" w:space="0" w:color="auto"/>
            </w:tcBorders>
            <w:shd w:val="clear" w:color="auto" w:fill="auto"/>
            <w:vAlign w:val="center"/>
            <w:hideMark/>
          </w:tcPr>
          <w:p w14:paraId="72FB44CD" w14:textId="77777777" w:rsidR="0033436D" w:rsidRPr="004F4AC1" w:rsidRDefault="0033436D" w:rsidP="00AB4AF5">
            <w:pPr>
              <w:jc w:val="center"/>
              <w:rPr>
                <w:rFonts w:ascii="Calibri" w:hAnsi="Calibri" w:cs="Calibri"/>
                <w:color w:val="000000"/>
                <w:sz w:val="16"/>
                <w:szCs w:val="16"/>
              </w:rPr>
            </w:pPr>
            <w:r>
              <w:rPr>
                <w:rFonts w:ascii="Calibri" w:hAnsi="Calibri" w:cs="Calibri"/>
                <w:color w:val="000000"/>
                <w:sz w:val="16"/>
                <w:szCs w:val="16"/>
              </w:rPr>
              <w:t>1</w:t>
            </w:r>
          </w:p>
        </w:tc>
      </w:tr>
      <w:tr w:rsidR="0033436D" w:rsidRPr="004F4AC1" w14:paraId="546E4B2D" w14:textId="77777777" w:rsidTr="00AB4AF5">
        <w:trPr>
          <w:trHeight w:val="285"/>
        </w:trPr>
        <w:tc>
          <w:tcPr>
            <w:tcW w:w="700" w:type="dxa"/>
            <w:vMerge/>
            <w:tcBorders>
              <w:top w:val="nil"/>
              <w:left w:val="single" w:sz="8" w:space="0" w:color="auto"/>
              <w:bottom w:val="single" w:sz="8" w:space="0" w:color="000000"/>
              <w:right w:val="single" w:sz="4" w:space="0" w:color="auto"/>
            </w:tcBorders>
            <w:vAlign w:val="center"/>
            <w:hideMark/>
          </w:tcPr>
          <w:p w14:paraId="7C1717B1" w14:textId="77777777" w:rsidR="0033436D" w:rsidRPr="004F4AC1" w:rsidRDefault="0033436D" w:rsidP="00AB4AF5">
            <w:pPr>
              <w:rPr>
                <w:rFonts w:ascii="Calibri" w:hAnsi="Calibri" w:cs="Calibri"/>
                <w:color w:val="000000"/>
                <w:sz w:val="16"/>
                <w:szCs w:val="16"/>
              </w:rPr>
            </w:pPr>
          </w:p>
        </w:tc>
        <w:tc>
          <w:tcPr>
            <w:tcW w:w="2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F4DCEF" w14:textId="77777777" w:rsidR="0033436D" w:rsidRPr="004F4AC1" w:rsidRDefault="0033436D" w:rsidP="00AB4AF5">
            <w:pPr>
              <w:rPr>
                <w:rFonts w:ascii="Calibri" w:hAnsi="Calibri" w:cs="Calibri"/>
                <w:color w:val="000000"/>
                <w:sz w:val="16"/>
                <w:szCs w:val="16"/>
              </w:rPr>
            </w:pPr>
            <w:r>
              <w:rPr>
                <w:rFonts w:ascii="Calibri" w:hAnsi="Calibri" w:cs="Calibri"/>
                <w:color w:val="000000"/>
                <w:sz w:val="16"/>
                <w:szCs w:val="16"/>
              </w:rPr>
              <w:t>Gimnazja</w:t>
            </w:r>
          </w:p>
        </w:tc>
        <w:tc>
          <w:tcPr>
            <w:tcW w:w="360" w:type="dxa"/>
            <w:tcBorders>
              <w:top w:val="nil"/>
              <w:left w:val="nil"/>
              <w:bottom w:val="single" w:sz="4" w:space="0" w:color="auto"/>
              <w:right w:val="single" w:sz="8" w:space="0" w:color="auto"/>
            </w:tcBorders>
            <w:shd w:val="clear" w:color="auto" w:fill="auto"/>
            <w:vAlign w:val="center"/>
            <w:hideMark/>
          </w:tcPr>
          <w:p w14:paraId="78CC8B92" w14:textId="77777777" w:rsidR="0033436D" w:rsidRPr="004F4AC1" w:rsidRDefault="0033436D" w:rsidP="00AB4AF5">
            <w:pPr>
              <w:jc w:val="center"/>
              <w:rPr>
                <w:rFonts w:ascii="Calibri" w:hAnsi="Calibri" w:cs="Calibri"/>
                <w:b/>
                <w:bCs/>
                <w:i/>
                <w:iCs/>
                <w:color w:val="000000"/>
                <w:sz w:val="14"/>
                <w:szCs w:val="14"/>
              </w:rPr>
            </w:pPr>
            <w:r w:rsidRPr="004F4AC1">
              <w:rPr>
                <w:rFonts w:ascii="Calibri" w:hAnsi="Calibri" w:cs="Calibri"/>
                <w:b/>
                <w:bCs/>
                <w:i/>
                <w:iCs/>
                <w:color w:val="000000"/>
                <w:sz w:val="14"/>
                <w:szCs w:val="14"/>
              </w:rPr>
              <w:t>12.</w:t>
            </w:r>
          </w:p>
        </w:tc>
        <w:tc>
          <w:tcPr>
            <w:tcW w:w="1200" w:type="dxa"/>
            <w:tcBorders>
              <w:top w:val="nil"/>
              <w:left w:val="nil"/>
              <w:bottom w:val="single" w:sz="4" w:space="0" w:color="auto"/>
              <w:right w:val="single" w:sz="4" w:space="0" w:color="auto"/>
            </w:tcBorders>
            <w:shd w:val="clear" w:color="auto" w:fill="auto"/>
            <w:vAlign w:val="center"/>
            <w:hideMark/>
          </w:tcPr>
          <w:p w14:paraId="5A135C92" w14:textId="77777777" w:rsidR="0033436D" w:rsidRPr="004F4AC1" w:rsidRDefault="0033436D" w:rsidP="00AB4AF5">
            <w:pPr>
              <w:jc w:val="center"/>
              <w:rPr>
                <w:rFonts w:ascii="Calibri" w:hAnsi="Calibri" w:cs="Calibri"/>
                <w:color w:val="000000"/>
                <w:sz w:val="16"/>
                <w:szCs w:val="16"/>
              </w:rPr>
            </w:pPr>
            <w:r>
              <w:rPr>
                <w:rFonts w:ascii="Calibri" w:hAnsi="Calibri" w:cs="Calibri"/>
                <w:color w:val="000000"/>
                <w:sz w:val="16"/>
                <w:szCs w:val="16"/>
              </w:rPr>
              <w:t>0</w:t>
            </w:r>
          </w:p>
        </w:tc>
        <w:tc>
          <w:tcPr>
            <w:tcW w:w="1460" w:type="dxa"/>
            <w:tcBorders>
              <w:top w:val="nil"/>
              <w:left w:val="nil"/>
              <w:bottom w:val="single" w:sz="4" w:space="0" w:color="auto"/>
              <w:right w:val="single" w:sz="4" w:space="0" w:color="auto"/>
            </w:tcBorders>
            <w:shd w:val="clear" w:color="auto" w:fill="auto"/>
            <w:vAlign w:val="center"/>
            <w:hideMark/>
          </w:tcPr>
          <w:p w14:paraId="33D322AF"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1460" w:type="dxa"/>
            <w:tcBorders>
              <w:top w:val="nil"/>
              <w:left w:val="nil"/>
              <w:bottom w:val="single" w:sz="4" w:space="0" w:color="auto"/>
              <w:right w:val="single" w:sz="4" w:space="0" w:color="auto"/>
            </w:tcBorders>
            <w:shd w:val="clear" w:color="auto" w:fill="auto"/>
            <w:vAlign w:val="center"/>
            <w:hideMark/>
          </w:tcPr>
          <w:p w14:paraId="45E65EA7"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40" w:type="dxa"/>
            <w:tcBorders>
              <w:top w:val="nil"/>
              <w:left w:val="nil"/>
              <w:bottom w:val="single" w:sz="4" w:space="0" w:color="auto"/>
              <w:right w:val="single" w:sz="4" w:space="0" w:color="auto"/>
            </w:tcBorders>
            <w:shd w:val="clear" w:color="auto" w:fill="auto"/>
            <w:vAlign w:val="center"/>
            <w:hideMark/>
          </w:tcPr>
          <w:p w14:paraId="31CA06A8"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40" w:type="dxa"/>
            <w:tcBorders>
              <w:top w:val="nil"/>
              <w:left w:val="nil"/>
              <w:bottom w:val="single" w:sz="4" w:space="0" w:color="auto"/>
              <w:right w:val="single" w:sz="4" w:space="0" w:color="auto"/>
            </w:tcBorders>
            <w:shd w:val="clear" w:color="auto" w:fill="auto"/>
            <w:vAlign w:val="center"/>
            <w:hideMark/>
          </w:tcPr>
          <w:p w14:paraId="2E6E3AA4"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hideMark/>
          </w:tcPr>
          <w:p w14:paraId="55CC76B9"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00" w:type="dxa"/>
            <w:tcBorders>
              <w:top w:val="nil"/>
              <w:left w:val="nil"/>
              <w:bottom w:val="single" w:sz="4" w:space="0" w:color="auto"/>
              <w:right w:val="double" w:sz="6" w:space="0" w:color="auto"/>
            </w:tcBorders>
            <w:shd w:val="clear" w:color="auto" w:fill="auto"/>
            <w:vAlign w:val="center"/>
            <w:hideMark/>
          </w:tcPr>
          <w:p w14:paraId="1FF38C8C"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1180" w:type="dxa"/>
            <w:tcBorders>
              <w:top w:val="nil"/>
              <w:left w:val="nil"/>
              <w:bottom w:val="single" w:sz="4" w:space="0" w:color="auto"/>
              <w:right w:val="single" w:sz="4" w:space="0" w:color="auto"/>
            </w:tcBorders>
            <w:shd w:val="clear" w:color="auto" w:fill="auto"/>
            <w:vAlign w:val="center"/>
            <w:hideMark/>
          </w:tcPr>
          <w:p w14:paraId="5D639B91"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60" w:type="dxa"/>
            <w:tcBorders>
              <w:top w:val="nil"/>
              <w:left w:val="nil"/>
              <w:bottom w:val="single" w:sz="4" w:space="0" w:color="auto"/>
              <w:right w:val="single" w:sz="4" w:space="0" w:color="auto"/>
            </w:tcBorders>
            <w:shd w:val="clear" w:color="auto" w:fill="auto"/>
            <w:vAlign w:val="center"/>
            <w:hideMark/>
          </w:tcPr>
          <w:p w14:paraId="5153F92B"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00" w:type="dxa"/>
            <w:tcBorders>
              <w:top w:val="nil"/>
              <w:left w:val="nil"/>
              <w:bottom w:val="single" w:sz="4" w:space="0" w:color="auto"/>
              <w:right w:val="single" w:sz="4" w:space="0" w:color="auto"/>
            </w:tcBorders>
            <w:shd w:val="clear" w:color="auto" w:fill="auto"/>
            <w:vAlign w:val="center"/>
            <w:hideMark/>
          </w:tcPr>
          <w:p w14:paraId="1D8ACB41"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00" w:type="dxa"/>
            <w:tcBorders>
              <w:top w:val="nil"/>
              <w:left w:val="nil"/>
              <w:bottom w:val="single" w:sz="4" w:space="0" w:color="auto"/>
              <w:right w:val="single" w:sz="4" w:space="0" w:color="auto"/>
            </w:tcBorders>
            <w:shd w:val="clear" w:color="auto" w:fill="auto"/>
            <w:vAlign w:val="center"/>
            <w:hideMark/>
          </w:tcPr>
          <w:p w14:paraId="70A42DEA"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00" w:type="dxa"/>
            <w:tcBorders>
              <w:top w:val="nil"/>
              <w:left w:val="nil"/>
              <w:bottom w:val="single" w:sz="4" w:space="0" w:color="auto"/>
              <w:right w:val="single" w:sz="8" w:space="0" w:color="auto"/>
            </w:tcBorders>
            <w:shd w:val="clear" w:color="auto" w:fill="auto"/>
            <w:vAlign w:val="center"/>
            <w:hideMark/>
          </w:tcPr>
          <w:p w14:paraId="658257C7"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r>
      <w:tr w:rsidR="0033436D" w:rsidRPr="004F4AC1" w14:paraId="0FCB24A2" w14:textId="77777777" w:rsidTr="00AB4AF5">
        <w:trPr>
          <w:trHeight w:val="435"/>
        </w:trPr>
        <w:tc>
          <w:tcPr>
            <w:tcW w:w="700" w:type="dxa"/>
            <w:vMerge/>
            <w:tcBorders>
              <w:top w:val="nil"/>
              <w:left w:val="single" w:sz="8" w:space="0" w:color="auto"/>
              <w:bottom w:val="single" w:sz="8" w:space="0" w:color="000000"/>
              <w:right w:val="single" w:sz="4" w:space="0" w:color="auto"/>
            </w:tcBorders>
            <w:vAlign w:val="center"/>
            <w:hideMark/>
          </w:tcPr>
          <w:p w14:paraId="2646EE0B" w14:textId="77777777" w:rsidR="0033436D" w:rsidRPr="004F4AC1" w:rsidRDefault="0033436D" w:rsidP="00AB4AF5">
            <w:pPr>
              <w:rPr>
                <w:rFonts w:ascii="Calibri" w:hAnsi="Calibri" w:cs="Calibri"/>
                <w:color w:val="000000"/>
                <w:sz w:val="16"/>
                <w:szCs w:val="16"/>
              </w:rPr>
            </w:pPr>
          </w:p>
        </w:tc>
        <w:tc>
          <w:tcPr>
            <w:tcW w:w="2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26D6AB" w14:textId="77777777" w:rsidR="0033436D" w:rsidRPr="004F4AC1" w:rsidRDefault="0033436D" w:rsidP="00AB4AF5">
            <w:pPr>
              <w:rPr>
                <w:rFonts w:ascii="Calibri" w:hAnsi="Calibri" w:cs="Calibri"/>
                <w:color w:val="000000"/>
                <w:sz w:val="16"/>
                <w:szCs w:val="16"/>
              </w:rPr>
            </w:pPr>
            <w:r w:rsidRPr="004F4AC1">
              <w:rPr>
                <w:rFonts w:ascii="Calibri" w:hAnsi="Calibri" w:cs="Calibri"/>
                <w:color w:val="000000"/>
                <w:sz w:val="16"/>
                <w:szCs w:val="16"/>
              </w:rPr>
              <w:t>Licea ogólnokształcące (w tym uzupełniające)</w:t>
            </w:r>
          </w:p>
        </w:tc>
        <w:tc>
          <w:tcPr>
            <w:tcW w:w="360" w:type="dxa"/>
            <w:tcBorders>
              <w:top w:val="nil"/>
              <w:left w:val="nil"/>
              <w:bottom w:val="single" w:sz="4" w:space="0" w:color="auto"/>
              <w:right w:val="single" w:sz="8" w:space="0" w:color="auto"/>
            </w:tcBorders>
            <w:shd w:val="clear" w:color="auto" w:fill="auto"/>
            <w:vAlign w:val="center"/>
            <w:hideMark/>
          </w:tcPr>
          <w:p w14:paraId="0F061A38" w14:textId="77777777" w:rsidR="0033436D" w:rsidRPr="004F4AC1" w:rsidRDefault="0033436D" w:rsidP="00AB4AF5">
            <w:pPr>
              <w:jc w:val="center"/>
              <w:rPr>
                <w:rFonts w:ascii="Calibri" w:hAnsi="Calibri" w:cs="Calibri"/>
                <w:b/>
                <w:bCs/>
                <w:i/>
                <w:iCs/>
                <w:color w:val="000000"/>
                <w:sz w:val="14"/>
                <w:szCs w:val="14"/>
              </w:rPr>
            </w:pPr>
            <w:r w:rsidRPr="004F4AC1">
              <w:rPr>
                <w:rFonts w:ascii="Calibri" w:hAnsi="Calibri" w:cs="Calibri"/>
                <w:b/>
                <w:bCs/>
                <w:i/>
                <w:iCs/>
                <w:color w:val="000000"/>
                <w:sz w:val="14"/>
                <w:szCs w:val="14"/>
              </w:rPr>
              <w:t>13.</w:t>
            </w:r>
          </w:p>
        </w:tc>
        <w:tc>
          <w:tcPr>
            <w:tcW w:w="1200" w:type="dxa"/>
            <w:tcBorders>
              <w:top w:val="nil"/>
              <w:left w:val="nil"/>
              <w:bottom w:val="single" w:sz="4" w:space="0" w:color="auto"/>
              <w:right w:val="single" w:sz="4" w:space="0" w:color="auto"/>
            </w:tcBorders>
            <w:shd w:val="clear" w:color="auto" w:fill="auto"/>
            <w:vAlign w:val="center"/>
            <w:hideMark/>
          </w:tcPr>
          <w:p w14:paraId="78287D61"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2</w:t>
            </w:r>
          </w:p>
        </w:tc>
        <w:tc>
          <w:tcPr>
            <w:tcW w:w="1460" w:type="dxa"/>
            <w:tcBorders>
              <w:top w:val="nil"/>
              <w:left w:val="nil"/>
              <w:bottom w:val="single" w:sz="4" w:space="0" w:color="auto"/>
              <w:right w:val="single" w:sz="4" w:space="0" w:color="auto"/>
            </w:tcBorders>
            <w:shd w:val="clear" w:color="auto" w:fill="auto"/>
            <w:vAlign w:val="center"/>
            <w:hideMark/>
          </w:tcPr>
          <w:p w14:paraId="445EE46E" w14:textId="77777777" w:rsidR="0033436D" w:rsidRPr="004F4AC1" w:rsidRDefault="0033436D" w:rsidP="00AB4AF5">
            <w:pPr>
              <w:jc w:val="center"/>
              <w:rPr>
                <w:rFonts w:ascii="Calibri" w:hAnsi="Calibri" w:cs="Calibri"/>
                <w:color w:val="000000"/>
                <w:sz w:val="16"/>
                <w:szCs w:val="16"/>
              </w:rPr>
            </w:pPr>
            <w:r>
              <w:rPr>
                <w:rFonts w:ascii="Calibri" w:hAnsi="Calibri" w:cs="Calibri"/>
                <w:color w:val="000000"/>
                <w:sz w:val="16"/>
                <w:szCs w:val="16"/>
              </w:rPr>
              <w:t>2</w:t>
            </w:r>
          </w:p>
        </w:tc>
        <w:tc>
          <w:tcPr>
            <w:tcW w:w="1460" w:type="dxa"/>
            <w:tcBorders>
              <w:top w:val="nil"/>
              <w:left w:val="nil"/>
              <w:bottom w:val="single" w:sz="4" w:space="0" w:color="auto"/>
              <w:right w:val="single" w:sz="4" w:space="0" w:color="auto"/>
            </w:tcBorders>
            <w:shd w:val="clear" w:color="auto" w:fill="auto"/>
            <w:vAlign w:val="center"/>
            <w:hideMark/>
          </w:tcPr>
          <w:p w14:paraId="076E22E9"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40" w:type="dxa"/>
            <w:tcBorders>
              <w:top w:val="nil"/>
              <w:left w:val="nil"/>
              <w:bottom w:val="single" w:sz="4" w:space="0" w:color="auto"/>
              <w:right w:val="single" w:sz="4" w:space="0" w:color="auto"/>
            </w:tcBorders>
            <w:shd w:val="clear" w:color="auto" w:fill="auto"/>
            <w:vAlign w:val="center"/>
            <w:hideMark/>
          </w:tcPr>
          <w:p w14:paraId="273DFB0B"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40" w:type="dxa"/>
            <w:tcBorders>
              <w:top w:val="nil"/>
              <w:left w:val="nil"/>
              <w:bottom w:val="single" w:sz="4" w:space="0" w:color="auto"/>
              <w:right w:val="single" w:sz="4" w:space="0" w:color="auto"/>
            </w:tcBorders>
            <w:shd w:val="clear" w:color="auto" w:fill="auto"/>
            <w:vAlign w:val="center"/>
            <w:hideMark/>
          </w:tcPr>
          <w:p w14:paraId="0FD4A9E5"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hideMark/>
          </w:tcPr>
          <w:p w14:paraId="6C8661F2"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00" w:type="dxa"/>
            <w:tcBorders>
              <w:top w:val="nil"/>
              <w:left w:val="nil"/>
              <w:bottom w:val="single" w:sz="4" w:space="0" w:color="auto"/>
              <w:right w:val="double" w:sz="6" w:space="0" w:color="auto"/>
            </w:tcBorders>
            <w:shd w:val="clear" w:color="auto" w:fill="auto"/>
            <w:vAlign w:val="center"/>
            <w:hideMark/>
          </w:tcPr>
          <w:p w14:paraId="7A68841C" w14:textId="77777777" w:rsidR="0033436D" w:rsidRPr="004F4AC1" w:rsidRDefault="0033436D" w:rsidP="00AB4AF5">
            <w:pPr>
              <w:jc w:val="center"/>
              <w:rPr>
                <w:rFonts w:ascii="Calibri" w:hAnsi="Calibri" w:cs="Calibri"/>
                <w:color w:val="000000"/>
                <w:sz w:val="16"/>
                <w:szCs w:val="16"/>
              </w:rPr>
            </w:pPr>
            <w:r>
              <w:rPr>
                <w:rFonts w:ascii="Calibri" w:hAnsi="Calibri" w:cs="Calibri"/>
                <w:color w:val="000000"/>
                <w:sz w:val="16"/>
                <w:szCs w:val="16"/>
              </w:rPr>
              <w:t>2</w:t>
            </w:r>
          </w:p>
        </w:tc>
        <w:tc>
          <w:tcPr>
            <w:tcW w:w="1180" w:type="dxa"/>
            <w:tcBorders>
              <w:top w:val="nil"/>
              <w:left w:val="nil"/>
              <w:bottom w:val="single" w:sz="4" w:space="0" w:color="auto"/>
              <w:right w:val="single" w:sz="4" w:space="0" w:color="auto"/>
            </w:tcBorders>
            <w:shd w:val="clear" w:color="auto" w:fill="auto"/>
            <w:vAlign w:val="center"/>
            <w:hideMark/>
          </w:tcPr>
          <w:p w14:paraId="16A1287A"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60" w:type="dxa"/>
            <w:tcBorders>
              <w:top w:val="nil"/>
              <w:left w:val="nil"/>
              <w:bottom w:val="single" w:sz="4" w:space="0" w:color="auto"/>
              <w:right w:val="single" w:sz="4" w:space="0" w:color="auto"/>
            </w:tcBorders>
            <w:shd w:val="clear" w:color="auto" w:fill="auto"/>
            <w:vAlign w:val="center"/>
            <w:hideMark/>
          </w:tcPr>
          <w:p w14:paraId="3F9A7F00"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00" w:type="dxa"/>
            <w:tcBorders>
              <w:top w:val="nil"/>
              <w:left w:val="nil"/>
              <w:bottom w:val="single" w:sz="4" w:space="0" w:color="auto"/>
              <w:right w:val="single" w:sz="4" w:space="0" w:color="auto"/>
            </w:tcBorders>
            <w:shd w:val="clear" w:color="auto" w:fill="auto"/>
            <w:vAlign w:val="center"/>
            <w:hideMark/>
          </w:tcPr>
          <w:p w14:paraId="2507030F"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00" w:type="dxa"/>
            <w:tcBorders>
              <w:top w:val="nil"/>
              <w:left w:val="nil"/>
              <w:bottom w:val="single" w:sz="4" w:space="0" w:color="auto"/>
              <w:right w:val="single" w:sz="4" w:space="0" w:color="auto"/>
            </w:tcBorders>
            <w:shd w:val="clear" w:color="auto" w:fill="auto"/>
            <w:vAlign w:val="center"/>
            <w:hideMark/>
          </w:tcPr>
          <w:p w14:paraId="190D2B0C"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00" w:type="dxa"/>
            <w:tcBorders>
              <w:top w:val="nil"/>
              <w:left w:val="nil"/>
              <w:bottom w:val="single" w:sz="4" w:space="0" w:color="auto"/>
              <w:right w:val="single" w:sz="8" w:space="0" w:color="auto"/>
            </w:tcBorders>
            <w:shd w:val="clear" w:color="auto" w:fill="auto"/>
            <w:vAlign w:val="center"/>
            <w:hideMark/>
          </w:tcPr>
          <w:p w14:paraId="2939219C" w14:textId="77777777" w:rsidR="0033436D" w:rsidRPr="004F4AC1" w:rsidRDefault="0033436D" w:rsidP="00AB4AF5">
            <w:pPr>
              <w:jc w:val="center"/>
              <w:rPr>
                <w:rFonts w:ascii="Calibri" w:hAnsi="Calibri" w:cs="Calibri"/>
                <w:color w:val="000000"/>
                <w:sz w:val="16"/>
                <w:szCs w:val="16"/>
              </w:rPr>
            </w:pPr>
            <w:r>
              <w:rPr>
                <w:rFonts w:ascii="Calibri" w:hAnsi="Calibri" w:cs="Calibri"/>
                <w:color w:val="000000"/>
                <w:sz w:val="16"/>
                <w:szCs w:val="16"/>
              </w:rPr>
              <w:t>2</w:t>
            </w:r>
          </w:p>
        </w:tc>
      </w:tr>
      <w:tr w:rsidR="0033436D" w:rsidRPr="004F4AC1" w14:paraId="5D368B3B" w14:textId="77777777" w:rsidTr="00AB4AF5">
        <w:trPr>
          <w:trHeight w:val="285"/>
        </w:trPr>
        <w:tc>
          <w:tcPr>
            <w:tcW w:w="700" w:type="dxa"/>
            <w:vMerge/>
            <w:tcBorders>
              <w:top w:val="nil"/>
              <w:left w:val="single" w:sz="8" w:space="0" w:color="auto"/>
              <w:bottom w:val="single" w:sz="8" w:space="0" w:color="000000"/>
              <w:right w:val="single" w:sz="4" w:space="0" w:color="auto"/>
            </w:tcBorders>
            <w:vAlign w:val="center"/>
            <w:hideMark/>
          </w:tcPr>
          <w:p w14:paraId="7F490ED9" w14:textId="77777777" w:rsidR="0033436D" w:rsidRPr="004F4AC1" w:rsidRDefault="0033436D" w:rsidP="00AB4AF5">
            <w:pPr>
              <w:rPr>
                <w:rFonts w:ascii="Calibri" w:hAnsi="Calibri" w:cs="Calibri"/>
                <w:color w:val="000000"/>
                <w:sz w:val="16"/>
                <w:szCs w:val="16"/>
              </w:rPr>
            </w:pPr>
          </w:p>
        </w:tc>
        <w:tc>
          <w:tcPr>
            <w:tcW w:w="2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CB9D49" w14:textId="77777777" w:rsidR="0033436D" w:rsidRPr="004F4AC1" w:rsidRDefault="0033436D" w:rsidP="00AB4AF5">
            <w:pPr>
              <w:rPr>
                <w:rFonts w:ascii="Calibri" w:hAnsi="Calibri" w:cs="Calibri"/>
                <w:color w:val="000000"/>
                <w:sz w:val="16"/>
                <w:szCs w:val="16"/>
              </w:rPr>
            </w:pPr>
            <w:r>
              <w:rPr>
                <w:rFonts w:ascii="Calibri" w:hAnsi="Calibri" w:cs="Calibri"/>
                <w:color w:val="000000"/>
                <w:sz w:val="16"/>
                <w:szCs w:val="16"/>
              </w:rPr>
              <w:t>Ponadpodstawowe</w:t>
            </w:r>
            <w:r w:rsidRPr="004F4AC1">
              <w:rPr>
                <w:rFonts w:ascii="Calibri" w:hAnsi="Calibri" w:cs="Calibri"/>
                <w:color w:val="000000"/>
                <w:sz w:val="16"/>
                <w:szCs w:val="16"/>
              </w:rPr>
              <w:t xml:space="preserve"> szkoły zawodowe</w:t>
            </w:r>
          </w:p>
        </w:tc>
        <w:tc>
          <w:tcPr>
            <w:tcW w:w="360" w:type="dxa"/>
            <w:tcBorders>
              <w:top w:val="nil"/>
              <w:left w:val="nil"/>
              <w:bottom w:val="single" w:sz="4" w:space="0" w:color="auto"/>
              <w:right w:val="single" w:sz="8" w:space="0" w:color="auto"/>
            </w:tcBorders>
            <w:shd w:val="clear" w:color="auto" w:fill="auto"/>
            <w:vAlign w:val="center"/>
            <w:hideMark/>
          </w:tcPr>
          <w:p w14:paraId="0E5DB624" w14:textId="77777777" w:rsidR="0033436D" w:rsidRPr="004F4AC1" w:rsidRDefault="0033436D" w:rsidP="00AB4AF5">
            <w:pPr>
              <w:jc w:val="center"/>
              <w:rPr>
                <w:rFonts w:ascii="Calibri" w:hAnsi="Calibri" w:cs="Calibri"/>
                <w:b/>
                <w:bCs/>
                <w:i/>
                <w:iCs/>
                <w:color w:val="000000"/>
                <w:sz w:val="14"/>
                <w:szCs w:val="14"/>
              </w:rPr>
            </w:pPr>
            <w:r w:rsidRPr="004F4AC1">
              <w:rPr>
                <w:rFonts w:ascii="Calibri" w:hAnsi="Calibri" w:cs="Calibri"/>
                <w:b/>
                <w:bCs/>
                <w:i/>
                <w:iCs/>
                <w:color w:val="000000"/>
                <w:sz w:val="14"/>
                <w:szCs w:val="14"/>
              </w:rPr>
              <w:t>14.</w:t>
            </w:r>
          </w:p>
        </w:tc>
        <w:tc>
          <w:tcPr>
            <w:tcW w:w="1200" w:type="dxa"/>
            <w:tcBorders>
              <w:top w:val="nil"/>
              <w:left w:val="nil"/>
              <w:bottom w:val="single" w:sz="4" w:space="0" w:color="auto"/>
              <w:right w:val="single" w:sz="4" w:space="0" w:color="auto"/>
            </w:tcBorders>
            <w:shd w:val="clear" w:color="auto" w:fill="auto"/>
            <w:vAlign w:val="center"/>
            <w:hideMark/>
          </w:tcPr>
          <w:p w14:paraId="3C213488" w14:textId="77777777" w:rsidR="0033436D" w:rsidRPr="004F4AC1" w:rsidRDefault="0033436D" w:rsidP="00AB4AF5">
            <w:pPr>
              <w:jc w:val="center"/>
              <w:rPr>
                <w:rFonts w:ascii="Calibri" w:hAnsi="Calibri" w:cs="Calibri"/>
                <w:color w:val="000000"/>
                <w:sz w:val="16"/>
                <w:szCs w:val="16"/>
              </w:rPr>
            </w:pPr>
            <w:r>
              <w:rPr>
                <w:rFonts w:ascii="Calibri" w:hAnsi="Calibri" w:cs="Calibri"/>
                <w:color w:val="000000"/>
                <w:sz w:val="16"/>
                <w:szCs w:val="16"/>
              </w:rPr>
              <w:t>3</w:t>
            </w:r>
          </w:p>
        </w:tc>
        <w:tc>
          <w:tcPr>
            <w:tcW w:w="1460" w:type="dxa"/>
            <w:tcBorders>
              <w:top w:val="nil"/>
              <w:left w:val="nil"/>
              <w:bottom w:val="single" w:sz="4" w:space="0" w:color="auto"/>
              <w:right w:val="single" w:sz="4" w:space="0" w:color="auto"/>
            </w:tcBorders>
            <w:shd w:val="clear" w:color="auto" w:fill="auto"/>
            <w:vAlign w:val="center"/>
            <w:hideMark/>
          </w:tcPr>
          <w:p w14:paraId="60E91ABF" w14:textId="77777777" w:rsidR="0033436D" w:rsidRPr="004F4AC1" w:rsidRDefault="0033436D" w:rsidP="00AB4AF5">
            <w:pPr>
              <w:jc w:val="center"/>
              <w:rPr>
                <w:rFonts w:ascii="Calibri" w:hAnsi="Calibri" w:cs="Calibri"/>
                <w:color w:val="000000"/>
                <w:sz w:val="16"/>
                <w:szCs w:val="16"/>
              </w:rPr>
            </w:pPr>
            <w:r>
              <w:rPr>
                <w:rFonts w:ascii="Calibri" w:hAnsi="Calibri" w:cs="Calibri"/>
                <w:color w:val="000000"/>
                <w:sz w:val="16"/>
                <w:szCs w:val="16"/>
              </w:rPr>
              <w:t>3</w:t>
            </w:r>
          </w:p>
        </w:tc>
        <w:tc>
          <w:tcPr>
            <w:tcW w:w="1460" w:type="dxa"/>
            <w:tcBorders>
              <w:top w:val="nil"/>
              <w:left w:val="nil"/>
              <w:bottom w:val="single" w:sz="4" w:space="0" w:color="auto"/>
              <w:right w:val="single" w:sz="4" w:space="0" w:color="auto"/>
            </w:tcBorders>
            <w:shd w:val="clear" w:color="auto" w:fill="auto"/>
            <w:vAlign w:val="center"/>
            <w:hideMark/>
          </w:tcPr>
          <w:p w14:paraId="69B40D51"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40" w:type="dxa"/>
            <w:tcBorders>
              <w:top w:val="nil"/>
              <w:left w:val="nil"/>
              <w:bottom w:val="single" w:sz="4" w:space="0" w:color="auto"/>
              <w:right w:val="single" w:sz="4" w:space="0" w:color="auto"/>
            </w:tcBorders>
            <w:shd w:val="clear" w:color="auto" w:fill="auto"/>
            <w:vAlign w:val="center"/>
            <w:hideMark/>
          </w:tcPr>
          <w:p w14:paraId="3B6FC6E6"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40" w:type="dxa"/>
            <w:tcBorders>
              <w:top w:val="nil"/>
              <w:left w:val="nil"/>
              <w:bottom w:val="single" w:sz="4" w:space="0" w:color="auto"/>
              <w:right w:val="single" w:sz="4" w:space="0" w:color="auto"/>
            </w:tcBorders>
            <w:shd w:val="clear" w:color="auto" w:fill="auto"/>
            <w:vAlign w:val="center"/>
            <w:hideMark/>
          </w:tcPr>
          <w:p w14:paraId="4A2E43AA"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hideMark/>
          </w:tcPr>
          <w:p w14:paraId="6BE6AFFD"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00" w:type="dxa"/>
            <w:tcBorders>
              <w:top w:val="nil"/>
              <w:left w:val="nil"/>
              <w:bottom w:val="single" w:sz="4" w:space="0" w:color="auto"/>
              <w:right w:val="double" w:sz="6" w:space="0" w:color="auto"/>
            </w:tcBorders>
            <w:shd w:val="clear" w:color="auto" w:fill="auto"/>
            <w:vAlign w:val="center"/>
            <w:hideMark/>
          </w:tcPr>
          <w:p w14:paraId="0BFA77F2" w14:textId="77777777" w:rsidR="0033436D" w:rsidRPr="004F4AC1" w:rsidRDefault="0033436D" w:rsidP="00AB4AF5">
            <w:pPr>
              <w:jc w:val="center"/>
              <w:rPr>
                <w:rFonts w:ascii="Calibri" w:hAnsi="Calibri" w:cs="Calibri"/>
                <w:color w:val="000000"/>
                <w:sz w:val="16"/>
                <w:szCs w:val="16"/>
              </w:rPr>
            </w:pPr>
            <w:r>
              <w:rPr>
                <w:rFonts w:ascii="Calibri" w:hAnsi="Calibri" w:cs="Calibri"/>
                <w:color w:val="000000"/>
                <w:sz w:val="16"/>
                <w:szCs w:val="16"/>
              </w:rPr>
              <w:t>3</w:t>
            </w:r>
          </w:p>
        </w:tc>
        <w:tc>
          <w:tcPr>
            <w:tcW w:w="1180" w:type="dxa"/>
            <w:tcBorders>
              <w:top w:val="nil"/>
              <w:left w:val="nil"/>
              <w:bottom w:val="single" w:sz="4" w:space="0" w:color="auto"/>
              <w:right w:val="single" w:sz="4" w:space="0" w:color="auto"/>
            </w:tcBorders>
            <w:shd w:val="clear" w:color="auto" w:fill="auto"/>
            <w:vAlign w:val="center"/>
            <w:hideMark/>
          </w:tcPr>
          <w:p w14:paraId="22D83C48"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60" w:type="dxa"/>
            <w:tcBorders>
              <w:top w:val="nil"/>
              <w:left w:val="nil"/>
              <w:bottom w:val="single" w:sz="4" w:space="0" w:color="auto"/>
              <w:right w:val="single" w:sz="4" w:space="0" w:color="auto"/>
            </w:tcBorders>
            <w:shd w:val="clear" w:color="auto" w:fill="auto"/>
            <w:vAlign w:val="center"/>
            <w:hideMark/>
          </w:tcPr>
          <w:p w14:paraId="5C8D66ED"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00" w:type="dxa"/>
            <w:tcBorders>
              <w:top w:val="nil"/>
              <w:left w:val="nil"/>
              <w:bottom w:val="single" w:sz="4" w:space="0" w:color="auto"/>
              <w:right w:val="single" w:sz="4" w:space="0" w:color="auto"/>
            </w:tcBorders>
            <w:shd w:val="clear" w:color="auto" w:fill="auto"/>
            <w:vAlign w:val="center"/>
            <w:hideMark/>
          </w:tcPr>
          <w:p w14:paraId="37B28AF5"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00" w:type="dxa"/>
            <w:tcBorders>
              <w:top w:val="nil"/>
              <w:left w:val="nil"/>
              <w:bottom w:val="single" w:sz="4" w:space="0" w:color="auto"/>
              <w:right w:val="single" w:sz="4" w:space="0" w:color="auto"/>
            </w:tcBorders>
            <w:shd w:val="clear" w:color="auto" w:fill="auto"/>
            <w:vAlign w:val="center"/>
            <w:hideMark/>
          </w:tcPr>
          <w:p w14:paraId="5789B251"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00" w:type="dxa"/>
            <w:tcBorders>
              <w:top w:val="nil"/>
              <w:left w:val="nil"/>
              <w:bottom w:val="single" w:sz="4" w:space="0" w:color="auto"/>
              <w:right w:val="single" w:sz="8" w:space="0" w:color="auto"/>
            </w:tcBorders>
            <w:shd w:val="clear" w:color="auto" w:fill="auto"/>
            <w:vAlign w:val="center"/>
            <w:hideMark/>
          </w:tcPr>
          <w:p w14:paraId="588ABB0B" w14:textId="77777777" w:rsidR="0033436D" w:rsidRPr="004F4AC1" w:rsidRDefault="0033436D" w:rsidP="00AB4AF5">
            <w:pPr>
              <w:jc w:val="center"/>
              <w:rPr>
                <w:rFonts w:ascii="Calibri" w:hAnsi="Calibri" w:cs="Calibri"/>
                <w:color w:val="000000"/>
                <w:sz w:val="16"/>
                <w:szCs w:val="16"/>
              </w:rPr>
            </w:pPr>
            <w:r>
              <w:rPr>
                <w:rFonts w:ascii="Calibri" w:hAnsi="Calibri" w:cs="Calibri"/>
                <w:color w:val="000000"/>
                <w:sz w:val="16"/>
                <w:szCs w:val="16"/>
              </w:rPr>
              <w:t>3</w:t>
            </w:r>
          </w:p>
        </w:tc>
      </w:tr>
      <w:tr w:rsidR="0033436D" w:rsidRPr="004F4AC1" w14:paraId="48A6A4F0" w14:textId="77777777" w:rsidTr="00AB4AF5">
        <w:trPr>
          <w:trHeight w:val="285"/>
        </w:trPr>
        <w:tc>
          <w:tcPr>
            <w:tcW w:w="700" w:type="dxa"/>
            <w:vMerge/>
            <w:tcBorders>
              <w:top w:val="nil"/>
              <w:left w:val="single" w:sz="8" w:space="0" w:color="auto"/>
              <w:bottom w:val="single" w:sz="8" w:space="0" w:color="000000"/>
              <w:right w:val="single" w:sz="4" w:space="0" w:color="auto"/>
            </w:tcBorders>
            <w:vAlign w:val="center"/>
            <w:hideMark/>
          </w:tcPr>
          <w:p w14:paraId="10884867" w14:textId="77777777" w:rsidR="0033436D" w:rsidRPr="004F4AC1" w:rsidRDefault="0033436D" w:rsidP="00AB4AF5">
            <w:pPr>
              <w:rPr>
                <w:rFonts w:ascii="Calibri" w:hAnsi="Calibri" w:cs="Calibri"/>
                <w:color w:val="000000"/>
                <w:sz w:val="16"/>
                <w:szCs w:val="16"/>
              </w:rPr>
            </w:pPr>
          </w:p>
        </w:tc>
        <w:tc>
          <w:tcPr>
            <w:tcW w:w="2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4E5575" w14:textId="77777777" w:rsidR="0033436D" w:rsidRPr="004F4AC1" w:rsidRDefault="0033436D" w:rsidP="00AB4AF5">
            <w:pPr>
              <w:rPr>
                <w:rFonts w:ascii="Calibri" w:hAnsi="Calibri" w:cs="Calibri"/>
                <w:color w:val="000000"/>
                <w:sz w:val="16"/>
                <w:szCs w:val="16"/>
              </w:rPr>
            </w:pPr>
            <w:r w:rsidRPr="004F4AC1">
              <w:rPr>
                <w:rFonts w:ascii="Calibri" w:hAnsi="Calibri" w:cs="Calibri"/>
                <w:color w:val="000000"/>
                <w:sz w:val="16"/>
                <w:szCs w:val="16"/>
              </w:rPr>
              <w:t>Szkoły specjalne</w:t>
            </w:r>
          </w:p>
        </w:tc>
        <w:tc>
          <w:tcPr>
            <w:tcW w:w="360" w:type="dxa"/>
            <w:tcBorders>
              <w:top w:val="nil"/>
              <w:left w:val="nil"/>
              <w:bottom w:val="single" w:sz="4" w:space="0" w:color="auto"/>
              <w:right w:val="single" w:sz="8" w:space="0" w:color="auto"/>
            </w:tcBorders>
            <w:shd w:val="clear" w:color="auto" w:fill="auto"/>
            <w:vAlign w:val="center"/>
            <w:hideMark/>
          </w:tcPr>
          <w:p w14:paraId="733152A0" w14:textId="77777777" w:rsidR="0033436D" w:rsidRPr="004F4AC1" w:rsidRDefault="0033436D" w:rsidP="00AB4AF5">
            <w:pPr>
              <w:jc w:val="center"/>
              <w:rPr>
                <w:rFonts w:ascii="Calibri" w:hAnsi="Calibri" w:cs="Calibri"/>
                <w:b/>
                <w:bCs/>
                <w:i/>
                <w:iCs/>
                <w:color w:val="000000"/>
                <w:sz w:val="14"/>
                <w:szCs w:val="14"/>
              </w:rPr>
            </w:pPr>
            <w:r w:rsidRPr="004F4AC1">
              <w:rPr>
                <w:rFonts w:ascii="Calibri" w:hAnsi="Calibri" w:cs="Calibri"/>
                <w:b/>
                <w:bCs/>
                <w:i/>
                <w:iCs/>
                <w:color w:val="000000"/>
                <w:sz w:val="14"/>
                <w:szCs w:val="14"/>
              </w:rPr>
              <w:t>15.</w:t>
            </w:r>
          </w:p>
        </w:tc>
        <w:tc>
          <w:tcPr>
            <w:tcW w:w="1200" w:type="dxa"/>
            <w:tcBorders>
              <w:top w:val="nil"/>
              <w:left w:val="nil"/>
              <w:bottom w:val="single" w:sz="4" w:space="0" w:color="auto"/>
              <w:right w:val="single" w:sz="4" w:space="0" w:color="auto"/>
            </w:tcBorders>
            <w:shd w:val="clear" w:color="auto" w:fill="auto"/>
            <w:vAlign w:val="center"/>
            <w:hideMark/>
          </w:tcPr>
          <w:p w14:paraId="463BBE42"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1460" w:type="dxa"/>
            <w:tcBorders>
              <w:top w:val="nil"/>
              <w:left w:val="nil"/>
              <w:bottom w:val="single" w:sz="4" w:space="0" w:color="auto"/>
              <w:right w:val="single" w:sz="4" w:space="0" w:color="auto"/>
            </w:tcBorders>
            <w:shd w:val="clear" w:color="auto" w:fill="auto"/>
            <w:vAlign w:val="center"/>
            <w:hideMark/>
          </w:tcPr>
          <w:p w14:paraId="7CFEC6CF"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1460" w:type="dxa"/>
            <w:tcBorders>
              <w:top w:val="nil"/>
              <w:left w:val="nil"/>
              <w:bottom w:val="single" w:sz="4" w:space="0" w:color="auto"/>
              <w:right w:val="single" w:sz="4" w:space="0" w:color="auto"/>
            </w:tcBorders>
            <w:shd w:val="clear" w:color="auto" w:fill="auto"/>
            <w:vAlign w:val="center"/>
            <w:hideMark/>
          </w:tcPr>
          <w:p w14:paraId="551DF56C"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40" w:type="dxa"/>
            <w:tcBorders>
              <w:top w:val="nil"/>
              <w:left w:val="nil"/>
              <w:bottom w:val="single" w:sz="4" w:space="0" w:color="auto"/>
              <w:right w:val="single" w:sz="4" w:space="0" w:color="auto"/>
            </w:tcBorders>
            <w:shd w:val="clear" w:color="auto" w:fill="auto"/>
            <w:vAlign w:val="center"/>
            <w:hideMark/>
          </w:tcPr>
          <w:p w14:paraId="795D24BF"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40" w:type="dxa"/>
            <w:tcBorders>
              <w:top w:val="nil"/>
              <w:left w:val="nil"/>
              <w:bottom w:val="single" w:sz="4" w:space="0" w:color="auto"/>
              <w:right w:val="single" w:sz="4" w:space="0" w:color="auto"/>
            </w:tcBorders>
            <w:shd w:val="clear" w:color="auto" w:fill="auto"/>
            <w:vAlign w:val="center"/>
            <w:hideMark/>
          </w:tcPr>
          <w:p w14:paraId="05579E8A"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hideMark/>
          </w:tcPr>
          <w:p w14:paraId="0D69BE05"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00" w:type="dxa"/>
            <w:tcBorders>
              <w:top w:val="nil"/>
              <w:left w:val="nil"/>
              <w:bottom w:val="single" w:sz="4" w:space="0" w:color="auto"/>
              <w:right w:val="double" w:sz="6" w:space="0" w:color="auto"/>
            </w:tcBorders>
            <w:shd w:val="clear" w:color="auto" w:fill="auto"/>
            <w:vAlign w:val="center"/>
            <w:hideMark/>
          </w:tcPr>
          <w:p w14:paraId="2CAB8DE6"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1180" w:type="dxa"/>
            <w:tcBorders>
              <w:top w:val="nil"/>
              <w:left w:val="nil"/>
              <w:bottom w:val="single" w:sz="4" w:space="0" w:color="auto"/>
              <w:right w:val="single" w:sz="4" w:space="0" w:color="auto"/>
            </w:tcBorders>
            <w:shd w:val="clear" w:color="auto" w:fill="auto"/>
            <w:vAlign w:val="center"/>
            <w:hideMark/>
          </w:tcPr>
          <w:p w14:paraId="4C6F805A"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60" w:type="dxa"/>
            <w:tcBorders>
              <w:top w:val="nil"/>
              <w:left w:val="nil"/>
              <w:bottom w:val="single" w:sz="4" w:space="0" w:color="auto"/>
              <w:right w:val="single" w:sz="4" w:space="0" w:color="auto"/>
            </w:tcBorders>
            <w:shd w:val="clear" w:color="auto" w:fill="auto"/>
            <w:vAlign w:val="center"/>
            <w:hideMark/>
          </w:tcPr>
          <w:p w14:paraId="6C9BE7B1"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00" w:type="dxa"/>
            <w:tcBorders>
              <w:top w:val="nil"/>
              <w:left w:val="nil"/>
              <w:bottom w:val="single" w:sz="4" w:space="0" w:color="auto"/>
              <w:right w:val="single" w:sz="4" w:space="0" w:color="auto"/>
            </w:tcBorders>
            <w:shd w:val="clear" w:color="auto" w:fill="auto"/>
            <w:vAlign w:val="center"/>
            <w:hideMark/>
          </w:tcPr>
          <w:p w14:paraId="341459D4"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00" w:type="dxa"/>
            <w:tcBorders>
              <w:top w:val="nil"/>
              <w:left w:val="nil"/>
              <w:bottom w:val="single" w:sz="4" w:space="0" w:color="auto"/>
              <w:right w:val="single" w:sz="4" w:space="0" w:color="auto"/>
            </w:tcBorders>
            <w:shd w:val="clear" w:color="auto" w:fill="auto"/>
            <w:vAlign w:val="center"/>
            <w:hideMark/>
          </w:tcPr>
          <w:p w14:paraId="0BC6DC7B"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00" w:type="dxa"/>
            <w:tcBorders>
              <w:top w:val="nil"/>
              <w:left w:val="nil"/>
              <w:bottom w:val="single" w:sz="4" w:space="0" w:color="auto"/>
              <w:right w:val="single" w:sz="8" w:space="0" w:color="auto"/>
            </w:tcBorders>
            <w:shd w:val="clear" w:color="auto" w:fill="auto"/>
            <w:vAlign w:val="center"/>
            <w:hideMark/>
          </w:tcPr>
          <w:p w14:paraId="67051294"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r>
      <w:tr w:rsidR="0033436D" w:rsidRPr="004F4AC1" w14:paraId="421A4703" w14:textId="77777777" w:rsidTr="00AB4AF5">
        <w:trPr>
          <w:trHeight w:val="285"/>
        </w:trPr>
        <w:tc>
          <w:tcPr>
            <w:tcW w:w="700" w:type="dxa"/>
            <w:vMerge/>
            <w:tcBorders>
              <w:top w:val="nil"/>
              <w:left w:val="single" w:sz="8" w:space="0" w:color="auto"/>
              <w:bottom w:val="single" w:sz="8" w:space="0" w:color="000000"/>
              <w:right w:val="single" w:sz="4" w:space="0" w:color="auto"/>
            </w:tcBorders>
            <w:vAlign w:val="center"/>
            <w:hideMark/>
          </w:tcPr>
          <w:p w14:paraId="3C12579D" w14:textId="77777777" w:rsidR="0033436D" w:rsidRPr="004F4AC1" w:rsidRDefault="0033436D" w:rsidP="00AB4AF5">
            <w:pPr>
              <w:rPr>
                <w:rFonts w:ascii="Calibri" w:hAnsi="Calibri" w:cs="Calibri"/>
                <w:color w:val="000000"/>
                <w:sz w:val="16"/>
                <w:szCs w:val="16"/>
              </w:rPr>
            </w:pPr>
          </w:p>
        </w:tc>
        <w:tc>
          <w:tcPr>
            <w:tcW w:w="2620" w:type="dxa"/>
            <w:gridSpan w:val="2"/>
            <w:tcBorders>
              <w:top w:val="single" w:sz="4" w:space="0" w:color="auto"/>
              <w:left w:val="single" w:sz="4" w:space="0" w:color="auto"/>
              <w:bottom w:val="nil"/>
              <w:right w:val="single" w:sz="4" w:space="0" w:color="auto"/>
            </w:tcBorders>
            <w:shd w:val="clear" w:color="auto" w:fill="auto"/>
            <w:vAlign w:val="center"/>
            <w:hideMark/>
          </w:tcPr>
          <w:p w14:paraId="26B8065E" w14:textId="77777777" w:rsidR="0033436D" w:rsidRPr="004F4AC1" w:rsidRDefault="0033436D" w:rsidP="00AB4AF5">
            <w:pPr>
              <w:rPr>
                <w:rFonts w:ascii="Calibri" w:hAnsi="Calibri" w:cs="Calibri"/>
                <w:color w:val="000000"/>
                <w:sz w:val="16"/>
                <w:szCs w:val="16"/>
              </w:rPr>
            </w:pPr>
            <w:r w:rsidRPr="004F4AC1">
              <w:rPr>
                <w:rFonts w:ascii="Calibri" w:hAnsi="Calibri" w:cs="Calibri"/>
                <w:color w:val="000000"/>
                <w:sz w:val="16"/>
                <w:szCs w:val="16"/>
              </w:rPr>
              <w:t>Szkoły policealne</w:t>
            </w:r>
          </w:p>
        </w:tc>
        <w:tc>
          <w:tcPr>
            <w:tcW w:w="360" w:type="dxa"/>
            <w:tcBorders>
              <w:top w:val="nil"/>
              <w:left w:val="nil"/>
              <w:bottom w:val="nil"/>
              <w:right w:val="single" w:sz="8" w:space="0" w:color="auto"/>
            </w:tcBorders>
            <w:shd w:val="clear" w:color="auto" w:fill="auto"/>
            <w:vAlign w:val="center"/>
            <w:hideMark/>
          </w:tcPr>
          <w:p w14:paraId="7CD8FFF0" w14:textId="77777777" w:rsidR="0033436D" w:rsidRPr="004F4AC1" w:rsidRDefault="0033436D" w:rsidP="00AB4AF5">
            <w:pPr>
              <w:jc w:val="center"/>
              <w:rPr>
                <w:rFonts w:ascii="Calibri" w:hAnsi="Calibri" w:cs="Calibri"/>
                <w:b/>
                <w:bCs/>
                <w:i/>
                <w:iCs/>
                <w:color w:val="000000"/>
                <w:sz w:val="14"/>
                <w:szCs w:val="14"/>
              </w:rPr>
            </w:pPr>
            <w:r w:rsidRPr="004F4AC1">
              <w:rPr>
                <w:rFonts w:ascii="Calibri" w:hAnsi="Calibri" w:cs="Calibri"/>
                <w:b/>
                <w:bCs/>
                <w:i/>
                <w:iCs/>
                <w:color w:val="000000"/>
                <w:sz w:val="14"/>
                <w:szCs w:val="14"/>
              </w:rPr>
              <w:t>16.</w:t>
            </w:r>
          </w:p>
        </w:tc>
        <w:tc>
          <w:tcPr>
            <w:tcW w:w="1200" w:type="dxa"/>
            <w:tcBorders>
              <w:top w:val="nil"/>
              <w:left w:val="nil"/>
              <w:bottom w:val="nil"/>
              <w:right w:val="single" w:sz="4" w:space="0" w:color="auto"/>
            </w:tcBorders>
            <w:shd w:val="clear" w:color="auto" w:fill="auto"/>
            <w:vAlign w:val="center"/>
            <w:hideMark/>
          </w:tcPr>
          <w:p w14:paraId="2BDF9871"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1460" w:type="dxa"/>
            <w:tcBorders>
              <w:top w:val="nil"/>
              <w:left w:val="nil"/>
              <w:bottom w:val="nil"/>
              <w:right w:val="single" w:sz="4" w:space="0" w:color="auto"/>
            </w:tcBorders>
            <w:shd w:val="clear" w:color="auto" w:fill="auto"/>
            <w:vAlign w:val="center"/>
            <w:hideMark/>
          </w:tcPr>
          <w:p w14:paraId="3BE80370"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1460" w:type="dxa"/>
            <w:tcBorders>
              <w:top w:val="nil"/>
              <w:left w:val="nil"/>
              <w:bottom w:val="nil"/>
              <w:right w:val="single" w:sz="4" w:space="0" w:color="auto"/>
            </w:tcBorders>
            <w:shd w:val="clear" w:color="auto" w:fill="auto"/>
            <w:vAlign w:val="center"/>
            <w:hideMark/>
          </w:tcPr>
          <w:p w14:paraId="4ED8B81A"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40" w:type="dxa"/>
            <w:tcBorders>
              <w:top w:val="nil"/>
              <w:left w:val="nil"/>
              <w:bottom w:val="nil"/>
              <w:right w:val="single" w:sz="4" w:space="0" w:color="auto"/>
            </w:tcBorders>
            <w:shd w:val="clear" w:color="auto" w:fill="auto"/>
            <w:vAlign w:val="center"/>
            <w:hideMark/>
          </w:tcPr>
          <w:p w14:paraId="6B1BA42B"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40" w:type="dxa"/>
            <w:tcBorders>
              <w:top w:val="nil"/>
              <w:left w:val="nil"/>
              <w:bottom w:val="nil"/>
              <w:right w:val="single" w:sz="4" w:space="0" w:color="auto"/>
            </w:tcBorders>
            <w:shd w:val="clear" w:color="auto" w:fill="auto"/>
            <w:vAlign w:val="center"/>
            <w:hideMark/>
          </w:tcPr>
          <w:p w14:paraId="1E7606F3"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20" w:type="dxa"/>
            <w:tcBorders>
              <w:top w:val="nil"/>
              <w:left w:val="nil"/>
              <w:bottom w:val="nil"/>
              <w:right w:val="single" w:sz="4" w:space="0" w:color="auto"/>
            </w:tcBorders>
            <w:shd w:val="clear" w:color="auto" w:fill="auto"/>
            <w:vAlign w:val="center"/>
            <w:hideMark/>
          </w:tcPr>
          <w:p w14:paraId="30F55F89"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00" w:type="dxa"/>
            <w:tcBorders>
              <w:top w:val="nil"/>
              <w:left w:val="nil"/>
              <w:bottom w:val="nil"/>
              <w:right w:val="double" w:sz="6" w:space="0" w:color="auto"/>
            </w:tcBorders>
            <w:shd w:val="clear" w:color="auto" w:fill="auto"/>
            <w:vAlign w:val="center"/>
            <w:hideMark/>
          </w:tcPr>
          <w:p w14:paraId="505EDAA4"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1180" w:type="dxa"/>
            <w:tcBorders>
              <w:top w:val="nil"/>
              <w:left w:val="nil"/>
              <w:bottom w:val="nil"/>
              <w:right w:val="single" w:sz="4" w:space="0" w:color="auto"/>
            </w:tcBorders>
            <w:shd w:val="clear" w:color="auto" w:fill="auto"/>
            <w:vAlign w:val="center"/>
            <w:hideMark/>
          </w:tcPr>
          <w:p w14:paraId="61F6B78B"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60" w:type="dxa"/>
            <w:tcBorders>
              <w:top w:val="nil"/>
              <w:left w:val="nil"/>
              <w:bottom w:val="nil"/>
              <w:right w:val="single" w:sz="4" w:space="0" w:color="auto"/>
            </w:tcBorders>
            <w:shd w:val="clear" w:color="auto" w:fill="auto"/>
            <w:vAlign w:val="center"/>
            <w:hideMark/>
          </w:tcPr>
          <w:p w14:paraId="50EC33E6"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00" w:type="dxa"/>
            <w:tcBorders>
              <w:top w:val="nil"/>
              <w:left w:val="nil"/>
              <w:bottom w:val="nil"/>
              <w:right w:val="single" w:sz="4" w:space="0" w:color="auto"/>
            </w:tcBorders>
            <w:shd w:val="clear" w:color="auto" w:fill="auto"/>
            <w:vAlign w:val="center"/>
            <w:hideMark/>
          </w:tcPr>
          <w:p w14:paraId="108FE7AF"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00" w:type="dxa"/>
            <w:tcBorders>
              <w:top w:val="nil"/>
              <w:left w:val="nil"/>
              <w:bottom w:val="nil"/>
              <w:right w:val="single" w:sz="4" w:space="0" w:color="auto"/>
            </w:tcBorders>
            <w:shd w:val="clear" w:color="auto" w:fill="auto"/>
            <w:vAlign w:val="center"/>
            <w:hideMark/>
          </w:tcPr>
          <w:p w14:paraId="7BB7D1FA"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00" w:type="dxa"/>
            <w:tcBorders>
              <w:top w:val="nil"/>
              <w:left w:val="nil"/>
              <w:bottom w:val="nil"/>
              <w:right w:val="single" w:sz="8" w:space="0" w:color="auto"/>
            </w:tcBorders>
            <w:shd w:val="clear" w:color="auto" w:fill="auto"/>
            <w:vAlign w:val="center"/>
            <w:hideMark/>
          </w:tcPr>
          <w:p w14:paraId="55FF66DE"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r>
      <w:tr w:rsidR="0033436D" w:rsidRPr="004F4AC1" w14:paraId="5BAF6138" w14:textId="77777777" w:rsidTr="00AB4AF5">
        <w:trPr>
          <w:trHeight w:val="465"/>
        </w:trPr>
        <w:tc>
          <w:tcPr>
            <w:tcW w:w="700" w:type="dxa"/>
            <w:vMerge/>
            <w:tcBorders>
              <w:top w:val="nil"/>
              <w:left w:val="single" w:sz="8" w:space="0" w:color="auto"/>
              <w:bottom w:val="single" w:sz="8" w:space="0" w:color="000000"/>
              <w:right w:val="single" w:sz="4" w:space="0" w:color="auto"/>
            </w:tcBorders>
            <w:vAlign w:val="center"/>
            <w:hideMark/>
          </w:tcPr>
          <w:p w14:paraId="05231B4E" w14:textId="77777777" w:rsidR="0033436D" w:rsidRPr="004F4AC1" w:rsidRDefault="0033436D" w:rsidP="00AB4AF5">
            <w:pPr>
              <w:rPr>
                <w:rFonts w:ascii="Calibri" w:hAnsi="Calibri" w:cs="Calibri"/>
                <w:color w:val="000000"/>
                <w:sz w:val="16"/>
                <w:szCs w:val="16"/>
              </w:rPr>
            </w:pPr>
          </w:p>
        </w:tc>
        <w:tc>
          <w:tcPr>
            <w:tcW w:w="2620"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2EDB3151" w14:textId="77777777" w:rsidR="0033436D" w:rsidRPr="004F4AC1" w:rsidRDefault="0033436D" w:rsidP="00AB4AF5">
            <w:pPr>
              <w:jc w:val="right"/>
              <w:rPr>
                <w:rFonts w:ascii="Calibri" w:hAnsi="Calibri" w:cs="Calibri"/>
                <w:b/>
                <w:bCs/>
                <w:i/>
                <w:iCs/>
                <w:color w:val="000000"/>
                <w:sz w:val="16"/>
                <w:szCs w:val="16"/>
              </w:rPr>
            </w:pPr>
            <w:r w:rsidRPr="004F4AC1">
              <w:rPr>
                <w:rFonts w:ascii="Calibri" w:hAnsi="Calibri" w:cs="Calibri"/>
                <w:b/>
                <w:bCs/>
                <w:i/>
                <w:iCs/>
                <w:color w:val="000000"/>
                <w:sz w:val="16"/>
                <w:szCs w:val="16"/>
              </w:rPr>
              <w:t>Razem:</w:t>
            </w:r>
            <w:r w:rsidRPr="004F4AC1">
              <w:rPr>
                <w:rFonts w:ascii="Calibri" w:hAnsi="Calibri" w:cs="Calibri"/>
                <w:b/>
                <w:bCs/>
                <w:i/>
                <w:iCs/>
                <w:color w:val="000000"/>
                <w:sz w:val="16"/>
                <w:szCs w:val="16"/>
              </w:rPr>
              <w:br/>
            </w:r>
            <w:r w:rsidRPr="004F4AC1">
              <w:rPr>
                <w:rFonts w:ascii="Calibri" w:hAnsi="Calibri" w:cs="Calibri"/>
                <w:i/>
                <w:iCs/>
                <w:color w:val="000000"/>
                <w:sz w:val="16"/>
                <w:szCs w:val="16"/>
              </w:rPr>
              <w:t>(suma wierszy: od 10  do 16)</w:t>
            </w:r>
          </w:p>
        </w:tc>
        <w:tc>
          <w:tcPr>
            <w:tcW w:w="360" w:type="dxa"/>
            <w:tcBorders>
              <w:top w:val="single" w:sz="8" w:space="0" w:color="auto"/>
              <w:left w:val="nil"/>
              <w:bottom w:val="single" w:sz="8" w:space="0" w:color="auto"/>
              <w:right w:val="single" w:sz="8" w:space="0" w:color="auto"/>
            </w:tcBorders>
            <w:shd w:val="clear" w:color="auto" w:fill="auto"/>
            <w:vAlign w:val="center"/>
            <w:hideMark/>
          </w:tcPr>
          <w:p w14:paraId="29FFA9D3" w14:textId="77777777" w:rsidR="0033436D" w:rsidRPr="004F4AC1" w:rsidRDefault="0033436D" w:rsidP="00AB4AF5">
            <w:pPr>
              <w:jc w:val="center"/>
              <w:rPr>
                <w:rFonts w:ascii="Calibri" w:hAnsi="Calibri" w:cs="Calibri"/>
                <w:b/>
                <w:bCs/>
                <w:i/>
                <w:iCs/>
                <w:color w:val="000000"/>
                <w:sz w:val="14"/>
                <w:szCs w:val="14"/>
              </w:rPr>
            </w:pPr>
            <w:r w:rsidRPr="004F4AC1">
              <w:rPr>
                <w:rFonts w:ascii="Calibri" w:hAnsi="Calibri" w:cs="Calibri"/>
                <w:b/>
                <w:bCs/>
                <w:i/>
                <w:iCs/>
                <w:color w:val="000000"/>
                <w:sz w:val="14"/>
                <w:szCs w:val="14"/>
              </w:rPr>
              <w:t>17.</w:t>
            </w:r>
          </w:p>
        </w:tc>
        <w:tc>
          <w:tcPr>
            <w:tcW w:w="1200" w:type="dxa"/>
            <w:tcBorders>
              <w:top w:val="single" w:sz="8" w:space="0" w:color="auto"/>
              <w:left w:val="nil"/>
              <w:bottom w:val="single" w:sz="8" w:space="0" w:color="auto"/>
              <w:right w:val="single" w:sz="4" w:space="0" w:color="auto"/>
            </w:tcBorders>
            <w:shd w:val="clear" w:color="auto" w:fill="auto"/>
            <w:vAlign w:val="center"/>
            <w:hideMark/>
          </w:tcPr>
          <w:p w14:paraId="5022BC5F"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6</w:t>
            </w:r>
          </w:p>
        </w:tc>
        <w:tc>
          <w:tcPr>
            <w:tcW w:w="1460" w:type="dxa"/>
            <w:tcBorders>
              <w:top w:val="single" w:sz="8" w:space="0" w:color="auto"/>
              <w:left w:val="nil"/>
              <w:bottom w:val="single" w:sz="8" w:space="0" w:color="auto"/>
              <w:right w:val="single" w:sz="4" w:space="0" w:color="auto"/>
            </w:tcBorders>
            <w:shd w:val="clear" w:color="auto" w:fill="auto"/>
            <w:vAlign w:val="center"/>
            <w:hideMark/>
          </w:tcPr>
          <w:p w14:paraId="5FA1759B"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1460" w:type="dxa"/>
            <w:tcBorders>
              <w:top w:val="single" w:sz="8" w:space="0" w:color="auto"/>
              <w:left w:val="nil"/>
              <w:bottom w:val="single" w:sz="8" w:space="0" w:color="auto"/>
              <w:right w:val="single" w:sz="4" w:space="0" w:color="auto"/>
            </w:tcBorders>
            <w:shd w:val="clear" w:color="auto" w:fill="auto"/>
            <w:vAlign w:val="center"/>
            <w:hideMark/>
          </w:tcPr>
          <w:p w14:paraId="5029A721"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40" w:type="dxa"/>
            <w:tcBorders>
              <w:top w:val="single" w:sz="8" w:space="0" w:color="auto"/>
              <w:left w:val="nil"/>
              <w:bottom w:val="single" w:sz="8" w:space="0" w:color="auto"/>
              <w:right w:val="single" w:sz="4" w:space="0" w:color="auto"/>
            </w:tcBorders>
            <w:shd w:val="clear" w:color="auto" w:fill="auto"/>
            <w:vAlign w:val="center"/>
            <w:hideMark/>
          </w:tcPr>
          <w:p w14:paraId="68FD8570"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40" w:type="dxa"/>
            <w:tcBorders>
              <w:top w:val="single" w:sz="8" w:space="0" w:color="auto"/>
              <w:left w:val="nil"/>
              <w:bottom w:val="single" w:sz="8" w:space="0" w:color="auto"/>
              <w:right w:val="single" w:sz="4" w:space="0" w:color="auto"/>
            </w:tcBorders>
            <w:shd w:val="clear" w:color="auto" w:fill="auto"/>
            <w:vAlign w:val="center"/>
            <w:hideMark/>
          </w:tcPr>
          <w:p w14:paraId="60F4FB78"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20" w:type="dxa"/>
            <w:tcBorders>
              <w:top w:val="single" w:sz="8" w:space="0" w:color="auto"/>
              <w:left w:val="nil"/>
              <w:bottom w:val="single" w:sz="8" w:space="0" w:color="auto"/>
              <w:right w:val="single" w:sz="4" w:space="0" w:color="auto"/>
            </w:tcBorders>
            <w:shd w:val="clear" w:color="auto" w:fill="auto"/>
            <w:vAlign w:val="center"/>
            <w:hideMark/>
          </w:tcPr>
          <w:p w14:paraId="31600602"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00" w:type="dxa"/>
            <w:tcBorders>
              <w:top w:val="single" w:sz="8" w:space="0" w:color="auto"/>
              <w:left w:val="nil"/>
              <w:bottom w:val="single" w:sz="8" w:space="0" w:color="auto"/>
              <w:right w:val="double" w:sz="6" w:space="0" w:color="auto"/>
            </w:tcBorders>
            <w:shd w:val="clear" w:color="auto" w:fill="auto"/>
            <w:vAlign w:val="center"/>
            <w:hideMark/>
          </w:tcPr>
          <w:p w14:paraId="4BD34548"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1180" w:type="dxa"/>
            <w:tcBorders>
              <w:top w:val="single" w:sz="8" w:space="0" w:color="auto"/>
              <w:left w:val="nil"/>
              <w:bottom w:val="single" w:sz="8" w:space="0" w:color="auto"/>
              <w:right w:val="single" w:sz="4" w:space="0" w:color="auto"/>
            </w:tcBorders>
            <w:shd w:val="clear" w:color="auto" w:fill="auto"/>
            <w:vAlign w:val="center"/>
            <w:hideMark/>
          </w:tcPr>
          <w:p w14:paraId="0315AABC"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60" w:type="dxa"/>
            <w:tcBorders>
              <w:top w:val="single" w:sz="8" w:space="0" w:color="auto"/>
              <w:left w:val="nil"/>
              <w:bottom w:val="single" w:sz="8" w:space="0" w:color="auto"/>
              <w:right w:val="single" w:sz="4" w:space="0" w:color="auto"/>
            </w:tcBorders>
            <w:shd w:val="clear" w:color="auto" w:fill="auto"/>
            <w:vAlign w:val="center"/>
            <w:hideMark/>
          </w:tcPr>
          <w:p w14:paraId="71439E06"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00" w:type="dxa"/>
            <w:tcBorders>
              <w:top w:val="single" w:sz="8" w:space="0" w:color="auto"/>
              <w:left w:val="nil"/>
              <w:bottom w:val="single" w:sz="8" w:space="0" w:color="auto"/>
              <w:right w:val="single" w:sz="4" w:space="0" w:color="auto"/>
            </w:tcBorders>
            <w:shd w:val="clear" w:color="auto" w:fill="auto"/>
            <w:vAlign w:val="center"/>
            <w:hideMark/>
          </w:tcPr>
          <w:p w14:paraId="4A124112"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00" w:type="dxa"/>
            <w:tcBorders>
              <w:top w:val="single" w:sz="8" w:space="0" w:color="auto"/>
              <w:left w:val="nil"/>
              <w:bottom w:val="single" w:sz="8" w:space="0" w:color="auto"/>
              <w:right w:val="single" w:sz="4" w:space="0" w:color="auto"/>
            </w:tcBorders>
            <w:shd w:val="clear" w:color="auto" w:fill="auto"/>
            <w:vAlign w:val="center"/>
            <w:hideMark/>
          </w:tcPr>
          <w:p w14:paraId="395727E1"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00" w:type="dxa"/>
            <w:tcBorders>
              <w:top w:val="single" w:sz="8" w:space="0" w:color="auto"/>
              <w:left w:val="nil"/>
              <w:bottom w:val="single" w:sz="8" w:space="0" w:color="auto"/>
              <w:right w:val="single" w:sz="8" w:space="0" w:color="auto"/>
            </w:tcBorders>
            <w:shd w:val="clear" w:color="auto" w:fill="auto"/>
            <w:vAlign w:val="center"/>
            <w:hideMark/>
          </w:tcPr>
          <w:p w14:paraId="5FA1C27F"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r>
      <w:tr w:rsidR="0033436D" w:rsidRPr="004F4AC1" w14:paraId="2814655F" w14:textId="77777777" w:rsidTr="00AB4AF5">
        <w:trPr>
          <w:trHeight w:val="555"/>
        </w:trPr>
        <w:tc>
          <w:tcPr>
            <w:tcW w:w="3320" w:type="dxa"/>
            <w:gridSpan w:val="3"/>
            <w:tcBorders>
              <w:top w:val="nil"/>
              <w:left w:val="single" w:sz="8" w:space="0" w:color="auto"/>
              <w:bottom w:val="single" w:sz="8" w:space="0" w:color="auto"/>
              <w:right w:val="single" w:sz="4" w:space="0" w:color="auto"/>
            </w:tcBorders>
            <w:shd w:val="clear" w:color="auto" w:fill="auto"/>
            <w:vAlign w:val="center"/>
            <w:hideMark/>
          </w:tcPr>
          <w:p w14:paraId="72318E70" w14:textId="77777777" w:rsidR="0033436D" w:rsidRPr="004F4AC1" w:rsidRDefault="0033436D" w:rsidP="00AB4AF5">
            <w:pPr>
              <w:rPr>
                <w:rFonts w:ascii="Calibri" w:hAnsi="Calibri" w:cs="Calibri"/>
                <w:b/>
                <w:bCs/>
                <w:color w:val="000000"/>
                <w:sz w:val="16"/>
                <w:szCs w:val="16"/>
              </w:rPr>
            </w:pPr>
            <w:r w:rsidRPr="004F4AC1">
              <w:rPr>
                <w:rFonts w:ascii="Calibri" w:hAnsi="Calibri" w:cs="Calibri"/>
                <w:b/>
                <w:bCs/>
                <w:color w:val="000000"/>
                <w:sz w:val="16"/>
                <w:szCs w:val="16"/>
              </w:rPr>
              <w:t>RAZEM</w:t>
            </w:r>
            <w:r w:rsidRPr="004F4AC1">
              <w:rPr>
                <w:rFonts w:ascii="Calibri" w:hAnsi="Calibri" w:cs="Calibri"/>
                <w:b/>
                <w:bCs/>
                <w:color w:val="000000"/>
                <w:sz w:val="16"/>
                <w:szCs w:val="16"/>
              </w:rPr>
              <w:br/>
            </w:r>
            <w:r w:rsidRPr="004F4AC1">
              <w:rPr>
                <w:rFonts w:ascii="Calibri" w:hAnsi="Calibri" w:cs="Calibri"/>
                <w:color w:val="000000"/>
                <w:sz w:val="16"/>
                <w:szCs w:val="16"/>
              </w:rPr>
              <w:t>(suma wierszy: od 01 do 08)</w:t>
            </w:r>
          </w:p>
        </w:tc>
        <w:tc>
          <w:tcPr>
            <w:tcW w:w="360" w:type="dxa"/>
            <w:tcBorders>
              <w:top w:val="nil"/>
              <w:left w:val="nil"/>
              <w:bottom w:val="single" w:sz="8" w:space="0" w:color="auto"/>
              <w:right w:val="single" w:sz="8" w:space="0" w:color="auto"/>
            </w:tcBorders>
            <w:shd w:val="clear" w:color="auto" w:fill="auto"/>
            <w:vAlign w:val="center"/>
            <w:hideMark/>
          </w:tcPr>
          <w:p w14:paraId="72324A82" w14:textId="77777777" w:rsidR="0033436D" w:rsidRPr="004F4AC1" w:rsidRDefault="0033436D" w:rsidP="00AB4AF5">
            <w:pPr>
              <w:jc w:val="center"/>
              <w:rPr>
                <w:rFonts w:ascii="Calibri" w:hAnsi="Calibri" w:cs="Calibri"/>
                <w:b/>
                <w:bCs/>
                <w:i/>
                <w:iCs/>
                <w:color w:val="000000"/>
                <w:sz w:val="14"/>
                <w:szCs w:val="14"/>
              </w:rPr>
            </w:pPr>
            <w:r w:rsidRPr="004F4AC1">
              <w:rPr>
                <w:rFonts w:ascii="Calibri" w:hAnsi="Calibri" w:cs="Calibri"/>
                <w:b/>
                <w:bCs/>
                <w:i/>
                <w:iCs/>
                <w:color w:val="000000"/>
                <w:sz w:val="14"/>
                <w:szCs w:val="14"/>
              </w:rPr>
              <w:t>18.</w:t>
            </w:r>
          </w:p>
        </w:tc>
        <w:tc>
          <w:tcPr>
            <w:tcW w:w="1200" w:type="dxa"/>
            <w:tcBorders>
              <w:top w:val="nil"/>
              <w:left w:val="nil"/>
              <w:bottom w:val="single" w:sz="8" w:space="0" w:color="auto"/>
              <w:right w:val="single" w:sz="4" w:space="0" w:color="auto"/>
            </w:tcBorders>
            <w:shd w:val="clear" w:color="auto" w:fill="auto"/>
            <w:vAlign w:val="center"/>
            <w:hideMark/>
          </w:tcPr>
          <w:p w14:paraId="0E6145C1"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2</w:t>
            </w:r>
            <w:r>
              <w:rPr>
                <w:rFonts w:ascii="Calibri" w:hAnsi="Calibri" w:cs="Calibri"/>
                <w:color w:val="000000"/>
                <w:sz w:val="16"/>
                <w:szCs w:val="16"/>
              </w:rPr>
              <w:t>5</w:t>
            </w:r>
          </w:p>
        </w:tc>
        <w:tc>
          <w:tcPr>
            <w:tcW w:w="1460" w:type="dxa"/>
            <w:tcBorders>
              <w:top w:val="nil"/>
              <w:left w:val="nil"/>
              <w:bottom w:val="single" w:sz="8" w:space="0" w:color="auto"/>
              <w:right w:val="single" w:sz="4" w:space="0" w:color="auto"/>
            </w:tcBorders>
            <w:shd w:val="clear" w:color="auto" w:fill="auto"/>
            <w:vAlign w:val="center"/>
            <w:hideMark/>
          </w:tcPr>
          <w:p w14:paraId="44BDBF93" w14:textId="77777777" w:rsidR="0033436D" w:rsidRPr="004F4AC1" w:rsidRDefault="0033436D" w:rsidP="00AB4AF5">
            <w:pPr>
              <w:jc w:val="center"/>
              <w:rPr>
                <w:rFonts w:ascii="Calibri" w:hAnsi="Calibri" w:cs="Calibri"/>
                <w:color w:val="000000"/>
                <w:sz w:val="16"/>
                <w:szCs w:val="16"/>
              </w:rPr>
            </w:pPr>
            <w:r>
              <w:rPr>
                <w:rFonts w:ascii="Calibri" w:hAnsi="Calibri" w:cs="Calibri"/>
                <w:color w:val="000000"/>
                <w:sz w:val="16"/>
                <w:szCs w:val="16"/>
              </w:rPr>
              <w:t>17</w:t>
            </w:r>
          </w:p>
        </w:tc>
        <w:tc>
          <w:tcPr>
            <w:tcW w:w="1460" w:type="dxa"/>
            <w:tcBorders>
              <w:top w:val="nil"/>
              <w:left w:val="nil"/>
              <w:bottom w:val="single" w:sz="8" w:space="0" w:color="auto"/>
              <w:right w:val="single" w:sz="4" w:space="0" w:color="auto"/>
            </w:tcBorders>
            <w:shd w:val="clear" w:color="auto" w:fill="auto"/>
            <w:vAlign w:val="center"/>
            <w:hideMark/>
          </w:tcPr>
          <w:p w14:paraId="3E6B48AA"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40" w:type="dxa"/>
            <w:tcBorders>
              <w:top w:val="nil"/>
              <w:left w:val="nil"/>
              <w:bottom w:val="single" w:sz="8" w:space="0" w:color="auto"/>
              <w:right w:val="single" w:sz="4" w:space="0" w:color="auto"/>
            </w:tcBorders>
            <w:shd w:val="clear" w:color="auto" w:fill="auto"/>
            <w:vAlign w:val="center"/>
            <w:hideMark/>
          </w:tcPr>
          <w:p w14:paraId="34CF6891"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40" w:type="dxa"/>
            <w:tcBorders>
              <w:top w:val="nil"/>
              <w:left w:val="nil"/>
              <w:bottom w:val="single" w:sz="8" w:space="0" w:color="auto"/>
              <w:right w:val="single" w:sz="4" w:space="0" w:color="auto"/>
            </w:tcBorders>
            <w:shd w:val="clear" w:color="auto" w:fill="auto"/>
            <w:vAlign w:val="center"/>
            <w:hideMark/>
          </w:tcPr>
          <w:p w14:paraId="13EB4F1B"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20" w:type="dxa"/>
            <w:tcBorders>
              <w:top w:val="nil"/>
              <w:left w:val="nil"/>
              <w:bottom w:val="single" w:sz="8" w:space="0" w:color="auto"/>
              <w:right w:val="single" w:sz="4" w:space="0" w:color="auto"/>
            </w:tcBorders>
            <w:shd w:val="clear" w:color="auto" w:fill="auto"/>
            <w:vAlign w:val="center"/>
            <w:hideMark/>
          </w:tcPr>
          <w:p w14:paraId="45467CC6"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3</w:t>
            </w:r>
          </w:p>
        </w:tc>
        <w:tc>
          <w:tcPr>
            <w:tcW w:w="700" w:type="dxa"/>
            <w:tcBorders>
              <w:top w:val="nil"/>
              <w:left w:val="nil"/>
              <w:bottom w:val="single" w:sz="8" w:space="0" w:color="auto"/>
              <w:right w:val="double" w:sz="6" w:space="0" w:color="auto"/>
            </w:tcBorders>
            <w:shd w:val="clear" w:color="auto" w:fill="auto"/>
            <w:vAlign w:val="center"/>
            <w:hideMark/>
          </w:tcPr>
          <w:p w14:paraId="3C2D9A16" w14:textId="77777777" w:rsidR="0033436D" w:rsidRPr="004F4AC1" w:rsidRDefault="0033436D" w:rsidP="00AB4AF5">
            <w:pPr>
              <w:jc w:val="center"/>
              <w:rPr>
                <w:rFonts w:ascii="Calibri" w:hAnsi="Calibri" w:cs="Calibri"/>
                <w:color w:val="000000"/>
                <w:sz w:val="16"/>
                <w:szCs w:val="16"/>
              </w:rPr>
            </w:pPr>
            <w:r>
              <w:rPr>
                <w:rFonts w:ascii="Calibri" w:hAnsi="Calibri" w:cs="Calibri"/>
                <w:color w:val="000000"/>
                <w:sz w:val="16"/>
                <w:szCs w:val="16"/>
              </w:rPr>
              <w:t>14</w:t>
            </w:r>
          </w:p>
        </w:tc>
        <w:tc>
          <w:tcPr>
            <w:tcW w:w="1180" w:type="dxa"/>
            <w:tcBorders>
              <w:top w:val="nil"/>
              <w:left w:val="nil"/>
              <w:bottom w:val="single" w:sz="8" w:space="0" w:color="auto"/>
              <w:right w:val="single" w:sz="4" w:space="0" w:color="auto"/>
            </w:tcBorders>
            <w:shd w:val="clear" w:color="auto" w:fill="auto"/>
            <w:vAlign w:val="center"/>
            <w:hideMark/>
          </w:tcPr>
          <w:p w14:paraId="3C7D15E2"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60" w:type="dxa"/>
            <w:tcBorders>
              <w:top w:val="nil"/>
              <w:left w:val="nil"/>
              <w:bottom w:val="single" w:sz="8" w:space="0" w:color="auto"/>
              <w:right w:val="single" w:sz="4" w:space="0" w:color="auto"/>
            </w:tcBorders>
            <w:shd w:val="clear" w:color="auto" w:fill="auto"/>
            <w:vAlign w:val="center"/>
            <w:hideMark/>
          </w:tcPr>
          <w:p w14:paraId="25BD5B6A"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00" w:type="dxa"/>
            <w:tcBorders>
              <w:top w:val="nil"/>
              <w:left w:val="nil"/>
              <w:bottom w:val="single" w:sz="8" w:space="0" w:color="auto"/>
              <w:right w:val="single" w:sz="4" w:space="0" w:color="auto"/>
            </w:tcBorders>
            <w:shd w:val="clear" w:color="auto" w:fill="auto"/>
            <w:vAlign w:val="center"/>
            <w:hideMark/>
          </w:tcPr>
          <w:p w14:paraId="6C68C2F4"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00" w:type="dxa"/>
            <w:tcBorders>
              <w:top w:val="nil"/>
              <w:left w:val="nil"/>
              <w:bottom w:val="single" w:sz="8" w:space="0" w:color="auto"/>
              <w:right w:val="single" w:sz="4" w:space="0" w:color="auto"/>
            </w:tcBorders>
            <w:shd w:val="clear" w:color="auto" w:fill="auto"/>
            <w:vAlign w:val="center"/>
            <w:hideMark/>
          </w:tcPr>
          <w:p w14:paraId="0A0BF57E" w14:textId="77777777" w:rsidR="0033436D" w:rsidRPr="004F4AC1" w:rsidRDefault="0033436D" w:rsidP="00AB4AF5">
            <w:pPr>
              <w:jc w:val="center"/>
              <w:rPr>
                <w:rFonts w:ascii="Calibri" w:hAnsi="Calibri" w:cs="Calibri"/>
                <w:color w:val="000000"/>
                <w:sz w:val="16"/>
                <w:szCs w:val="16"/>
              </w:rPr>
            </w:pPr>
            <w:r w:rsidRPr="004F4AC1">
              <w:rPr>
                <w:rFonts w:ascii="Calibri" w:hAnsi="Calibri" w:cs="Calibri"/>
                <w:color w:val="000000"/>
                <w:sz w:val="16"/>
                <w:szCs w:val="16"/>
              </w:rPr>
              <w:t>0</w:t>
            </w:r>
          </w:p>
        </w:tc>
        <w:tc>
          <w:tcPr>
            <w:tcW w:w="700" w:type="dxa"/>
            <w:tcBorders>
              <w:top w:val="nil"/>
              <w:left w:val="nil"/>
              <w:bottom w:val="single" w:sz="8" w:space="0" w:color="auto"/>
              <w:right w:val="single" w:sz="8" w:space="0" w:color="auto"/>
            </w:tcBorders>
            <w:shd w:val="clear" w:color="auto" w:fill="auto"/>
            <w:vAlign w:val="center"/>
            <w:hideMark/>
          </w:tcPr>
          <w:p w14:paraId="07D59727" w14:textId="77777777" w:rsidR="0033436D" w:rsidRPr="004F4AC1" w:rsidRDefault="0033436D" w:rsidP="00AB4AF5">
            <w:pPr>
              <w:jc w:val="center"/>
              <w:rPr>
                <w:rFonts w:ascii="Calibri" w:hAnsi="Calibri" w:cs="Calibri"/>
                <w:color w:val="000000"/>
                <w:sz w:val="16"/>
                <w:szCs w:val="16"/>
              </w:rPr>
            </w:pPr>
            <w:r>
              <w:rPr>
                <w:rFonts w:ascii="Calibri" w:hAnsi="Calibri" w:cs="Calibri"/>
                <w:color w:val="000000"/>
                <w:sz w:val="16"/>
                <w:szCs w:val="16"/>
              </w:rPr>
              <w:t>17</w:t>
            </w:r>
          </w:p>
        </w:tc>
      </w:tr>
    </w:tbl>
    <w:p w14:paraId="3181BBD0" w14:textId="77777777" w:rsidR="0033436D" w:rsidRPr="004F4AC1" w:rsidRDefault="0033436D" w:rsidP="0033436D">
      <w:pPr>
        <w:jc w:val="both"/>
        <w:rPr>
          <w:rFonts w:ascii="Calibri" w:hAnsi="Calibri" w:cs="Calibri"/>
          <w:bCs/>
          <w:iCs/>
        </w:rPr>
      </w:pPr>
    </w:p>
    <w:p w14:paraId="590EED48" w14:textId="77777777" w:rsidR="0033436D" w:rsidRPr="004F4AC1" w:rsidRDefault="0033436D" w:rsidP="0033436D">
      <w:pPr>
        <w:tabs>
          <w:tab w:val="left" w:pos="0"/>
          <w:tab w:val="num" w:pos="284"/>
        </w:tabs>
        <w:jc w:val="both"/>
        <w:rPr>
          <w:rFonts w:ascii="Calibri" w:hAnsi="Calibri" w:cs="Calibri"/>
        </w:rPr>
      </w:pPr>
    </w:p>
    <w:p w14:paraId="2CB1D161" w14:textId="77777777" w:rsidR="0033436D" w:rsidRDefault="0033436D" w:rsidP="0033436D">
      <w:pPr>
        <w:jc w:val="both"/>
        <w:rPr>
          <w:rFonts w:ascii="Calibri" w:hAnsi="Calibri" w:cs="Calibri"/>
          <w:bCs/>
          <w:iCs/>
        </w:rPr>
        <w:sectPr w:rsidR="0033436D" w:rsidSect="00055B5B">
          <w:pgSz w:w="16838" w:h="11906" w:orient="landscape" w:code="9"/>
          <w:pgMar w:top="1418" w:right="992" w:bottom="1418" w:left="1418" w:header="709" w:footer="709" w:gutter="0"/>
          <w:cols w:space="708"/>
          <w:docGrid w:linePitch="360"/>
        </w:sectPr>
      </w:pPr>
    </w:p>
    <w:p w14:paraId="3CBA3122" w14:textId="61CF4656" w:rsidR="0033436D" w:rsidRPr="0036287D" w:rsidRDefault="0033436D" w:rsidP="0036287D">
      <w:pPr>
        <w:ind w:firstLine="698"/>
        <w:jc w:val="both"/>
        <w:rPr>
          <w:rFonts w:ascii="Calibri" w:hAnsi="Calibri" w:cs="Calibri"/>
          <w:bCs/>
          <w:iCs/>
          <w:sz w:val="24"/>
          <w:szCs w:val="24"/>
        </w:rPr>
      </w:pPr>
      <w:r w:rsidRPr="0036287D">
        <w:rPr>
          <w:rFonts w:ascii="Calibri" w:hAnsi="Calibri" w:cs="Calibri"/>
          <w:bCs/>
          <w:iCs/>
          <w:sz w:val="24"/>
          <w:szCs w:val="24"/>
        </w:rPr>
        <w:lastRenderedPageBreak/>
        <w:t xml:space="preserve">W wyniku przeprowadzonych czynności kontrolnych w 2022 roku stwierdzono, iż we wszystkich skontrolowanych placówkach meble i sprzęt sportowy zakupione zostały po roku 1997. Skontrolowane placówki posiadają meble oraz sprzęt sportowy </w:t>
      </w:r>
      <w:r w:rsidRPr="0036287D">
        <w:rPr>
          <w:rFonts w:ascii="Calibri" w:hAnsi="Calibri" w:cs="Calibri"/>
          <w:bCs/>
          <w:iCs/>
          <w:sz w:val="24"/>
          <w:szCs w:val="24"/>
        </w:rPr>
        <w:br/>
        <w:t>z certyfikatami.</w:t>
      </w:r>
    </w:p>
    <w:p w14:paraId="62F24EF5" w14:textId="77777777" w:rsidR="0033436D" w:rsidRPr="007F4B1B" w:rsidRDefault="0033436D" w:rsidP="0033436D">
      <w:pPr>
        <w:spacing w:after="0" w:line="240" w:lineRule="auto"/>
        <w:contextualSpacing/>
        <w:rPr>
          <w:rFonts w:cstheme="minorHAnsi"/>
        </w:rPr>
      </w:pPr>
    </w:p>
    <w:p w14:paraId="44717877" w14:textId="1B086ACE" w:rsidR="008524C0" w:rsidRPr="0036287D" w:rsidRDefault="008524C0" w:rsidP="0036287D">
      <w:pPr>
        <w:numPr>
          <w:ilvl w:val="1"/>
          <w:numId w:val="38"/>
        </w:numPr>
        <w:spacing w:after="0" w:line="240" w:lineRule="auto"/>
        <w:ind w:left="0" w:firstLine="0"/>
        <w:contextualSpacing/>
        <w:rPr>
          <w:rFonts w:cstheme="minorHAnsi"/>
          <w:sz w:val="24"/>
          <w:szCs w:val="24"/>
        </w:rPr>
      </w:pPr>
      <w:r w:rsidRPr="0036287D">
        <w:rPr>
          <w:rFonts w:cstheme="minorHAnsi"/>
          <w:sz w:val="24"/>
          <w:szCs w:val="24"/>
        </w:rPr>
        <w:t>Zapewnienie na terenie szkoły miejsc do przechowywania podręczników i przyborów szkolnych</w:t>
      </w:r>
    </w:p>
    <w:tbl>
      <w:tblPr>
        <w:tblW w:w="9238" w:type="dxa"/>
        <w:tblInd w:w="57" w:type="dxa"/>
        <w:tblCellMar>
          <w:left w:w="70" w:type="dxa"/>
          <w:right w:w="70" w:type="dxa"/>
        </w:tblCellMar>
        <w:tblLook w:val="04A0" w:firstRow="1" w:lastRow="0" w:firstColumn="1" w:lastColumn="0" w:noHBand="0" w:noVBand="1"/>
      </w:tblPr>
      <w:tblGrid>
        <w:gridCol w:w="1338"/>
        <w:gridCol w:w="2158"/>
        <w:gridCol w:w="477"/>
        <w:gridCol w:w="1345"/>
        <w:gridCol w:w="1152"/>
        <w:gridCol w:w="2768"/>
      </w:tblGrid>
      <w:tr w:rsidR="0033436D" w:rsidRPr="00055B5B" w14:paraId="31986A34" w14:textId="77777777" w:rsidTr="00AB4AF5">
        <w:trPr>
          <w:trHeight w:val="622"/>
        </w:trPr>
        <w:tc>
          <w:tcPr>
            <w:tcW w:w="3973" w:type="dxa"/>
            <w:gridSpan w:val="3"/>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7695DCD2" w14:textId="77777777" w:rsidR="0033436D" w:rsidRPr="00055B5B" w:rsidRDefault="0033436D" w:rsidP="00AB4AF5">
            <w:pPr>
              <w:jc w:val="center"/>
              <w:rPr>
                <w:rFonts w:cstheme="minorHAnsi"/>
              </w:rPr>
            </w:pPr>
            <w:r w:rsidRPr="00055B5B">
              <w:rPr>
                <w:rFonts w:cstheme="minorHAnsi"/>
              </w:rPr>
              <w:t>Rodzaj placówek</w:t>
            </w:r>
          </w:p>
        </w:tc>
        <w:tc>
          <w:tcPr>
            <w:tcW w:w="134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E454C36" w14:textId="77777777" w:rsidR="0033436D" w:rsidRPr="00055B5B" w:rsidRDefault="0033436D" w:rsidP="00AB4AF5">
            <w:pPr>
              <w:jc w:val="center"/>
              <w:rPr>
                <w:rFonts w:cstheme="minorHAnsi"/>
              </w:rPr>
            </w:pPr>
            <w:r w:rsidRPr="00055B5B">
              <w:rPr>
                <w:rFonts w:cstheme="minorHAnsi"/>
              </w:rPr>
              <w:t xml:space="preserve">Liczba szkół </w:t>
            </w:r>
            <w:r w:rsidRPr="00055B5B">
              <w:rPr>
                <w:rFonts w:cstheme="minorHAnsi"/>
              </w:rPr>
              <w:br/>
              <w:t>w ewidencji</w:t>
            </w:r>
          </w:p>
        </w:tc>
        <w:tc>
          <w:tcPr>
            <w:tcW w:w="115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389B16B" w14:textId="77777777" w:rsidR="0033436D" w:rsidRPr="00055B5B" w:rsidRDefault="0033436D" w:rsidP="00AB4AF5">
            <w:pPr>
              <w:jc w:val="center"/>
              <w:rPr>
                <w:rFonts w:cstheme="minorHAnsi"/>
              </w:rPr>
            </w:pPr>
            <w:r w:rsidRPr="00055B5B">
              <w:rPr>
                <w:rFonts w:cstheme="minorHAnsi"/>
              </w:rPr>
              <w:t xml:space="preserve">Liczba szkół skontrolo-wanych </w:t>
            </w:r>
          </w:p>
        </w:tc>
        <w:tc>
          <w:tcPr>
            <w:tcW w:w="276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468552E" w14:textId="77777777" w:rsidR="0033436D" w:rsidRPr="00055B5B" w:rsidRDefault="0033436D" w:rsidP="00AB4AF5">
            <w:pPr>
              <w:jc w:val="center"/>
              <w:rPr>
                <w:rFonts w:cstheme="minorHAnsi"/>
              </w:rPr>
            </w:pPr>
            <w:r w:rsidRPr="00055B5B">
              <w:rPr>
                <w:rFonts w:cstheme="minorHAnsi"/>
              </w:rPr>
              <w:t xml:space="preserve">Liczba szkół, które zapewniły uczniom miejsca na pozostawienie </w:t>
            </w:r>
            <w:r w:rsidRPr="00055B5B">
              <w:rPr>
                <w:rFonts w:cstheme="minorHAnsi"/>
              </w:rPr>
              <w:br/>
              <w:t xml:space="preserve">w szkole części podręczników i przyborów szkolnych zgodnie </w:t>
            </w:r>
            <w:r w:rsidRPr="00055B5B">
              <w:rPr>
                <w:rFonts w:cstheme="minorHAnsi"/>
              </w:rPr>
              <w:br/>
              <w:t xml:space="preserve">z rozporządzeniem MEN </w:t>
            </w:r>
          </w:p>
        </w:tc>
      </w:tr>
      <w:tr w:rsidR="0033436D" w:rsidRPr="00055B5B" w14:paraId="3F3F213B" w14:textId="77777777" w:rsidTr="00AB4AF5">
        <w:trPr>
          <w:trHeight w:val="669"/>
        </w:trPr>
        <w:tc>
          <w:tcPr>
            <w:tcW w:w="3973" w:type="dxa"/>
            <w:gridSpan w:val="3"/>
            <w:vMerge/>
            <w:tcBorders>
              <w:top w:val="single" w:sz="8" w:space="0" w:color="auto"/>
              <w:left w:val="single" w:sz="8" w:space="0" w:color="auto"/>
              <w:bottom w:val="single" w:sz="8" w:space="0" w:color="000000"/>
              <w:right w:val="single" w:sz="4" w:space="0" w:color="auto"/>
            </w:tcBorders>
            <w:vAlign w:val="center"/>
            <w:hideMark/>
          </w:tcPr>
          <w:p w14:paraId="3F2F11FA" w14:textId="77777777" w:rsidR="0033436D" w:rsidRPr="00055B5B" w:rsidRDefault="0033436D" w:rsidP="00AB4AF5">
            <w:pPr>
              <w:rPr>
                <w:rFonts w:cstheme="minorHAnsi"/>
              </w:rPr>
            </w:pPr>
          </w:p>
        </w:tc>
        <w:tc>
          <w:tcPr>
            <w:tcW w:w="1345" w:type="dxa"/>
            <w:vMerge/>
            <w:tcBorders>
              <w:top w:val="single" w:sz="8" w:space="0" w:color="auto"/>
              <w:left w:val="single" w:sz="4" w:space="0" w:color="auto"/>
              <w:bottom w:val="single" w:sz="8" w:space="0" w:color="000000"/>
              <w:right w:val="single" w:sz="4" w:space="0" w:color="auto"/>
            </w:tcBorders>
            <w:vAlign w:val="center"/>
            <w:hideMark/>
          </w:tcPr>
          <w:p w14:paraId="0BD1696F" w14:textId="77777777" w:rsidR="0033436D" w:rsidRPr="00055B5B" w:rsidRDefault="0033436D" w:rsidP="00AB4AF5">
            <w:pPr>
              <w:rPr>
                <w:rFonts w:cstheme="minorHAnsi"/>
              </w:rPr>
            </w:pPr>
          </w:p>
        </w:tc>
        <w:tc>
          <w:tcPr>
            <w:tcW w:w="1152" w:type="dxa"/>
            <w:vMerge/>
            <w:tcBorders>
              <w:top w:val="single" w:sz="8" w:space="0" w:color="auto"/>
              <w:left w:val="single" w:sz="4" w:space="0" w:color="auto"/>
              <w:bottom w:val="single" w:sz="8" w:space="0" w:color="000000"/>
              <w:right w:val="single" w:sz="4" w:space="0" w:color="auto"/>
            </w:tcBorders>
            <w:vAlign w:val="center"/>
            <w:hideMark/>
          </w:tcPr>
          <w:p w14:paraId="7BC670FB" w14:textId="77777777" w:rsidR="0033436D" w:rsidRPr="00055B5B" w:rsidRDefault="0033436D" w:rsidP="00AB4AF5">
            <w:pPr>
              <w:rPr>
                <w:rFonts w:cstheme="minorHAnsi"/>
              </w:rPr>
            </w:pPr>
          </w:p>
        </w:tc>
        <w:tc>
          <w:tcPr>
            <w:tcW w:w="2768" w:type="dxa"/>
            <w:vMerge/>
            <w:tcBorders>
              <w:top w:val="single" w:sz="8" w:space="0" w:color="auto"/>
              <w:left w:val="single" w:sz="4" w:space="0" w:color="auto"/>
              <w:bottom w:val="single" w:sz="8" w:space="0" w:color="000000"/>
              <w:right w:val="single" w:sz="4" w:space="0" w:color="auto"/>
            </w:tcBorders>
            <w:vAlign w:val="center"/>
            <w:hideMark/>
          </w:tcPr>
          <w:p w14:paraId="06E94D17" w14:textId="77777777" w:rsidR="0033436D" w:rsidRPr="00055B5B" w:rsidRDefault="0033436D" w:rsidP="00AB4AF5">
            <w:pPr>
              <w:rPr>
                <w:rFonts w:cstheme="minorHAnsi"/>
              </w:rPr>
            </w:pPr>
          </w:p>
        </w:tc>
      </w:tr>
      <w:tr w:rsidR="0033436D" w:rsidRPr="00055B5B" w14:paraId="4A44B318" w14:textId="77777777" w:rsidTr="00AB4AF5">
        <w:trPr>
          <w:trHeight w:val="1167"/>
        </w:trPr>
        <w:tc>
          <w:tcPr>
            <w:tcW w:w="3973" w:type="dxa"/>
            <w:gridSpan w:val="3"/>
            <w:vMerge/>
            <w:tcBorders>
              <w:top w:val="single" w:sz="8" w:space="0" w:color="auto"/>
              <w:left w:val="single" w:sz="8" w:space="0" w:color="auto"/>
              <w:bottom w:val="single" w:sz="8" w:space="0" w:color="000000"/>
              <w:right w:val="single" w:sz="4" w:space="0" w:color="auto"/>
            </w:tcBorders>
            <w:vAlign w:val="center"/>
            <w:hideMark/>
          </w:tcPr>
          <w:p w14:paraId="73EA9EE9" w14:textId="77777777" w:rsidR="0033436D" w:rsidRPr="00055B5B" w:rsidRDefault="0033436D" w:rsidP="00AB4AF5">
            <w:pPr>
              <w:rPr>
                <w:rFonts w:cstheme="minorHAnsi"/>
              </w:rPr>
            </w:pPr>
          </w:p>
        </w:tc>
        <w:tc>
          <w:tcPr>
            <w:tcW w:w="1345" w:type="dxa"/>
            <w:vMerge/>
            <w:tcBorders>
              <w:top w:val="single" w:sz="8" w:space="0" w:color="auto"/>
              <w:left w:val="single" w:sz="4" w:space="0" w:color="auto"/>
              <w:bottom w:val="single" w:sz="8" w:space="0" w:color="000000"/>
              <w:right w:val="single" w:sz="4" w:space="0" w:color="auto"/>
            </w:tcBorders>
            <w:vAlign w:val="center"/>
            <w:hideMark/>
          </w:tcPr>
          <w:p w14:paraId="0ADF3F9E" w14:textId="77777777" w:rsidR="0033436D" w:rsidRPr="00055B5B" w:rsidRDefault="0033436D" w:rsidP="00AB4AF5">
            <w:pPr>
              <w:rPr>
                <w:rFonts w:cstheme="minorHAnsi"/>
              </w:rPr>
            </w:pPr>
          </w:p>
        </w:tc>
        <w:tc>
          <w:tcPr>
            <w:tcW w:w="1152" w:type="dxa"/>
            <w:vMerge/>
            <w:tcBorders>
              <w:top w:val="single" w:sz="8" w:space="0" w:color="auto"/>
              <w:left w:val="single" w:sz="4" w:space="0" w:color="auto"/>
              <w:bottom w:val="single" w:sz="8" w:space="0" w:color="000000"/>
              <w:right w:val="single" w:sz="4" w:space="0" w:color="auto"/>
            </w:tcBorders>
            <w:vAlign w:val="center"/>
            <w:hideMark/>
          </w:tcPr>
          <w:p w14:paraId="31984453" w14:textId="77777777" w:rsidR="0033436D" w:rsidRPr="00055B5B" w:rsidRDefault="0033436D" w:rsidP="00AB4AF5">
            <w:pPr>
              <w:rPr>
                <w:rFonts w:cstheme="minorHAnsi"/>
              </w:rPr>
            </w:pPr>
          </w:p>
        </w:tc>
        <w:tc>
          <w:tcPr>
            <w:tcW w:w="2768" w:type="dxa"/>
            <w:vMerge/>
            <w:tcBorders>
              <w:top w:val="single" w:sz="8" w:space="0" w:color="auto"/>
              <w:left w:val="single" w:sz="4" w:space="0" w:color="auto"/>
              <w:bottom w:val="single" w:sz="8" w:space="0" w:color="000000"/>
              <w:right w:val="single" w:sz="4" w:space="0" w:color="auto"/>
            </w:tcBorders>
            <w:vAlign w:val="center"/>
            <w:hideMark/>
          </w:tcPr>
          <w:p w14:paraId="3981F946" w14:textId="77777777" w:rsidR="0033436D" w:rsidRPr="00055B5B" w:rsidRDefault="0033436D" w:rsidP="00AB4AF5">
            <w:pPr>
              <w:rPr>
                <w:rFonts w:cstheme="minorHAnsi"/>
              </w:rPr>
            </w:pPr>
          </w:p>
        </w:tc>
      </w:tr>
      <w:tr w:rsidR="0033436D" w:rsidRPr="00055B5B" w14:paraId="7ABDEC51" w14:textId="77777777" w:rsidTr="00AB4AF5">
        <w:trPr>
          <w:trHeight w:val="280"/>
        </w:trPr>
        <w:tc>
          <w:tcPr>
            <w:tcW w:w="3973" w:type="dxa"/>
            <w:gridSpan w:val="3"/>
            <w:tcBorders>
              <w:top w:val="nil"/>
              <w:left w:val="single" w:sz="8" w:space="0" w:color="auto"/>
              <w:bottom w:val="single" w:sz="4" w:space="0" w:color="auto"/>
              <w:right w:val="single" w:sz="4" w:space="0" w:color="auto"/>
            </w:tcBorders>
            <w:shd w:val="clear" w:color="auto" w:fill="auto"/>
            <w:vAlign w:val="bottom"/>
            <w:hideMark/>
          </w:tcPr>
          <w:p w14:paraId="48977031" w14:textId="77777777" w:rsidR="0033436D" w:rsidRPr="00055B5B" w:rsidRDefault="0033436D" w:rsidP="00AB4AF5">
            <w:pPr>
              <w:jc w:val="center"/>
              <w:rPr>
                <w:rFonts w:cstheme="minorHAnsi"/>
              </w:rPr>
            </w:pPr>
            <w:r w:rsidRPr="00055B5B">
              <w:rPr>
                <w:rFonts w:cstheme="minorHAnsi"/>
              </w:rPr>
              <w:t>0</w:t>
            </w:r>
          </w:p>
        </w:tc>
        <w:tc>
          <w:tcPr>
            <w:tcW w:w="1345" w:type="dxa"/>
            <w:tcBorders>
              <w:top w:val="nil"/>
              <w:left w:val="nil"/>
              <w:bottom w:val="single" w:sz="4" w:space="0" w:color="auto"/>
              <w:right w:val="single" w:sz="4" w:space="0" w:color="auto"/>
            </w:tcBorders>
            <w:shd w:val="clear" w:color="auto" w:fill="auto"/>
            <w:vAlign w:val="bottom"/>
            <w:hideMark/>
          </w:tcPr>
          <w:p w14:paraId="74B7E4C9" w14:textId="77777777" w:rsidR="0033436D" w:rsidRPr="00055B5B" w:rsidRDefault="0033436D" w:rsidP="00AB4AF5">
            <w:pPr>
              <w:jc w:val="center"/>
              <w:rPr>
                <w:rFonts w:cstheme="minorHAnsi"/>
              </w:rPr>
            </w:pPr>
            <w:r w:rsidRPr="00055B5B">
              <w:rPr>
                <w:rFonts w:cstheme="minorHAnsi"/>
              </w:rPr>
              <w:t>1.</w:t>
            </w:r>
          </w:p>
        </w:tc>
        <w:tc>
          <w:tcPr>
            <w:tcW w:w="1152" w:type="dxa"/>
            <w:tcBorders>
              <w:top w:val="nil"/>
              <w:left w:val="nil"/>
              <w:bottom w:val="single" w:sz="4" w:space="0" w:color="auto"/>
              <w:right w:val="single" w:sz="4" w:space="0" w:color="auto"/>
            </w:tcBorders>
            <w:shd w:val="clear" w:color="auto" w:fill="auto"/>
            <w:vAlign w:val="bottom"/>
            <w:hideMark/>
          </w:tcPr>
          <w:p w14:paraId="4DD0DCD1" w14:textId="77777777" w:rsidR="0033436D" w:rsidRPr="00055B5B" w:rsidRDefault="0033436D" w:rsidP="00AB4AF5">
            <w:pPr>
              <w:jc w:val="center"/>
              <w:rPr>
                <w:rFonts w:cstheme="minorHAnsi"/>
              </w:rPr>
            </w:pPr>
            <w:r w:rsidRPr="00055B5B">
              <w:rPr>
                <w:rFonts w:cstheme="minorHAnsi"/>
              </w:rPr>
              <w:t>2.</w:t>
            </w:r>
          </w:p>
        </w:tc>
        <w:tc>
          <w:tcPr>
            <w:tcW w:w="2768" w:type="dxa"/>
            <w:tcBorders>
              <w:top w:val="nil"/>
              <w:left w:val="nil"/>
              <w:bottom w:val="single" w:sz="4" w:space="0" w:color="auto"/>
              <w:right w:val="single" w:sz="4" w:space="0" w:color="auto"/>
            </w:tcBorders>
            <w:shd w:val="clear" w:color="auto" w:fill="auto"/>
            <w:vAlign w:val="bottom"/>
            <w:hideMark/>
          </w:tcPr>
          <w:p w14:paraId="60B42A0C" w14:textId="77777777" w:rsidR="0033436D" w:rsidRPr="00055B5B" w:rsidRDefault="0033436D" w:rsidP="00AB4AF5">
            <w:pPr>
              <w:jc w:val="center"/>
              <w:rPr>
                <w:rFonts w:cstheme="minorHAnsi"/>
              </w:rPr>
            </w:pPr>
            <w:r w:rsidRPr="00055B5B">
              <w:rPr>
                <w:rFonts w:cstheme="minorHAnsi"/>
              </w:rPr>
              <w:t>3.</w:t>
            </w:r>
          </w:p>
        </w:tc>
      </w:tr>
      <w:tr w:rsidR="0033436D" w:rsidRPr="00055B5B" w14:paraId="339D4518" w14:textId="77777777" w:rsidTr="00AB4AF5">
        <w:trPr>
          <w:trHeight w:val="591"/>
        </w:trPr>
        <w:tc>
          <w:tcPr>
            <w:tcW w:w="349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31FD716" w14:textId="77777777" w:rsidR="0033436D" w:rsidRPr="00055B5B" w:rsidRDefault="0033436D" w:rsidP="00AB4AF5">
            <w:pPr>
              <w:rPr>
                <w:rFonts w:cstheme="minorHAnsi"/>
                <w:sz w:val="20"/>
                <w:szCs w:val="20"/>
              </w:rPr>
            </w:pPr>
            <w:r w:rsidRPr="00055B5B">
              <w:rPr>
                <w:rFonts w:cstheme="minorHAnsi"/>
                <w:sz w:val="20"/>
                <w:szCs w:val="20"/>
              </w:rPr>
              <w:t>Przedszkola/ inne formy wychowania przedszkolnego</w:t>
            </w:r>
          </w:p>
        </w:tc>
        <w:tc>
          <w:tcPr>
            <w:tcW w:w="477" w:type="dxa"/>
            <w:tcBorders>
              <w:top w:val="nil"/>
              <w:left w:val="nil"/>
              <w:bottom w:val="single" w:sz="4" w:space="0" w:color="auto"/>
              <w:right w:val="single" w:sz="4" w:space="0" w:color="auto"/>
            </w:tcBorders>
            <w:shd w:val="clear" w:color="auto" w:fill="auto"/>
            <w:vAlign w:val="bottom"/>
            <w:hideMark/>
          </w:tcPr>
          <w:p w14:paraId="578B43FA" w14:textId="77777777" w:rsidR="0033436D" w:rsidRPr="00055B5B" w:rsidRDefault="0033436D" w:rsidP="00AB4AF5">
            <w:pPr>
              <w:jc w:val="center"/>
              <w:rPr>
                <w:rFonts w:cstheme="minorHAnsi"/>
              </w:rPr>
            </w:pPr>
            <w:r w:rsidRPr="00055B5B">
              <w:rPr>
                <w:rFonts w:cstheme="minorHAnsi"/>
              </w:rPr>
              <w:t>01.</w:t>
            </w:r>
          </w:p>
        </w:tc>
        <w:tc>
          <w:tcPr>
            <w:tcW w:w="1345" w:type="dxa"/>
            <w:tcBorders>
              <w:top w:val="nil"/>
              <w:left w:val="nil"/>
              <w:bottom w:val="single" w:sz="4" w:space="0" w:color="auto"/>
              <w:right w:val="single" w:sz="4" w:space="0" w:color="auto"/>
            </w:tcBorders>
            <w:shd w:val="clear" w:color="auto" w:fill="auto"/>
            <w:vAlign w:val="center"/>
            <w:hideMark/>
          </w:tcPr>
          <w:p w14:paraId="14BBB79F" w14:textId="77777777" w:rsidR="0033436D" w:rsidRPr="00055B5B" w:rsidRDefault="0033436D" w:rsidP="00AB4AF5">
            <w:pPr>
              <w:jc w:val="center"/>
              <w:rPr>
                <w:rFonts w:cstheme="minorHAnsi"/>
              </w:rPr>
            </w:pPr>
            <w:r w:rsidRPr="00055B5B">
              <w:rPr>
                <w:rFonts w:cstheme="minorHAnsi"/>
              </w:rPr>
              <w:t>10</w:t>
            </w:r>
          </w:p>
        </w:tc>
        <w:tc>
          <w:tcPr>
            <w:tcW w:w="1152" w:type="dxa"/>
            <w:tcBorders>
              <w:top w:val="nil"/>
              <w:left w:val="nil"/>
              <w:bottom w:val="single" w:sz="4" w:space="0" w:color="auto"/>
              <w:right w:val="single" w:sz="4" w:space="0" w:color="auto"/>
            </w:tcBorders>
            <w:shd w:val="clear" w:color="auto" w:fill="auto"/>
            <w:vAlign w:val="center"/>
            <w:hideMark/>
          </w:tcPr>
          <w:p w14:paraId="00801486" w14:textId="77777777" w:rsidR="0033436D" w:rsidRPr="00055B5B" w:rsidRDefault="0033436D" w:rsidP="00AB4AF5">
            <w:pPr>
              <w:jc w:val="center"/>
              <w:rPr>
                <w:rFonts w:cstheme="minorHAnsi"/>
              </w:rPr>
            </w:pPr>
            <w:r w:rsidRPr="00055B5B">
              <w:rPr>
                <w:rFonts w:cstheme="minorHAnsi"/>
              </w:rPr>
              <w:t>10</w:t>
            </w:r>
          </w:p>
        </w:tc>
        <w:tc>
          <w:tcPr>
            <w:tcW w:w="2768" w:type="dxa"/>
            <w:tcBorders>
              <w:top w:val="single" w:sz="8" w:space="0" w:color="auto"/>
              <w:left w:val="nil"/>
              <w:bottom w:val="single" w:sz="8" w:space="0" w:color="auto"/>
              <w:right w:val="single" w:sz="8" w:space="0" w:color="auto"/>
            </w:tcBorders>
            <w:shd w:val="clear" w:color="auto" w:fill="FFFFFF"/>
            <w:vAlign w:val="center"/>
            <w:hideMark/>
          </w:tcPr>
          <w:p w14:paraId="4CA01047" w14:textId="77777777" w:rsidR="0033436D" w:rsidRPr="00055B5B" w:rsidRDefault="0033436D" w:rsidP="00AB4AF5">
            <w:pPr>
              <w:jc w:val="center"/>
              <w:rPr>
                <w:rFonts w:cstheme="minorHAnsi"/>
              </w:rPr>
            </w:pPr>
            <w:r w:rsidRPr="00055B5B">
              <w:rPr>
                <w:rFonts w:cstheme="minorHAnsi"/>
              </w:rPr>
              <w:t>10</w:t>
            </w:r>
          </w:p>
        </w:tc>
      </w:tr>
      <w:tr w:rsidR="0033436D" w:rsidRPr="00055B5B" w14:paraId="0984B04D" w14:textId="77777777" w:rsidTr="00AB4AF5">
        <w:trPr>
          <w:trHeight w:val="389"/>
        </w:trPr>
        <w:tc>
          <w:tcPr>
            <w:tcW w:w="1338" w:type="dxa"/>
            <w:vMerge w:val="restart"/>
            <w:tcBorders>
              <w:top w:val="nil"/>
              <w:left w:val="single" w:sz="8" w:space="0" w:color="auto"/>
              <w:bottom w:val="single" w:sz="4" w:space="0" w:color="auto"/>
              <w:right w:val="single" w:sz="4" w:space="0" w:color="auto"/>
            </w:tcBorders>
            <w:shd w:val="clear" w:color="auto" w:fill="auto"/>
            <w:textDirection w:val="btLr"/>
            <w:vAlign w:val="center"/>
            <w:hideMark/>
          </w:tcPr>
          <w:p w14:paraId="33706BBB" w14:textId="77777777" w:rsidR="0033436D" w:rsidRPr="00055B5B" w:rsidRDefault="0033436D" w:rsidP="00AB4AF5">
            <w:pPr>
              <w:jc w:val="center"/>
              <w:rPr>
                <w:rFonts w:cstheme="minorHAnsi"/>
                <w:sz w:val="20"/>
                <w:szCs w:val="20"/>
              </w:rPr>
            </w:pPr>
            <w:r w:rsidRPr="00055B5B">
              <w:rPr>
                <w:rFonts w:cstheme="minorHAnsi"/>
                <w:sz w:val="20"/>
                <w:szCs w:val="20"/>
              </w:rPr>
              <w:t>Szkoły funkcjonujące samodzielnie</w:t>
            </w:r>
          </w:p>
        </w:tc>
        <w:tc>
          <w:tcPr>
            <w:tcW w:w="2158" w:type="dxa"/>
            <w:tcBorders>
              <w:top w:val="nil"/>
              <w:left w:val="nil"/>
              <w:bottom w:val="single" w:sz="4" w:space="0" w:color="auto"/>
              <w:right w:val="single" w:sz="4" w:space="0" w:color="auto"/>
            </w:tcBorders>
            <w:shd w:val="clear" w:color="auto" w:fill="auto"/>
            <w:vAlign w:val="center"/>
            <w:hideMark/>
          </w:tcPr>
          <w:p w14:paraId="7AE1BFBE" w14:textId="77777777" w:rsidR="0033436D" w:rsidRPr="00055B5B" w:rsidRDefault="0033436D" w:rsidP="00AB4AF5">
            <w:pPr>
              <w:rPr>
                <w:rFonts w:cstheme="minorHAnsi"/>
                <w:sz w:val="20"/>
                <w:szCs w:val="20"/>
              </w:rPr>
            </w:pPr>
            <w:r w:rsidRPr="00055B5B">
              <w:rPr>
                <w:rFonts w:cstheme="minorHAnsi"/>
                <w:sz w:val="20"/>
                <w:szCs w:val="20"/>
              </w:rPr>
              <w:t>szkoły podstawowe</w:t>
            </w:r>
          </w:p>
        </w:tc>
        <w:tc>
          <w:tcPr>
            <w:tcW w:w="477" w:type="dxa"/>
            <w:tcBorders>
              <w:top w:val="nil"/>
              <w:left w:val="nil"/>
              <w:bottom w:val="single" w:sz="4" w:space="0" w:color="auto"/>
              <w:right w:val="single" w:sz="4" w:space="0" w:color="auto"/>
            </w:tcBorders>
            <w:shd w:val="clear" w:color="auto" w:fill="auto"/>
            <w:vAlign w:val="bottom"/>
            <w:hideMark/>
          </w:tcPr>
          <w:p w14:paraId="4185E1EC" w14:textId="77777777" w:rsidR="0033436D" w:rsidRPr="00055B5B" w:rsidRDefault="0033436D" w:rsidP="00AB4AF5">
            <w:pPr>
              <w:jc w:val="center"/>
              <w:rPr>
                <w:rFonts w:cstheme="minorHAnsi"/>
              </w:rPr>
            </w:pPr>
            <w:r w:rsidRPr="00055B5B">
              <w:rPr>
                <w:rFonts w:cstheme="minorHAnsi"/>
              </w:rPr>
              <w:t>02.</w:t>
            </w:r>
          </w:p>
        </w:tc>
        <w:tc>
          <w:tcPr>
            <w:tcW w:w="1345" w:type="dxa"/>
            <w:tcBorders>
              <w:top w:val="nil"/>
              <w:left w:val="nil"/>
              <w:bottom w:val="single" w:sz="4" w:space="0" w:color="auto"/>
              <w:right w:val="single" w:sz="4" w:space="0" w:color="auto"/>
            </w:tcBorders>
            <w:shd w:val="clear" w:color="auto" w:fill="auto"/>
            <w:vAlign w:val="center"/>
            <w:hideMark/>
          </w:tcPr>
          <w:p w14:paraId="4838E4FD" w14:textId="77777777" w:rsidR="0033436D" w:rsidRPr="00055B5B" w:rsidRDefault="0033436D" w:rsidP="00AB4AF5">
            <w:pPr>
              <w:jc w:val="center"/>
              <w:rPr>
                <w:rFonts w:cstheme="minorHAnsi"/>
              </w:rPr>
            </w:pPr>
            <w:r w:rsidRPr="00055B5B">
              <w:rPr>
                <w:rFonts w:cstheme="minorHAnsi"/>
              </w:rPr>
              <w:t>10</w:t>
            </w:r>
          </w:p>
        </w:tc>
        <w:tc>
          <w:tcPr>
            <w:tcW w:w="1152" w:type="dxa"/>
            <w:tcBorders>
              <w:top w:val="nil"/>
              <w:left w:val="nil"/>
              <w:bottom w:val="single" w:sz="4" w:space="0" w:color="auto"/>
              <w:right w:val="single" w:sz="4" w:space="0" w:color="auto"/>
            </w:tcBorders>
            <w:shd w:val="clear" w:color="auto" w:fill="auto"/>
            <w:vAlign w:val="center"/>
            <w:hideMark/>
          </w:tcPr>
          <w:p w14:paraId="49B597F9" w14:textId="77777777" w:rsidR="0033436D" w:rsidRPr="00055B5B" w:rsidRDefault="0033436D" w:rsidP="00AB4AF5">
            <w:pPr>
              <w:jc w:val="center"/>
              <w:rPr>
                <w:rFonts w:cstheme="minorHAnsi"/>
              </w:rPr>
            </w:pPr>
            <w:r w:rsidRPr="00055B5B">
              <w:rPr>
                <w:rFonts w:cstheme="minorHAnsi"/>
              </w:rPr>
              <w:t>10</w:t>
            </w:r>
          </w:p>
        </w:tc>
        <w:tc>
          <w:tcPr>
            <w:tcW w:w="2768" w:type="dxa"/>
            <w:tcBorders>
              <w:top w:val="single" w:sz="4" w:space="0" w:color="auto"/>
              <w:left w:val="nil"/>
              <w:bottom w:val="single" w:sz="4" w:space="0" w:color="auto"/>
              <w:right w:val="single" w:sz="4" w:space="0" w:color="auto"/>
            </w:tcBorders>
            <w:shd w:val="clear" w:color="auto" w:fill="auto"/>
            <w:vAlign w:val="center"/>
            <w:hideMark/>
          </w:tcPr>
          <w:p w14:paraId="56941208" w14:textId="77777777" w:rsidR="0033436D" w:rsidRPr="00055B5B" w:rsidRDefault="0033436D" w:rsidP="00AB4AF5">
            <w:pPr>
              <w:jc w:val="center"/>
              <w:rPr>
                <w:rFonts w:cstheme="minorHAnsi"/>
              </w:rPr>
            </w:pPr>
            <w:r w:rsidRPr="00055B5B">
              <w:rPr>
                <w:rFonts w:cstheme="minorHAnsi"/>
              </w:rPr>
              <w:t>10</w:t>
            </w:r>
          </w:p>
        </w:tc>
      </w:tr>
      <w:tr w:rsidR="0033436D" w:rsidRPr="00055B5B" w14:paraId="7EB6D300" w14:textId="77777777" w:rsidTr="00AB4AF5">
        <w:trPr>
          <w:trHeight w:val="342"/>
        </w:trPr>
        <w:tc>
          <w:tcPr>
            <w:tcW w:w="1338" w:type="dxa"/>
            <w:vMerge/>
            <w:tcBorders>
              <w:top w:val="nil"/>
              <w:left w:val="single" w:sz="8" w:space="0" w:color="auto"/>
              <w:bottom w:val="single" w:sz="4" w:space="0" w:color="auto"/>
              <w:right w:val="single" w:sz="4" w:space="0" w:color="auto"/>
            </w:tcBorders>
            <w:vAlign w:val="center"/>
            <w:hideMark/>
          </w:tcPr>
          <w:p w14:paraId="426C22F5" w14:textId="77777777" w:rsidR="0033436D" w:rsidRPr="00055B5B" w:rsidRDefault="0033436D" w:rsidP="00AB4AF5">
            <w:pPr>
              <w:rPr>
                <w:rFonts w:cstheme="minorHAnsi"/>
                <w:sz w:val="20"/>
                <w:szCs w:val="20"/>
              </w:rPr>
            </w:pPr>
          </w:p>
        </w:tc>
        <w:tc>
          <w:tcPr>
            <w:tcW w:w="2158" w:type="dxa"/>
            <w:tcBorders>
              <w:top w:val="nil"/>
              <w:left w:val="nil"/>
              <w:bottom w:val="single" w:sz="4" w:space="0" w:color="auto"/>
              <w:right w:val="single" w:sz="4" w:space="0" w:color="auto"/>
            </w:tcBorders>
            <w:shd w:val="clear" w:color="auto" w:fill="auto"/>
            <w:vAlign w:val="bottom"/>
            <w:hideMark/>
          </w:tcPr>
          <w:p w14:paraId="4985F88E" w14:textId="77777777" w:rsidR="0033436D" w:rsidRPr="00055B5B" w:rsidRDefault="0033436D" w:rsidP="00AB4AF5">
            <w:pPr>
              <w:rPr>
                <w:rFonts w:cstheme="minorHAnsi"/>
                <w:sz w:val="20"/>
                <w:szCs w:val="20"/>
              </w:rPr>
            </w:pPr>
            <w:r w:rsidRPr="00055B5B">
              <w:rPr>
                <w:rFonts w:cstheme="minorHAnsi"/>
                <w:sz w:val="20"/>
                <w:szCs w:val="20"/>
              </w:rPr>
              <w:t>technika</w:t>
            </w:r>
          </w:p>
        </w:tc>
        <w:tc>
          <w:tcPr>
            <w:tcW w:w="477" w:type="dxa"/>
            <w:tcBorders>
              <w:top w:val="nil"/>
              <w:left w:val="nil"/>
              <w:bottom w:val="single" w:sz="4" w:space="0" w:color="auto"/>
              <w:right w:val="single" w:sz="4" w:space="0" w:color="auto"/>
            </w:tcBorders>
            <w:shd w:val="clear" w:color="auto" w:fill="auto"/>
            <w:vAlign w:val="bottom"/>
            <w:hideMark/>
          </w:tcPr>
          <w:p w14:paraId="339D3A7A" w14:textId="77777777" w:rsidR="0033436D" w:rsidRPr="00055B5B" w:rsidRDefault="0033436D" w:rsidP="00AB4AF5">
            <w:pPr>
              <w:jc w:val="center"/>
              <w:rPr>
                <w:rFonts w:cstheme="minorHAnsi"/>
              </w:rPr>
            </w:pPr>
            <w:r w:rsidRPr="00055B5B">
              <w:rPr>
                <w:rFonts w:cstheme="minorHAnsi"/>
              </w:rPr>
              <w:t>03.</w:t>
            </w:r>
          </w:p>
        </w:tc>
        <w:tc>
          <w:tcPr>
            <w:tcW w:w="1345" w:type="dxa"/>
            <w:tcBorders>
              <w:top w:val="nil"/>
              <w:left w:val="nil"/>
              <w:bottom w:val="single" w:sz="4" w:space="0" w:color="auto"/>
              <w:right w:val="single" w:sz="4" w:space="0" w:color="auto"/>
            </w:tcBorders>
            <w:shd w:val="clear" w:color="auto" w:fill="auto"/>
            <w:vAlign w:val="center"/>
            <w:hideMark/>
          </w:tcPr>
          <w:p w14:paraId="31D91A76" w14:textId="77777777" w:rsidR="0033436D" w:rsidRPr="00055B5B" w:rsidRDefault="0033436D" w:rsidP="00AB4AF5">
            <w:pPr>
              <w:jc w:val="center"/>
              <w:rPr>
                <w:rFonts w:cstheme="minorHAnsi"/>
              </w:rPr>
            </w:pPr>
            <w:r w:rsidRPr="00055B5B">
              <w:rPr>
                <w:rFonts w:cstheme="minorHAnsi"/>
              </w:rPr>
              <w:t>0</w:t>
            </w:r>
          </w:p>
        </w:tc>
        <w:tc>
          <w:tcPr>
            <w:tcW w:w="1152" w:type="dxa"/>
            <w:tcBorders>
              <w:top w:val="nil"/>
              <w:left w:val="nil"/>
              <w:bottom w:val="single" w:sz="4" w:space="0" w:color="auto"/>
              <w:right w:val="single" w:sz="4" w:space="0" w:color="auto"/>
            </w:tcBorders>
            <w:shd w:val="clear" w:color="auto" w:fill="auto"/>
            <w:vAlign w:val="center"/>
            <w:hideMark/>
          </w:tcPr>
          <w:p w14:paraId="70D8E6EC" w14:textId="77777777" w:rsidR="0033436D" w:rsidRPr="00055B5B" w:rsidRDefault="0033436D" w:rsidP="00AB4AF5">
            <w:pPr>
              <w:jc w:val="center"/>
              <w:rPr>
                <w:rFonts w:cstheme="minorHAnsi"/>
              </w:rPr>
            </w:pPr>
            <w:r w:rsidRPr="00055B5B">
              <w:rPr>
                <w:rFonts w:cstheme="minorHAnsi"/>
              </w:rPr>
              <w:t>0</w:t>
            </w:r>
          </w:p>
        </w:tc>
        <w:tc>
          <w:tcPr>
            <w:tcW w:w="2768" w:type="dxa"/>
            <w:tcBorders>
              <w:top w:val="nil"/>
              <w:left w:val="nil"/>
              <w:bottom w:val="single" w:sz="4" w:space="0" w:color="auto"/>
              <w:right w:val="single" w:sz="4" w:space="0" w:color="auto"/>
            </w:tcBorders>
            <w:shd w:val="clear" w:color="auto" w:fill="auto"/>
            <w:vAlign w:val="center"/>
            <w:hideMark/>
          </w:tcPr>
          <w:p w14:paraId="4C1FE591" w14:textId="77777777" w:rsidR="0033436D" w:rsidRPr="00055B5B" w:rsidRDefault="0033436D" w:rsidP="00AB4AF5">
            <w:pPr>
              <w:jc w:val="center"/>
              <w:rPr>
                <w:rFonts w:cstheme="minorHAnsi"/>
              </w:rPr>
            </w:pPr>
            <w:r w:rsidRPr="00055B5B">
              <w:rPr>
                <w:rFonts w:cstheme="minorHAnsi"/>
              </w:rPr>
              <w:t>0</w:t>
            </w:r>
          </w:p>
        </w:tc>
      </w:tr>
      <w:tr w:rsidR="0033436D" w:rsidRPr="00055B5B" w14:paraId="63B43934" w14:textId="77777777" w:rsidTr="00AB4AF5">
        <w:trPr>
          <w:trHeight w:val="560"/>
        </w:trPr>
        <w:tc>
          <w:tcPr>
            <w:tcW w:w="1338" w:type="dxa"/>
            <w:vMerge/>
            <w:tcBorders>
              <w:top w:val="nil"/>
              <w:left w:val="single" w:sz="8" w:space="0" w:color="auto"/>
              <w:bottom w:val="single" w:sz="4" w:space="0" w:color="auto"/>
              <w:right w:val="single" w:sz="4" w:space="0" w:color="auto"/>
            </w:tcBorders>
            <w:vAlign w:val="center"/>
            <w:hideMark/>
          </w:tcPr>
          <w:p w14:paraId="46C99359" w14:textId="77777777" w:rsidR="0033436D" w:rsidRPr="00055B5B" w:rsidRDefault="0033436D" w:rsidP="00AB4AF5">
            <w:pPr>
              <w:rPr>
                <w:rFonts w:cstheme="minorHAnsi"/>
                <w:sz w:val="20"/>
                <w:szCs w:val="20"/>
              </w:rPr>
            </w:pPr>
          </w:p>
        </w:tc>
        <w:tc>
          <w:tcPr>
            <w:tcW w:w="2158" w:type="dxa"/>
            <w:tcBorders>
              <w:top w:val="nil"/>
              <w:left w:val="nil"/>
              <w:bottom w:val="single" w:sz="4" w:space="0" w:color="auto"/>
              <w:right w:val="single" w:sz="4" w:space="0" w:color="auto"/>
            </w:tcBorders>
            <w:shd w:val="clear" w:color="auto" w:fill="auto"/>
            <w:vAlign w:val="bottom"/>
            <w:hideMark/>
          </w:tcPr>
          <w:p w14:paraId="3E2689FC" w14:textId="77777777" w:rsidR="0033436D" w:rsidRPr="00055B5B" w:rsidRDefault="0033436D" w:rsidP="00AB4AF5">
            <w:pPr>
              <w:rPr>
                <w:rFonts w:cstheme="minorHAnsi"/>
                <w:sz w:val="20"/>
                <w:szCs w:val="20"/>
              </w:rPr>
            </w:pPr>
            <w:r w:rsidRPr="00055B5B">
              <w:rPr>
                <w:rFonts w:cstheme="minorHAnsi"/>
                <w:sz w:val="20"/>
                <w:szCs w:val="20"/>
              </w:rPr>
              <w:t>licea   ogólnokształcące</w:t>
            </w:r>
          </w:p>
        </w:tc>
        <w:tc>
          <w:tcPr>
            <w:tcW w:w="477" w:type="dxa"/>
            <w:tcBorders>
              <w:top w:val="nil"/>
              <w:left w:val="nil"/>
              <w:bottom w:val="single" w:sz="4" w:space="0" w:color="auto"/>
              <w:right w:val="single" w:sz="4" w:space="0" w:color="auto"/>
            </w:tcBorders>
            <w:shd w:val="clear" w:color="auto" w:fill="auto"/>
            <w:vAlign w:val="bottom"/>
            <w:hideMark/>
          </w:tcPr>
          <w:p w14:paraId="67885B6A" w14:textId="77777777" w:rsidR="0033436D" w:rsidRPr="00055B5B" w:rsidRDefault="0033436D" w:rsidP="00AB4AF5">
            <w:pPr>
              <w:jc w:val="center"/>
              <w:rPr>
                <w:rFonts w:cstheme="minorHAnsi"/>
              </w:rPr>
            </w:pPr>
            <w:r w:rsidRPr="00055B5B">
              <w:rPr>
                <w:rFonts w:cstheme="minorHAnsi"/>
              </w:rPr>
              <w:t>04.</w:t>
            </w:r>
          </w:p>
        </w:tc>
        <w:tc>
          <w:tcPr>
            <w:tcW w:w="1345" w:type="dxa"/>
            <w:tcBorders>
              <w:top w:val="nil"/>
              <w:left w:val="nil"/>
              <w:bottom w:val="single" w:sz="4" w:space="0" w:color="auto"/>
              <w:right w:val="single" w:sz="4" w:space="0" w:color="auto"/>
            </w:tcBorders>
            <w:shd w:val="clear" w:color="auto" w:fill="auto"/>
            <w:vAlign w:val="center"/>
            <w:hideMark/>
          </w:tcPr>
          <w:p w14:paraId="7527EDA9" w14:textId="77777777" w:rsidR="0033436D" w:rsidRPr="00055B5B" w:rsidRDefault="0033436D" w:rsidP="00AB4AF5">
            <w:pPr>
              <w:jc w:val="center"/>
              <w:rPr>
                <w:rFonts w:cstheme="minorHAnsi"/>
              </w:rPr>
            </w:pPr>
            <w:r w:rsidRPr="00055B5B">
              <w:rPr>
                <w:rFonts w:cstheme="minorHAnsi"/>
              </w:rPr>
              <w:t>0</w:t>
            </w:r>
          </w:p>
        </w:tc>
        <w:tc>
          <w:tcPr>
            <w:tcW w:w="1152" w:type="dxa"/>
            <w:tcBorders>
              <w:top w:val="nil"/>
              <w:left w:val="nil"/>
              <w:bottom w:val="single" w:sz="4" w:space="0" w:color="auto"/>
              <w:right w:val="single" w:sz="4" w:space="0" w:color="auto"/>
            </w:tcBorders>
            <w:shd w:val="clear" w:color="auto" w:fill="auto"/>
            <w:vAlign w:val="center"/>
            <w:hideMark/>
          </w:tcPr>
          <w:p w14:paraId="17D56BC7" w14:textId="77777777" w:rsidR="0033436D" w:rsidRPr="00055B5B" w:rsidRDefault="0033436D" w:rsidP="00AB4AF5">
            <w:pPr>
              <w:jc w:val="center"/>
              <w:rPr>
                <w:rFonts w:cstheme="minorHAnsi"/>
              </w:rPr>
            </w:pPr>
            <w:r w:rsidRPr="00055B5B">
              <w:rPr>
                <w:rFonts w:cstheme="minorHAnsi"/>
              </w:rPr>
              <w:t>0</w:t>
            </w:r>
          </w:p>
        </w:tc>
        <w:tc>
          <w:tcPr>
            <w:tcW w:w="2768" w:type="dxa"/>
            <w:tcBorders>
              <w:top w:val="nil"/>
              <w:left w:val="nil"/>
              <w:bottom w:val="single" w:sz="4" w:space="0" w:color="auto"/>
              <w:right w:val="single" w:sz="4" w:space="0" w:color="auto"/>
            </w:tcBorders>
            <w:shd w:val="clear" w:color="auto" w:fill="auto"/>
            <w:vAlign w:val="center"/>
            <w:hideMark/>
          </w:tcPr>
          <w:p w14:paraId="71945CAC" w14:textId="77777777" w:rsidR="0033436D" w:rsidRPr="00055B5B" w:rsidRDefault="0033436D" w:rsidP="00AB4AF5">
            <w:pPr>
              <w:jc w:val="center"/>
              <w:rPr>
                <w:rFonts w:cstheme="minorHAnsi"/>
              </w:rPr>
            </w:pPr>
            <w:r w:rsidRPr="00055B5B">
              <w:rPr>
                <w:rFonts w:cstheme="minorHAnsi"/>
              </w:rPr>
              <w:t>0</w:t>
            </w:r>
          </w:p>
        </w:tc>
      </w:tr>
      <w:tr w:rsidR="0033436D" w:rsidRPr="00055B5B" w14:paraId="23DCCA56" w14:textId="77777777" w:rsidTr="00AB4AF5">
        <w:trPr>
          <w:trHeight w:val="482"/>
        </w:trPr>
        <w:tc>
          <w:tcPr>
            <w:tcW w:w="1338" w:type="dxa"/>
            <w:vMerge/>
            <w:tcBorders>
              <w:top w:val="nil"/>
              <w:left w:val="single" w:sz="8" w:space="0" w:color="auto"/>
              <w:bottom w:val="single" w:sz="4" w:space="0" w:color="auto"/>
              <w:right w:val="single" w:sz="4" w:space="0" w:color="auto"/>
            </w:tcBorders>
            <w:vAlign w:val="center"/>
            <w:hideMark/>
          </w:tcPr>
          <w:p w14:paraId="14037083" w14:textId="77777777" w:rsidR="0033436D" w:rsidRPr="00055B5B" w:rsidRDefault="0033436D" w:rsidP="00AB4AF5">
            <w:pPr>
              <w:rPr>
                <w:rFonts w:cstheme="minorHAnsi"/>
                <w:sz w:val="20"/>
                <w:szCs w:val="20"/>
              </w:rPr>
            </w:pPr>
          </w:p>
        </w:tc>
        <w:tc>
          <w:tcPr>
            <w:tcW w:w="2158" w:type="dxa"/>
            <w:tcBorders>
              <w:top w:val="nil"/>
              <w:left w:val="nil"/>
              <w:bottom w:val="single" w:sz="4" w:space="0" w:color="auto"/>
              <w:right w:val="single" w:sz="4" w:space="0" w:color="auto"/>
            </w:tcBorders>
            <w:shd w:val="clear" w:color="auto" w:fill="auto"/>
            <w:vAlign w:val="center"/>
            <w:hideMark/>
          </w:tcPr>
          <w:p w14:paraId="6300054A" w14:textId="77777777" w:rsidR="0033436D" w:rsidRPr="00055B5B" w:rsidRDefault="0033436D" w:rsidP="00AB4AF5">
            <w:pPr>
              <w:rPr>
                <w:rFonts w:cstheme="minorHAnsi"/>
                <w:sz w:val="20"/>
                <w:szCs w:val="20"/>
              </w:rPr>
            </w:pPr>
            <w:r w:rsidRPr="00055B5B">
              <w:rPr>
                <w:rFonts w:cstheme="minorHAnsi"/>
                <w:sz w:val="20"/>
                <w:szCs w:val="20"/>
              </w:rPr>
              <w:t>ponadpodstawowe szkoły zawodowe</w:t>
            </w:r>
          </w:p>
        </w:tc>
        <w:tc>
          <w:tcPr>
            <w:tcW w:w="477" w:type="dxa"/>
            <w:tcBorders>
              <w:top w:val="nil"/>
              <w:left w:val="nil"/>
              <w:bottom w:val="single" w:sz="4" w:space="0" w:color="auto"/>
              <w:right w:val="single" w:sz="4" w:space="0" w:color="auto"/>
            </w:tcBorders>
            <w:shd w:val="clear" w:color="auto" w:fill="auto"/>
            <w:vAlign w:val="bottom"/>
            <w:hideMark/>
          </w:tcPr>
          <w:p w14:paraId="12D7CE76" w14:textId="77777777" w:rsidR="0033436D" w:rsidRPr="00055B5B" w:rsidRDefault="0033436D" w:rsidP="00AB4AF5">
            <w:pPr>
              <w:jc w:val="center"/>
              <w:rPr>
                <w:rFonts w:cstheme="minorHAnsi"/>
              </w:rPr>
            </w:pPr>
            <w:r w:rsidRPr="00055B5B">
              <w:rPr>
                <w:rFonts w:cstheme="minorHAnsi"/>
              </w:rPr>
              <w:t>05.</w:t>
            </w:r>
          </w:p>
        </w:tc>
        <w:tc>
          <w:tcPr>
            <w:tcW w:w="1345" w:type="dxa"/>
            <w:tcBorders>
              <w:top w:val="nil"/>
              <w:left w:val="nil"/>
              <w:bottom w:val="single" w:sz="4" w:space="0" w:color="auto"/>
              <w:right w:val="single" w:sz="4" w:space="0" w:color="auto"/>
            </w:tcBorders>
            <w:shd w:val="clear" w:color="auto" w:fill="auto"/>
            <w:vAlign w:val="center"/>
            <w:hideMark/>
          </w:tcPr>
          <w:p w14:paraId="7C1851E4" w14:textId="77777777" w:rsidR="0033436D" w:rsidRPr="00055B5B" w:rsidRDefault="0033436D" w:rsidP="00AB4AF5">
            <w:pPr>
              <w:jc w:val="center"/>
              <w:rPr>
                <w:rFonts w:cstheme="minorHAnsi"/>
              </w:rPr>
            </w:pPr>
            <w:r w:rsidRPr="00055B5B">
              <w:rPr>
                <w:rFonts w:cstheme="minorHAnsi"/>
              </w:rPr>
              <w:t>1</w:t>
            </w:r>
          </w:p>
        </w:tc>
        <w:tc>
          <w:tcPr>
            <w:tcW w:w="1152" w:type="dxa"/>
            <w:tcBorders>
              <w:top w:val="nil"/>
              <w:left w:val="nil"/>
              <w:bottom w:val="single" w:sz="4" w:space="0" w:color="auto"/>
              <w:right w:val="single" w:sz="4" w:space="0" w:color="auto"/>
            </w:tcBorders>
            <w:shd w:val="clear" w:color="auto" w:fill="auto"/>
            <w:vAlign w:val="center"/>
            <w:hideMark/>
          </w:tcPr>
          <w:p w14:paraId="4C0A8D8A" w14:textId="77777777" w:rsidR="0033436D" w:rsidRPr="00055B5B" w:rsidRDefault="0033436D" w:rsidP="00AB4AF5">
            <w:pPr>
              <w:jc w:val="center"/>
              <w:rPr>
                <w:rFonts w:cstheme="minorHAnsi"/>
              </w:rPr>
            </w:pPr>
            <w:r w:rsidRPr="00055B5B">
              <w:rPr>
                <w:rFonts w:cstheme="minorHAnsi"/>
              </w:rPr>
              <w:t>1</w:t>
            </w:r>
          </w:p>
        </w:tc>
        <w:tc>
          <w:tcPr>
            <w:tcW w:w="2768" w:type="dxa"/>
            <w:tcBorders>
              <w:top w:val="nil"/>
              <w:left w:val="nil"/>
              <w:bottom w:val="single" w:sz="4" w:space="0" w:color="auto"/>
              <w:right w:val="single" w:sz="4" w:space="0" w:color="auto"/>
            </w:tcBorders>
            <w:shd w:val="clear" w:color="auto" w:fill="auto"/>
            <w:vAlign w:val="center"/>
            <w:hideMark/>
          </w:tcPr>
          <w:p w14:paraId="4BE4CEC2" w14:textId="77777777" w:rsidR="0033436D" w:rsidRPr="00055B5B" w:rsidRDefault="0033436D" w:rsidP="00AB4AF5">
            <w:pPr>
              <w:jc w:val="center"/>
              <w:rPr>
                <w:rFonts w:cstheme="minorHAnsi"/>
              </w:rPr>
            </w:pPr>
            <w:r w:rsidRPr="00055B5B">
              <w:rPr>
                <w:rFonts w:cstheme="minorHAnsi"/>
              </w:rPr>
              <w:t>1</w:t>
            </w:r>
          </w:p>
        </w:tc>
      </w:tr>
      <w:tr w:rsidR="0033436D" w:rsidRPr="00055B5B" w14:paraId="7C0522AE" w14:textId="77777777" w:rsidTr="00AB4AF5">
        <w:trPr>
          <w:trHeight w:val="326"/>
        </w:trPr>
        <w:tc>
          <w:tcPr>
            <w:tcW w:w="3496"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684B0142" w14:textId="77777777" w:rsidR="0033436D" w:rsidRPr="00055B5B" w:rsidRDefault="0033436D" w:rsidP="00AB4AF5">
            <w:pPr>
              <w:rPr>
                <w:rFonts w:cstheme="minorHAnsi"/>
                <w:sz w:val="20"/>
                <w:szCs w:val="20"/>
              </w:rPr>
            </w:pPr>
            <w:r w:rsidRPr="00055B5B">
              <w:rPr>
                <w:rFonts w:cstheme="minorHAnsi"/>
                <w:sz w:val="20"/>
                <w:szCs w:val="20"/>
              </w:rPr>
              <w:t>Zespoły szkół:</w:t>
            </w:r>
          </w:p>
        </w:tc>
        <w:tc>
          <w:tcPr>
            <w:tcW w:w="477" w:type="dxa"/>
            <w:tcBorders>
              <w:top w:val="nil"/>
              <w:left w:val="nil"/>
              <w:bottom w:val="single" w:sz="4" w:space="0" w:color="auto"/>
              <w:right w:val="single" w:sz="4" w:space="0" w:color="auto"/>
            </w:tcBorders>
            <w:shd w:val="clear" w:color="auto" w:fill="auto"/>
            <w:vAlign w:val="bottom"/>
            <w:hideMark/>
          </w:tcPr>
          <w:p w14:paraId="207C2DC6" w14:textId="77777777" w:rsidR="0033436D" w:rsidRPr="00055B5B" w:rsidRDefault="0033436D" w:rsidP="00AB4AF5">
            <w:pPr>
              <w:jc w:val="center"/>
              <w:rPr>
                <w:rFonts w:cstheme="minorHAnsi"/>
              </w:rPr>
            </w:pPr>
            <w:r w:rsidRPr="00055B5B">
              <w:rPr>
                <w:rFonts w:cstheme="minorHAnsi"/>
              </w:rPr>
              <w:t>06.</w:t>
            </w:r>
          </w:p>
        </w:tc>
        <w:tc>
          <w:tcPr>
            <w:tcW w:w="1345" w:type="dxa"/>
            <w:tcBorders>
              <w:top w:val="nil"/>
              <w:left w:val="nil"/>
              <w:bottom w:val="single" w:sz="4" w:space="0" w:color="auto"/>
              <w:right w:val="single" w:sz="4" w:space="0" w:color="auto"/>
            </w:tcBorders>
            <w:shd w:val="clear" w:color="auto" w:fill="auto"/>
            <w:vAlign w:val="center"/>
            <w:hideMark/>
          </w:tcPr>
          <w:p w14:paraId="56F4D4E1" w14:textId="77777777" w:rsidR="0033436D" w:rsidRPr="00055B5B" w:rsidRDefault="0033436D" w:rsidP="00AB4AF5">
            <w:pPr>
              <w:jc w:val="center"/>
              <w:rPr>
                <w:rFonts w:cstheme="minorHAnsi"/>
              </w:rPr>
            </w:pPr>
            <w:r w:rsidRPr="00055B5B">
              <w:rPr>
                <w:rFonts w:cstheme="minorHAnsi"/>
              </w:rPr>
              <w:t>2</w:t>
            </w:r>
          </w:p>
        </w:tc>
        <w:tc>
          <w:tcPr>
            <w:tcW w:w="1152" w:type="dxa"/>
            <w:tcBorders>
              <w:top w:val="nil"/>
              <w:left w:val="nil"/>
              <w:bottom w:val="single" w:sz="4" w:space="0" w:color="auto"/>
              <w:right w:val="single" w:sz="4" w:space="0" w:color="auto"/>
            </w:tcBorders>
            <w:shd w:val="clear" w:color="auto" w:fill="auto"/>
            <w:vAlign w:val="center"/>
            <w:hideMark/>
          </w:tcPr>
          <w:p w14:paraId="09978E50" w14:textId="77777777" w:rsidR="0033436D" w:rsidRPr="00055B5B" w:rsidRDefault="0033436D" w:rsidP="00AB4AF5">
            <w:pPr>
              <w:jc w:val="center"/>
              <w:rPr>
                <w:rFonts w:cstheme="minorHAnsi"/>
              </w:rPr>
            </w:pPr>
            <w:r w:rsidRPr="00055B5B">
              <w:rPr>
                <w:rFonts w:cstheme="minorHAnsi"/>
              </w:rPr>
              <w:t>2</w:t>
            </w:r>
          </w:p>
        </w:tc>
        <w:tc>
          <w:tcPr>
            <w:tcW w:w="2768" w:type="dxa"/>
            <w:tcBorders>
              <w:top w:val="nil"/>
              <w:left w:val="nil"/>
              <w:bottom w:val="single" w:sz="4" w:space="0" w:color="auto"/>
              <w:right w:val="single" w:sz="4" w:space="0" w:color="auto"/>
            </w:tcBorders>
            <w:shd w:val="clear" w:color="auto" w:fill="auto"/>
            <w:vAlign w:val="center"/>
            <w:hideMark/>
          </w:tcPr>
          <w:p w14:paraId="163B4CFC" w14:textId="77777777" w:rsidR="0033436D" w:rsidRPr="00055B5B" w:rsidRDefault="0033436D" w:rsidP="00AB4AF5">
            <w:pPr>
              <w:jc w:val="center"/>
              <w:rPr>
                <w:rFonts w:cstheme="minorHAnsi"/>
              </w:rPr>
            </w:pPr>
            <w:r w:rsidRPr="00055B5B">
              <w:rPr>
                <w:rFonts w:cstheme="minorHAnsi"/>
              </w:rPr>
              <w:t>2</w:t>
            </w:r>
          </w:p>
        </w:tc>
      </w:tr>
      <w:tr w:rsidR="0033436D" w:rsidRPr="00055B5B" w14:paraId="270CDE1B" w14:textId="77777777" w:rsidTr="00AB4AF5">
        <w:trPr>
          <w:trHeight w:val="762"/>
        </w:trPr>
        <w:tc>
          <w:tcPr>
            <w:tcW w:w="1338" w:type="dxa"/>
            <w:vMerge w:val="restart"/>
            <w:tcBorders>
              <w:top w:val="nil"/>
              <w:left w:val="single" w:sz="8" w:space="0" w:color="auto"/>
              <w:bottom w:val="single" w:sz="4" w:space="0" w:color="auto"/>
              <w:right w:val="single" w:sz="4" w:space="0" w:color="auto"/>
            </w:tcBorders>
            <w:shd w:val="clear" w:color="auto" w:fill="auto"/>
            <w:textDirection w:val="btLr"/>
            <w:vAlign w:val="bottom"/>
            <w:hideMark/>
          </w:tcPr>
          <w:p w14:paraId="6C1063D2" w14:textId="77777777" w:rsidR="0033436D" w:rsidRPr="00055B5B" w:rsidRDefault="0033436D" w:rsidP="00AB4AF5">
            <w:pPr>
              <w:jc w:val="center"/>
              <w:rPr>
                <w:rFonts w:cstheme="minorHAnsi"/>
                <w:sz w:val="20"/>
                <w:szCs w:val="20"/>
              </w:rPr>
            </w:pPr>
            <w:r w:rsidRPr="00055B5B">
              <w:rPr>
                <w:rFonts w:cstheme="minorHAnsi"/>
                <w:sz w:val="20"/>
                <w:szCs w:val="20"/>
              </w:rPr>
              <w:t>Placówki funkcjonujące w zespołach</w:t>
            </w:r>
          </w:p>
        </w:tc>
        <w:tc>
          <w:tcPr>
            <w:tcW w:w="2158" w:type="dxa"/>
            <w:tcBorders>
              <w:top w:val="nil"/>
              <w:left w:val="nil"/>
              <w:bottom w:val="single" w:sz="4" w:space="0" w:color="auto"/>
              <w:right w:val="single" w:sz="4" w:space="0" w:color="auto"/>
            </w:tcBorders>
            <w:shd w:val="clear" w:color="auto" w:fill="auto"/>
            <w:vAlign w:val="center"/>
            <w:hideMark/>
          </w:tcPr>
          <w:p w14:paraId="4BD25DCF" w14:textId="77777777" w:rsidR="0033436D" w:rsidRPr="00055B5B" w:rsidRDefault="0033436D" w:rsidP="00AB4AF5">
            <w:pPr>
              <w:rPr>
                <w:rFonts w:cstheme="minorHAnsi"/>
                <w:sz w:val="20"/>
                <w:szCs w:val="20"/>
              </w:rPr>
            </w:pPr>
            <w:r w:rsidRPr="00055B5B">
              <w:rPr>
                <w:rFonts w:cstheme="minorHAnsi"/>
                <w:sz w:val="20"/>
                <w:szCs w:val="20"/>
              </w:rPr>
              <w:t>przedszkola/ inne formy wychowania przedszkolnego</w:t>
            </w:r>
          </w:p>
        </w:tc>
        <w:tc>
          <w:tcPr>
            <w:tcW w:w="477" w:type="dxa"/>
            <w:tcBorders>
              <w:top w:val="nil"/>
              <w:left w:val="nil"/>
              <w:bottom w:val="single" w:sz="4" w:space="0" w:color="auto"/>
              <w:right w:val="single" w:sz="4" w:space="0" w:color="auto"/>
            </w:tcBorders>
            <w:shd w:val="clear" w:color="auto" w:fill="auto"/>
            <w:vAlign w:val="bottom"/>
            <w:hideMark/>
          </w:tcPr>
          <w:p w14:paraId="6065A50A" w14:textId="77777777" w:rsidR="0033436D" w:rsidRPr="00055B5B" w:rsidRDefault="0033436D" w:rsidP="00AB4AF5">
            <w:pPr>
              <w:jc w:val="center"/>
              <w:rPr>
                <w:rFonts w:cstheme="minorHAnsi"/>
              </w:rPr>
            </w:pPr>
            <w:r w:rsidRPr="00055B5B">
              <w:rPr>
                <w:rFonts w:cstheme="minorHAnsi"/>
              </w:rPr>
              <w:t>07.</w:t>
            </w:r>
          </w:p>
        </w:tc>
        <w:tc>
          <w:tcPr>
            <w:tcW w:w="1345" w:type="dxa"/>
            <w:tcBorders>
              <w:top w:val="nil"/>
              <w:left w:val="nil"/>
              <w:bottom w:val="single" w:sz="4" w:space="0" w:color="auto"/>
              <w:right w:val="single" w:sz="4" w:space="0" w:color="auto"/>
            </w:tcBorders>
            <w:shd w:val="clear" w:color="auto" w:fill="auto"/>
            <w:vAlign w:val="center"/>
            <w:hideMark/>
          </w:tcPr>
          <w:p w14:paraId="36795E7B" w14:textId="77777777" w:rsidR="0033436D" w:rsidRPr="00055B5B" w:rsidRDefault="0033436D" w:rsidP="00AB4AF5">
            <w:pPr>
              <w:jc w:val="center"/>
              <w:rPr>
                <w:rFonts w:cstheme="minorHAnsi"/>
              </w:rPr>
            </w:pPr>
            <w:r w:rsidRPr="00055B5B">
              <w:rPr>
                <w:rFonts w:cstheme="minorHAnsi"/>
              </w:rPr>
              <w:t>0</w:t>
            </w:r>
          </w:p>
        </w:tc>
        <w:tc>
          <w:tcPr>
            <w:tcW w:w="1152" w:type="dxa"/>
            <w:tcBorders>
              <w:top w:val="nil"/>
              <w:left w:val="nil"/>
              <w:bottom w:val="single" w:sz="4" w:space="0" w:color="auto"/>
              <w:right w:val="single" w:sz="4" w:space="0" w:color="auto"/>
            </w:tcBorders>
            <w:shd w:val="clear" w:color="auto" w:fill="auto"/>
            <w:vAlign w:val="center"/>
            <w:hideMark/>
          </w:tcPr>
          <w:p w14:paraId="692A5319" w14:textId="77777777" w:rsidR="0033436D" w:rsidRPr="00055B5B" w:rsidRDefault="0033436D" w:rsidP="00AB4AF5">
            <w:pPr>
              <w:jc w:val="center"/>
              <w:rPr>
                <w:rFonts w:cstheme="minorHAnsi"/>
              </w:rPr>
            </w:pPr>
            <w:r w:rsidRPr="00055B5B">
              <w:rPr>
                <w:rFonts w:cstheme="minorHAnsi"/>
              </w:rPr>
              <w:t>0</w:t>
            </w:r>
          </w:p>
        </w:tc>
        <w:tc>
          <w:tcPr>
            <w:tcW w:w="2768" w:type="dxa"/>
            <w:tcBorders>
              <w:top w:val="single" w:sz="8" w:space="0" w:color="auto"/>
              <w:left w:val="nil"/>
              <w:bottom w:val="single" w:sz="8" w:space="0" w:color="auto"/>
              <w:right w:val="single" w:sz="8" w:space="0" w:color="auto"/>
            </w:tcBorders>
            <w:shd w:val="clear" w:color="auto" w:fill="FFFFFF"/>
            <w:vAlign w:val="center"/>
            <w:hideMark/>
          </w:tcPr>
          <w:p w14:paraId="17C2CBB0" w14:textId="77777777" w:rsidR="0033436D" w:rsidRPr="00055B5B" w:rsidRDefault="0033436D" w:rsidP="00AB4AF5">
            <w:pPr>
              <w:jc w:val="center"/>
              <w:rPr>
                <w:rFonts w:cstheme="minorHAnsi"/>
              </w:rPr>
            </w:pPr>
            <w:r w:rsidRPr="00055B5B">
              <w:rPr>
                <w:rFonts w:cstheme="minorHAnsi"/>
              </w:rPr>
              <w:t>0</w:t>
            </w:r>
          </w:p>
        </w:tc>
      </w:tr>
      <w:tr w:rsidR="0033436D" w:rsidRPr="00055B5B" w14:paraId="6F79862D" w14:textId="77777777" w:rsidTr="00AB4AF5">
        <w:trPr>
          <w:trHeight w:val="389"/>
        </w:trPr>
        <w:tc>
          <w:tcPr>
            <w:tcW w:w="1338" w:type="dxa"/>
            <w:vMerge/>
            <w:tcBorders>
              <w:top w:val="nil"/>
              <w:left w:val="single" w:sz="8" w:space="0" w:color="auto"/>
              <w:bottom w:val="single" w:sz="4" w:space="0" w:color="auto"/>
              <w:right w:val="single" w:sz="4" w:space="0" w:color="auto"/>
            </w:tcBorders>
            <w:vAlign w:val="center"/>
            <w:hideMark/>
          </w:tcPr>
          <w:p w14:paraId="33B16A02" w14:textId="77777777" w:rsidR="0033436D" w:rsidRPr="00055B5B" w:rsidRDefault="0033436D" w:rsidP="00AB4AF5">
            <w:pPr>
              <w:rPr>
                <w:rFonts w:cstheme="minorHAnsi"/>
                <w:sz w:val="20"/>
                <w:szCs w:val="20"/>
              </w:rPr>
            </w:pPr>
          </w:p>
        </w:tc>
        <w:tc>
          <w:tcPr>
            <w:tcW w:w="2158" w:type="dxa"/>
            <w:tcBorders>
              <w:top w:val="nil"/>
              <w:left w:val="nil"/>
              <w:bottom w:val="single" w:sz="4" w:space="0" w:color="auto"/>
              <w:right w:val="single" w:sz="4" w:space="0" w:color="auto"/>
            </w:tcBorders>
            <w:shd w:val="clear" w:color="auto" w:fill="auto"/>
            <w:vAlign w:val="bottom"/>
            <w:hideMark/>
          </w:tcPr>
          <w:p w14:paraId="383C8B0B" w14:textId="77777777" w:rsidR="0033436D" w:rsidRPr="00055B5B" w:rsidRDefault="0033436D" w:rsidP="00AB4AF5">
            <w:pPr>
              <w:rPr>
                <w:rFonts w:cstheme="minorHAnsi"/>
                <w:sz w:val="20"/>
                <w:szCs w:val="20"/>
              </w:rPr>
            </w:pPr>
            <w:r w:rsidRPr="00055B5B">
              <w:rPr>
                <w:rFonts w:cstheme="minorHAnsi"/>
                <w:sz w:val="20"/>
                <w:szCs w:val="20"/>
              </w:rPr>
              <w:t>szkoły podstawowe</w:t>
            </w:r>
          </w:p>
        </w:tc>
        <w:tc>
          <w:tcPr>
            <w:tcW w:w="477" w:type="dxa"/>
            <w:tcBorders>
              <w:top w:val="nil"/>
              <w:left w:val="nil"/>
              <w:bottom w:val="single" w:sz="4" w:space="0" w:color="auto"/>
              <w:right w:val="single" w:sz="4" w:space="0" w:color="auto"/>
            </w:tcBorders>
            <w:shd w:val="clear" w:color="auto" w:fill="auto"/>
            <w:vAlign w:val="bottom"/>
            <w:hideMark/>
          </w:tcPr>
          <w:p w14:paraId="05AF074E" w14:textId="77777777" w:rsidR="0033436D" w:rsidRPr="00055B5B" w:rsidRDefault="0033436D" w:rsidP="00AB4AF5">
            <w:pPr>
              <w:jc w:val="center"/>
              <w:rPr>
                <w:rFonts w:cstheme="minorHAnsi"/>
              </w:rPr>
            </w:pPr>
            <w:r w:rsidRPr="00055B5B">
              <w:rPr>
                <w:rFonts w:cstheme="minorHAnsi"/>
              </w:rPr>
              <w:t>08.</w:t>
            </w:r>
          </w:p>
        </w:tc>
        <w:tc>
          <w:tcPr>
            <w:tcW w:w="1345" w:type="dxa"/>
            <w:tcBorders>
              <w:top w:val="nil"/>
              <w:left w:val="nil"/>
              <w:bottom w:val="single" w:sz="4" w:space="0" w:color="auto"/>
              <w:right w:val="single" w:sz="4" w:space="0" w:color="auto"/>
            </w:tcBorders>
            <w:shd w:val="clear" w:color="auto" w:fill="auto"/>
            <w:vAlign w:val="center"/>
            <w:hideMark/>
          </w:tcPr>
          <w:p w14:paraId="26B7FACD" w14:textId="77777777" w:rsidR="0033436D" w:rsidRPr="00055B5B" w:rsidRDefault="0033436D" w:rsidP="00AB4AF5">
            <w:pPr>
              <w:jc w:val="center"/>
              <w:rPr>
                <w:rFonts w:cstheme="minorHAnsi"/>
              </w:rPr>
            </w:pPr>
            <w:r w:rsidRPr="00055B5B">
              <w:rPr>
                <w:rFonts w:cstheme="minorHAnsi"/>
              </w:rPr>
              <w:t>1</w:t>
            </w:r>
          </w:p>
        </w:tc>
        <w:tc>
          <w:tcPr>
            <w:tcW w:w="1152" w:type="dxa"/>
            <w:tcBorders>
              <w:top w:val="nil"/>
              <w:left w:val="nil"/>
              <w:bottom w:val="single" w:sz="4" w:space="0" w:color="auto"/>
              <w:right w:val="single" w:sz="4" w:space="0" w:color="auto"/>
            </w:tcBorders>
            <w:shd w:val="clear" w:color="auto" w:fill="auto"/>
            <w:vAlign w:val="center"/>
            <w:hideMark/>
          </w:tcPr>
          <w:p w14:paraId="7B1D5E8A" w14:textId="77777777" w:rsidR="0033436D" w:rsidRPr="00055B5B" w:rsidRDefault="0033436D" w:rsidP="00AB4AF5">
            <w:pPr>
              <w:jc w:val="center"/>
              <w:rPr>
                <w:rFonts w:cstheme="minorHAnsi"/>
              </w:rPr>
            </w:pPr>
            <w:r w:rsidRPr="00055B5B">
              <w:rPr>
                <w:rFonts w:cstheme="minorHAnsi"/>
              </w:rPr>
              <w:t>1</w:t>
            </w:r>
          </w:p>
        </w:tc>
        <w:tc>
          <w:tcPr>
            <w:tcW w:w="2768" w:type="dxa"/>
            <w:tcBorders>
              <w:top w:val="single" w:sz="4" w:space="0" w:color="auto"/>
              <w:left w:val="nil"/>
              <w:bottom w:val="single" w:sz="4" w:space="0" w:color="auto"/>
              <w:right w:val="single" w:sz="4" w:space="0" w:color="auto"/>
            </w:tcBorders>
            <w:shd w:val="clear" w:color="auto" w:fill="auto"/>
            <w:vAlign w:val="center"/>
            <w:hideMark/>
          </w:tcPr>
          <w:p w14:paraId="30C0CCB2" w14:textId="77777777" w:rsidR="0033436D" w:rsidRPr="00055B5B" w:rsidRDefault="0033436D" w:rsidP="00AB4AF5">
            <w:pPr>
              <w:jc w:val="center"/>
              <w:rPr>
                <w:rFonts w:cstheme="minorHAnsi"/>
              </w:rPr>
            </w:pPr>
            <w:r w:rsidRPr="00055B5B">
              <w:rPr>
                <w:rFonts w:cstheme="minorHAnsi"/>
              </w:rPr>
              <w:t>1</w:t>
            </w:r>
          </w:p>
        </w:tc>
      </w:tr>
      <w:tr w:rsidR="0033436D" w:rsidRPr="00055B5B" w14:paraId="1C6AFC0F" w14:textId="77777777" w:rsidTr="00AB4AF5">
        <w:trPr>
          <w:trHeight w:val="389"/>
        </w:trPr>
        <w:tc>
          <w:tcPr>
            <w:tcW w:w="1338" w:type="dxa"/>
            <w:vMerge/>
            <w:tcBorders>
              <w:top w:val="nil"/>
              <w:left w:val="single" w:sz="8" w:space="0" w:color="auto"/>
              <w:bottom w:val="single" w:sz="4" w:space="0" w:color="auto"/>
              <w:right w:val="single" w:sz="4" w:space="0" w:color="auto"/>
            </w:tcBorders>
            <w:vAlign w:val="center"/>
            <w:hideMark/>
          </w:tcPr>
          <w:p w14:paraId="241D716C" w14:textId="77777777" w:rsidR="0033436D" w:rsidRPr="00055B5B" w:rsidRDefault="0033436D" w:rsidP="00AB4AF5">
            <w:pPr>
              <w:rPr>
                <w:rFonts w:cstheme="minorHAnsi"/>
                <w:sz w:val="20"/>
                <w:szCs w:val="20"/>
              </w:rPr>
            </w:pPr>
          </w:p>
        </w:tc>
        <w:tc>
          <w:tcPr>
            <w:tcW w:w="2158" w:type="dxa"/>
            <w:tcBorders>
              <w:top w:val="nil"/>
              <w:left w:val="nil"/>
              <w:bottom w:val="single" w:sz="4" w:space="0" w:color="auto"/>
              <w:right w:val="single" w:sz="4" w:space="0" w:color="auto"/>
            </w:tcBorders>
            <w:shd w:val="clear" w:color="auto" w:fill="auto"/>
            <w:vAlign w:val="bottom"/>
            <w:hideMark/>
          </w:tcPr>
          <w:p w14:paraId="1895067E" w14:textId="77777777" w:rsidR="0033436D" w:rsidRPr="00055B5B" w:rsidRDefault="0033436D" w:rsidP="00AB4AF5">
            <w:pPr>
              <w:rPr>
                <w:rFonts w:cstheme="minorHAnsi"/>
                <w:sz w:val="20"/>
                <w:szCs w:val="20"/>
              </w:rPr>
            </w:pPr>
            <w:r w:rsidRPr="00055B5B">
              <w:rPr>
                <w:rFonts w:cstheme="minorHAnsi"/>
                <w:sz w:val="20"/>
                <w:szCs w:val="20"/>
              </w:rPr>
              <w:t>technika</w:t>
            </w:r>
          </w:p>
        </w:tc>
        <w:tc>
          <w:tcPr>
            <w:tcW w:w="477" w:type="dxa"/>
            <w:tcBorders>
              <w:top w:val="nil"/>
              <w:left w:val="nil"/>
              <w:bottom w:val="single" w:sz="4" w:space="0" w:color="auto"/>
              <w:right w:val="single" w:sz="4" w:space="0" w:color="auto"/>
            </w:tcBorders>
            <w:shd w:val="clear" w:color="auto" w:fill="auto"/>
            <w:vAlign w:val="bottom"/>
            <w:hideMark/>
          </w:tcPr>
          <w:p w14:paraId="2826C37A" w14:textId="77777777" w:rsidR="0033436D" w:rsidRPr="00055B5B" w:rsidRDefault="0033436D" w:rsidP="00AB4AF5">
            <w:pPr>
              <w:jc w:val="center"/>
              <w:rPr>
                <w:rFonts w:cstheme="minorHAnsi"/>
              </w:rPr>
            </w:pPr>
            <w:r w:rsidRPr="00055B5B">
              <w:rPr>
                <w:rFonts w:cstheme="minorHAnsi"/>
              </w:rPr>
              <w:t>09.</w:t>
            </w:r>
          </w:p>
        </w:tc>
        <w:tc>
          <w:tcPr>
            <w:tcW w:w="1345" w:type="dxa"/>
            <w:tcBorders>
              <w:top w:val="nil"/>
              <w:left w:val="nil"/>
              <w:bottom w:val="single" w:sz="4" w:space="0" w:color="auto"/>
              <w:right w:val="single" w:sz="4" w:space="0" w:color="auto"/>
            </w:tcBorders>
            <w:shd w:val="clear" w:color="auto" w:fill="auto"/>
            <w:vAlign w:val="center"/>
            <w:hideMark/>
          </w:tcPr>
          <w:p w14:paraId="7225DF88" w14:textId="77777777" w:rsidR="0033436D" w:rsidRPr="00055B5B" w:rsidRDefault="0033436D" w:rsidP="00AB4AF5">
            <w:pPr>
              <w:jc w:val="center"/>
              <w:rPr>
                <w:rFonts w:cstheme="minorHAnsi"/>
              </w:rPr>
            </w:pPr>
            <w:r w:rsidRPr="00055B5B">
              <w:rPr>
                <w:rFonts w:cstheme="minorHAnsi"/>
              </w:rPr>
              <w:t>1</w:t>
            </w:r>
          </w:p>
        </w:tc>
        <w:tc>
          <w:tcPr>
            <w:tcW w:w="1152" w:type="dxa"/>
            <w:tcBorders>
              <w:top w:val="nil"/>
              <w:left w:val="nil"/>
              <w:bottom w:val="single" w:sz="4" w:space="0" w:color="auto"/>
              <w:right w:val="single" w:sz="4" w:space="0" w:color="auto"/>
            </w:tcBorders>
            <w:shd w:val="clear" w:color="auto" w:fill="auto"/>
            <w:vAlign w:val="center"/>
            <w:hideMark/>
          </w:tcPr>
          <w:p w14:paraId="31FD57CC" w14:textId="77777777" w:rsidR="0033436D" w:rsidRPr="00055B5B" w:rsidRDefault="0033436D" w:rsidP="00AB4AF5">
            <w:pPr>
              <w:jc w:val="center"/>
              <w:rPr>
                <w:rFonts w:cstheme="minorHAnsi"/>
              </w:rPr>
            </w:pPr>
            <w:r w:rsidRPr="00055B5B">
              <w:rPr>
                <w:rFonts w:cstheme="minorHAnsi"/>
              </w:rPr>
              <w:t>1</w:t>
            </w:r>
          </w:p>
        </w:tc>
        <w:tc>
          <w:tcPr>
            <w:tcW w:w="2768" w:type="dxa"/>
            <w:tcBorders>
              <w:top w:val="nil"/>
              <w:left w:val="nil"/>
              <w:bottom w:val="single" w:sz="4" w:space="0" w:color="auto"/>
              <w:right w:val="single" w:sz="4" w:space="0" w:color="auto"/>
            </w:tcBorders>
            <w:shd w:val="clear" w:color="auto" w:fill="auto"/>
            <w:vAlign w:val="center"/>
            <w:hideMark/>
          </w:tcPr>
          <w:p w14:paraId="5F1DFC75" w14:textId="77777777" w:rsidR="0033436D" w:rsidRPr="00055B5B" w:rsidRDefault="0033436D" w:rsidP="00AB4AF5">
            <w:pPr>
              <w:jc w:val="center"/>
              <w:rPr>
                <w:rFonts w:cstheme="minorHAnsi"/>
              </w:rPr>
            </w:pPr>
            <w:r w:rsidRPr="00055B5B">
              <w:rPr>
                <w:rFonts w:cstheme="minorHAnsi"/>
              </w:rPr>
              <w:t>1</w:t>
            </w:r>
          </w:p>
        </w:tc>
      </w:tr>
      <w:tr w:rsidR="0033436D" w:rsidRPr="00055B5B" w14:paraId="1DC3CFC2" w14:textId="77777777" w:rsidTr="00AB4AF5">
        <w:trPr>
          <w:trHeight w:val="528"/>
        </w:trPr>
        <w:tc>
          <w:tcPr>
            <w:tcW w:w="1338" w:type="dxa"/>
            <w:vMerge/>
            <w:tcBorders>
              <w:top w:val="nil"/>
              <w:left w:val="single" w:sz="8" w:space="0" w:color="auto"/>
              <w:bottom w:val="single" w:sz="4" w:space="0" w:color="auto"/>
              <w:right w:val="single" w:sz="4" w:space="0" w:color="auto"/>
            </w:tcBorders>
            <w:vAlign w:val="center"/>
            <w:hideMark/>
          </w:tcPr>
          <w:p w14:paraId="4F547FF9" w14:textId="77777777" w:rsidR="0033436D" w:rsidRPr="00055B5B" w:rsidRDefault="0033436D" w:rsidP="00AB4AF5">
            <w:pPr>
              <w:rPr>
                <w:rFonts w:cstheme="minorHAnsi"/>
                <w:sz w:val="20"/>
                <w:szCs w:val="20"/>
              </w:rPr>
            </w:pPr>
          </w:p>
        </w:tc>
        <w:tc>
          <w:tcPr>
            <w:tcW w:w="2158" w:type="dxa"/>
            <w:tcBorders>
              <w:top w:val="nil"/>
              <w:left w:val="nil"/>
              <w:bottom w:val="single" w:sz="4" w:space="0" w:color="auto"/>
              <w:right w:val="single" w:sz="4" w:space="0" w:color="auto"/>
            </w:tcBorders>
            <w:shd w:val="clear" w:color="auto" w:fill="auto"/>
            <w:vAlign w:val="center"/>
            <w:hideMark/>
          </w:tcPr>
          <w:p w14:paraId="77BE59F5" w14:textId="77777777" w:rsidR="0033436D" w:rsidRPr="00055B5B" w:rsidRDefault="0033436D" w:rsidP="00AB4AF5">
            <w:pPr>
              <w:rPr>
                <w:rFonts w:cstheme="minorHAnsi"/>
                <w:sz w:val="20"/>
                <w:szCs w:val="20"/>
              </w:rPr>
            </w:pPr>
            <w:r w:rsidRPr="00055B5B">
              <w:rPr>
                <w:rFonts w:cstheme="minorHAnsi"/>
                <w:sz w:val="20"/>
                <w:szCs w:val="20"/>
              </w:rPr>
              <w:t>licea   ogólnokształcące</w:t>
            </w:r>
          </w:p>
        </w:tc>
        <w:tc>
          <w:tcPr>
            <w:tcW w:w="477" w:type="dxa"/>
            <w:tcBorders>
              <w:top w:val="nil"/>
              <w:left w:val="nil"/>
              <w:bottom w:val="single" w:sz="4" w:space="0" w:color="auto"/>
              <w:right w:val="single" w:sz="4" w:space="0" w:color="auto"/>
            </w:tcBorders>
            <w:shd w:val="clear" w:color="auto" w:fill="auto"/>
            <w:vAlign w:val="bottom"/>
            <w:hideMark/>
          </w:tcPr>
          <w:p w14:paraId="5C8DF86C" w14:textId="77777777" w:rsidR="0033436D" w:rsidRPr="00055B5B" w:rsidRDefault="0033436D" w:rsidP="00AB4AF5">
            <w:pPr>
              <w:jc w:val="center"/>
              <w:rPr>
                <w:rFonts w:cstheme="minorHAnsi"/>
              </w:rPr>
            </w:pPr>
            <w:r w:rsidRPr="00055B5B">
              <w:rPr>
                <w:rFonts w:cstheme="minorHAnsi"/>
              </w:rPr>
              <w:t>10.</w:t>
            </w:r>
          </w:p>
        </w:tc>
        <w:tc>
          <w:tcPr>
            <w:tcW w:w="1345" w:type="dxa"/>
            <w:tcBorders>
              <w:top w:val="nil"/>
              <w:left w:val="nil"/>
              <w:bottom w:val="single" w:sz="4" w:space="0" w:color="auto"/>
              <w:right w:val="single" w:sz="4" w:space="0" w:color="auto"/>
            </w:tcBorders>
            <w:shd w:val="clear" w:color="auto" w:fill="auto"/>
            <w:vAlign w:val="center"/>
            <w:hideMark/>
          </w:tcPr>
          <w:p w14:paraId="4D804124" w14:textId="77777777" w:rsidR="0033436D" w:rsidRPr="00055B5B" w:rsidRDefault="0033436D" w:rsidP="00AB4AF5">
            <w:pPr>
              <w:jc w:val="center"/>
              <w:rPr>
                <w:rFonts w:cstheme="minorHAnsi"/>
              </w:rPr>
            </w:pPr>
            <w:r w:rsidRPr="00055B5B">
              <w:rPr>
                <w:rFonts w:cstheme="minorHAnsi"/>
              </w:rPr>
              <w:t>2</w:t>
            </w:r>
          </w:p>
        </w:tc>
        <w:tc>
          <w:tcPr>
            <w:tcW w:w="1152" w:type="dxa"/>
            <w:tcBorders>
              <w:top w:val="nil"/>
              <w:left w:val="nil"/>
              <w:bottom w:val="single" w:sz="4" w:space="0" w:color="auto"/>
              <w:right w:val="single" w:sz="4" w:space="0" w:color="auto"/>
            </w:tcBorders>
            <w:shd w:val="clear" w:color="auto" w:fill="auto"/>
            <w:vAlign w:val="center"/>
            <w:hideMark/>
          </w:tcPr>
          <w:p w14:paraId="4C4FF039" w14:textId="77777777" w:rsidR="0033436D" w:rsidRPr="00055B5B" w:rsidRDefault="0033436D" w:rsidP="00AB4AF5">
            <w:pPr>
              <w:jc w:val="center"/>
              <w:rPr>
                <w:rFonts w:cstheme="minorHAnsi"/>
              </w:rPr>
            </w:pPr>
            <w:r w:rsidRPr="00055B5B">
              <w:rPr>
                <w:rFonts w:cstheme="minorHAnsi"/>
              </w:rPr>
              <w:t>2</w:t>
            </w:r>
          </w:p>
        </w:tc>
        <w:tc>
          <w:tcPr>
            <w:tcW w:w="2768" w:type="dxa"/>
            <w:tcBorders>
              <w:top w:val="nil"/>
              <w:left w:val="nil"/>
              <w:bottom w:val="single" w:sz="4" w:space="0" w:color="auto"/>
              <w:right w:val="single" w:sz="4" w:space="0" w:color="auto"/>
            </w:tcBorders>
            <w:shd w:val="clear" w:color="auto" w:fill="auto"/>
            <w:vAlign w:val="center"/>
            <w:hideMark/>
          </w:tcPr>
          <w:p w14:paraId="31BF94FF" w14:textId="77777777" w:rsidR="0033436D" w:rsidRPr="00055B5B" w:rsidRDefault="0033436D" w:rsidP="00AB4AF5">
            <w:pPr>
              <w:jc w:val="center"/>
              <w:rPr>
                <w:rFonts w:cstheme="minorHAnsi"/>
              </w:rPr>
            </w:pPr>
            <w:r w:rsidRPr="00055B5B">
              <w:rPr>
                <w:rFonts w:cstheme="minorHAnsi"/>
              </w:rPr>
              <w:t>2</w:t>
            </w:r>
          </w:p>
        </w:tc>
      </w:tr>
      <w:tr w:rsidR="0033436D" w:rsidRPr="00055B5B" w14:paraId="718535C6" w14:textId="77777777" w:rsidTr="00AB4AF5">
        <w:trPr>
          <w:trHeight w:val="560"/>
        </w:trPr>
        <w:tc>
          <w:tcPr>
            <w:tcW w:w="1338" w:type="dxa"/>
            <w:vMerge/>
            <w:tcBorders>
              <w:top w:val="nil"/>
              <w:left w:val="single" w:sz="8" w:space="0" w:color="auto"/>
              <w:bottom w:val="single" w:sz="4" w:space="0" w:color="auto"/>
              <w:right w:val="single" w:sz="4" w:space="0" w:color="auto"/>
            </w:tcBorders>
            <w:vAlign w:val="center"/>
            <w:hideMark/>
          </w:tcPr>
          <w:p w14:paraId="7C060623" w14:textId="77777777" w:rsidR="0033436D" w:rsidRPr="00055B5B" w:rsidRDefault="0033436D" w:rsidP="00AB4AF5">
            <w:pPr>
              <w:rPr>
                <w:rFonts w:cstheme="minorHAnsi"/>
                <w:sz w:val="20"/>
                <w:szCs w:val="20"/>
              </w:rPr>
            </w:pPr>
          </w:p>
        </w:tc>
        <w:tc>
          <w:tcPr>
            <w:tcW w:w="2158" w:type="dxa"/>
            <w:tcBorders>
              <w:top w:val="nil"/>
              <w:left w:val="nil"/>
              <w:bottom w:val="nil"/>
              <w:right w:val="single" w:sz="4" w:space="0" w:color="auto"/>
            </w:tcBorders>
            <w:shd w:val="clear" w:color="auto" w:fill="auto"/>
            <w:vAlign w:val="center"/>
            <w:hideMark/>
          </w:tcPr>
          <w:p w14:paraId="0E26638E" w14:textId="77777777" w:rsidR="0033436D" w:rsidRPr="00055B5B" w:rsidRDefault="0033436D" w:rsidP="00AB4AF5">
            <w:pPr>
              <w:rPr>
                <w:rFonts w:cstheme="minorHAnsi"/>
                <w:sz w:val="20"/>
                <w:szCs w:val="20"/>
              </w:rPr>
            </w:pPr>
            <w:r w:rsidRPr="00055B5B">
              <w:rPr>
                <w:rFonts w:cstheme="minorHAnsi"/>
                <w:sz w:val="20"/>
                <w:szCs w:val="20"/>
              </w:rPr>
              <w:t>ponadpodstawowe szkoły zawodowe</w:t>
            </w:r>
          </w:p>
        </w:tc>
        <w:tc>
          <w:tcPr>
            <w:tcW w:w="477" w:type="dxa"/>
            <w:tcBorders>
              <w:top w:val="nil"/>
              <w:left w:val="nil"/>
              <w:bottom w:val="nil"/>
              <w:right w:val="single" w:sz="4" w:space="0" w:color="auto"/>
            </w:tcBorders>
            <w:shd w:val="clear" w:color="auto" w:fill="auto"/>
            <w:vAlign w:val="bottom"/>
            <w:hideMark/>
          </w:tcPr>
          <w:p w14:paraId="71C5F55B" w14:textId="77777777" w:rsidR="0033436D" w:rsidRPr="00055B5B" w:rsidRDefault="0033436D" w:rsidP="00AB4AF5">
            <w:pPr>
              <w:jc w:val="center"/>
              <w:rPr>
                <w:rFonts w:cstheme="minorHAnsi"/>
              </w:rPr>
            </w:pPr>
            <w:r w:rsidRPr="00055B5B">
              <w:rPr>
                <w:rFonts w:cstheme="minorHAnsi"/>
              </w:rPr>
              <w:t>11.</w:t>
            </w:r>
          </w:p>
        </w:tc>
        <w:tc>
          <w:tcPr>
            <w:tcW w:w="1345" w:type="dxa"/>
            <w:tcBorders>
              <w:top w:val="nil"/>
              <w:left w:val="nil"/>
              <w:bottom w:val="single" w:sz="4" w:space="0" w:color="auto"/>
              <w:right w:val="single" w:sz="4" w:space="0" w:color="auto"/>
            </w:tcBorders>
            <w:shd w:val="clear" w:color="auto" w:fill="auto"/>
            <w:vAlign w:val="center"/>
            <w:hideMark/>
          </w:tcPr>
          <w:p w14:paraId="52629BCB" w14:textId="77777777" w:rsidR="0033436D" w:rsidRPr="00055B5B" w:rsidRDefault="0033436D" w:rsidP="00AB4AF5">
            <w:pPr>
              <w:jc w:val="center"/>
              <w:rPr>
                <w:rFonts w:cstheme="minorHAnsi"/>
              </w:rPr>
            </w:pPr>
            <w:r w:rsidRPr="00055B5B">
              <w:rPr>
                <w:rFonts w:cstheme="minorHAnsi"/>
              </w:rPr>
              <w:t>2</w:t>
            </w:r>
          </w:p>
        </w:tc>
        <w:tc>
          <w:tcPr>
            <w:tcW w:w="1152" w:type="dxa"/>
            <w:tcBorders>
              <w:top w:val="nil"/>
              <w:left w:val="nil"/>
              <w:bottom w:val="single" w:sz="4" w:space="0" w:color="auto"/>
              <w:right w:val="single" w:sz="4" w:space="0" w:color="auto"/>
            </w:tcBorders>
            <w:shd w:val="clear" w:color="auto" w:fill="auto"/>
            <w:vAlign w:val="center"/>
            <w:hideMark/>
          </w:tcPr>
          <w:p w14:paraId="2BFF9EC7" w14:textId="77777777" w:rsidR="0033436D" w:rsidRPr="00055B5B" w:rsidRDefault="0033436D" w:rsidP="00AB4AF5">
            <w:pPr>
              <w:jc w:val="center"/>
              <w:rPr>
                <w:rFonts w:cstheme="minorHAnsi"/>
              </w:rPr>
            </w:pPr>
            <w:r w:rsidRPr="00055B5B">
              <w:rPr>
                <w:rFonts w:cstheme="minorHAnsi"/>
              </w:rPr>
              <w:t>2</w:t>
            </w:r>
          </w:p>
        </w:tc>
        <w:tc>
          <w:tcPr>
            <w:tcW w:w="2768" w:type="dxa"/>
            <w:tcBorders>
              <w:top w:val="nil"/>
              <w:left w:val="nil"/>
              <w:bottom w:val="single" w:sz="4" w:space="0" w:color="auto"/>
              <w:right w:val="single" w:sz="4" w:space="0" w:color="auto"/>
            </w:tcBorders>
            <w:shd w:val="clear" w:color="auto" w:fill="auto"/>
            <w:vAlign w:val="center"/>
            <w:hideMark/>
          </w:tcPr>
          <w:p w14:paraId="087AFE94" w14:textId="77777777" w:rsidR="0033436D" w:rsidRPr="00055B5B" w:rsidRDefault="0033436D" w:rsidP="00AB4AF5">
            <w:pPr>
              <w:jc w:val="center"/>
              <w:rPr>
                <w:rFonts w:cstheme="minorHAnsi"/>
              </w:rPr>
            </w:pPr>
            <w:r w:rsidRPr="00055B5B">
              <w:rPr>
                <w:rFonts w:cstheme="minorHAnsi"/>
              </w:rPr>
              <w:t>2</w:t>
            </w:r>
          </w:p>
        </w:tc>
      </w:tr>
      <w:tr w:rsidR="0033436D" w:rsidRPr="00055B5B" w14:paraId="02A5DB45" w14:textId="77777777" w:rsidTr="00AB4AF5">
        <w:trPr>
          <w:trHeight w:val="233"/>
        </w:trPr>
        <w:tc>
          <w:tcPr>
            <w:tcW w:w="3496"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14:paraId="1E6CEE1C" w14:textId="77777777" w:rsidR="0033436D" w:rsidRPr="00055B5B" w:rsidRDefault="0033436D" w:rsidP="00AB4AF5">
            <w:pPr>
              <w:jc w:val="center"/>
              <w:rPr>
                <w:rFonts w:cstheme="minorHAnsi"/>
                <w:b/>
                <w:bCs/>
                <w:sz w:val="20"/>
                <w:szCs w:val="20"/>
              </w:rPr>
            </w:pPr>
            <w:r w:rsidRPr="00055B5B">
              <w:rPr>
                <w:rFonts w:cstheme="minorHAnsi"/>
                <w:b/>
                <w:bCs/>
                <w:sz w:val="20"/>
                <w:szCs w:val="20"/>
              </w:rPr>
              <w:t>Razem:</w:t>
            </w:r>
          </w:p>
        </w:tc>
        <w:tc>
          <w:tcPr>
            <w:tcW w:w="47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3F76157" w14:textId="77777777" w:rsidR="0033436D" w:rsidRPr="00055B5B" w:rsidRDefault="0033436D" w:rsidP="00AB4AF5">
            <w:pPr>
              <w:jc w:val="center"/>
              <w:rPr>
                <w:rFonts w:cstheme="minorHAnsi"/>
              </w:rPr>
            </w:pPr>
            <w:r w:rsidRPr="00055B5B">
              <w:rPr>
                <w:rFonts w:cstheme="minorHAnsi"/>
              </w:rPr>
              <w:t>12.</w:t>
            </w:r>
          </w:p>
        </w:tc>
        <w:tc>
          <w:tcPr>
            <w:tcW w:w="134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45E3726" w14:textId="77777777" w:rsidR="0033436D" w:rsidRPr="00055B5B" w:rsidRDefault="0033436D" w:rsidP="00AB4AF5">
            <w:pPr>
              <w:jc w:val="center"/>
              <w:rPr>
                <w:rFonts w:cstheme="minorHAnsi"/>
                <w:b/>
                <w:bCs/>
              </w:rPr>
            </w:pPr>
            <w:r w:rsidRPr="00055B5B">
              <w:rPr>
                <w:rFonts w:cstheme="minorHAnsi"/>
                <w:b/>
                <w:bCs/>
              </w:rPr>
              <w:t>23</w:t>
            </w:r>
          </w:p>
        </w:tc>
        <w:tc>
          <w:tcPr>
            <w:tcW w:w="115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D767FE7" w14:textId="77777777" w:rsidR="0033436D" w:rsidRPr="00055B5B" w:rsidRDefault="0033436D" w:rsidP="00AB4AF5">
            <w:pPr>
              <w:jc w:val="center"/>
              <w:rPr>
                <w:rFonts w:cstheme="minorHAnsi"/>
                <w:b/>
                <w:bCs/>
              </w:rPr>
            </w:pPr>
            <w:r w:rsidRPr="00055B5B">
              <w:rPr>
                <w:rFonts w:cstheme="minorHAnsi"/>
                <w:b/>
                <w:bCs/>
              </w:rPr>
              <w:t>23</w:t>
            </w:r>
          </w:p>
        </w:tc>
        <w:tc>
          <w:tcPr>
            <w:tcW w:w="276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6158542" w14:textId="77777777" w:rsidR="0033436D" w:rsidRPr="00055B5B" w:rsidRDefault="0033436D" w:rsidP="00AB4AF5">
            <w:pPr>
              <w:jc w:val="center"/>
              <w:rPr>
                <w:rFonts w:cstheme="minorHAnsi"/>
                <w:b/>
                <w:bCs/>
              </w:rPr>
            </w:pPr>
            <w:r w:rsidRPr="00055B5B">
              <w:rPr>
                <w:rFonts w:cstheme="minorHAnsi"/>
                <w:b/>
                <w:bCs/>
              </w:rPr>
              <w:t>23</w:t>
            </w:r>
          </w:p>
        </w:tc>
      </w:tr>
      <w:tr w:rsidR="0033436D" w:rsidRPr="00055B5B" w14:paraId="45690EA3" w14:textId="77777777" w:rsidTr="00AB4AF5">
        <w:trPr>
          <w:trHeight w:val="248"/>
        </w:trPr>
        <w:tc>
          <w:tcPr>
            <w:tcW w:w="3496"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14:paraId="2FD99293" w14:textId="77777777" w:rsidR="0033436D" w:rsidRPr="00055B5B" w:rsidRDefault="0033436D" w:rsidP="00AB4AF5">
            <w:pPr>
              <w:jc w:val="center"/>
              <w:rPr>
                <w:rFonts w:cstheme="minorHAnsi"/>
                <w:sz w:val="16"/>
                <w:szCs w:val="16"/>
              </w:rPr>
            </w:pPr>
            <w:r w:rsidRPr="00055B5B">
              <w:rPr>
                <w:rFonts w:cstheme="minorHAnsi"/>
                <w:sz w:val="16"/>
                <w:szCs w:val="16"/>
              </w:rPr>
              <w:t>wiersze od 1 do 6</w:t>
            </w:r>
          </w:p>
        </w:tc>
        <w:tc>
          <w:tcPr>
            <w:tcW w:w="477" w:type="dxa"/>
            <w:vMerge/>
            <w:tcBorders>
              <w:top w:val="single" w:sz="8" w:space="0" w:color="auto"/>
              <w:left w:val="single" w:sz="4" w:space="0" w:color="auto"/>
              <w:bottom w:val="single" w:sz="8" w:space="0" w:color="000000"/>
              <w:right w:val="single" w:sz="4" w:space="0" w:color="auto"/>
            </w:tcBorders>
            <w:vAlign w:val="center"/>
            <w:hideMark/>
          </w:tcPr>
          <w:p w14:paraId="48D8E733" w14:textId="77777777" w:rsidR="0033436D" w:rsidRPr="00055B5B" w:rsidRDefault="0033436D" w:rsidP="00AB4AF5">
            <w:pPr>
              <w:rPr>
                <w:rFonts w:cstheme="minorHAnsi"/>
                <w:sz w:val="16"/>
                <w:szCs w:val="16"/>
              </w:rPr>
            </w:pPr>
          </w:p>
        </w:tc>
        <w:tc>
          <w:tcPr>
            <w:tcW w:w="1345" w:type="dxa"/>
            <w:vMerge/>
            <w:tcBorders>
              <w:top w:val="single" w:sz="8" w:space="0" w:color="auto"/>
              <w:left w:val="single" w:sz="4" w:space="0" w:color="auto"/>
              <w:bottom w:val="single" w:sz="8" w:space="0" w:color="000000"/>
              <w:right w:val="single" w:sz="4" w:space="0" w:color="auto"/>
            </w:tcBorders>
            <w:vAlign w:val="center"/>
            <w:hideMark/>
          </w:tcPr>
          <w:p w14:paraId="442A592F" w14:textId="77777777" w:rsidR="0033436D" w:rsidRPr="00055B5B" w:rsidRDefault="0033436D" w:rsidP="00AB4AF5">
            <w:pPr>
              <w:rPr>
                <w:rFonts w:cstheme="minorHAnsi"/>
                <w:b/>
                <w:bCs/>
                <w:sz w:val="16"/>
                <w:szCs w:val="16"/>
              </w:rPr>
            </w:pPr>
          </w:p>
        </w:tc>
        <w:tc>
          <w:tcPr>
            <w:tcW w:w="1152" w:type="dxa"/>
            <w:vMerge/>
            <w:tcBorders>
              <w:top w:val="single" w:sz="8" w:space="0" w:color="auto"/>
              <w:left w:val="single" w:sz="4" w:space="0" w:color="auto"/>
              <w:bottom w:val="single" w:sz="8" w:space="0" w:color="000000"/>
              <w:right w:val="single" w:sz="4" w:space="0" w:color="auto"/>
            </w:tcBorders>
            <w:vAlign w:val="center"/>
            <w:hideMark/>
          </w:tcPr>
          <w:p w14:paraId="27AC28C2" w14:textId="77777777" w:rsidR="0033436D" w:rsidRPr="00055B5B" w:rsidRDefault="0033436D" w:rsidP="00AB4AF5">
            <w:pPr>
              <w:rPr>
                <w:rFonts w:cstheme="minorHAnsi"/>
                <w:b/>
                <w:bCs/>
                <w:sz w:val="16"/>
                <w:szCs w:val="16"/>
              </w:rPr>
            </w:pPr>
          </w:p>
        </w:tc>
        <w:tc>
          <w:tcPr>
            <w:tcW w:w="2768" w:type="dxa"/>
            <w:vMerge/>
            <w:tcBorders>
              <w:top w:val="single" w:sz="8" w:space="0" w:color="auto"/>
              <w:left w:val="single" w:sz="4" w:space="0" w:color="auto"/>
              <w:bottom w:val="single" w:sz="8" w:space="0" w:color="000000"/>
              <w:right w:val="single" w:sz="4" w:space="0" w:color="auto"/>
            </w:tcBorders>
            <w:vAlign w:val="center"/>
            <w:hideMark/>
          </w:tcPr>
          <w:p w14:paraId="12A4554C" w14:textId="77777777" w:rsidR="0033436D" w:rsidRPr="00055B5B" w:rsidRDefault="0033436D" w:rsidP="00AB4AF5">
            <w:pPr>
              <w:rPr>
                <w:rFonts w:cstheme="minorHAnsi"/>
                <w:b/>
                <w:bCs/>
                <w:sz w:val="16"/>
                <w:szCs w:val="16"/>
              </w:rPr>
            </w:pPr>
          </w:p>
        </w:tc>
      </w:tr>
    </w:tbl>
    <w:p w14:paraId="6A636EBC" w14:textId="77777777" w:rsidR="0033436D" w:rsidRPr="004F4AC1" w:rsidRDefault="0033436D" w:rsidP="0033436D">
      <w:pPr>
        <w:jc w:val="both"/>
        <w:rPr>
          <w:rFonts w:ascii="Calibri" w:hAnsi="Calibri" w:cs="Calibri"/>
          <w:bCs/>
          <w:iCs/>
        </w:rPr>
      </w:pPr>
    </w:p>
    <w:p w14:paraId="039C153E" w14:textId="169F365D" w:rsidR="0033436D" w:rsidRPr="0036287D" w:rsidRDefault="0033436D" w:rsidP="0036287D">
      <w:pPr>
        <w:spacing w:line="276" w:lineRule="auto"/>
        <w:ind w:firstLine="698"/>
        <w:jc w:val="both"/>
        <w:rPr>
          <w:rFonts w:ascii="Calibri" w:hAnsi="Calibri" w:cs="Calibri"/>
          <w:sz w:val="24"/>
          <w:szCs w:val="24"/>
        </w:rPr>
      </w:pPr>
      <w:r w:rsidRPr="0036287D">
        <w:rPr>
          <w:rFonts w:ascii="Calibri" w:hAnsi="Calibri" w:cs="Calibri"/>
          <w:sz w:val="24"/>
          <w:szCs w:val="24"/>
        </w:rPr>
        <w:t xml:space="preserve">Wszystkie skontrolowane placówki zapewniły uczniom miejsca na pozostawienie </w:t>
      </w:r>
      <w:r w:rsidRPr="0036287D">
        <w:rPr>
          <w:rFonts w:ascii="Calibri" w:hAnsi="Calibri" w:cs="Calibri"/>
          <w:sz w:val="24"/>
          <w:szCs w:val="24"/>
        </w:rPr>
        <w:br/>
        <w:t xml:space="preserve">w szkole części podręczników i przyborów szkolnych. 5 szkół podstawowych oraz 2 zespoły szkół zapewniły uczniom szafki z indywidualnymi skrytkami, dodatkowo szkoła branżowa </w:t>
      </w:r>
      <w:r w:rsidR="0036287D">
        <w:rPr>
          <w:rFonts w:ascii="Calibri" w:hAnsi="Calibri" w:cs="Calibri"/>
          <w:sz w:val="24"/>
          <w:szCs w:val="24"/>
        </w:rPr>
        <w:br/>
      </w:r>
      <w:r w:rsidRPr="0036287D">
        <w:rPr>
          <w:rFonts w:ascii="Calibri" w:hAnsi="Calibri" w:cs="Calibri"/>
          <w:sz w:val="24"/>
          <w:szCs w:val="24"/>
        </w:rPr>
        <w:lastRenderedPageBreak/>
        <w:t xml:space="preserve">I stopnia, 1 zespół szkół, wszystkie przedszkola/inne formy wychowania przedszkolnego oraz wszystkie szkoły podstawowe zapewniły inne miejsce na pozostawienie podręczników </w:t>
      </w:r>
      <w:r w:rsidR="0036287D">
        <w:rPr>
          <w:rFonts w:ascii="Calibri" w:hAnsi="Calibri" w:cs="Calibri"/>
          <w:sz w:val="24"/>
          <w:szCs w:val="24"/>
        </w:rPr>
        <w:br/>
      </w:r>
      <w:r w:rsidRPr="0036287D">
        <w:rPr>
          <w:rFonts w:ascii="Calibri" w:hAnsi="Calibri" w:cs="Calibri"/>
          <w:sz w:val="24"/>
          <w:szCs w:val="24"/>
        </w:rPr>
        <w:t>i przyborów szkolnych, np. półki w salach zajęć.</w:t>
      </w:r>
    </w:p>
    <w:p w14:paraId="2CF60E78" w14:textId="77777777" w:rsidR="0033436D" w:rsidRPr="0036287D" w:rsidRDefault="0033436D" w:rsidP="0033436D">
      <w:pPr>
        <w:spacing w:after="0" w:line="240" w:lineRule="auto"/>
        <w:contextualSpacing/>
        <w:rPr>
          <w:rFonts w:cstheme="minorHAnsi"/>
          <w:sz w:val="24"/>
          <w:szCs w:val="24"/>
        </w:rPr>
      </w:pPr>
    </w:p>
    <w:p w14:paraId="50273802" w14:textId="58F27C0B" w:rsidR="008524C0" w:rsidRPr="0036287D" w:rsidRDefault="008524C0" w:rsidP="0036287D">
      <w:pPr>
        <w:numPr>
          <w:ilvl w:val="1"/>
          <w:numId w:val="38"/>
        </w:numPr>
        <w:spacing w:after="0" w:line="240" w:lineRule="auto"/>
        <w:ind w:left="0" w:firstLine="0"/>
        <w:contextualSpacing/>
        <w:rPr>
          <w:rFonts w:cstheme="minorHAnsi"/>
          <w:sz w:val="24"/>
          <w:szCs w:val="24"/>
        </w:rPr>
      </w:pPr>
      <w:r w:rsidRPr="0036287D">
        <w:rPr>
          <w:rFonts w:cstheme="minorHAnsi"/>
          <w:sz w:val="24"/>
          <w:szCs w:val="24"/>
        </w:rPr>
        <w:t xml:space="preserve">Rozkład zajęć lekcyjnych oraz zmianowy system nauczania w szkołach </w:t>
      </w:r>
    </w:p>
    <w:p w14:paraId="2D797FC8" w14:textId="77777777" w:rsidR="0033436D" w:rsidRPr="0036287D" w:rsidRDefault="0033436D" w:rsidP="0033436D">
      <w:pPr>
        <w:jc w:val="both"/>
        <w:rPr>
          <w:rFonts w:ascii="Calibri" w:hAnsi="Calibri" w:cs="Calibri"/>
          <w:sz w:val="24"/>
          <w:szCs w:val="24"/>
        </w:rPr>
      </w:pPr>
      <w:r w:rsidRPr="0036287D">
        <w:rPr>
          <w:rFonts w:ascii="Calibri" w:hAnsi="Calibri" w:cs="Calibri"/>
          <w:sz w:val="24"/>
          <w:szCs w:val="24"/>
        </w:rPr>
        <w:t>Plan lekcji został poddany ocenie w 13 szkołach w 171 oddziałach.</w:t>
      </w:r>
    </w:p>
    <w:p w14:paraId="2927DAF9" w14:textId="217EE9EC" w:rsidR="0033436D" w:rsidRPr="0036287D" w:rsidRDefault="0033436D" w:rsidP="0036287D">
      <w:pPr>
        <w:ind w:firstLine="708"/>
        <w:jc w:val="both"/>
        <w:rPr>
          <w:rFonts w:ascii="Calibri" w:hAnsi="Calibri" w:cs="Calibri"/>
          <w:sz w:val="24"/>
          <w:szCs w:val="24"/>
        </w:rPr>
      </w:pPr>
      <w:r w:rsidRPr="0036287D">
        <w:rPr>
          <w:rFonts w:ascii="Calibri" w:hAnsi="Calibri" w:cs="Calibri"/>
          <w:sz w:val="24"/>
          <w:szCs w:val="24"/>
        </w:rPr>
        <w:t xml:space="preserve">W 12 szkołach, tj. w Prywatnej Branżowej Szkole I Stopnia w Łobzie, w Zespole Szkół </w:t>
      </w:r>
      <w:r w:rsidRPr="0036287D">
        <w:rPr>
          <w:rFonts w:ascii="Calibri" w:hAnsi="Calibri" w:cs="Calibri"/>
          <w:sz w:val="24"/>
          <w:szCs w:val="24"/>
        </w:rPr>
        <w:br/>
        <w:t xml:space="preserve">w Łobzie, w Zespole Szkół w Resku, w Szkole Podstawowej w Radowie Małym, w Szkole Podstawowej w Dobrej, w Szkole Podstawowej w Wojtaszycach, w Szkole Podstawowej Nr 2 </w:t>
      </w:r>
      <w:r w:rsidR="0036287D">
        <w:rPr>
          <w:rFonts w:ascii="Calibri" w:hAnsi="Calibri" w:cs="Calibri"/>
          <w:sz w:val="24"/>
          <w:szCs w:val="24"/>
        </w:rPr>
        <w:br/>
      </w:r>
      <w:r w:rsidRPr="0036287D">
        <w:rPr>
          <w:rFonts w:ascii="Calibri" w:hAnsi="Calibri" w:cs="Calibri"/>
          <w:sz w:val="24"/>
          <w:szCs w:val="24"/>
        </w:rPr>
        <w:t xml:space="preserve">w Łobzie, w Szkole Podstawowej Nr 1 w Łobzie, w Szkole Podstawowej Nr 3 w Łobzie, </w:t>
      </w:r>
      <w:r w:rsidRPr="0036287D">
        <w:rPr>
          <w:rFonts w:ascii="Calibri" w:hAnsi="Calibri" w:cs="Calibri"/>
          <w:sz w:val="24"/>
          <w:szCs w:val="24"/>
        </w:rPr>
        <w:br/>
        <w:t xml:space="preserve">w Publicznej Szkole Podstawowej w Bełcznie, w Szkole Podstawowej w Starogardzie oraz </w:t>
      </w:r>
      <w:r w:rsidRPr="0036287D">
        <w:rPr>
          <w:rFonts w:ascii="Calibri" w:hAnsi="Calibri" w:cs="Calibri"/>
          <w:sz w:val="24"/>
          <w:szCs w:val="24"/>
        </w:rPr>
        <w:br/>
        <w:t xml:space="preserve">w Szkole Podstawowej w Runowie Pomorskim, stwierdzono, że różnica liczby godzin lekcyjnych pomiędzy kolejnymi dniami tygodnia jest większa od 1 godziny. Wynika to </w:t>
      </w:r>
      <w:r w:rsidRPr="0036287D">
        <w:rPr>
          <w:rFonts w:ascii="Calibri" w:hAnsi="Calibri" w:cs="Calibri"/>
          <w:sz w:val="24"/>
          <w:szCs w:val="24"/>
        </w:rPr>
        <w:br/>
        <w:t xml:space="preserve">m. in. z zatrudnienia nauczycieli uczących w kilku szkołach oraz z organizacji dowozów </w:t>
      </w:r>
      <w:r w:rsidR="0036287D">
        <w:rPr>
          <w:rFonts w:ascii="Calibri" w:hAnsi="Calibri" w:cs="Calibri"/>
          <w:sz w:val="24"/>
          <w:szCs w:val="24"/>
        </w:rPr>
        <w:br/>
      </w:r>
      <w:r w:rsidRPr="0036287D">
        <w:rPr>
          <w:rFonts w:ascii="Calibri" w:hAnsi="Calibri" w:cs="Calibri"/>
          <w:sz w:val="24"/>
          <w:szCs w:val="24"/>
        </w:rPr>
        <w:t xml:space="preserve">i odwozów dzieci.  </w:t>
      </w:r>
    </w:p>
    <w:p w14:paraId="79084896" w14:textId="77777777" w:rsidR="0033436D" w:rsidRPr="0036287D" w:rsidRDefault="0033436D" w:rsidP="0033436D">
      <w:pPr>
        <w:ind w:firstLine="708"/>
        <w:jc w:val="both"/>
        <w:rPr>
          <w:rFonts w:ascii="Calibri" w:hAnsi="Calibri" w:cs="Calibri"/>
          <w:sz w:val="24"/>
          <w:szCs w:val="24"/>
        </w:rPr>
      </w:pPr>
      <w:r w:rsidRPr="0036287D">
        <w:rPr>
          <w:rFonts w:ascii="Calibri" w:hAnsi="Calibri" w:cs="Calibri"/>
          <w:iCs/>
          <w:sz w:val="24"/>
          <w:szCs w:val="24"/>
        </w:rPr>
        <w:t xml:space="preserve">W roku szkolnym </w:t>
      </w:r>
      <w:r w:rsidRPr="0036287D">
        <w:rPr>
          <w:rFonts w:ascii="Calibri" w:hAnsi="Calibri" w:cs="Calibri"/>
          <w:bCs/>
          <w:iCs/>
          <w:sz w:val="24"/>
          <w:szCs w:val="24"/>
        </w:rPr>
        <w:t>2022/2023</w:t>
      </w:r>
      <w:r w:rsidRPr="0036287D">
        <w:rPr>
          <w:rFonts w:ascii="Calibri" w:hAnsi="Calibri" w:cs="Calibri"/>
          <w:b/>
          <w:iCs/>
          <w:sz w:val="24"/>
          <w:szCs w:val="24"/>
        </w:rPr>
        <w:t xml:space="preserve"> </w:t>
      </w:r>
      <w:r w:rsidRPr="0036287D">
        <w:rPr>
          <w:rFonts w:ascii="Calibri" w:hAnsi="Calibri" w:cs="Calibri"/>
          <w:iCs/>
          <w:sz w:val="24"/>
          <w:szCs w:val="24"/>
        </w:rPr>
        <w:t xml:space="preserve">w wyniku prowadzonych czynności kontrolnych </w:t>
      </w:r>
      <w:r w:rsidRPr="0036287D">
        <w:rPr>
          <w:rFonts w:ascii="Calibri" w:hAnsi="Calibri" w:cs="Calibri"/>
          <w:iCs/>
          <w:sz w:val="24"/>
          <w:szCs w:val="24"/>
        </w:rPr>
        <w:br/>
        <w:t xml:space="preserve">w placówkach oświatowych nie stwierdzono zagęszczenia w salach dydaktycznych. </w:t>
      </w:r>
      <w:r w:rsidRPr="0036287D">
        <w:rPr>
          <w:rFonts w:ascii="Calibri" w:hAnsi="Calibri" w:cs="Calibri"/>
          <w:sz w:val="24"/>
          <w:szCs w:val="24"/>
        </w:rPr>
        <w:t xml:space="preserve"> </w:t>
      </w:r>
    </w:p>
    <w:tbl>
      <w:tblPr>
        <w:tblW w:w="9810" w:type="dxa"/>
        <w:tblInd w:w="47" w:type="dxa"/>
        <w:tblCellMar>
          <w:left w:w="70" w:type="dxa"/>
          <w:right w:w="70" w:type="dxa"/>
        </w:tblCellMar>
        <w:tblLook w:val="04A0" w:firstRow="1" w:lastRow="0" w:firstColumn="1" w:lastColumn="0" w:noHBand="0" w:noVBand="1"/>
      </w:tblPr>
      <w:tblGrid>
        <w:gridCol w:w="626"/>
        <w:gridCol w:w="1694"/>
        <w:gridCol w:w="543"/>
        <w:gridCol w:w="1600"/>
        <w:gridCol w:w="1689"/>
        <w:gridCol w:w="1685"/>
        <w:gridCol w:w="1973"/>
      </w:tblGrid>
      <w:tr w:rsidR="0033436D" w:rsidRPr="005733F8" w14:paraId="3BD36497" w14:textId="77777777" w:rsidTr="0036287D">
        <w:trPr>
          <w:trHeight w:val="387"/>
        </w:trPr>
        <w:tc>
          <w:tcPr>
            <w:tcW w:w="2863" w:type="dxa"/>
            <w:gridSpan w:val="3"/>
            <w:vMerge w:val="restart"/>
            <w:tcBorders>
              <w:top w:val="double" w:sz="6" w:space="0" w:color="auto"/>
              <w:left w:val="double" w:sz="6" w:space="0" w:color="auto"/>
              <w:bottom w:val="single" w:sz="8" w:space="0" w:color="000000"/>
              <w:right w:val="single" w:sz="8" w:space="0" w:color="000000"/>
            </w:tcBorders>
            <w:vAlign w:val="bottom"/>
            <w:hideMark/>
          </w:tcPr>
          <w:p w14:paraId="17E65761" w14:textId="77777777" w:rsidR="0033436D" w:rsidRPr="005733F8" w:rsidRDefault="0033436D" w:rsidP="00AB4AF5">
            <w:pPr>
              <w:jc w:val="center"/>
              <w:rPr>
                <w:rFonts w:cstheme="minorHAnsi"/>
              </w:rPr>
            </w:pPr>
            <w:r w:rsidRPr="005733F8">
              <w:rPr>
                <w:rFonts w:cstheme="minorHAnsi"/>
              </w:rPr>
              <w:t>Rodzaj placówek</w:t>
            </w:r>
          </w:p>
        </w:tc>
        <w:tc>
          <w:tcPr>
            <w:tcW w:w="6947" w:type="dxa"/>
            <w:gridSpan w:val="4"/>
            <w:tcBorders>
              <w:top w:val="double" w:sz="6" w:space="0" w:color="auto"/>
              <w:left w:val="nil"/>
              <w:bottom w:val="single" w:sz="8" w:space="0" w:color="auto"/>
              <w:right w:val="single" w:sz="8" w:space="0" w:color="000000"/>
            </w:tcBorders>
            <w:vAlign w:val="bottom"/>
            <w:hideMark/>
          </w:tcPr>
          <w:p w14:paraId="7AB2E3A0" w14:textId="77777777" w:rsidR="0033436D" w:rsidRPr="005733F8" w:rsidRDefault="0033436D" w:rsidP="00AB4AF5">
            <w:pPr>
              <w:jc w:val="center"/>
              <w:rPr>
                <w:rFonts w:cstheme="minorHAnsi"/>
                <w:b/>
              </w:rPr>
            </w:pPr>
            <w:r w:rsidRPr="005733F8">
              <w:rPr>
                <w:rFonts w:cstheme="minorHAnsi"/>
                <w:b/>
              </w:rPr>
              <w:t>Higieniczna ocena rozkładów zajęć lekcyjnych</w:t>
            </w:r>
          </w:p>
        </w:tc>
      </w:tr>
      <w:tr w:rsidR="0033436D" w:rsidRPr="005733F8" w14:paraId="5B89EBC0" w14:textId="77777777" w:rsidTr="0036287D">
        <w:trPr>
          <w:trHeight w:val="445"/>
        </w:trPr>
        <w:tc>
          <w:tcPr>
            <w:tcW w:w="0" w:type="auto"/>
            <w:gridSpan w:val="3"/>
            <w:vMerge/>
            <w:tcBorders>
              <w:top w:val="double" w:sz="6" w:space="0" w:color="auto"/>
              <w:left w:val="double" w:sz="6" w:space="0" w:color="auto"/>
              <w:bottom w:val="single" w:sz="8" w:space="0" w:color="000000"/>
              <w:right w:val="single" w:sz="8" w:space="0" w:color="000000"/>
            </w:tcBorders>
            <w:vAlign w:val="center"/>
            <w:hideMark/>
          </w:tcPr>
          <w:p w14:paraId="37C6CB40" w14:textId="77777777" w:rsidR="0033436D" w:rsidRPr="005733F8" w:rsidRDefault="0033436D" w:rsidP="00AB4AF5">
            <w:pPr>
              <w:rPr>
                <w:rFonts w:cstheme="minorHAnsi"/>
                <w:sz w:val="16"/>
                <w:szCs w:val="16"/>
              </w:rPr>
            </w:pPr>
          </w:p>
        </w:tc>
        <w:tc>
          <w:tcPr>
            <w:tcW w:w="3289" w:type="dxa"/>
            <w:gridSpan w:val="2"/>
            <w:tcBorders>
              <w:top w:val="single" w:sz="8" w:space="0" w:color="auto"/>
              <w:left w:val="nil"/>
              <w:bottom w:val="single" w:sz="8" w:space="0" w:color="auto"/>
              <w:right w:val="single" w:sz="8" w:space="0" w:color="000000"/>
            </w:tcBorders>
            <w:vAlign w:val="bottom"/>
            <w:hideMark/>
          </w:tcPr>
          <w:p w14:paraId="60701A49" w14:textId="77777777" w:rsidR="0033436D" w:rsidRPr="005733F8" w:rsidRDefault="0033436D" w:rsidP="00AB4AF5">
            <w:pPr>
              <w:jc w:val="center"/>
              <w:rPr>
                <w:rFonts w:cstheme="minorHAnsi"/>
              </w:rPr>
            </w:pPr>
            <w:r w:rsidRPr="005733F8">
              <w:rPr>
                <w:rFonts w:cstheme="minorHAnsi"/>
              </w:rPr>
              <w:t>Ocenie poddano rozkład zajęć szkolnych</w:t>
            </w:r>
          </w:p>
        </w:tc>
        <w:tc>
          <w:tcPr>
            <w:tcW w:w="3658" w:type="dxa"/>
            <w:gridSpan w:val="2"/>
            <w:tcBorders>
              <w:top w:val="single" w:sz="8" w:space="0" w:color="auto"/>
              <w:left w:val="nil"/>
              <w:bottom w:val="single" w:sz="8" w:space="0" w:color="auto"/>
              <w:right w:val="single" w:sz="8" w:space="0" w:color="000000"/>
            </w:tcBorders>
            <w:vAlign w:val="bottom"/>
            <w:hideMark/>
          </w:tcPr>
          <w:p w14:paraId="47AD39A9" w14:textId="77777777" w:rsidR="0033436D" w:rsidRPr="005733F8" w:rsidRDefault="0033436D" w:rsidP="00AB4AF5">
            <w:pPr>
              <w:jc w:val="center"/>
              <w:rPr>
                <w:rFonts w:cstheme="minorHAnsi"/>
              </w:rPr>
            </w:pPr>
            <w:r w:rsidRPr="005733F8">
              <w:rPr>
                <w:rFonts w:cstheme="minorHAnsi"/>
              </w:rPr>
              <w:t>nieprawidłowe stwierdzono</w:t>
            </w:r>
          </w:p>
        </w:tc>
      </w:tr>
      <w:tr w:rsidR="0033436D" w:rsidRPr="005733F8" w14:paraId="0C9233B9" w14:textId="77777777" w:rsidTr="0036287D">
        <w:trPr>
          <w:trHeight w:val="470"/>
        </w:trPr>
        <w:tc>
          <w:tcPr>
            <w:tcW w:w="0" w:type="auto"/>
            <w:gridSpan w:val="3"/>
            <w:vMerge/>
            <w:tcBorders>
              <w:top w:val="double" w:sz="6" w:space="0" w:color="auto"/>
              <w:left w:val="double" w:sz="6" w:space="0" w:color="auto"/>
              <w:bottom w:val="single" w:sz="8" w:space="0" w:color="000000"/>
              <w:right w:val="single" w:sz="8" w:space="0" w:color="000000"/>
            </w:tcBorders>
            <w:vAlign w:val="center"/>
            <w:hideMark/>
          </w:tcPr>
          <w:p w14:paraId="5525F90B" w14:textId="77777777" w:rsidR="0033436D" w:rsidRPr="005733F8" w:rsidRDefault="0033436D" w:rsidP="00AB4AF5">
            <w:pPr>
              <w:rPr>
                <w:rFonts w:cstheme="minorHAnsi"/>
                <w:sz w:val="16"/>
                <w:szCs w:val="16"/>
              </w:rPr>
            </w:pPr>
          </w:p>
        </w:tc>
        <w:tc>
          <w:tcPr>
            <w:tcW w:w="1600" w:type="dxa"/>
            <w:tcBorders>
              <w:top w:val="nil"/>
              <w:left w:val="nil"/>
              <w:bottom w:val="single" w:sz="8" w:space="0" w:color="auto"/>
              <w:right w:val="single" w:sz="8" w:space="0" w:color="auto"/>
            </w:tcBorders>
            <w:vAlign w:val="bottom"/>
            <w:hideMark/>
          </w:tcPr>
          <w:p w14:paraId="2CD00219" w14:textId="77777777" w:rsidR="0033436D" w:rsidRPr="005733F8" w:rsidRDefault="0033436D" w:rsidP="00AB4AF5">
            <w:pPr>
              <w:jc w:val="center"/>
              <w:rPr>
                <w:rFonts w:cstheme="minorHAnsi"/>
              </w:rPr>
            </w:pPr>
            <w:r w:rsidRPr="005733F8">
              <w:rPr>
                <w:rFonts w:cstheme="minorHAnsi"/>
              </w:rPr>
              <w:t>w ilu szkołach</w:t>
            </w:r>
          </w:p>
        </w:tc>
        <w:tc>
          <w:tcPr>
            <w:tcW w:w="1689" w:type="dxa"/>
            <w:tcBorders>
              <w:top w:val="nil"/>
              <w:left w:val="nil"/>
              <w:bottom w:val="single" w:sz="8" w:space="0" w:color="auto"/>
              <w:right w:val="single" w:sz="8" w:space="0" w:color="auto"/>
            </w:tcBorders>
            <w:vAlign w:val="bottom"/>
            <w:hideMark/>
          </w:tcPr>
          <w:p w14:paraId="42ED5086" w14:textId="77777777" w:rsidR="0033436D" w:rsidRPr="005733F8" w:rsidRDefault="0033436D" w:rsidP="00AB4AF5">
            <w:pPr>
              <w:jc w:val="center"/>
              <w:rPr>
                <w:rFonts w:cstheme="minorHAnsi"/>
              </w:rPr>
            </w:pPr>
            <w:r w:rsidRPr="005733F8">
              <w:rPr>
                <w:rFonts w:cstheme="minorHAnsi"/>
              </w:rPr>
              <w:t>w ilu oddziałach</w:t>
            </w:r>
          </w:p>
        </w:tc>
        <w:tc>
          <w:tcPr>
            <w:tcW w:w="1685" w:type="dxa"/>
            <w:tcBorders>
              <w:top w:val="nil"/>
              <w:left w:val="nil"/>
              <w:bottom w:val="single" w:sz="8" w:space="0" w:color="auto"/>
              <w:right w:val="single" w:sz="8" w:space="0" w:color="auto"/>
            </w:tcBorders>
            <w:vAlign w:val="bottom"/>
            <w:hideMark/>
          </w:tcPr>
          <w:p w14:paraId="2536FD8C" w14:textId="77777777" w:rsidR="0033436D" w:rsidRPr="005733F8" w:rsidRDefault="0033436D" w:rsidP="00AB4AF5">
            <w:pPr>
              <w:jc w:val="center"/>
              <w:rPr>
                <w:rFonts w:cstheme="minorHAnsi"/>
              </w:rPr>
            </w:pPr>
            <w:r w:rsidRPr="005733F8">
              <w:rPr>
                <w:rFonts w:cstheme="minorHAnsi"/>
              </w:rPr>
              <w:t>w ilu szkołach</w:t>
            </w:r>
          </w:p>
        </w:tc>
        <w:tc>
          <w:tcPr>
            <w:tcW w:w="1973" w:type="dxa"/>
            <w:tcBorders>
              <w:top w:val="nil"/>
              <w:left w:val="nil"/>
              <w:bottom w:val="single" w:sz="8" w:space="0" w:color="auto"/>
              <w:right w:val="single" w:sz="8" w:space="0" w:color="auto"/>
            </w:tcBorders>
            <w:vAlign w:val="bottom"/>
            <w:hideMark/>
          </w:tcPr>
          <w:p w14:paraId="49A9A7AB" w14:textId="77777777" w:rsidR="0033436D" w:rsidRPr="005733F8" w:rsidRDefault="0033436D" w:rsidP="00AB4AF5">
            <w:pPr>
              <w:jc w:val="center"/>
              <w:rPr>
                <w:rFonts w:cstheme="minorHAnsi"/>
              </w:rPr>
            </w:pPr>
            <w:r w:rsidRPr="005733F8">
              <w:rPr>
                <w:rFonts w:cstheme="minorHAnsi"/>
              </w:rPr>
              <w:t>w ilu oddziałach</w:t>
            </w:r>
          </w:p>
        </w:tc>
      </w:tr>
      <w:tr w:rsidR="0033436D" w:rsidRPr="005733F8" w14:paraId="16E662C6" w14:textId="77777777" w:rsidTr="0036287D">
        <w:trPr>
          <w:trHeight w:val="289"/>
        </w:trPr>
        <w:tc>
          <w:tcPr>
            <w:tcW w:w="2863" w:type="dxa"/>
            <w:gridSpan w:val="3"/>
            <w:tcBorders>
              <w:top w:val="single" w:sz="8" w:space="0" w:color="auto"/>
              <w:left w:val="double" w:sz="6" w:space="0" w:color="auto"/>
              <w:bottom w:val="single" w:sz="8" w:space="0" w:color="auto"/>
              <w:right w:val="single" w:sz="8" w:space="0" w:color="000000"/>
            </w:tcBorders>
            <w:vAlign w:val="bottom"/>
            <w:hideMark/>
          </w:tcPr>
          <w:p w14:paraId="5FD7098F" w14:textId="77777777" w:rsidR="0033436D" w:rsidRPr="005733F8" w:rsidRDefault="0033436D" w:rsidP="00AB4AF5">
            <w:pPr>
              <w:jc w:val="center"/>
              <w:rPr>
                <w:rFonts w:cstheme="minorHAnsi"/>
                <w:sz w:val="14"/>
                <w:szCs w:val="14"/>
              </w:rPr>
            </w:pPr>
            <w:r w:rsidRPr="005733F8">
              <w:rPr>
                <w:rFonts w:cstheme="minorHAnsi"/>
                <w:sz w:val="14"/>
                <w:szCs w:val="14"/>
              </w:rPr>
              <w:t>0</w:t>
            </w:r>
          </w:p>
        </w:tc>
        <w:tc>
          <w:tcPr>
            <w:tcW w:w="1600" w:type="dxa"/>
            <w:tcBorders>
              <w:top w:val="nil"/>
              <w:left w:val="nil"/>
              <w:bottom w:val="single" w:sz="8" w:space="0" w:color="auto"/>
              <w:right w:val="single" w:sz="8" w:space="0" w:color="auto"/>
            </w:tcBorders>
            <w:vAlign w:val="bottom"/>
            <w:hideMark/>
          </w:tcPr>
          <w:p w14:paraId="5796AC7B" w14:textId="77777777" w:rsidR="0033436D" w:rsidRPr="005733F8" w:rsidRDefault="0033436D" w:rsidP="00AB4AF5">
            <w:pPr>
              <w:jc w:val="center"/>
              <w:rPr>
                <w:rFonts w:cstheme="minorHAnsi"/>
                <w:sz w:val="14"/>
                <w:szCs w:val="14"/>
              </w:rPr>
            </w:pPr>
            <w:r w:rsidRPr="005733F8">
              <w:rPr>
                <w:rFonts w:cstheme="minorHAnsi"/>
                <w:sz w:val="14"/>
                <w:szCs w:val="14"/>
              </w:rPr>
              <w:t>1.</w:t>
            </w:r>
          </w:p>
        </w:tc>
        <w:tc>
          <w:tcPr>
            <w:tcW w:w="1689" w:type="dxa"/>
            <w:tcBorders>
              <w:top w:val="nil"/>
              <w:left w:val="nil"/>
              <w:bottom w:val="single" w:sz="8" w:space="0" w:color="auto"/>
              <w:right w:val="single" w:sz="8" w:space="0" w:color="auto"/>
            </w:tcBorders>
            <w:vAlign w:val="bottom"/>
            <w:hideMark/>
          </w:tcPr>
          <w:p w14:paraId="4A63DC59" w14:textId="77777777" w:rsidR="0033436D" w:rsidRPr="005733F8" w:rsidRDefault="0033436D" w:rsidP="00AB4AF5">
            <w:pPr>
              <w:jc w:val="center"/>
              <w:rPr>
                <w:rFonts w:cstheme="minorHAnsi"/>
                <w:sz w:val="14"/>
                <w:szCs w:val="14"/>
              </w:rPr>
            </w:pPr>
            <w:r w:rsidRPr="005733F8">
              <w:rPr>
                <w:rFonts w:cstheme="minorHAnsi"/>
                <w:sz w:val="14"/>
                <w:szCs w:val="14"/>
              </w:rPr>
              <w:t>2.</w:t>
            </w:r>
          </w:p>
        </w:tc>
        <w:tc>
          <w:tcPr>
            <w:tcW w:w="1685" w:type="dxa"/>
            <w:tcBorders>
              <w:top w:val="nil"/>
              <w:left w:val="nil"/>
              <w:bottom w:val="single" w:sz="8" w:space="0" w:color="auto"/>
              <w:right w:val="single" w:sz="8" w:space="0" w:color="auto"/>
            </w:tcBorders>
            <w:vAlign w:val="bottom"/>
            <w:hideMark/>
          </w:tcPr>
          <w:p w14:paraId="74093139" w14:textId="77777777" w:rsidR="0033436D" w:rsidRPr="005733F8" w:rsidRDefault="0033436D" w:rsidP="00AB4AF5">
            <w:pPr>
              <w:jc w:val="center"/>
              <w:rPr>
                <w:rFonts w:cstheme="minorHAnsi"/>
                <w:sz w:val="14"/>
                <w:szCs w:val="14"/>
              </w:rPr>
            </w:pPr>
            <w:r w:rsidRPr="005733F8">
              <w:rPr>
                <w:rFonts w:cstheme="minorHAnsi"/>
                <w:sz w:val="14"/>
                <w:szCs w:val="14"/>
              </w:rPr>
              <w:t>3.</w:t>
            </w:r>
          </w:p>
        </w:tc>
        <w:tc>
          <w:tcPr>
            <w:tcW w:w="1973" w:type="dxa"/>
            <w:tcBorders>
              <w:top w:val="nil"/>
              <w:left w:val="nil"/>
              <w:bottom w:val="single" w:sz="8" w:space="0" w:color="auto"/>
              <w:right w:val="single" w:sz="8" w:space="0" w:color="auto"/>
            </w:tcBorders>
            <w:vAlign w:val="bottom"/>
            <w:hideMark/>
          </w:tcPr>
          <w:p w14:paraId="1FB25151" w14:textId="77777777" w:rsidR="0033436D" w:rsidRPr="005733F8" w:rsidRDefault="0033436D" w:rsidP="00AB4AF5">
            <w:pPr>
              <w:jc w:val="center"/>
              <w:rPr>
                <w:rFonts w:cstheme="minorHAnsi"/>
                <w:sz w:val="14"/>
                <w:szCs w:val="14"/>
              </w:rPr>
            </w:pPr>
            <w:r w:rsidRPr="005733F8">
              <w:rPr>
                <w:rFonts w:cstheme="minorHAnsi"/>
                <w:sz w:val="14"/>
                <w:szCs w:val="14"/>
              </w:rPr>
              <w:t>4.</w:t>
            </w:r>
          </w:p>
        </w:tc>
      </w:tr>
      <w:tr w:rsidR="0033436D" w:rsidRPr="005733F8" w14:paraId="098254C1" w14:textId="77777777" w:rsidTr="0036287D">
        <w:trPr>
          <w:trHeight w:val="512"/>
        </w:trPr>
        <w:tc>
          <w:tcPr>
            <w:tcW w:w="2320" w:type="dxa"/>
            <w:gridSpan w:val="2"/>
            <w:tcBorders>
              <w:top w:val="single" w:sz="8" w:space="0" w:color="auto"/>
              <w:left w:val="double" w:sz="6" w:space="0" w:color="auto"/>
              <w:bottom w:val="single" w:sz="8" w:space="0" w:color="auto"/>
              <w:right w:val="single" w:sz="8" w:space="0" w:color="000000"/>
            </w:tcBorders>
            <w:vAlign w:val="bottom"/>
            <w:hideMark/>
          </w:tcPr>
          <w:p w14:paraId="1F68114F" w14:textId="77777777" w:rsidR="0033436D" w:rsidRPr="005733F8" w:rsidRDefault="0033436D" w:rsidP="00AB4AF5">
            <w:pPr>
              <w:rPr>
                <w:rFonts w:cstheme="minorHAnsi"/>
                <w:sz w:val="20"/>
                <w:szCs w:val="20"/>
              </w:rPr>
            </w:pPr>
            <w:r w:rsidRPr="005733F8">
              <w:rPr>
                <w:rFonts w:cstheme="minorHAnsi"/>
                <w:sz w:val="20"/>
                <w:szCs w:val="20"/>
              </w:rPr>
              <w:t>Przedszkola/ inne formy wychowania przedszkolnego</w:t>
            </w:r>
          </w:p>
        </w:tc>
        <w:tc>
          <w:tcPr>
            <w:tcW w:w="543" w:type="dxa"/>
            <w:tcBorders>
              <w:top w:val="nil"/>
              <w:left w:val="nil"/>
              <w:bottom w:val="single" w:sz="8" w:space="0" w:color="auto"/>
              <w:right w:val="single" w:sz="8" w:space="0" w:color="auto"/>
            </w:tcBorders>
            <w:vAlign w:val="bottom"/>
            <w:hideMark/>
          </w:tcPr>
          <w:p w14:paraId="766CD332" w14:textId="77777777" w:rsidR="0033436D" w:rsidRPr="005733F8" w:rsidRDefault="0033436D" w:rsidP="00AB4AF5">
            <w:pPr>
              <w:jc w:val="center"/>
              <w:rPr>
                <w:rFonts w:cstheme="minorHAnsi"/>
                <w:sz w:val="14"/>
                <w:szCs w:val="14"/>
              </w:rPr>
            </w:pPr>
            <w:r w:rsidRPr="005733F8">
              <w:rPr>
                <w:rFonts w:cstheme="minorHAnsi"/>
                <w:sz w:val="14"/>
                <w:szCs w:val="14"/>
              </w:rPr>
              <w:t>01.</w:t>
            </w:r>
          </w:p>
        </w:tc>
        <w:tc>
          <w:tcPr>
            <w:tcW w:w="1600" w:type="dxa"/>
            <w:tcBorders>
              <w:top w:val="nil"/>
              <w:left w:val="nil"/>
              <w:bottom w:val="single" w:sz="8" w:space="0" w:color="auto"/>
              <w:right w:val="single" w:sz="8" w:space="0" w:color="auto"/>
              <w:tl2br w:val="single" w:sz="4" w:space="0" w:color="auto"/>
              <w:tr2bl w:val="single" w:sz="4" w:space="0" w:color="auto"/>
            </w:tcBorders>
            <w:vAlign w:val="bottom"/>
            <w:hideMark/>
          </w:tcPr>
          <w:p w14:paraId="47EF1AA7" w14:textId="77777777" w:rsidR="0033436D" w:rsidRPr="005733F8" w:rsidRDefault="0033436D" w:rsidP="00AB4AF5">
            <w:pPr>
              <w:jc w:val="center"/>
              <w:rPr>
                <w:rFonts w:cstheme="minorHAnsi"/>
                <w:sz w:val="28"/>
                <w:szCs w:val="28"/>
              </w:rPr>
            </w:pPr>
          </w:p>
        </w:tc>
        <w:tc>
          <w:tcPr>
            <w:tcW w:w="1689" w:type="dxa"/>
            <w:tcBorders>
              <w:top w:val="nil"/>
              <w:left w:val="nil"/>
              <w:bottom w:val="single" w:sz="8" w:space="0" w:color="auto"/>
              <w:right w:val="single" w:sz="8" w:space="0" w:color="auto"/>
              <w:tl2br w:val="single" w:sz="4" w:space="0" w:color="auto"/>
              <w:tr2bl w:val="single" w:sz="4" w:space="0" w:color="auto"/>
            </w:tcBorders>
            <w:vAlign w:val="bottom"/>
            <w:hideMark/>
          </w:tcPr>
          <w:p w14:paraId="3ADE4B51" w14:textId="77777777" w:rsidR="0033436D" w:rsidRPr="005733F8" w:rsidRDefault="0033436D" w:rsidP="00AB4AF5">
            <w:pPr>
              <w:jc w:val="center"/>
              <w:rPr>
                <w:rFonts w:cstheme="minorHAnsi"/>
                <w:sz w:val="28"/>
                <w:szCs w:val="28"/>
              </w:rPr>
            </w:pPr>
          </w:p>
        </w:tc>
        <w:tc>
          <w:tcPr>
            <w:tcW w:w="1685" w:type="dxa"/>
            <w:tcBorders>
              <w:top w:val="nil"/>
              <w:left w:val="nil"/>
              <w:bottom w:val="single" w:sz="8" w:space="0" w:color="auto"/>
              <w:right w:val="single" w:sz="8" w:space="0" w:color="auto"/>
              <w:tl2br w:val="single" w:sz="4" w:space="0" w:color="auto"/>
              <w:tr2bl w:val="single" w:sz="4" w:space="0" w:color="auto"/>
            </w:tcBorders>
            <w:vAlign w:val="bottom"/>
            <w:hideMark/>
          </w:tcPr>
          <w:p w14:paraId="7CFC234F" w14:textId="77777777" w:rsidR="0033436D" w:rsidRPr="005733F8" w:rsidRDefault="0033436D" w:rsidP="00AB4AF5">
            <w:pPr>
              <w:jc w:val="center"/>
              <w:rPr>
                <w:rFonts w:cstheme="minorHAnsi"/>
                <w:sz w:val="28"/>
                <w:szCs w:val="28"/>
              </w:rPr>
            </w:pPr>
          </w:p>
        </w:tc>
        <w:tc>
          <w:tcPr>
            <w:tcW w:w="1973" w:type="dxa"/>
            <w:tcBorders>
              <w:top w:val="nil"/>
              <w:left w:val="nil"/>
              <w:bottom w:val="single" w:sz="8" w:space="0" w:color="auto"/>
              <w:right w:val="single" w:sz="8" w:space="0" w:color="auto"/>
              <w:tl2br w:val="single" w:sz="4" w:space="0" w:color="auto"/>
              <w:tr2bl w:val="single" w:sz="4" w:space="0" w:color="auto"/>
            </w:tcBorders>
            <w:vAlign w:val="bottom"/>
            <w:hideMark/>
          </w:tcPr>
          <w:p w14:paraId="6FE39970" w14:textId="77777777" w:rsidR="0033436D" w:rsidRPr="005733F8" w:rsidRDefault="0033436D" w:rsidP="00AB4AF5">
            <w:pPr>
              <w:jc w:val="center"/>
              <w:rPr>
                <w:rFonts w:cstheme="minorHAnsi"/>
                <w:sz w:val="28"/>
                <w:szCs w:val="28"/>
              </w:rPr>
            </w:pPr>
          </w:p>
        </w:tc>
      </w:tr>
      <w:tr w:rsidR="0033436D" w:rsidRPr="005733F8" w14:paraId="2A481DF6" w14:textId="77777777" w:rsidTr="0036287D">
        <w:trPr>
          <w:trHeight w:val="562"/>
        </w:trPr>
        <w:tc>
          <w:tcPr>
            <w:tcW w:w="626" w:type="dxa"/>
            <w:vMerge w:val="restart"/>
            <w:tcBorders>
              <w:top w:val="nil"/>
              <w:left w:val="double" w:sz="6" w:space="0" w:color="auto"/>
              <w:bottom w:val="single" w:sz="8" w:space="0" w:color="000000"/>
              <w:right w:val="single" w:sz="8" w:space="0" w:color="auto"/>
            </w:tcBorders>
            <w:textDirection w:val="btLr"/>
            <w:vAlign w:val="bottom"/>
            <w:hideMark/>
          </w:tcPr>
          <w:p w14:paraId="67FA155A" w14:textId="77777777" w:rsidR="0033436D" w:rsidRPr="005733F8" w:rsidRDefault="0033436D" w:rsidP="00AB4AF5">
            <w:pPr>
              <w:jc w:val="center"/>
              <w:rPr>
                <w:rFonts w:cstheme="minorHAnsi"/>
                <w:sz w:val="20"/>
                <w:szCs w:val="20"/>
              </w:rPr>
            </w:pPr>
            <w:r w:rsidRPr="005733F8">
              <w:rPr>
                <w:rFonts w:cstheme="minorHAnsi"/>
                <w:sz w:val="18"/>
                <w:szCs w:val="20"/>
              </w:rPr>
              <w:t>Szkoły funkcjonujące samodzielnie</w:t>
            </w:r>
          </w:p>
        </w:tc>
        <w:tc>
          <w:tcPr>
            <w:tcW w:w="1694" w:type="dxa"/>
            <w:tcBorders>
              <w:top w:val="nil"/>
              <w:left w:val="nil"/>
              <w:bottom w:val="single" w:sz="8" w:space="0" w:color="auto"/>
              <w:right w:val="single" w:sz="8" w:space="0" w:color="auto"/>
            </w:tcBorders>
            <w:vAlign w:val="bottom"/>
            <w:hideMark/>
          </w:tcPr>
          <w:p w14:paraId="0012021A" w14:textId="77777777" w:rsidR="0033436D" w:rsidRPr="005733F8" w:rsidRDefault="0033436D" w:rsidP="00AB4AF5">
            <w:pPr>
              <w:rPr>
                <w:rFonts w:cstheme="minorHAnsi"/>
                <w:sz w:val="20"/>
                <w:szCs w:val="20"/>
              </w:rPr>
            </w:pPr>
            <w:r w:rsidRPr="005733F8">
              <w:rPr>
                <w:rFonts w:cstheme="minorHAnsi"/>
                <w:sz w:val="20"/>
                <w:szCs w:val="20"/>
              </w:rPr>
              <w:t>szkoły podstawowe</w:t>
            </w:r>
          </w:p>
          <w:p w14:paraId="4DE76235" w14:textId="77777777" w:rsidR="0033436D" w:rsidRPr="005733F8" w:rsidRDefault="0033436D" w:rsidP="00AB4AF5">
            <w:pPr>
              <w:rPr>
                <w:rFonts w:cstheme="minorHAnsi"/>
                <w:sz w:val="20"/>
                <w:szCs w:val="20"/>
              </w:rPr>
            </w:pPr>
          </w:p>
        </w:tc>
        <w:tc>
          <w:tcPr>
            <w:tcW w:w="543" w:type="dxa"/>
            <w:tcBorders>
              <w:top w:val="nil"/>
              <w:left w:val="nil"/>
              <w:bottom w:val="single" w:sz="8" w:space="0" w:color="auto"/>
              <w:right w:val="single" w:sz="8" w:space="0" w:color="auto"/>
            </w:tcBorders>
            <w:vAlign w:val="bottom"/>
            <w:hideMark/>
          </w:tcPr>
          <w:p w14:paraId="40AF5F07" w14:textId="77777777" w:rsidR="0033436D" w:rsidRPr="005733F8" w:rsidRDefault="0033436D" w:rsidP="00AB4AF5">
            <w:pPr>
              <w:jc w:val="center"/>
              <w:rPr>
                <w:rFonts w:cstheme="minorHAnsi"/>
                <w:sz w:val="14"/>
                <w:szCs w:val="14"/>
              </w:rPr>
            </w:pPr>
            <w:r w:rsidRPr="005733F8">
              <w:rPr>
                <w:rFonts w:cstheme="minorHAnsi"/>
                <w:sz w:val="14"/>
                <w:szCs w:val="14"/>
              </w:rPr>
              <w:t>02.</w:t>
            </w:r>
          </w:p>
        </w:tc>
        <w:tc>
          <w:tcPr>
            <w:tcW w:w="1600" w:type="dxa"/>
            <w:tcBorders>
              <w:top w:val="nil"/>
              <w:left w:val="nil"/>
              <w:bottom w:val="single" w:sz="8" w:space="0" w:color="auto"/>
              <w:right w:val="single" w:sz="8" w:space="0" w:color="auto"/>
            </w:tcBorders>
            <w:vAlign w:val="center"/>
            <w:hideMark/>
          </w:tcPr>
          <w:p w14:paraId="22DD5381" w14:textId="77777777" w:rsidR="0033436D" w:rsidRPr="005733F8" w:rsidRDefault="0033436D" w:rsidP="00AB4AF5">
            <w:pPr>
              <w:jc w:val="center"/>
              <w:rPr>
                <w:rFonts w:cstheme="minorHAnsi"/>
                <w:sz w:val="20"/>
                <w:szCs w:val="20"/>
              </w:rPr>
            </w:pPr>
            <w:r w:rsidRPr="005733F8">
              <w:rPr>
                <w:rFonts w:cstheme="minorHAnsi"/>
                <w:sz w:val="20"/>
                <w:szCs w:val="20"/>
              </w:rPr>
              <w:t>10</w:t>
            </w:r>
          </w:p>
        </w:tc>
        <w:tc>
          <w:tcPr>
            <w:tcW w:w="1689" w:type="dxa"/>
            <w:tcBorders>
              <w:top w:val="nil"/>
              <w:left w:val="nil"/>
              <w:bottom w:val="single" w:sz="8" w:space="0" w:color="auto"/>
              <w:right w:val="single" w:sz="8" w:space="0" w:color="auto"/>
            </w:tcBorders>
            <w:vAlign w:val="center"/>
            <w:hideMark/>
          </w:tcPr>
          <w:p w14:paraId="1FD94C0A" w14:textId="77777777" w:rsidR="0033436D" w:rsidRPr="005733F8" w:rsidRDefault="0033436D" w:rsidP="00AB4AF5">
            <w:pPr>
              <w:jc w:val="center"/>
              <w:rPr>
                <w:rFonts w:cstheme="minorHAnsi"/>
                <w:sz w:val="20"/>
                <w:szCs w:val="20"/>
              </w:rPr>
            </w:pPr>
            <w:r w:rsidRPr="005733F8">
              <w:rPr>
                <w:rFonts w:cstheme="minorHAnsi"/>
                <w:sz w:val="20"/>
                <w:szCs w:val="20"/>
              </w:rPr>
              <w:t>116</w:t>
            </w:r>
          </w:p>
        </w:tc>
        <w:tc>
          <w:tcPr>
            <w:tcW w:w="1685" w:type="dxa"/>
            <w:tcBorders>
              <w:top w:val="nil"/>
              <w:left w:val="nil"/>
              <w:bottom w:val="single" w:sz="8" w:space="0" w:color="auto"/>
              <w:right w:val="single" w:sz="8" w:space="0" w:color="auto"/>
            </w:tcBorders>
            <w:vAlign w:val="center"/>
            <w:hideMark/>
          </w:tcPr>
          <w:p w14:paraId="6E46DCBE" w14:textId="77777777" w:rsidR="0033436D" w:rsidRPr="005733F8" w:rsidRDefault="0033436D" w:rsidP="00AB4AF5">
            <w:pPr>
              <w:jc w:val="center"/>
              <w:rPr>
                <w:rFonts w:cstheme="minorHAnsi"/>
                <w:b/>
                <w:bCs/>
                <w:sz w:val="20"/>
                <w:szCs w:val="20"/>
              </w:rPr>
            </w:pPr>
            <w:r w:rsidRPr="005733F8">
              <w:rPr>
                <w:rFonts w:cstheme="minorHAnsi"/>
                <w:b/>
                <w:bCs/>
                <w:sz w:val="20"/>
                <w:szCs w:val="20"/>
              </w:rPr>
              <w:t>0</w:t>
            </w:r>
          </w:p>
        </w:tc>
        <w:tc>
          <w:tcPr>
            <w:tcW w:w="1973" w:type="dxa"/>
            <w:tcBorders>
              <w:top w:val="nil"/>
              <w:left w:val="nil"/>
              <w:bottom w:val="single" w:sz="8" w:space="0" w:color="auto"/>
              <w:right w:val="single" w:sz="8" w:space="0" w:color="auto"/>
            </w:tcBorders>
            <w:vAlign w:val="center"/>
            <w:hideMark/>
          </w:tcPr>
          <w:p w14:paraId="2F8F5F4F" w14:textId="77777777" w:rsidR="0033436D" w:rsidRPr="005733F8" w:rsidRDefault="0033436D" w:rsidP="00AB4AF5">
            <w:pPr>
              <w:jc w:val="center"/>
              <w:rPr>
                <w:rFonts w:cstheme="minorHAnsi"/>
                <w:b/>
                <w:bCs/>
                <w:sz w:val="20"/>
                <w:szCs w:val="20"/>
              </w:rPr>
            </w:pPr>
            <w:r w:rsidRPr="005733F8">
              <w:rPr>
                <w:rFonts w:cstheme="minorHAnsi"/>
                <w:b/>
                <w:bCs/>
                <w:sz w:val="20"/>
                <w:szCs w:val="20"/>
              </w:rPr>
              <w:t>0</w:t>
            </w:r>
          </w:p>
        </w:tc>
      </w:tr>
      <w:tr w:rsidR="0033436D" w:rsidRPr="005733F8" w14:paraId="73216623" w14:textId="77777777" w:rsidTr="0036287D">
        <w:trPr>
          <w:trHeight w:val="438"/>
        </w:trPr>
        <w:tc>
          <w:tcPr>
            <w:tcW w:w="0" w:type="auto"/>
            <w:vMerge/>
            <w:tcBorders>
              <w:top w:val="nil"/>
              <w:left w:val="double" w:sz="6" w:space="0" w:color="auto"/>
              <w:bottom w:val="single" w:sz="8" w:space="0" w:color="000000"/>
              <w:right w:val="single" w:sz="8" w:space="0" w:color="auto"/>
            </w:tcBorders>
            <w:vAlign w:val="center"/>
            <w:hideMark/>
          </w:tcPr>
          <w:p w14:paraId="2BB22C0D" w14:textId="77777777" w:rsidR="0033436D" w:rsidRPr="005733F8" w:rsidRDefault="0033436D" w:rsidP="00AB4AF5">
            <w:pPr>
              <w:rPr>
                <w:rFonts w:cstheme="minorHAnsi"/>
                <w:sz w:val="20"/>
                <w:szCs w:val="20"/>
              </w:rPr>
            </w:pPr>
          </w:p>
        </w:tc>
        <w:tc>
          <w:tcPr>
            <w:tcW w:w="1694" w:type="dxa"/>
            <w:tcBorders>
              <w:top w:val="nil"/>
              <w:left w:val="nil"/>
              <w:bottom w:val="single" w:sz="8" w:space="0" w:color="auto"/>
              <w:right w:val="single" w:sz="8" w:space="0" w:color="auto"/>
            </w:tcBorders>
            <w:vAlign w:val="bottom"/>
            <w:hideMark/>
          </w:tcPr>
          <w:p w14:paraId="6D50C5B6" w14:textId="77777777" w:rsidR="0033436D" w:rsidRPr="005733F8" w:rsidRDefault="0033436D" w:rsidP="00AB4AF5">
            <w:pPr>
              <w:rPr>
                <w:rFonts w:cstheme="minorHAnsi"/>
                <w:sz w:val="20"/>
                <w:szCs w:val="20"/>
              </w:rPr>
            </w:pPr>
            <w:r w:rsidRPr="005733F8">
              <w:rPr>
                <w:rFonts w:cstheme="minorHAnsi"/>
                <w:sz w:val="20"/>
                <w:szCs w:val="20"/>
              </w:rPr>
              <w:t>licea ogólnokształcące</w:t>
            </w:r>
          </w:p>
          <w:p w14:paraId="4EBDD2E6" w14:textId="77777777" w:rsidR="0033436D" w:rsidRPr="005733F8" w:rsidRDefault="0033436D" w:rsidP="00AB4AF5">
            <w:pPr>
              <w:rPr>
                <w:rFonts w:cstheme="minorHAnsi"/>
                <w:sz w:val="20"/>
                <w:szCs w:val="20"/>
              </w:rPr>
            </w:pPr>
          </w:p>
        </w:tc>
        <w:tc>
          <w:tcPr>
            <w:tcW w:w="543" w:type="dxa"/>
            <w:tcBorders>
              <w:top w:val="nil"/>
              <w:left w:val="nil"/>
              <w:bottom w:val="single" w:sz="8" w:space="0" w:color="auto"/>
              <w:right w:val="single" w:sz="8" w:space="0" w:color="auto"/>
            </w:tcBorders>
            <w:vAlign w:val="bottom"/>
            <w:hideMark/>
          </w:tcPr>
          <w:p w14:paraId="63509E17" w14:textId="77777777" w:rsidR="0033436D" w:rsidRPr="005733F8" w:rsidRDefault="0033436D" w:rsidP="00AB4AF5">
            <w:pPr>
              <w:jc w:val="center"/>
              <w:rPr>
                <w:rFonts w:cstheme="minorHAnsi"/>
                <w:sz w:val="14"/>
                <w:szCs w:val="14"/>
              </w:rPr>
            </w:pPr>
            <w:r w:rsidRPr="005733F8">
              <w:rPr>
                <w:rFonts w:cstheme="minorHAnsi"/>
                <w:sz w:val="14"/>
                <w:szCs w:val="14"/>
              </w:rPr>
              <w:t>03.</w:t>
            </w:r>
          </w:p>
        </w:tc>
        <w:tc>
          <w:tcPr>
            <w:tcW w:w="1600" w:type="dxa"/>
            <w:tcBorders>
              <w:top w:val="nil"/>
              <w:left w:val="nil"/>
              <w:bottom w:val="single" w:sz="8" w:space="0" w:color="auto"/>
              <w:right w:val="single" w:sz="8" w:space="0" w:color="auto"/>
            </w:tcBorders>
            <w:vAlign w:val="center"/>
            <w:hideMark/>
          </w:tcPr>
          <w:p w14:paraId="26CDBEB6" w14:textId="77777777" w:rsidR="0033436D" w:rsidRPr="005733F8" w:rsidRDefault="0033436D" w:rsidP="00AB4AF5">
            <w:pPr>
              <w:jc w:val="center"/>
              <w:rPr>
                <w:rFonts w:cstheme="minorHAnsi"/>
                <w:sz w:val="20"/>
                <w:szCs w:val="20"/>
              </w:rPr>
            </w:pPr>
            <w:r w:rsidRPr="005733F8">
              <w:rPr>
                <w:rFonts w:cstheme="minorHAnsi"/>
                <w:sz w:val="20"/>
                <w:szCs w:val="20"/>
              </w:rPr>
              <w:t>0</w:t>
            </w:r>
          </w:p>
        </w:tc>
        <w:tc>
          <w:tcPr>
            <w:tcW w:w="1689" w:type="dxa"/>
            <w:tcBorders>
              <w:top w:val="nil"/>
              <w:left w:val="nil"/>
              <w:bottom w:val="single" w:sz="8" w:space="0" w:color="auto"/>
              <w:right w:val="single" w:sz="8" w:space="0" w:color="auto"/>
            </w:tcBorders>
            <w:vAlign w:val="center"/>
            <w:hideMark/>
          </w:tcPr>
          <w:p w14:paraId="3E1A043D" w14:textId="77777777" w:rsidR="0033436D" w:rsidRPr="005733F8" w:rsidRDefault="0033436D" w:rsidP="00AB4AF5">
            <w:pPr>
              <w:jc w:val="center"/>
              <w:rPr>
                <w:rFonts w:cstheme="minorHAnsi"/>
                <w:sz w:val="20"/>
                <w:szCs w:val="20"/>
              </w:rPr>
            </w:pPr>
            <w:r w:rsidRPr="005733F8">
              <w:rPr>
                <w:rFonts w:cstheme="minorHAnsi"/>
                <w:sz w:val="20"/>
                <w:szCs w:val="20"/>
              </w:rPr>
              <w:t>0</w:t>
            </w:r>
          </w:p>
        </w:tc>
        <w:tc>
          <w:tcPr>
            <w:tcW w:w="1685" w:type="dxa"/>
            <w:tcBorders>
              <w:top w:val="nil"/>
              <w:left w:val="nil"/>
              <w:bottom w:val="single" w:sz="8" w:space="0" w:color="auto"/>
              <w:right w:val="single" w:sz="8" w:space="0" w:color="auto"/>
            </w:tcBorders>
            <w:vAlign w:val="center"/>
            <w:hideMark/>
          </w:tcPr>
          <w:p w14:paraId="072173E0" w14:textId="77777777" w:rsidR="0033436D" w:rsidRPr="005733F8" w:rsidRDefault="0033436D" w:rsidP="00AB4AF5">
            <w:pPr>
              <w:jc w:val="center"/>
              <w:rPr>
                <w:rFonts w:cstheme="minorHAnsi"/>
                <w:sz w:val="20"/>
                <w:szCs w:val="20"/>
              </w:rPr>
            </w:pPr>
            <w:r w:rsidRPr="005733F8">
              <w:rPr>
                <w:rFonts w:cstheme="minorHAnsi"/>
                <w:sz w:val="20"/>
                <w:szCs w:val="20"/>
              </w:rPr>
              <w:t>0</w:t>
            </w:r>
          </w:p>
        </w:tc>
        <w:tc>
          <w:tcPr>
            <w:tcW w:w="1973" w:type="dxa"/>
            <w:tcBorders>
              <w:top w:val="nil"/>
              <w:left w:val="nil"/>
              <w:bottom w:val="single" w:sz="8" w:space="0" w:color="auto"/>
              <w:right w:val="single" w:sz="8" w:space="0" w:color="auto"/>
            </w:tcBorders>
            <w:vAlign w:val="center"/>
            <w:hideMark/>
          </w:tcPr>
          <w:p w14:paraId="29671871" w14:textId="77777777" w:rsidR="0033436D" w:rsidRPr="005733F8" w:rsidRDefault="0033436D" w:rsidP="00AB4AF5">
            <w:pPr>
              <w:jc w:val="center"/>
              <w:rPr>
                <w:rFonts w:cstheme="minorHAnsi"/>
                <w:sz w:val="20"/>
                <w:szCs w:val="20"/>
              </w:rPr>
            </w:pPr>
            <w:r w:rsidRPr="005733F8">
              <w:rPr>
                <w:rFonts w:cstheme="minorHAnsi"/>
                <w:sz w:val="20"/>
                <w:szCs w:val="20"/>
              </w:rPr>
              <w:t>0</w:t>
            </w:r>
          </w:p>
        </w:tc>
      </w:tr>
      <w:tr w:rsidR="0033436D" w:rsidRPr="005733F8" w14:paraId="07A97E26" w14:textId="77777777" w:rsidTr="0036287D">
        <w:trPr>
          <w:trHeight w:val="405"/>
        </w:trPr>
        <w:tc>
          <w:tcPr>
            <w:tcW w:w="0" w:type="auto"/>
            <w:vMerge/>
            <w:tcBorders>
              <w:top w:val="nil"/>
              <w:left w:val="double" w:sz="6" w:space="0" w:color="auto"/>
              <w:bottom w:val="single" w:sz="8" w:space="0" w:color="000000"/>
              <w:right w:val="single" w:sz="8" w:space="0" w:color="auto"/>
            </w:tcBorders>
            <w:vAlign w:val="center"/>
            <w:hideMark/>
          </w:tcPr>
          <w:p w14:paraId="63584AAB" w14:textId="77777777" w:rsidR="0033436D" w:rsidRPr="005733F8" w:rsidRDefault="0033436D" w:rsidP="00AB4AF5">
            <w:pPr>
              <w:rPr>
                <w:rFonts w:cstheme="minorHAnsi"/>
                <w:sz w:val="20"/>
                <w:szCs w:val="20"/>
              </w:rPr>
            </w:pPr>
          </w:p>
        </w:tc>
        <w:tc>
          <w:tcPr>
            <w:tcW w:w="1694" w:type="dxa"/>
            <w:tcBorders>
              <w:top w:val="nil"/>
              <w:left w:val="nil"/>
              <w:bottom w:val="single" w:sz="8" w:space="0" w:color="auto"/>
              <w:right w:val="single" w:sz="8" w:space="0" w:color="auto"/>
            </w:tcBorders>
            <w:vAlign w:val="bottom"/>
            <w:hideMark/>
          </w:tcPr>
          <w:p w14:paraId="4D3568FF" w14:textId="77777777" w:rsidR="0033436D" w:rsidRPr="005733F8" w:rsidRDefault="0033436D" w:rsidP="00AB4AF5">
            <w:pPr>
              <w:rPr>
                <w:rFonts w:cstheme="minorHAnsi"/>
                <w:sz w:val="20"/>
                <w:szCs w:val="20"/>
              </w:rPr>
            </w:pPr>
            <w:r w:rsidRPr="005733F8">
              <w:rPr>
                <w:rFonts w:cstheme="minorHAnsi"/>
                <w:sz w:val="20"/>
                <w:szCs w:val="20"/>
              </w:rPr>
              <w:t xml:space="preserve">ponadpodstawowe szkoły zawodowe </w:t>
            </w:r>
          </w:p>
        </w:tc>
        <w:tc>
          <w:tcPr>
            <w:tcW w:w="543" w:type="dxa"/>
            <w:tcBorders>
              <w:top w:val="nil"/>
              <w:left w:val="nil"/>
              <w:bottom w:val="single" w:sz="8" w:space="0" w:color="auto"/>
              <w:right w:val="single" w:sz="8" w:space="0" w:color="auto"/>
            </w:tcBorders>
            <w:vAlign w:val="bottom"/>
            <w:hideMark/>
          </w:tcPr>
          <w:p w14:paraId="1509E78A" w14:textId="77777777" w:rsidR="0033436D" w:rsidRPr="005733F8" w:rsidRDefault="0033436D" w:rsidP="00AB4AF5">
            <w:pPr>
              <w:jc w:val="center"/>
              <w:rPr>
                <w:rFonts w:cstheme="minorHAnsi"/>
                <w:sz w:val="14"/>
                <w:szCs w:val="14"/>
              </w:rPr>
            </w:pPr>
            <w:r w:rsidRPr="005733F8">
              <w:rPr>
                <w:rFonts w:cstheme="minorHAnsi"/>
                <w:sz w:val="14"/>
                <w:szCs w:val="14"/>
              </w:rPr>
              <w:t>04.</w:t>
            </w:r>
          </w:p>
        </w:tc>
        <w:tc>
          <w:tcPr>
            <w:tcW w:w="1600" w:type="dxa"/>
            <w:tcBorders>
              <w:top w:val="nil"/>
              <w:left w:val="nil"/>
              <w:bottom w:val="single" w:sz="8" w:space="0" w:color="auto"/>
              <w:right w:val="single" w:sz="8" w:space="0" w:color="auto"/>
            </w:tcBorders>
            <w:vAlign w:val="center"/>
            <w:hideMark/>
          </w:tcPr>
          <w:p w14:paraId="38045800" w14:textId="77777777" w:rsidR="0033436D" w:rsidRPr="005733F8" w:rsidRDefault="0033436D" w:rsidP="00AB4AF5">
            <w:pPr>
              <w:jc w:val="center"/>
              <w:rPr>
                <w:rFonts w:cstheme="minorHAnsi"/>
                <w:sz w:val="20"/>
                <w:szCs w:val="20"/>
              </w:rPr>
            </w:pPr>
            <w:r w:rsidRPr="005733F8">
              <w:rPr>
                <w:rFonts w:cstheme="minorHAnsi"/>
                <w:sz w:val="20"/>
                <w:szCs w:val="20"/>
              </w:rPr>
              <w:t>1</w:t>
            </w:r>
          </w:p>
        </w:tc>
        <w:tc>
          <w:tcPr>
            <w:tcW w:w="1689" w:type="dxa"/>
            <w:tcBorders>
              <w:top w:val="nil"/>
              <w:left w:val="nil"/>
              <w:bottom w:val="single" w:sz="8" w:space="0" w:color="auto"/>
              <w:right w:val="single" w:sz="8" w:space="0" w:color="auto"/>
            </w:tcBorders>
            <w:vAlign w:val="center"/>
            <w:hideMark/>
          </w:tcPr>
          <w:p w14:paraId="19B0BAB0" w14:textId="77777777" w:rsidR="0033436D" w:rsidRPr="005733F8" w:rsidRDefault="0033436D" w:rsidP="00AB4AF5">
            <w:pPr>
              <w:jc w:val="center"/>
              <w:rPr>
                <w:rFonts w:cstheme="minorHAnsi"/>
                <w:sz w:val="20"/>
                <w:szCs w:val="20"/>
              </w:rPr>
            </w:pPr>
            <w:r w:rsidRPr="005733F8">
              <w:rPr>
                <w:rFonts w:cstheme="minorHAnsi"/>
                <w:sz w:val="20"/>
                <w:szCs w:val="20"/>
              </w:rPr>
              <w:t>6</w:t>
            </w:r>
          </w:p>
        </w:tc>
        <w:tc>
          <w:tcPr>
            <w:tcW w:w="1685" w:type="dxa"/>
            <w:tcBorders>
              <w:top w:val="nil"/>
              <w:left w:val="nil"/>
              <w:bottom w:val="single" w:sz="8" w:space="0" w:color="auto"/>
              <w:right w:val="single" w:sz="8" w:space="0" w:color="auto"/>
            </w:tcBorders>
            <w:vAlign w:val="center"/>
            <w:hideMark/>
          </w:tcPr>
          <w:p w14:paraId="2BF6BEBE" w14:textId="77777777" w:rsidR="0033436D" w:rsidRPr="005733F8" w:rsidRDefault="0033436D" w:rsidP="00AB4AF5">
            <w:pPr>
              <w:jc w:val="center"/>
              <w:rPr>
                <w:rFonts w:cstheme="minorHAnsi"/>
                <w:sz w:val="20"/>
                <w:szCs w:val="20"/>
              </w:rPr>
            </w:pPr>
            <w:r w:rsidRPr="005733F8">
              <w:rPr>
                <w:rFonts w:cstheme="minorHAnsi"/>
                <w:sz w:val="20"/>
                <w:szCs w:val="20"/>
              </w:rPr>
              <w:t>0</w:t>
            </w:r>
          </w:p>
        </w:tc>
        <w:tc>
          <w:tcPr>
            <w:tcW w:w="1973" w:type="dxa"/>
            <w:tcBorders>
              <w:top w:val="nil"/>
              <w:left w:val="nil"/>
              <w:bottom w:val="single" w:sz="8" w:space="0" w:color="auto"/>
              <w:right w:val="single" w:sz="8" w:space="0" w:color="auto"/>
            </w:tcBorders>
            <w:vAlign w:val="center"/>
            <w:hideMark/>
          </w:tcPr>
          <w:p w14:paraId="34003978" w14:textId="77777777" w:rsidR="0033436D" w:rsidRPr="005733F8" w:rsidRDefault="0033436D" w:rsidP="00AB4AF5">
            <w:pPr>
              <w:jc w:val="center"/>
              <w:rPr>
                <w:rFonts w:cstheme="minorHAnsi"/>
                <w:sz w:val="20"/>
                <w:szCs w:val="20"/>
              </w:rPr>
            </w:pPr>
            <w:r w:rsidRPr="005733F8">
              <w:rPr>
                <w:rFonts w:cstheme="minorHAnsi"/>
                <w:sz w:val="20"/>
                <w:szCs w:val="20"/>
              </w:rPr>
              <w:t>0</w:t>
            </w:r>
          </w:p>
        </w:tc>
      </w:tr>
      <w:tr w:rsidR="0033436D" w:rsidRPr="005733F8" w14:paraId="35060220" w14:textId="77777777" w:rsidTr="0036287D">
        <w:trPr>
          <w:trHeight w:val="289"/>
        </w:trPr>
        <w:tc>
          <w:tcPr>
            <w:tcW w:w="2320" w:type="dxa"/>
            <w:gridSpan w:val="2"/>
            <w:tcBorders>
              <w:top w:val="single" w:sz="8" w:space="0" w:color="auto"/>
              <w:left w:val="double" w:sz="6" w:space="0" w:color="auto"/>
              <w:bottom w:val="single" w:sz="8" w:space="0" w:color="auto"/>
              <w:right w:val="single" w:sz="8" w:space="0" w:color="000000"/>
            </w:tcBorders>
            <w:vAlign w:val="bottom"/>
            <w:hideMark/>
          </w:tcPr>
          <w:p w14:paraId="0C592B35" w14:textId="77777777" w:rsidR="0033436D" w:rsidRPr="005733F8" w:rsidRDefault="0033436D" w:rsidP="00AB4AF5">
            <w:pPr>
              <w:rPr>
                <w:rFonts w:cstheme="minorHAnsi"/>
                <w:sz w:val="20"/>
                <w:szCs w:val="20"/>
              </w:rPr>
            </w:pPr>
            <w:r w:rsidRPr="005733F8">
              <w:rPr>
                <w:rFonts w:cstheme="minorHAnsi"/>
                <w:sz w:val="20"/>
                <w:szCs w:val="20"/>
              </w:rPr>
              <w:t>Zespoły szkół:</w:t>
            </w:r>
          </w:p>
        </w:tc>
        <w:tc>
          <w:tcPr>
            <w:tcW w:w="543" w:type="dxa"/>
            <w:tcBorders>
              <w:top w:val="nil"/>
              <w:left w:val="nil"/>
              <w:bottom w:val="single" w:sz="8" w:space="0" w:color="auto"/>
              <w:right w:val="single" w:sz="8" w:space="0" w:color="auto"/>
            </w:tcBorders>
            <w:vAlign w:val="bottom"/>
            <w:hideMark/>
          </w:tcPr>
          <w:p w14:paraId="53DB5AF5" w14:textId="77777777" w:rsidR="0033436D" w:rsidRPr="005733F8" w:rsidRDefault="0033436D" w:rsidP="00AB4AF5">
            <w:pPr>
              <w:jc w:val="center"/>
              <w:rPr>
                <w:rFonts w:cstheme="minorHAnsi"/>
                <w:sz w:val="14"/>
                <w:szCs w:val="14"/>
              </w:rPr>
            </w:pPr>
            <w:r w:rsidRPr="005733F8">
              <w:rPr>
                <w:rFonts w:cstheme="minorHAnsi"/>
                <w:sz w:val="14"/>
                <w:szCs w:val="14"/>
              </w:rPr>
              <w:t>05.</w:t>
            </w:r>
          </w:p>
        </w:tc>
        <w:tc>
          <w:tcPr>
            <w:tcW w:w="1600" w:type="dxa"/>
            <w:tcBorders>
              <w:top w:val="nil"/>
              <w:left w:val="nil"/>
              <w:bottom w:val="single" w:sz="8" w:space="0" w:color="auto"/>
              <w:right w:val="single" w:sz="8" w:space="0" w:color="auto"/>
            </w:tcBorders>
            <w:vAlign w:val="center"/>
            <w:hideMark/>
          </w:tcPr>
          <w:p w14:paraId="213D4684" w14:textId="77777777" w:rsidR="0033436D" w:rsidRPr="005733F8" w:rsidRDefault="0033436D" w:rsidP="00AB4AF5">
            <w:pPr>
              <w:jc w:val="center"/>
              <w:rPr>
                <w:rFonts w:cstheme="minorHAnsi"/>
                <w:sz w:val="20"/>
                <w:szCs w:val="20"/>
              </w:rPr>
            </w:pPr>
            <w:r w:rsidRPr="005733F8">
              <w:rPr>
                <w:rFonts w:cstheme="minorHAnsi"/>
                <w:sz w:val="20"/>
                <w:szCs w:val="20"/>
              </w:rPr>
              <w:t>2</w:t>
            </w:r>
          </w:p>
        </w:tc>
        <w:tc>
          <w:tcPr>
            <w:tcW w:w="1689" w:type="dxa"/>
            <w:tcBorders>
              <w:top w:val="nil"/>
              <w:left w:val="nil"/>
              <w:bottom w:val="single" w:sz="8" w:space="0" w:color="auto"/>
              <w:right w:val="single" w:sz="8" w:space="0" w:color="auto"/>
            </w:tcBorders>
            <w:vAlign w:val="center"/>
            <w:hideMark/>
          </w:tcPr>
          <w:p w14:paraId="46C703CE" w14:textId="77777777" w:rsidR="0033436D" w:rsidRPr="005733F8" w:rsidRDefault="0033436D" w:rsidP="00AB4AF5">
            <w:pPr>
              <w:jc w:val="center"/>
              <w:rPr>
                <w:rFonts w:cstheme="minorHAnsi"/>
                <w:sz w:val="20"/>
                <w:szCs w:val="20"/>
              </w:rPr>
            </w:pPr>
            <w:r w:rsidRPr="005733F8">
              <w:rPr>
                <w:rFonts w:cstheme="minorHAnsi"/>
                <w:sz w:val="20"/>
                <w:szCs w:val="20"/>
              </w:rPr>
              <w:t>49</w:t>
            </w:r>
          </w:p>
        </w:tc>
        <w:tc>
          <w:tcPr>
            <w:tcW w:w="1685" w:type="dxa"/>
            <w:tcBorders>
              <w:top w:val="nil"/>
              <w:left w:val="nil"/>
              <w:bottom w:val="single" w:sz="8" w:space="0" w:color="auto"/>
              <w:right w:val="single" w:sz="8" w:space="0" w:color="auto"/>
            </w:tcBorders>
            <w:vAlign w:val="center"/>
            <w:hideMark/>
          </w:tcPr>
          <w:p w14:paraId="5BE9C51C" w14:textId="77777777" w:rsidR="0033436D" w:rsidRPr="005733F8" w:rsidRDefault="0033436D" w:rsidP="00AB4AF5">
            <w:pPr>
              <w:jc w:val="center"/>
              <w:rPr>
                <w:rFonts w:cstheme="minorHAnsi"/>
                <w:sz w:val="20"/>
                <w:szCs w:val="20"/>
              </w:rPr>
            </w:pPr>
            <w:r w:rsidRPr="005733F8">
              <w:rPr>
                <w:rFonts w:cstheme="minorHAnsi"/>
                <w:sz w:val="20"/>
                <w:szCs w:val="20"/>
              </w:rPr>
              <w:t>0</w:t>
            </w:r>
          </w:p>
        </w:tc>
        <w:tc>
          <w:tcPr>
            <w:tcW w:w="1973" w:type="dxa"/>
            <w:tcBorders>
              <w:top w:val="nil"/>
              <w:left w:val="nil"/>
              <w:bottom w:val="single" w:sz="8" w:space="0" w:color="auto"/>
              <w:right w:val="single" w:sz="8" w:space="0" w:color="auto"/>
            </w:tcBorders>
            <w:vAlign w:val="center"/>
            <w:hideMark/>
          </w:tcPr>
          <w:p w14:paraId="323BA3C1" w14:textId="77777777" w:rsidR="0033436D" w:rsidRPr="005733F8" w:rsidRDefault="0033436D" w:rsidP="00AB4AF5">
            <w:pPr>
              <w:jc w:val="center"/>
              <w:rPr>
                <w:rFonts w:cstheme="minorHAnsi"/>
                <w:sz w:val="20"/>
                <w:szCs w:val="20"/>
              </w:rPr>
            </w:pPr>
            <w:r w:rsidRPr="005733F8">
              <w:rPr>
                <w:rFonts w:cstheme="minorHAnsi"/>
                <w:sz w:val="20"/>
                <w:szCs w:val="20"/>
              </w:rPr>
              <w:t>0</w:t>
            </w:r>
          </w:p>
        </w:tc>
      </w:tr>
      <w:tr w:rsidR="0033436D" w:rsidRPr="005733F8" w14:paraId="621AA9ED" w14:textId="77777777" w:rsidTr="0036287D">
        <w:trPr>
          <w:trHeight w:val="1155"/>
        </w:trPr>
        <w:tc>
          <w:tcPr>
            <w:tcW w:w="626" w:type="dxa"/>
            <w:vMerge w:val="restart"/>
            <w:tcBorders>
              <w:top w:val="nil"/>
              <w:left w:val="double" w:sz="6" w:space="0" w:color="auto"/>
              <w:bottom w:val="single" w:sz="8" w:space="0" w:color="000000"/>
              <w:right w:val="single" w:sz="8" w:space="0" w:color="auto"/>
            </w:tcBorders>
            <w:textDirection w:val="btLr"/>
            <w:vAlign w:val="bottom"/>
            <w:hideMark/>
          </w:tcPr>
          <w:p w14:paraId="428C4564" w14:textId="77777777" w:rsidR="0033436D" w:rsidRPr="005733F8" w:rsidRDefault="0033436D" w:rsidP="00AB4AF5">
            <w:pPr>
              <w:jc w:val="center"/>
              <w:rPr>
                <w:rFonts w:cstheme="minorHAnsi"/>
                <w:sz w:val="20"/>
                <w:szCs w:val="20"/>
              </w:rPr>
            </w:pPr>
            <w:r w:rsidRPr="005733F8">
              <w:rPr>
                <w:rFonts w:cstheme="minorHAnsi"/>
                <w:sz w:val="16"/>
                <w:szCs w:val="20"/>
              </w:rPr>
              <w:t>Placówki funkcjonujące w zespołach</w:t>
            </w:r>
          </w:p>
        </w:tc>
        <w:tc>
          <w:tcPr>
            <w:tcW w:w="1694" w:type="dxa"/>
            <w:tcBorders>
              <w:top w:val="nil"/>
              <w:left w:val="nil"/>
              <w:bottom w:val="single" w:sz="8" w:space="0" w:color="auto"/>
              <w:right w:val="single" w:sz="8" w:space="0" w:color="auto"/>
            </w:tcBorders>
            <w:vAlign w:val="bottom"/>
            <w:hideMark/>
          </w:tcPr>
          <w:p w14:paraId="1A4ED6E9" w14:textId="77777777" w:rsidR="0033436D" w:rsidRPr="005733F8" w:rsidRDefault="0033436D" w:rsidP="00AB4AF5">
            <w:pPr>
              <w:rPr>
                <w:rFonts w:cstheme="minorHAnsi"/>
                <w:sz w:val="20"/>
                <w:szCs w:val="20"/>
              </w:rPr>
            </w:pPr>
            <w:r w:rsidRPr="005733F8">
              <w:rPr>
                <w:rFonts w:cstheme="minorHAnsi"/>
                <w:sz w:val="20"/>
                <w:szCs w:val="20"/>
              </w:rPr>
              <w:t>przedszkola/ inne formy wychowania przedszkolnego</w:t>
            </w:r>
          </w:p>
        </w:tc>
        <w:tc>
          <w:tcPr>
            <w:tcW w:w="543" w:type="dxa"/>
            <w:tcBorders>
              <w:top w:val="nil"/>
              <w:left w:val="nil"/>
              <w:bottom w:val="single" w:sz="8" w:space="0" w:color="auto"/>
              <w:right w:val="single" w:sz="8" w:space="0" w:color="auto"/>
            </w:tcBorders>
            <w:vAlign w:val="bottom"/>
            <w:hideMark/>
          </w:tcPr>
          <w:p w14:paraId="5D976A5B" w14:textId="77777777" w:rsidR="0033436D" w:rsidRPr="005733F8" w:rsidRDefault="0033436D" w:rsidP="00AB4AF5">
            <w:pPr>
              <w:jc w:val="center"/>
              <w:rPr>
                <w:rFonts w:cstheme="minorHAnsi"/>
                <w:sz w:val="14"/>
                <w:szCs w:val="14"/>
              </w:rPr>
            </w:pPr>
            <w:r w:rsidRPr="005733F8">
              <w:rPr>
                <w:rFonts w:cstheme="minorHAnsi"/>
                <w:sz w:val="14"/>
                <w:szCs w:val="14"/>
              </w:rPr>
              <w:t>06.</w:t>
            </w:r>
          </w:p>
        </w:tc>
        <w:tc>
          <w:tcPr>
            <w:tcW w:w="1600" w:type="dxa"/>
            <w:tcBorders>
              <w:top w:val="nil"/>
              <w:left w:val="nil"/>
              <w:bottom w:val="single" w:sz="8" w:space="0" w:color="auto"/>
              <w:right w:val="single" w:sz="8" w:space="0" w:color="auto"/>
              <w:tl2br w:val="single" w:sz="4" w:space="0" w:color="auto"/>
              <w:tr2bl w:val="single" w:sz="4" w:space="0" w:color="auto"/>
            </w:tcBorders>
            <w:vAlign w:val="bottom"/>
            <w:hideMark/>
          </w:tcPr>
          <w:p w14:paraId="14D80A5D" w14:textId="77777777" w:rsidR="0033436D" w:rsidRPr="005733F8" w:rsidRDefault="0033436D" w:rsidP="00AB4AF5">
            <w:pPr>
              <w:jc w:val="center"/>
              <w:rPr>
                <w:rFonts w:cstheme="minorHAnsi"/>
                <w:sz w:val="28"/>
                <w:szCs w:val="28"/>
              </w:rPr>
            </w:pPr>
          </w:p>
        </w:tc>
        <w:tc>
          <w:tcPr>
            <w:tcW w:w="1689" w:type="dxa"/>
            <w:tcBorders>
              <w:top w:val="nil"/>
              <w:left w:val="nil"/>
              <w:bottom w:val="single" w:sz="8" w:space="0" w:color="auto"/>
              <w:right w:val="single" w:sz="8" w:space="0" w:color="auto"/>
              <w:tl2br w:val="single" w:sz="4" w:space="0" w:color="auto"/>
              <w:tr2bl w:val="single" w:sz="4" w:space="0" w:color="auto"/>
            </w:tcBorders>
            <w:vAlign w:val="bottom"/>
            <w:hideMark/>
          </w:tcPr>
          <w:p w14:paraId="3F125B71" w14:textId="77777777" w:rsidR="0033436D" w:rsidRPr="005733F8" w:rsidRDefault="0033436D" w:rsidP="00AB4AF5">
            <w:pPr>
              <w:jc w:val="center"/>
              <w:rPr>
                <w:rFonts w:cstheme="minorHAnsi"/>
                <w:sz w:val="28"/>
                <w:szCs w:val="28"/>
              </w:rPr>
            </w:pPr>
          </w:p>
        </w:tc>
        <w:tc>
          <w:tcPr>
            <w:tcW w:w="1685" w:type="dxa"/>
            <w:tcBorders>
              <w:top w:val="nil"/>
              <w:left w:val="nil"/>
              <w:bottom w:val="single" w:sz="8" w:space="0" w:color="auto"/>
              <w:right w:val="single" w:sz="8" w:space="0" w:color="auto"/>
              <w:tl2br w:val="single" w:sz="4" w:space="0" w:color="auto"/>
              <w:tr2bl w:val="single" w:sz="4" w:space="0" w:color="auto"/>
            </w:tcBorders>
            <w:vAlign w:val="bottom"/>
            <w:hideMark/>
          </w:tcPr>
          <w:p w14:paraId="3E4AC6BB" w14:textId="77777777" w:rsidR="0033436D" w:rsidRPr="005733F8" w:rsidRDefault="0033436D" w:rsidP="00AB4AF5">
            <w:pPr>
              <w:jc w:val="center"/>
              <w:rPr>
                <w:rFonts w:cstheme="minorHAnsi"/>
                <w:sz w:val="28"/>
                <w:szCs w:val="28"/>
              </w:rPr>
            </w:pPr>
          </w:p>
        </w:tc>
        <w:tc>
          <w:tcPr>
            <w:tcW w:w="1973" w:type="dxa"/>
            <w:tcBorders>
              <w:top w:val="nil"/>
              <w:left w:val="nil"/>
              <w:bottom w:val="single" w:sz="8" w:space="0" w:color="auto"/>
              <w:right w:val="single" w:sz="8" w:space="0" w:color="auto"/>
              <w:tl2br w:val="single" w:sz="4" w:space="0" w:color="auto"/>
              <w:tr2bl w:val="single" w:sz="4" w:space="0" w:color="auto"/>
            </w:tcBorders>
            <w:vAlign w:val="bottom"/>
            <w:hideMark/>
          </w:tcPr>
          <w:p w14:paraId="55B6D51D" w14:textId="77777777" w:rsidR="0033436D" w:rsidRPr="005733F8" w:rsidRDefault="0033436D" w:rsidP="00AB4AF5">
            <w:pPr>
              <w:jc w:val="center"/>
              <w:rPr>
                <w:rFonts w:cstheme="minorHAnsi"/>
                <w:sz w:val="28"/>
                <w:szCs w:val="28"/>
              </w:rPr>
            </w:pPr>
          </w:p>
        </w:tc>
      </w:tr>
      <w:tr w:rsidR="0033436D" w:rsidRPr="005733F8" w14:paraId="15557C51" w14:textId="77777777" w:rsidTr="0036287D">
        <w:trPr>
          <w:trHeight w:val="562"/>
        </w:trPr>
        <w:tc>
          <w:tcPr>
            <w:tcW w:w="0" w:type="auto"/>
            <w:vMerge/>
            <w:tcBorders>
              <w:top w:val="nil"/>
              <w:left w:val="double" w:sz="6" w:space="0" w:color="auto"/>
              <w:bottom w:val="single" w:sz="8" w:space="0" w:color="000000"/>
              <w:right w:val="single" w:sz="8" w:space="0" w:color="auto"/>
            </w:tcBorders>
            <w:vAlign w:val="center"/>
            <w:hideMark/>
          </w:tcPr>
          <w:p w14:paraId="33F5D49F" w14:textId="77777777" w:rsidR="0033436D" w:rsidRPr="005733F8" w:rsidRDefault="0033436D" w:rsidP="00AB4AF5">
            <w:pPr>
              <w:rPr>
                <w:rFonts w:cstheme="minorHAnsi"/>
                <w:sz w:val="20"/>
                <w:szCs w:val="20"/>
              </w:rPr>
            </w:pPr>
          </w:p>
        </w:tc>
        <w:tc>
          <w:tcPr>
            <w:tcW w:w="1694" w:type="dxa"/>
            <w:tcBorders>
              <w:top w:val="nil"/>
              <w:left w:val="nil"/>
              <w:bottom w:val="single" w:sz="8" w:space="0" w:color="auto"/>
              <w:right w:val="single" w:sz="8" w:space="0" w:color="auto"/>
            </w:tcBorders>
            <w:vAlign w:val="bottom"/>
            <w:hideMark/>
          </w:tcPr>
          <w:p w14:paraId="78EAA456" w14:textId="77777777" w:rsidR="0033436D" w:rsidRPr="005733F8" w:rsidRDefault="0033436D" w:rsidP="00AB4AF5">
            <w:pPr>
              <w:rPr>
                <w:rFonts w:cstheme="minorHAnsi"/>
                <w:sz w:val="20"/>
                <w:szCs w:val="20"/>
              </w:rPr>
            </w:pPr>
            <w:r w:rsidRPr="005733F8">
              <w:rPr>
                <w:rFonts w:cstheme="minorHAnsi"/>
                <w:sz w:val="20"/>
                <w:szCs w:val="20"/>
              </w:rPr>
              <w:t>szkoły podstawowe</w:t>
            </w:r>
          </w:p>
        </w:tc>
        <w:tc>
          <w:tcPr>
            <w:tcW w:w="543" w:type="dxa"/>
            <w:tcBorders>
              <w:top w:val="nil"/>
              <w:left w:val="nil"/>
              <w:bottom w:val="single" w:sz="8" w:space="0" w:color="auto"/>
              <w:right w:val="single" w:sz="8" w:space="0" w:color="auto"/>
            </w:tcBorders>
            <w:vAlign w:val="bottom"/>
            <w:hideMark/>
          </w:tcPr>
          <w:p w14:paraId="5CAF6982" w14:textId="77777777" w:rsidR="0033436D" w:rsidRPr="005733F8" w:rsidRDefault="0033436D" w:rsidP="00AB4AF5">
            <w:pPr>
              <w:jc w:val="center"/>
              <w:rPr>
                <w:rFonts w:cstheme="minorHAnsi"/>
                <w:sz w:val="14"/>
                <w:szCs w:val="14"/>
              </w:rPr>
            </w:pPr>
            <w:r w:rsidRPr="005733F8">
              <w:rPr>
                <w:rFonts w:cstheme="minorHAnsi"/>
                <w:sz w:val="14"/>
                <w:szCs w:val="14"/>
              </w:rPr>
              <w:t>07.</w:t>
            </w:r>
          </w:p>
        </w:tc>
        <w:tc>
          <w:tcPr>
            <w:tcW w:w="1600" w:type="dxa"/>
            <w:tcBorders>
              <w:top w:val="nil"/>
              <w:left w:val="nil"/>
              <w:bottom w:val="single" w:sz="8" w:space="0" w:color="auto"/>
              <w:right w:val="single" w:sz="8" w:space="0" w:color="auto"/>
            </w:tcBorders>
            <w:vAlign w:val="center"/>
            <w:hideMark/>
          </w:tcPr>
          <w:p w14:paraId="506F7A37" w14:textId="77777777" w:rsidR="0033436D" w:rsidRPr="005733F8" w:rsidRDefault="0033436D" w:rsidP="00AB4AF5">
            <w:pPr>
              <w:jc w:val="center"/>
              <w:rPr>
                <w:rFonts w:cstheme="minorHAnsi"/>
                <w:sz w:val="20"/>
                <w:szCs w:val="20"/>
              </w:rPr>
            </w:pPr>
            <w:r w:rsidRPr="005733F8">
              <w:rPr>
                <w:rFonts w:cstheme="minorHAnsi"/>
                <w:sz w:val="20"/>
                <w:szCs w:val="20"/>
              </w:rPr>
              <w:t>1</w:t>
            </w:r>
          </w:p>
        </w:tc>
        <w:tc>
          <w:tcPr>
            <w:tcW w:w="1689" w:type="dxa"/>
            <w:tcBorders>
              <w:top w:val="nil"/>
              <w:left w:val="nil"/>
              <w:bottom w:val="single" w:sz="8" w:space="0" w:color="auto"/>
              <w:right w:val="single" w:sz="8" w:space="0" w:color="auto"/>
            </w:tcBorders>
            <w:vAlign w:val="center"/>
            <w:hideMark/>
          </w:tcPr>
          <w:p w14:paraId="5FB06F96" w14:textId="77777777" w:rsidR="0033436D" w:rsidRPr="005733F8" w:rsidRDefault="0033436D" w:rsidP="00AB4AF5">
            <w:pPr>
              <w:jc w:val="center"/>
              <w:rPr>
                <w:rFonts w:cstheme="minorHAnsi"/>
                <w:sz w:val="20"/>
                <w:szCs w:val="20"/>
              </w:rPr>
            </w:pPr>
            <w:r w:rsidRPr="005733F8">
              <w:rPr>
                <w:rFonts w:cstheme="minorHAnsi"/>
                <w:sz w:val="20"/>
                <w:szCs w:val="20"/>
              </w:rPr>
              <w:t>20</w:t>
            </w:r>
          </w:p>
        </w:tc>
        <w:tc>
          <w:tcPr>
            <w:tcW w:w="1685" w:type="dxa"/>
            <w:tcBorders>
              <w:top w:val="nil"/>
              <w:left w:val="nil"/>
              <w:bottom w:val="single" w:sz="8" w:space="0" w:color="auto"/>
              <w:right w:val="single" w:sz="8" w:space="0" w:color="auto"/>
            </w:tcBorders>
            <w:vAlign w:val="center"/>
            <w:hideMark/>
          </w:tcPr>
          <w:p w14:paraId="0EB5C502" w14:textId="77777777" w:rsidR="0033436D" w:rsidRPr="005733F8" w:rsidRDefault="0033436D" w:rsidP="00AB4AF5">
            <w:pPr>
              <w:jc w:val="center"/>
              <w:rPr>
                <w:rFonts w:cstheme="minorHAnsi"/>
                <w:sz w:val="20"/>
                <w:szCs w:val="20"/>
              </w:rPr>
            </w:pPr>
            <w:r w:rsidRPr="005733F8">
              <w:rPr>
                <w:rFonts w:cstheme="minorHAnsi"/>
                <w:sz w:val="20"/>
                <w:szCs w:val="20"/>
              </w:rPr>
              <w:t>0</w:t>
            </w:r>
          </w:p>
        </w:tc>
        <w:tc>
          <w:tcPr>
            <w:tcW w:w="1973" w:type="dxa"/>
            <w:tcBorders>
              <w:top w:val="nil"/>
              <w:left w:val="nil"/>
              <w:bottom w:val="single" w:sz="8" w:space="0" w:color="auto"/>
              <w:right w:val="single" w:sz="8" w:space="0" w:color="auto"/>
            </w:tcBorders>
            <w:vAlign w:val="center"/>
            <w:hideMark/>
          </w:tcPr>
          <w:p w14:paraId="6E538656" w14:textId="77777777" w:rsidR="0033436D" w:rsidRPr="005733F8" w:rsidRDefault="0033436D" w:rsidP="00AB4AF5">
            <w:pPr>
              <w:jc w:val="center"/>
              <w:rPr>
                <w:rFonts w:cstheme="minorHAnsi"/>
                <w:sz w:val="20"/>
                <w:szCs w:val="20"/>
              </w:rPr>
            </w:pPr>
            <w:r w:rsidRPr="005733F8">
              <w:rPr>
                <w:rFonts w:cstheme="minorHAnsi"/>
                <w:sz w:val="20"/>
                <w:szCs w:val="20"/>
              </w:rPr>
              <w:t>0</w:t>
            </w:r>
          </w:p>
        </w:tc>
      </w:tr>
      <w:tr w:rsidR="0033436D" w:rsidRPr="005733F8" w14:paraId="5EEFF70E" w14:textId="77777777" w:rsidTr="0036287D">
        <w:trPr>
          <w:trHeight w:val="619"/>
        </w:trPr>
        <w:tc>
          <w:tcPr>
            <w:tcW w:w="0" w:type="auto"/>
            <w:vMerge/>
            <w:tcBorders>
              <w:top w:val="nil"/>
              <w:left w:val="double" w:sz="6" w:space="0" w:color="auto"/>
              <w:bottom w:val="single" w:sz="8" w:space="0" w:color="000000"/>
              <w:right w:val="single" w:sz="8" w:space="0" w:color="auto"/>
            </w:tcBorders>
            <w:vAlign w:val="center"/>
            <w:hideMark/>
          </w:tcPr>
          <w:p w14:paraId="0B8EF8A2" w14:textId="77777777" w:rsidR="0033436D" w:rsidRPr="005733F8" w:rsidRDefault="0033436D" w:rsidP="00AB4AF5">
            <w:pPr>
              <w:rPr>
                <w:rFonts w:cstheme="minorHAnsi"/>
                <w:sz w:val="20"/>
                <w:szCs w:val="20"/>
              </w:rPr>
            </w:pPr>
          </w:p>
        </w:tc>
        <w:tc>
          <w:tcPr>
            <w:tcW w:w="1694" w:type="dxa"/>
            <w:tcBorders>
              <w:top w:val="nil"/>
              <w:left w:val="nil"/>
              <w:bottom w:val="single" w:sz="8" w:space="0" w:color="auto"/>
              <w:right w:val="single" w:sz="8" w:space="0" w:color="auto"/>
            </w:tcBorders>
            <w:vAlign w:val="bottom"/>
            <w:hideMark/>
          </w:tcPr>
          <w:p w14:paraId="06E52417" w14:textId="77777777" w:rsidR="0033436D" w:rsidRPr="005733F8" w:rsidRDefault="0033436D" w:rsidP="00AB4AF5">
            <w:pPr>
              <w:rPr>
                <w:rFonts w:cstheme="minorHAnsi"/>
                <w:sz w:val="20"/>
                <w:szCs w:val="20"/>
              </w:rPr>
            </w:pPr>
            <w:r w:rsidRPr="005733F8">
              <w:rPr>
                <w:rFonts w:cstheme="minorHAnsi"/>
                <w:sz w:val="20"/>
                <w:szCs w:val="20"/>
              </w:rPr>
              <w:t>licea ogólnokształcące</w:t>
            </w:r>
          </w:p>
        </w:tc>
        <w:tc>
          <w:tcPr>
            <w:tcW w:w="543" w:type="dxa"/>
            <w:tcBorders>
              <w:top w:val="nil"/>
              <w:left w:val="nil"/>
              <w:bottom w:val="single" w:sz="8" w:space="0" w:color="auto"/>
              <w:right w:val="single" w:sz="8" w:space="0" w:color="auto"/>
            </w:tcBorders>
            <w:vAlign w:val="bottom"/>
            <w:hideMark/>
          </w:tcPr>
          <w:p w14:paraId="1FA6338A" w14:textId="77777777" w:rsidR="0033436D" w:rsidRPr="005733F8" w:rsidRDefault="0033436D" w:rsidP="00AB4AF5">
            <w:pPr>
              <w:jc w:val="center"/>
              <w:rPr>
                <w:rFonts w:cstheme="minorHAnsi"/>
                <w:sz w:val="14"/>
                <w:szCs w:val="14"/>
              </w:rPr>
            </w:pPr>
            <w:r w:rsidRPr="005733F8">
              <w:rPr>
                <w:rFonts w:cstheme="minorHAnsi"/>
                <w:sz w:val="14"/>
                <w:szCs w:val="14"/>
              </w:rPr>
              <w:t>08.</w:t>
            </w:r>
          </w:p>
        </w:tc>
        <w:tc>
          <w:tcPr>
            <w:tcW w:w="1600" w:type="dxa"/>
            <w:tcBorders>
              <w:top w:val="nil"/>
              <w:left w:val="nil"/>
              <w:bottom w:val="single" w:sz="8" w:space="0" w:color="auto"/>
              <w:right w:val="single" w:sz="8" w:space="0" w:color="auto"/>
            </w:tcBorders>
            <w:vAlign w:val="center"/>
            <w:hideMark/>
          </w:tcPr>
          <w:p w14:paraId="4613FCEA" w14:textId="77777777" w:rsidR="0033436D" w:rsidRPr="005733F8" w:rsidRDefault="0033436D" w:rsidP="00AB4AF5">
            <w:pPr>
              <w:jc w:val="center"/>
              <w:rPr>
                <w:rFonts w:cstheme="minorHAnsi"/>
                <w:sz w:val="20"/>
                <w:szCs w:val="20"/>
              </w:rPr>
            </w:pPr>
            <w:r w:rsidRPr="005733F8">
              <w:rPr>
                <w:rFonts w:cstheme="minorHAnsi"/>
                <w:sz w:val="20"/>
                <w:szCs w:val="20"/>
              </w:rPr>
              <w:t>1</w:t>
            </w:r>
          </w:p>
        </w:tc>
        <w:tc>
          <w:tcPr>
            <w:tcW w:w="1689" w:type="dxa"/>
            <w:tcBorders>
              <w:top w:val="nil"/>
              <w:left w:val="nil"/>
              <w:bottom w:val="single" w:sz="8" w:space="0" w:color="auto"/>
              <w:right w:val="single" w:sz="8" w:space="0" w:color="auto"/>
            </w:tcBorders>
            <w:vAlign w:val="center"/>
            <w:hideMark/>
          </w:tcPr>
          <w:p w14:paraId="07DA774D" w14:textId="77777777" w:rsidR="0033436D" w:rsidRPr="005733F8" w:rsidRDefault="0033436D" w:rsidP="00AB4AF5">
            <w:pPr>
              <w:jc w:val="center"/>
              <w:rPr>
                <w:rFonts w:cstheme="minorHAnsi"/>
                <w:sz w:val="20"/>
                <w:szCs w:val="20"/>
              </w:rPr>
            </w:pPr>
            <w:r w:rsidRPr="005733F8">
              <w:rPr>
                <w:rFonts w:cstheme="minorHAnsi"/>
                <w:sz w:val="20"/>
                <w:szCs w:val="20"/>
              </w:rPr>
              <w:t>9</w:t>
            </w:r>
          </w:p>
        </w:tc>
        <w:tc>
          <w:tcPr>
            <w:tcW w:w="1685" w:type="dxa"/>
            <w:tcBorders>
              <w:top w:val="nil"/>
              <w:left w:val="nil"/>
              <w:bottom w:val="single" w:sz="8" w:space="0" w:color="auto"/>
              <w:right w:val="single" w:sz="8" w:space="0" w:color="auto"/>
            </w:tcBorders>
            <w:vAlign w:val="center"/>
            <w:hideMark/>
          </w:tcPr>
          <w:p w14:paraId="631F73BA" w14:textId="77777777" w:rsidR="0033436D" w:rsidRPr="005733F8" w:rsidRDefault="0033436D" w:rsidP="00AB4AF5">
            <w:pPr>
              <w:jc w:val="center"/>
              <w:rPr>
                <w:rFonts w:cstheme="minorHAnsi"/>
                <w:sz w:val="20"/>
                <w:szCs w:val="20"/>
              </w:rPr>
            </w:pPr>
            <w:r w:rsidRPr="005733F8">
              <w:rPr>
                <w:rFonts w:cstheme="minorHAnsi"/>
                <w:sz w:val="20"/>
                <w:szCs w:val="20"/>
              </w:rPr>
              <w:t>0</w:t>
            </w:r>
          </w:p>
        </w:tc>
        <w:tc>
          <w:tcPr>
            <w:tcW w:w="1973" w:type="dxa"/>
            <w:tcBorders>
              <w:top w:val="nil"/>
              <w:left w:val="nil"/>
              <w:bottom w:val="single" w:sz="8" w:space="0" w:color="auto"/>
              <w:right w:val="single" w:sz="8" w:space="0" w:color="auto"/>
            </w:tcBorders>
            <w:vAlign w:val="center"/>
            <w:hideMark/>
          </w:tcPr>
          <w:p w14:paraId="48A78D99" w14:textId="77777777" w:rsidR="0033436D" w:rsidRPr="005733F8" w:rsidRDefault="0033436D" w:rsidP="00AB4AF5">
            <w:pPr>
              <w:jc w:val="center"/>
              <w:rPr>
                <w:rFonts w:cstheme="minorHAnsi"/>
                <w:sz w:val="20"/>
                <w:szCs w:val="20"/>
              </w:rPr>
            </w:pPr>
            <w:r w:rsidRPr="005733F8">
              <w:rPr>
                <w:rFonts w:cstheme="minorHAnsi"/>
                <w:sz w:val="20"/>
                <w:szCs w:val="20"/>
              </w:rPr>
              <w:t>0</w:t>
            </w:r>
          </w:p>
        </w:tc>
      </w:tr>
      <w:tr w:rsidR="0033436D" w:rsidRPr="005733F8" w14:paraId="7E1E9405" w14:textId="77777777" w:rsidTr="0036287D">
        <w:trPr>
          <w:trHeight w:val="663"/>
        </w:trPr>
        <w:tc>
          <w:tcPr>
            <w:tcW w:w="0" w:type="auto"/>
            <w:vMerge/>
            <w:tcBorders>
              <w:top w:val="nil"/>
              <w:left w:val="double" w:sz="6" w:space="0" w:color="auto"/>
              <w:bottom w:val="single" w:sz="8" w:space="0" w:color="000000"/>
              <w:right w:val="single" w:sz="8" w:space="0" w:color="auto"/>
            </w:tcBorders>
            <w:vAlign w:val="center"/>
            <w:hideMark/>
          </w:tcPr>
          <w:p w14:paraId="36E5B113" w14:textId="77777777" w:rsidR="0033436D" w:rsidRPr="005733F8" w:rsidRDefault="0033436D" w:rsidP="00AB4AF5">
            <w:pPr>
              <w:rPr>
                <w:rFonts w:cstheme="minorHAnsi"/>
                <w:sz w:val="20"/>
                <w:szCs w:val="20"/>
              </w:rPr>
            </w:pPr>
          </w:p>
        </w:tc>
        <w:tc>
          <w:tcPr>
            <w:tcW w:w="1694" w:type="dxa"/>
            <w:tcBorders>
              <w:top w:val="nil"/>
              <w:left w:val="nil"/>
              <w:bottom w:val="single" w:sz="8" w:space="0" w:color="auto"/>
              <w:right w:val="single" w:sz="8" w:space="0" w:color="auto"/>
            </w:tcBorders>
            <w:vAlign w:val="bottom"/>
            <w:hideMark/>
          </w:tcPr>
          <w:p w14:paraId="24C6E957" w14:textId="77777777" w:rsidR="0033436D" w:rsidRPr="005733F8" w:rsidRDefault="0033436D" w:rsidP="00AB4AF5">
            <w:pPr>
              <w:rPr>
                <w:rFonts w:cstheme="minorHAnsi"/>
                <w:sz w:val="20"/>
                <w:szCs w:val="20"/>
              </w:rPr>
            </w:pPr>
            <w:r w:rsidRPr="005733F8">
              <w:rPr>
                <w:rFonts w:cstheme="minorHAnsi"/>
                <w:sz w:val="20"/>
                <w:szCs w:val="20"/>
              </w:rPr>
              <w:t>ponadpodstawowe szkoły zawodowe</w:t>
            </w:r>
          </w:p>
        </w:tc>
        <w:tc>
          <w:tcPr>
            <w:tcW w:w="543" w:type="dxa"/>
            <w:tcBorders>
              <w:top w:val="nil"/>
              <w:left w:val="nil"/>
              <w:bottom w:val="single" w:sz="8" w:space="0" w:color="auto"/>
              <w:right w:val="single" w:sz="8" w:space="0" w:color="auto"/>
            </w:tcBorders>
            <w:vAlign w:val="bottom"/>
            <w:hideMark/>
          </w:tcPr>
          <w:p w14:paraId="7DF2745C" w14:textId="77777777" w:rsidR="0033436D" w:rsidRPr="005733F8" w:rsidRDefault="0033436D" w:rsidP="00AB4AF5">
            <w:pPr>
              <w:jc w:val="center"/>
              <w:rPr>
                <w:rFonts w:cstheme="minorHAnsi"/>
                <w:sz w:val="14"/>
                <w:szCs w:val="14"/>
              </w:rPr>
            </w:pPr>
            <w:r w:rsidRPr="005733F8">
              <w:rPr>
                <w:rFonts w:cstheme="minorHAnsi"/>
                <w:sz w:val="14"/>
                <w:szCs w:val="14"/>
              </w:rPr>
              <w:t>09.</w:t>
            </w:r>
          </w:p>
        </w:tc>
        <w:tc>
          <w:tcPr>
            <w:tcW w:w="1600" w:type="dxa"/>
            <w:tcBorders>
              <w:top w:val="nil"/>
              <w:left w:val="nil"/>
              <w:bottom w:val="single" w:sz="8" w:space="0" w:color="auto"/>
              <w:right w:val="single" w:sz="8" w:space="0" w:color="auto"/>
            </w:tcBorders>
            <w:vAlign w:val="center"/>
            <w:hideMark/>
          </w:tcPr>
          <w:p w14:paraId="5966F1BE" w14:textId="77777777" w:rsidR="0033436D" w:rsidRPr="005733F8" w:rsidRDefault="0033436D" w:rsidP="00AB4AF5">
            <w:pPr>
              <w:jc w:val="center"/>
              <w:rPr>
                <w:rFonts w:cstheme="minorHAnsi"/>
                <w:sz w:val="20"/>
                <w:szCs w:val="20"/>
              </w:rPr>
            </w:pPr>
            <w:r w:rsidRPr="005733F8">
              <w:rPr>
                <w:rFonts w:cstheme="minorHAnsi"/>
                <w:sz w:val="20"/>
                <w:szCs w:val="20"/>
              </w:rPr>
              <w:t>3</w:t>
            </w:r>
          </w:p>
        </w:tc>
        <w:tc>
          <w:tcPr>
            <w:tcW w:w="1689" w:type="dxa"/>
            <w:tcBorders>
              <w:top w:val="nil"/>
              <w:left w:val="nil"/>
              <w:bottom w:val="single" w:sz="8" w:space="0" w:color="auto"/>
              <w:right w:val="single" w:sz="8" w:space="0" w:color="auto"/>
            </w:tcBorders>
            <w:vAlign w:val="center"/>
            <w:hideMark/>
          </w:tcPr>
          <w:p w14:paraId="5D54FDD5" w14:textId="77777777" w:rsidR="0033436D" w:rsidRPr="005733F8" w:rsidRDefault="0033436D" w:rsidP="00AB4AF5">
            <w:pPr>
              <w:jc w:val="center"/>
              <w:rPr>
                <w:rFonts w:cstheme="minorHAnsi"/>
                <w:sz w:val="20"/>
                <w:szCs w:val="20"/>
              </w:rPr>
            </w:pPr>
            <w:r w:rsidRPr="005733F8">
              <w:rPr>
                <w:rFonts w:cstheme="minorHAnsi"/>
                <w:sz w:val="20"/>
                <w:szCs w:val="20"/>
              </w:rPr>
              <w:t>16</w:t>
            </w:r>
          </w:p>
        </w:tc>
        <w:tc>
          <w:tcPr>
            <w:tcW w:w="1685" w:type="dxa"/>
            <w:tcBorders>
              <w:top w:val="nil"/>
              <w:left w:val="nil"/>
              <w:bottom w:val="single" w:sz="8" w:space="0" w:color="auto"/>
              <w:right w:val="single" w:sz="8" w:space="0" w:color="auto"/>
            </w:tcBorders>
            <w:vAlign w:val="center"/>
            <w:hideMark/>
          </w:tcPr>
          <w:p w14:paraId="209ABF3B" w14:textId="77777777" w:rsidR="0033436D" w:rsidRPr="005733F8" w:rsidRDefault="0033436D" w:rsidP="00AB4AF5">
            <w:pPr>
              <w:jc w:val="center"/>
              <w:rPr>
                <w:rFonts w:cstheme="minorHAnsi"/>
                <w:sz w:val="20"/>
                <w:szCs w:val="20"/>
              </w:rPr>
            </w:pPr>
            <w:r w:rsidRPr="005733F8">
              <w:rPr>
                <w:rFonts w:cstheme="minorHAnsi"/>
                <w:sz w:val="20"/>
                <w:szCs w:val="20"/>
              </w:rPr>
              <w:t>0</w:t>
            </w:r>
          </w:p>
        </w:tc>
        <w:tc>
          <w:tcPr>
            <w:tcW w:w="1973" w:type="dxa"/>
            <w:tcBorders>
              <w:top w:val="nil"/>
              <w:left w:val="nil"/>
              <w:bottom w:val="single" w:sz="8" w:space="0" w:color="auto"/>
              <w:right w:val="single" w:sz="8" w:space="0" w:color="auto"/>
            </w:tcBorders>
            <w:vAlign w:val="center"/>
            <w:hideMark/>
          </w:tcPr>
          <w:p w14:paraId="6BA6EEA8" w14:textId="77777777" w:rsidR="0033436D" w:rsidRPr="005733F8" w:rsidRDefault="0033436D" w:rsidP="00AB4AF5">
            <w:pPr>
              <w:jc w:val="center"/>
              <w:rPr>
                <w:rFonts w:cstheme="minorHAnsi"/>
                <w:sz w:val="20"/>
                <w:szCs w:val="20"/>
              </w:rPr>
            </w:pPr>
            <w:r w:rsidRPr="005733F8">
              <w:rPr>
                <w:rFonts w:cstheme="minorHAnsi"/>
                <w:sz w:val="20"/>
                <w:szCs w:val="20"/>
              </w:rPr>
              <w:t>0</w:t>
            </w:r>
          </w:p>
        </w:tc>
      </w:tr>
      <w:tr w:rsidR="0033436D" w:rsidRPr="005733F8" w14:paraId="1BFECA4F" w14:textId="77777777" w:rsidTr="0036287D">
        <w:trPr>
          <w:trHeight w:val="272"/>
        </w:trPr>
        <w:tc>
          <w:tcPr>
            <w:tcW w:w="2320" w:type="dxa"/>
            <w:gridSpan w:val="2"/>
            <w:tcBorders>
              <w:top w:val="single" w:sz="8" w:space="0" w:color="auto"/>
              <w:left w:val="double" w:sz="6" w:space="0" w:color="auto"/>
              <w:bottom w:val="nil"/>
              <w:right w:val="single" w:sz="8" w:space="0" w:color="000000"/>
            </w:tcBorders>
            <w:vAlign w:val="bottom"/>
            <w:hideMark/>
          </w:tcPr>
          <w:p w14:paraId="762180B8" w14:textId="77777777" w:rsidR="0033436D" w:rsidRPr="005733F8" w:rsidRDefault="0033436D" w:rsidP="00AB4AF5">
            <w:pPr>
              <w:rPr>
                <w:rFonts w:cstheme="minorHAnsi"/>
                <w:sz w:val="20"/>
                <w:szCs w:val="20"/>
              </w:rPr>
            </w:pPr>
            <w:r w:rsidRPr="005733F8">
              <w:rPr>
                <w:rFonts w:cstheme="minorHAnsi"/>
                <w:sz w:val="20"/>
                <w:szCs w:val="20"/>
              </w:rPr>
              <w:t>Razem:</w:t>
            </w:r>
          </w:p>
        </w:tc>
        <w:tc>
          <w:tcPr>
            <w:tcW w:w="543" w:type="dxa"/>
            <w:vMerge w:val="restart"/>
            <w:tcBorders>
              <w:top w:val="nil"/>
              <w:left w:val="single" w:sz="8" w:space="0" w:color="auto"/>
              <w:bottom w:val="double" w:sz="6" w:space="0" w:color="000000"/>
              <w:right w:val="single" w:sz="8" w:space="0" w:color="auto"/>
            </w:tcBorders>
            <w:vAlign w:val="bottom"/>
            <w:hideMark/>
          </w:tcPr>
          <w:p w14:paraId="7E540B40" w14:textId="77777777" w:rsidR="0033436D" w:rsidRPr="005733F8" w:rsidRDefault="0033436D" w:rsidP="00AB4AF5">
            <w:pPr>
              <w:jc w:val="center"/>
              <w:rPr>
                <w:rFonts w:cstheme="minorHAnsi"/>
                <w:sz w:val="14"/>
                <w:szCs w:val="14"/>
              </w:rPr>
            </w:pPr>
            <w:r w:rsidRPr="005733F8">
              <w:rPr>
                <w:rFonts w:cstheme="minorHAnsi"/>
                <w:sz w:val="14"/>
                <w:szCs w:val="14"/>
              </w:rPr>
              <w:t>10.</w:t>
            </w:r>
          </w:p>
        </w:tc>
        <w:tc>
          <w:tcPr>
            <w:tcW w:w="1600" w:type="dxa"/>
            <w:vMerge w:val="restart"/>
            <w:tcBorders>
              <w:top w:val="nil"/>
              <w:left w:val="single" w:sz="8" w:space="0" w:color="auto"/>
              <w:bottom w:val="double" w:sz="6" w:space="0" w:color="000000"/>
              <w:right w:val="single" w:sz="8" w:space="0" w:color="auto"/>
            </w:tcBorders>
            <w:vAlign w:val="center"/>
            <w:hideMark/>
          </w:tcPr>
          <w:p w14:paraId="7940928E" w14:textId="77777777" w:rsidR="0033436D" w:rsidRPr="005733F8" w:rsidRDefault="0033436D" w:rsidP="00AB4AF5">
            <w:pPr>
              <w:jc w:val="center"/>
              <w:rPr>
                <w:rFonts w:cstheme="minorHAnsi"/>
                <w:b/>
                <w:sz w:val="20"/>
                <w:szCs w:val="20"/>
              </w:rPr>
            </w:pPr>
            <w:r w:rsidRPr="005733F8">
              <w:rPr>
                <w:rFonts w:cstheme="minorHAnsi"/>
                <w:b/>
                <w:sz w:val="20"/>
                <w:szCs w:val="20"/>
              </w:rPr>
              <w:t>13</w:t>
            </w:r>
          </w:p>
        </w:tc>
        <w:tc>
          <w:tcPr>
            <w:tcW w:w="1689" w:type="dxa"/>
            <w:vMerge w:val="restart"/>
            <w:tcBorders>
              <w:top w:val="nil"/>
              <w:left w:val="single" w:sz="8" w:space="0" w:color="auto"/>
              <w:right w:val="single" w:sz="8" w:space="0" w:color="auto"/>
            </w:tcBorders>
            <w:vAlign w:val="center"/>
            <w:hideMark/>
          </w:tcPr>
          <w:p w14:paraId="3D43389D" w14:textId="77777777" w:rsidR="0033436D" w:rsidRPr="005733F8" w:rsidRDefault="0033436D" w:rsidP="00AB4AF5">
            <w:pPr>
              <w:jc w:val="center"/>
              <w:rPr>
                <w:rFonts w:cstheme="minorHAnsi"/>
                <w:b/>
                <w:bCs/>
                <w:sz w:val="20"/>
                <w:szCs w:val="20"/>
              </w:rPr>
            </w:pPr>
            <w:r w:rsidRPr="005733F8">
              <w:rPr>
                <w:rFonts w:cstheme="minorHAnsi"/>
                <w:b/>
                <w:bCs/>
                <w:sz w:val="20"/>
                <w:szCs w:val="20"/>
              </w:rPr>
              <w:t>171</w:t>
            </w:r>
          </w:p>
        </w:tc>
        <w:tc>
          <w:tcPr>
            <w:tcW w:w="1685" w:type="dxa"/>
            <w:vMerge w:val="restart"/>
            <w:tcBorders>
              <w:top w:val="nil"/>
              <w:left w:val="single" w:sz="8" w:space="0" w:color="auto"/>
              <w:bottom w:val="double" w:sz="6" w:space="0" w:color="000000"/>
              <w:right w:val="single" w:sz="8" w:space="0" w:color="auto"/>
            </w:tcBorders>
            <w:vAlign w:val="center"/>
            <w:hideMark/>
          </w:tcPr>
          <w:p w14:paraId="56DFAF95" w14:textId="77777777" w:rsidR="0033436D" w:rsidRPr="005733F8" w:rsidRDefault="0033436D" w:rsidP="00AB4AF5">
            <w:pPr>
              <w:jc w:val="center"/>
              <w:rPr>
                <w:rFonts w:cstheme="minorHAnsi"/>
                <w:b/>
                <w:bCs/>
                <w:sz w:val="20"/>
                <w:szCs w:val="20"/>
              </w:rPr>
            </w:pPr>
            <w:r w:rsidRPr="005733F8">
              <w:rPr>
                <w:rFonts w:cstheme="minorHAnsi"/>
                <w:b/>
                <w:bCs/>
                <w:sz w:val="20"/>
                <w:szCs w:val="20"/>
              </w:rPr>
              <w:t>0</w:t>
            </w:r>
          </w:p>
        </w:tc>
        <w:tc>
          <w:tcPr>
            <w:tcW w:w="1973" w:type="dxa"/>
            <w:vMerge w:val="restart"/>
            <w:tcBorders>
              <w:top w:val="nil"/>
              <w:left w:val="single" w:sz="8" w:space="0" w:color="auto"/>
              <w:right w:val="single" w:sz="8" w:space="0" w:color="auto"/>
            </w:tcBorders>
            <w:vAlign w:val="center"/>
            <w:hideMark/>
          </w:tcPr>
          <w:p w14:paraId="5E5FCB15" w14:textId="77777777" w:rsidR="0033436D" w:rsidRPr="005733F8" w:rsidRDefault="0033436D" w:rsidP="00AB4AF5">
            <w:pPr>
              <w:jc w:val="center"/>
              <w:rPr>
                <w:rFonts w:cstheme="minorHAnsi"/>
                <w:b/>
                <w:bCs/>
                <w:sz w:val="20"/>
                <w:szCs w:val="20"/>
              </w:rPr>
            </w:pPr>
            <w:r w:rsidRPr="005733F8">
              <w:rPr>
                <w:rFonts w:cstheme="minorHAnsi"/>
                <w:b/>
                <w:bCs/>
                <w:sz w:val="20"/>
                <w:szCs w:val="20"/>
              </w:rPr>
              <w:t>0</w:t>
            </w:r>
          </w:p>
        </w:tc>
      </w:tr>
    </w:tbl>
    <w:p w14:paraId="698D9426" w14:textId="77777777" w:rsidR="0033436D" w:rsidRPr="007F4B1B" w:rsidRDefault="0033436D" w:rsidP="0033436D">
      <w:pPr>
        <w:spacing w:after="0" w:line="240" w:lineRule="auto"/>
        <w:contextualSpacing/>
        <w:rPr>
          <w:rFonts w:cstheme="minorHAnsi"/>
        </w:rPr>
      </w:pPr>
    </w:p>
    <w:p w14:paraId="0B9C8935" w14:textId="7948CBB8" w:rsidR="008524C0" w:rsidRDefault="008524C0" w:rsidP="0036287D">
      <w:pPr>
        <w:numPr>
          <w:ilvl w:val="1"/>
          <w:numId w:val="38"/>
        </w:numPr>
        <w:spacing w:after="0" w:line="240" w:lineRule="auto"/>
        <w:ind w:left="0" w:firstLine="0"/>
        <w:contextualSpacing/>
        <w:rPr>
          <w:rFonts w:cstheme="minorHAnsi"/>
          <w:sz w:val="24"/>
          <w:szCs w:val="24"/>
        </w:rPr>
      </w:pPr>
      <w:r w:rsidRPr="0036287D">
        <w:rPr>
          <w:rFonts w:cstheme="minorHAnsi"/>
          <w:sz w:val="24"/>
          <w:szCs w:val="24"/>
        </w:rPr>
        <w:t>Ocena obciążenia uczniów ciężarem tornistrów szkolnych</w:t>
      </w:r>
    </w:p>
    <w:p w14:paraId="6AD154BB" w14:textId="6B036F59" w:rsidR="0033436D" w:rsidRPr="0036287D" w:rsidRDefault="0036287D" w:rsidP="0036287D">
      <w:pPr>
        <w:tabs>
          <w:tab w:val="left" w:pos="709"/>
        </w:tabs>
        <w:spacing w:line="276" w:lineRule="auto"/>
        <w:jc w:val="both"/>
        <w:rPr>
          <w:rFonts w:ascii="Calibri" w:hAnsi="Calibri" w:cs="Calibri"/>
          <w:sz w:val="24"/>
          <w:szCs w:val="24"/>
        </w:rPr>
      </w:pPr>
      <w:r>
        <w:rPr>
          <w:rFonts w:ascii="Calibri" w:hAnsi="Calibri" w:cs="Calibri"/>
          <w:sz w:val="24"/>
          <w:szCs w:val="24"/>
        </w:rPr>
        <w:tab/>
      </w:r>
      <w:r w:rsidR="0033436D" w:rsidRPr="0036287D">
        <w:rPr>
          <w:rFonts w:ascii="Calibri" w:hAnsi="Calibri" w:cs="Calibri"/>
          <w:sz w:val="24"/>
          <w:szCs w:val="24"/>
        </w:rPr>
        <w:t xml:space="preserve">Ocenę obciążenia uczniów ciężarem tornistrów szkolnych przeprowadzono </w:t>
      </w:r>
      <w:r w:rsidR="0033436D" w:rsidRPr="0036287D">
        <w:rPr>
          <w:rFonts w:ascii="Calibri" w:hAnsi="Calibri" w:cs="Calibri"/>
          <w:sz w:val="24"/>
          <w:szCs w:val="24"/>
        </w:rPr>
        <w:br/>
        <w:t xml:space="preserve">w 9 placówkach w 32 oddziałach wśród 536 uczniów. W wyniku przeprowadzonej oceny stwierdzono, że waga tornistra większości uczniów nie przekraczała 10% masy ciała ucznia (44% uczniów), waga tornistra szkolnego w zakresie 10-15% masy ciała ucznia wystąpiła </w:t>
      </w:r>
      <w:r w:rsidR="0033436D" w:rsidRPr="0036287D">
        <w:rPr>
          <w:rFonts w:ascii="Calibri" w:hAnsi="Calibri" w:cs="Calibri"/>
          <w:sz w:val="24"/>
          <w:szCs w:val="24"/>
        </w:rPr>
        <w:br/>
        <w:t>u 40% uczniów, natomiast 16% uczniów posiadało plecak, którego waga przekraczała 15% ich masy ciała. Przekroczenie wagi tornistra powyżej 15% masy ciała dziecka spowodowane było m. in. niekorzystaniem z możliwości pozostawienia części przyborów i podręczników szkolnych w placówce, noszeniem w tornistrze zbędnych rzeczy itp.</w:t>
      </w:r>
    </w:p>
    <w:p w14:paraId="04AEA232" w14:textId="77777777" w:rsidR="0033436D" w:rsidRPr="0036287D" w:rsidRDefault="0033436D" w:rsidP="0033436D">
      <w:pPr>
        <w:spacing w:after="0" w:line="240" w:lineRule="auto"/>
        <w:contextualSpacing/>
        <w:rPr>
          <w:rFonts w:cstheme="minorHAnsi"/>
          <w:sz w:val="24"/>
          <w:szCs w:val="24"/>
        </w:rPr>
      </w:pPr>
    </w:p>
    <w:p w14:paraId="0F487FFD" w14:textId="04692D78" w:rsidR="008524C0" w:rsidRDefault="008524C0" w:rsidP="0036287D">
      <w:pPr>
        <w:numPr>
          <w:ilvl w:val="0"/>
          <w:numId w:val="38"/>
        </w:numPr>
        <w:tabs>
          <w:tab w:val="left" w:pos="284"/>
        </w:tabs>
        <w:spacing w:after="0" w:line="240" w:lineRule="auto"/>
        <w:ind w:left="0" w:firstLine="0"/>
        <w:rPr>
          <w:rFonts w:cstheme="minorHAnsi"/>
          <w:b/>
          <w:bCs/>
          <w:sz w:val="24"/>
          <w:szCs w:val="24"/>
        </w:rPr>
      </w:pPr>
      <w:r w:rsidRPr="0036287D">
        <w:rPr>
          <w:rFonts w:cstheme="minorHAnsi"/>
          <w:b/>
          <w:bCs/>
          <w:sz w:val="24"/>
          <w:szCs w:val="24"/>
        </w:rPr>
        <w:t>Warunki do prowadzenia zajęć z wychowania fizycznego</w:t>
      </w:r>
    </w:p>
    <w:p w14:paraId="5202158E" w14:textId="77777777" w:rsidR="0036287D" w:rsidRPr="0036287D" w:rsidRDefault="0036287D" w:rsidP="0036287D">
      <w:pPr>
        <w:tabs>
          <w:tab w:val="left" w:pos="284"/>
        </w:tabs>
        <w:spacing w:after="0" w:line="240" w:lineRule="auto"/>
        <w:rPr>
          <w:rFonts w:cstheme="minorHAnsi"/>
          <w:b/>
          <w:bCs/>
          <w:sz w:val="24"/>
          <w:szCs w:val="24"/>
        </w:rPr>
      </w:pPr>
    </w:p>
    <w:p w14:paraId="78237F5C" w14:textId="77777777" w:rsidR="0033436D" w:rsidRPr="0036287D" w:rsidRDefault="0033436D" w:rsidP="0036287D">
      <w:pPr>
        <w:spacing w:after="0"/>
        <w:ind w:firstLine="709"/>
        <w:jc w:val="both"/>
        <w:rPr>
          <w:rFonts w:ascii="Calibri" w:hAnsi="Calibri" w:cs="Calibri"/>
          <w:bCs/>
          <w:sz w:val="24"/>
          <w:szCs w:val="24"/>
        </w:rPr>
      </w:pPr>
      <w:r w:rsidRPr="0036287D">
        <w:rPr>
          <w:rFonts w:ascii="Calibri" w:hAnsi="Calibri" w:cs="Calibri"/>
          <w:bCs/>
          <w:sz w:val="24"/>
          <w:szCs w:val="24"/>
        </w:rPr>
        <w:t xml:space="preserve">Po przeprowadzeniu czynności kontrolnych w 2022 roku stwierdzono, że 10 z 11 skontrolowanych szkół posiada infrastrukturę do prowadzenia zajęć WF. </w:t>
      </w:r>
    </w:p>
    <w:p w14:paraId="04D9DFBE" w14:textId="77777777" w:rsidR="0033436D" w:rsidRPr="0036287D" w:rsidRDefault="0033436D" w:rsidP="0036287D">
      <w:pPr>
        <w:spacing w:after="0"/>
        <w:jc w:val="both"/>
        <w:rPr>
          <w:rFonts w:ascii="Calibri" w:hAnsi="Calibri" w:cs="Calibri"/>
          <w:bCs/>
          <w:sz w:val="24"/>
          <w:szCs w:val="24"/>
        </w:rPr>
      </w:pPr>
      <w:r w:rsidRPr="0036287D">
        <w:rPr>
          <w:rFonts w:ascii="Calibri" w:hAnsi="Calibri" w:cs="Calibri"/>
          <w:bCs/>
          <w:sz w:val="24"/>
          <w:szCs w:val="24"/>
        </w:rPr>
        <w:t>1 placówka – Prywatna Branżowa Szkoła I stopnia w Łobzie korzysta z infrastruktury do WF poza placówką, np. z siłowni i sali gimnastycznej w innej szkole.</w:t>
      </w:r>
    </w:p>
    <w:p w14:paraId="35691E1E" w14:textId="77777777" w:rsidR="0033436D" w:rsidRPr="0036287D" w:rsidRDefault="0033436D" w:rsidP="0036287D">
      <w:pPr>
        <w:spacing w:after="0"/>
        <w:ind w:firstLine="708"/>
        <w:jc w:val="both"/>
        <w:rPr>
          <w:rFonts w:ascii="Calibri" w:hAnsi="Calibri" w:cs="Calibri"/>
          <w:bCs/>
          <w:sz w:val="24"/>
          <w:szCs w:val="24"/>
        </w:rPr>
      </w:pPr>
      <w:r w:rsidRPr="0036287D">
        <w:rPr>
          <w:rFonts w:ascii="Calibri" w:hAnsi="Calibri" w:cs="Calibri"/>
          <w:bCs/>
          <w:sz w:val="24"/>
          <w:szCs w:val="24"/>
        </w:rPr>
        <w:t xml:space="preserve">Szkoły posiadające infrastrukturę do prowadzenia zajęć WF korzystają ponadto, </w:t>
      </w:r>
      <w:r w:rsidRPr="0036287D">
        <w:rPr>
          <w:rFonts w:ascii="Calibri" w:hAnsi="Calibri" w:cs="Calibri"/>
          <w:bCs/>
          <w:sz w:val="24"/>
          <w:szCs w:val="24"/>
        </w:rPr>
        <w:br/>
        <w:t>w wyznaczone dni, np. z hali sportowej, z boiska/ stadionu sportowego.</w:t>
      </w:r>
    </w:p>
    <w:p w14:paraId="1CB5312E" w14:textId="77777777" w:rsidR="0033436D" w:rsidRPr="0036287D" w:rsidRDefault="0033436D" w:rsidP="0036287D">
      <w:pPr>
        <w:spacing w:after="0"/>
        <w:ind w:firstLine="708"/>
        <w:jc w:val="both"/>
        <w:rPr>
          <w:rFonts w:ascii="Calibri" w:hAnsi="Calibri" w:cs="Calibri"/>
          <w:bCs/>
          <w:sz w:val="24"/>
          <w:szCs w:val="24"/>
        </w:rPr>
      </w:pPr>
      <w:r w:rsidRPr="0036287D">
        <w:rPr>
          <w:rFonts w:ascii="Calibri" w:hAnsi="Calibri" w:cs="Calibri"/>
          <w:bCs/>
          <w:sz w:val="24"/>
          <w:szCs w:val="24"/>
        </w:rPr>
        <w:t>05.09.2022 r. wydana została 1 decyzja zmieniająca dotycząca złego stanu sanitarno – technicznego infrastruktury do zajęć wf w Szkole Podstawowej Nr 3 w Łobzie.</w:t>
      </w:r>
    </w:p>
    <w:p w14:paraId="6E2C61BD" w14:textId="77777777" w:rsidR="0033436D" w:rsidRPr="0036287D" w:rsidRDefault="0033436D" w:rsidP="0036287D">
      <w:pPr>
        <w:ind w:firstLine="360"/>
        <w:jc w:val="both"/>
        <w:rPr>
          <w:rFonts w:ascii="Calibri" w:hAnsi="Calibri" w:cs="Calibri"/>
          <w:bCs/>
          <w:sz w:val="24"/>
          <w:szCs w:val="24"/>
        </w:rPr>
      </w:pPr>
      <w:r w:rsidRPr="0036287D">
        <w:rPr>
          <w:rFonts w:ascii="Calibri" w:hAnsi="Calibri" w:cs="Calibri"/>
          <w:bCs/>
          <w:sz w:val="24"/>
          <w:szCs w:val="24"/>
        </w:rPr>
        <w:t>09.11.2022 r. wydana została decyzja dotycząca złego stanu sanitarno – technicznego sali gimnastycznej w Szkole Podstawowej Nr 2 w Łobzie.</w:t>
      </w:r>
    </w:p>
    <w:p w14:paraId="6904CC6E" w14:textId="77777777" w:rsidR="0033436D" w:rsidRPr="0036287D" w:rsidRDefault="0033436D" w:rsidP="0033436D">
      <w:pPr>
        <w:spacing w:after="0" w:line="240" w:lineRule="auto"/>
        <w:rPr>
          <w:rFonts w:cstheme="minorHAnsi"/>
          <w:b/>
          <w:bCs/>
          <w:sz w:val="24"/>
          <w:szCs w:val="24"/>
        </w:rPr>
      </w:pPr>
    </w:p>
    <w:p w14:paraId="6B62B631" w14:textId="1FB7DD4E" w:rsidR="008524C0" w:rsidRDefault="008524C0" w:rsidP="0036287D">
      <w:pPr>
        <w:numPr>
          <w:ilvl w:val="0"/>
          <w:numId w:val="38"/>
        </w:numPr>
        <w:spacing w:after="0" w:line="240" w:lineRule="auto"/>
        <w:ind w:left="0" w:firstLine="0"/>
        <w:rPr>
          <w:rFonts w:cstheme="minorHAnsi"/>
          <w:b/>
          <w:bCs/>
          <w:sz w:val="24"/>
          <w:szCs w:val="24"/>
        </w:rPr>
      </w:pPr>
      <w:r w:rsidRPr="0036287D">
        <w:rPr>
          <w:rFonts w:cstheme="minorHAnsi"/>
          <w:b/>
          <w:bCs/>
          <w:sz w:val="24"/>
          <w:szCs w:val="24"/>
        </w:rPr>
        <w:t xml:space="preserve">Żywienie dzieci i młodzieży w placówkach </w:t>
      </w:r>
    </w:p>
    <w:p w14:paraId="6BB1C4F0" w14:textId="77777777" w:rsidR="0036287D" w:rsidRPr="0036287D" w:rsidRDefault="0036287D" w:rsidP="0036287D">
      <w:pPr>
        <w:spacing w:after="0" w:line="240" w:lineRule="auto"/>
        <w:rPr>
          <w:rFonts w:cstheme="minorHAnsi"/>
          <w:b/>
          <w:bCs/>
          <w:sz w:val="24"/>
          <w:szCs w:val="24"/>
        </w:rPr>
      </w:pPr>
    </w:p>
    <w:p w14:paraId="48AE2D29" w14:textId="1DDD0F98" w:rsidR="0033436D" w:rsidRPr="0036287D" w:rsidRDefault="0033436D" w:rsidP="0036287D">
      <w:pPr>
        <w:pStyle w:val="Bezodstpw"/>
        <w:spacing w:line="276" w:lineRule="auto"/>
        <w:ind w:firstLine="708"/>
        <w:jc w:val="both"/>
        <w:rPr>
          <w:rFonts w:cs="Calibri"/>
          <w:sz w:val="24"/>
          <w:szCs w:val="24"/>
        </w:rPr>
      </w:pPr>
      <w:r w:rsidRPr="0036287D">
        <w:rPr>
          <w:rFonts w:cs="Calibri"/>
          <w:sz w:val="24"/>
          <w:szCs w:val="24"/>
        </w:rPr>
        <w:t xml:space="preserve">W 2022 r. na terenie powiatu łobeskiego dożywianie prowadzone było w 10 szkołach podstawowych, 2 szkołach specjalnych oraz w 1 zespole szkół. W 7 szkołach podstawowych oraz w 1 szkole specjalnej posiłki przygotowywane są na miejscu w stołówkach szkolnych, natomiast do 3 szkół podstawowych, 1 szkoły specjalnej i 1 zespołu szkół posiłki dowożone są przez firmy cateringowe.  We wszystkich placówkach z posiłków korzystało 1512 dzieci </w:t>
      </w:r>
      <w:r w:rsidR="0036287D">
        <w:rPr>
          <w:rFonts w:cs="Calibri"/>
          <w:sz w:val="24"/>
          <w:szCs w:val="24"/>
        </w:rPr>
        <w:br/>
      </w:r>
      <w:r w:rsidRPr="0036287D">
        <w:rPr>
          <w:rFonts w:cs="Calibri"/>
          <w:sz w:val="24"/>
          <w:szCs w:val="24"/>
        </w:rPr>
        <w:t xml:space="preserve">i młodzieży, z czego 526 osób spożywało pełne obiady, a 986 osób spożywało posiłki jednodaniowe.  Liczba dzieci i młodzieży korzystających z posiłków dofinansowanych - 268. </w:t>
      </w:r>
    </w:p>
    <w:p w14:paraId="5D075748" w14:textId="70DFD8D7" w:rsidR="0033436D" w:rsidRPr="0036287D" w:rsidRDefault="0033436D" w:rsidP="0036287D">
      <w:pPr>
        <w:pStyle w:val="Bezodstpw"/>
        <w:spacing w:line="276" w:lineRule="auto"/>
        <w:ind w:firstLine="708"/>
        <w:jc w:val="both"/>
        <w:rPr>
          <w:rFonts w:cs="Calibri"/>
          <w:sz w:val="24"/>
          <w:szCs w:val="24"/>
        </w:rPr>
      </w:pPr>
      <w:r w:rsidRPr="0036287D">
        <w:rPr>
          <w:rFonts w:cs="Calibri"/>
          <w:sz w:val="24"/>
          <w:szCs w:val="24"/>
        </w:rPr>
        <w:t xml:space="preserve">W 3 placówkach organizowane były śniadania szkolne (1 szkoła podstawowa i 2 szkoły specjalne), z których korzystało 1099 dzieci i młodzieży. W 10 placówkach do posiłków podawany był napój, głównie w postaci kompotu.  </w:t>
      </w:r>
    </w:p>
    <w:p w14:paraId="60D973BD" w14:textId="61C1D970" w:rsidR="0033436D" w:rsidRPr="0036287D" w:rsidRDefault="0033436D" w:rsidP="0036287D">
      <w:pPr>
        <w:pStyle w:val="Bezodstpw"/>
        <w:spacing w:line="276" w:lineRule="auto"/>
        <w:ind w:firstLine="708"/>
        <w:jc w:val="both"/>
        <w:rPr>
          <w:rFonts w:cs="Calibri"/>
          <w:sz w:val="24"/>
          <w:szCs w:val="24"/>
        </w:rPr>
      </w:pPr>
      <w:r w:rsidRPr="0036287D">
        <w:rPr>
          <w:rFonts w:cs="Calibri"/>
          <w:sz w:val="24"/>
          <w:szCs w:val="24"/>
        </w:rPr>
        <w:lastRenderedPageBreak/>
        <w:t xml:space="preserve">W roku sprawozdawczym dokonywano oceny sposobu żywienia w jednostkach systemu oświaty  na zgodność z Rozporządzeniem Ministra Zdrowia z dnia 26 lipca 2016 r. </w:t>
      </w:r>
      <w:r w:rsidR="0036287D">
        <w:rPr>
          <w:rFonts w:cs="Calibri"/>
          <w:sz w:val="24"/>
          <w:szCs w:val="24"/>
        </w:rPr>
        <w:br/>
      </w:r>
      <w:r w:rsidRPr="0036287D">
        <w:rPr>
          <w:rFonts w:cs="Calibri"/>
          <w:sz w:val="24"/>
          <w:szCs w:val="24"/>
        </w:rPr>
        <w:t xml:space="preserve">w sprawie grup środków spożywczych przeznaczonych do sprzedaży dzieciom i młodzieży </w:t>
      </w:r>
      <w:r w:rsidR="0036287D">
        <w:rPr>
          <w:rFonts w:cs="Calibri"/>
          <w:sz w:val="24"/>
          <w:szCs w:val="24"/>
        </w:rPr>
        <w:br/>
      </w:r>
      <w:r w:rsidRPr="0036287D">
        <w:rPr>
          <w:rFonts w:cs="Calibri"/>
          <w:sz w:val="24"/>
          <w:szCs w:val="24"/>
        </w:rPr>
        <w:t xml:space="preserve">w jednostkach systemu oświaty oraz wymagań, jakie muszą spełniać środki spożywcze stosowane w ramach żywienia zbiorowego dzieci i młodzieży w tych jednostkach  (Dz. U. </w:t>
      </w:r>
      <w:r w:rsidR="0036287D">
        <w:rPr>
          <w:rFonts w:cs="Calibri"/>
          <w:sz w:val="24"/>
          <w:szCs w:val="24"/>
        </w:rPr>
        <w:br/>
      </w:r>
      <w:r w:rsidRPr="0036287D">
        <w:rPr>
          <w:rFonts w:cs="Calibri"/>
          <w:sz w:val="24"/>
          <w:szCs w:val="24"/>
        </w:rPr>
        <w:t>z 2016 r., poz. 1154)</w:t>
      </w:r>
      <w:r w:rsidR="0036287D">
        <w:rPr>
          <w:rFonts w:cs="Calibri"/>
          <w:sz w:val="24"/>
          <w:szCs w:val="24"/>
        </w:rPr>
        <w:t>:</w:t>
      </w:r>
    </w:p>
    <w:p w14:paraId="113A0BC7" w14:textId="77777777" w:rsidR="0033436D" w:rsidRPr="0036287D" w:rsidRDefault="0033436D" w:rsidP="0033436D">
      <w:pPr>
        <w:pStyle w:val="Bezodstpw"/>
        <w:spacing w:line="276" w:lineRule="auto"/>
        <w:jc w:val="both"/>
        <w:rPr>
          <w:rFonts w:cs="Calibri"/>
          <w:sz w:val="24"/>
          <w:szCs w:val="24"/>
        </w:rPr>
      </w:pPr>
      <w:r w:rsidRPr="0036287D">
        <w:rPr>
          <w:rFonts w:cs="Calibri"/>
          <w:sz w:val="24"/>
          <w:szCs w:val="24"/>
        </w:rPr>
        <w:t xml:space="preserve">- Stołówka Szkolna w Szkole Podstawowej w Radowie Małym . </w:t>
      </w:r>
    </w:p>
    <w:p w14:paraId="6C4D5982" w14:textId="1E400F6A" w:rsidR="0033436D" w:rsidRPr="0036287D" w:rsidRDefault="0033436D" w:rsidP="0033436D">
      <w:pPr>
        <w:pStyle w:val="Bezodstpw"/>
        <w:spacing w:line="276" w:lineRule="auto"/>
        <w:jc w:val="both"/>
        <w:rPr>
          <w:rFonts w:cs="Calibri"/>
          <w:sz w:val="24"/>
          <w:szCs w:val="24"/>
        </w:rPr>
      </w:pPr>
      <w:r w:rsidRPr="0036287D">
        <w:rPr>
          <w:rFonts w:cs="Calibri"/>
          <w:sz w:val="24"/>
          <w:szCs w:val="24"/>
        </w:rPr>
        <w:t xml:space="preserve"> </w:t>
      </w:r>
      <w:r w:rsidR="0036287D">
        <w:rPr>
          <w:rFonts w:cs="Calibri"/>
          <w:sz w:val="24"/>
          <w:szCs w:val="24"/>
        </w:rPr>
        <w:tab/>
      </w:r>
      <w:r w:rsidRPr="0036287D">
        <w:rPr>
          <w:rFonts w:cs="Calibri"/>
          <w:sz w:val="24"/>
          <w:szCs w:val="24"/>
        </w:rPr>
        <w:t>Oceniono jadłospis dekadowy wydano zalecenia:</w:t>
      </w:r>
      <w:r w:rsidR="0036287D">
        <w:rPr>
          <w:rFonts w:cs="Calibri"/>
          <w:sz w:val="24"/>
          <w:szCs w:val="24"/>
        </w:rPr>
        <w:t xml:space="preserve"> p</w:t>
      </w:r>
      <w:r w:rsidRPr="0036287D">
        <w:rPr>
          <w:rFonts w:cs="Calibri"/>
          <w:sz w:val="24"/>
          <w:szCs w:val="24"/>
        </w:rPr>
        <w:t>lanować posiłki tak aby</w:t>
      </w:r>
      <w:r w:rsidR="0036287D">
        <w:rPr>
          <w:rFonts w:cs="Calibri"/>
          <w:sz w:val="24"/>
          <w:szCs w:val="24"/>
        </w:rPr>
        <w:t xml:space="preserve"> </w:t>
      </w:r>
      <w:r w:rsidRPr="0036287D">
        <w:rPr>
          <w:rFonts w:cs="Calibri"/>
          <w:sz w:val="24"/>
          <w:szCs w:val="24"/>
        </w:rPr>
        <w:t xml:space="preserve"> porcja ryby podana była co najmniej raz w tygodniu</w:t>
      </w:r>
      <w:r w:rsidR="0036287D">
        <w:rPr>
          <w:rFonts w:cs="Calibri"/>
          <w:sz w:val="24"/>
          <w:szCs w:val="24"/>
        </w:rPr>
        <w:t xml:space="preserve">, </w:t>
      </w:r>
      <w:r w:rsidRPr="0036287D">
        <w:rPr>
          <w:rFonts w:cs="Calibri"/>
          <w:sz w:val="24"/>
          <w:szCs w:val="24"/>
        </w:rPr>
        <w:t xml:space="preserve"> każdego dnia podać porcję warzyw lub owoców do każdego posiłku</w:t>
      </w:r>
      <w:r w:rsidR="0036287D">
        <w:rPr>
          <w:rFonts w:cs="Calibri"/>
          <w:sz w:val="24"/>
          <w:szCs w:val="24"/>
        </w:rPr>
        <w:t>,</w:t>
      </w:r>
      <w:r w:rsidRPr="0036287D">
        <w:rPr>
          <w:rFonts w:cs="Calibri"/>
          <w:sz w:val="24"/>
          <w:szCs w:val="24"/>
        </w:rPr>
        <w:t xml:space="preserve"> uszczegółowić nazwę soków, kompotów (z jakiego rodzaju owoców są wykonane)</w:t>
      </w:r>
      <w:r w:rsidR="0036287D">
        <w:rPr>
          <w:rFonts w:cs="Calibri"/>
          <w:sz w:val="24"/>
          <w:szCs w:val="24"/>
        </w:rPr>
        <w:t xml:space="preserve">, </w:t>
      </w:r>
      <w:r w:rsidRPr="0036287D">
        <w:rPr>
          <w:rFonts w:cs="Calibri"/>
          <w:sz w:val="24"/>
          <w:szCs w:val="24"/>
        </w:rPr>
        <w:t>unikać powtarzalności dań, owoców, kompotów owocowych w dekadzie</w:t>
      </w:r>
      <w:r w:rsidR="0036287D">
        <w:rPr>
          <w:rFonts w:cs="Calibri"/>
          <w:sz w:val="24"/>
          <w:szCs w:val="24"/>
        </w:rPr>
        <w:t xml:space="preserve">, </w:t>
      </w:r>
      <w:r w:rsidRPr="0036287D">
        <w:rPr>
          <w:rFonts w:cs="Calibri"/>
          <w:sz w:val="24"/>
          <w:szCs w:val="24"/>
        </w:rPr>
        <w:t>w trakcie dekady zwiększyć podaż grubych kasz, nasion roślin strączkowych, pieczywa pełnoziarnistego.</w:t>
      </w:r>
    </w:p>
    <w:p w14:paraId="504E984B" w14:textId="77777777" w:rsidR="0033436D" w:rsidRPr="0036287D" w:rsidRDefault="0033436D" w:rsidP="0033436D">
      <w:pPr>
        <w:pStyle w:val="Bezodstpw"/>
        <w:spacing w:line="276" w:lineRule="auto"/>
        <w:jc w:val="both"/>
        <w:rPr>
          <w:rFonts w:cs="Calibri"/>
          <w:sz w:val="24"/>
          <w:szCs w:val="24"/>
        </w:rPr>
      </w:pPr>
      <w:r w:rsidRPr="0036287D">
        <w:rPr>
          <w:rFonts w:cs="Calibri"/>
          <w:sz w:val="24"/>
          <w:szCs w:val="24"/>
        </w:rPr>
        <w:t xml:space="preserve">- Stołówka Szkolna w Szkole Podstawowej w Runowie Pomorskim . </w:t>
      </w:r>
    </w:p>
    <w:p w14:paraId="239A144A" w14:textId="1A9C08D6" w:rsidR="0033436D" w:rsidRPr="0036287D" w:rsidRDefault="0033436D" w:rsidP="0033436D">
      <w:pPr>
        <w:pStyle w:val="Bezodstpw"/>
        <w:spacing w:line="276" w:lineRule="auto"/>
        <w:jc w:val="both"/>
        <w:rPr>
          <w:rFonts w:cs="Calibri"/>
          <w:sz w:val="24"/>
          <w:szCs w:val="24"/>
        </w:rPr>
      </w:pPr>
      <w:r w:rsidRPr="0036287D">
        <w:rPr>
          <w:rFonts w:cs="Calibri"/>
          <w:sz w:val="24"/>
          <w:szCs w:val="24"/>
        </w:rPr>
        <w:t xml:space="preserve"> </w:t>
      </w:r>
      <w:r w:rsidR="0036287D">
        <w:rPr>
          <w:rFonts w:cs="Calibri"/>
          <w:sz w:val="24"/>
          <w:szCs w:val="24"/>
        </w:rPr>
        <w:tab/>
      </w:r>
      <w:r w:rsidRPr="0036287D">
        <w:rPr>
          <w:rFonts w:cs="Calibri"/>
          <w:sz w:val="24"/>
          <w:szCs w:val="24"/>
        </w:rPr>
        <w:t>Oceniono jadłospis dekadowy wydano zalecenia:</w:t>
      </w:r>
      <w:r w:rsidR="0036287D">
        <w:rPr>
          <w:rFonts w:cs="Calibri"/>
          <w:sz w:val="24"/>
          <w:szCs w:val="24"/>
        </w:rPr>
        <w:t xml:space="preserve"> p</w:t>
      </w:r>
      <w:r w:rsidRPr="0036287D">
        <w:rPr>
          <w:rFonts w:cs="Calibri"/>
          <w:sz w:val="24"/>
          <w:szCs w:val="24"/>
        </w:rPr>
        <w:t>odawać co najmniej jedną porcję warzyw do obiadu</w:t>
      </w:r>
      <w:r w:rsidR="0036287D">
        <w:rPr>
          <w:rFonts w:cs="Calibri"/>
          <w:sz w:val="24"/>
          <w:szCs w:val="24"/>
        </w:rPr>
        <w:t>, z</w:t>
      </w:r>
      <w:r w:rsidRPr="0036287D">
        <w:rPr>
          <w:rFonts w:cs="Calibri"/>
          <w:sz w:val="24"/>
          <w:szCs w:val="24"/>
        </w:rPr>
        <w:t>większyć podaż owoców w dekadzie.</w:t>
      </w:r>
      <w:r w:rsidR="0036287D">
        <w:rPr>
          <w:rFonts w:cs="Calibri"/>
          <w:sz w:val="24"/>
          <w:szCs w:val="24"/>
        </w:rPr>
        <w:t>, n</w:t>
      </w:r>
      <w:r w:rsidRPr="0036287D">
        <w:rPr>
          <w:rFonts w:cs="Calibri"/>
          <w:sz w:val="24"/>
          <w:szCs w:val="24"/>
        </w:rPr>
        <w:t>ależy uszczegółowić rodzaj podanego pieczywa oraz unikać jego powtarzalności</w:t>
      </w:r>
      <w:r w:rsidR="0036287D">
        <w:rPr>
          <w:rFonts w:cs="Calibri"/>
          <w:sz w:val="24"/>
          <w:szCs w:val="24"/>
        </w:rPr>
        <w:t>, n</w:t>
      </w:r>
      <w:r w:rsidRPr="0036287D">
        <w:rPr>
          <w:rFonts w:cs="Calibri"/>
          <w:sz w:val="24"/>
          <w:szCs w:val="24"/>
        </w:rPr>
        <w:t>ależy unikać w dekadzie powtarzalności napojów.</w:t>
      </w:r>
    </w:p>
    <w:p w14:paraId="20413A01" w14:textId="77777777" w:rsidR="0033436D" w:rsidRPr="0036287D" w:rsidRDefault="0033436D" w:rsidP="0033436D">
      <w:pPr>
        <w:pStyle w:val="Bezodstpw"/>
        <w:spacing w:line="276" w:lineRule="auto"/>
        <w:jc w:val="both"/>
        <w:rPr>
          <w:rFonts w:cs="Calibri"/>
          <w:sz w:val="24"/>
          <w:szCs w:val="24"/>
        </w:rPr>
      </w:pPr>
      <w:r w:rsidRPr="0036287D">
        <w:rPr>
          <w:rFonts w:cs="Calibri"/>
          <w:sz w:val="24"/>
          <w:szCs w:val="24"/>
        </w:rPr>
        <w:t>- Stołówka Szkolna w Szkole Podstawowej w Dobrej</w:t>
      </w:r>
    </w:p>
    <w:p w14:paraId="015AF489" w14:textId="77777777" w:rsidR="0033436D" w:rsidRPr="0036287D" w:rsidRDefault="0033436D" w:rsidP="0036287D">
      <w:pPr>
        <w:pStyle w:val="Bezodstpw"/>
        <w:spacing w:line="276" w:lineRule="auto"/>
        <w:ind w:firstLine="708"/>
        <w:jc w:val="both"/>
        <w:rPr>
          <w:rFonts w:cs="Calibri"/>
          <w:sz w:val="24"/>
          <w:szCs w:val="24"/>
        </w:rPr>
      </w:pPr>
      <w:r w:rsidRPr="0036287D">
        <w:rPr>
          <w:rFonts w:cs="Calibri"/>
          <w:sz w:val="24"/>
          <w:szCs w:val="24"/>
        </w:rPr>
        <w:t>Oceniono jadłospis dekadowy na zgodność z Rozporządzeniem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(Dz. U. z 2016 r., poz. 1154) - nie wydawano zaleceń do jadłospisu.</w:t>
      </w:r>
    </w:p>
    <w:p w14:paraId="7359A830" w14:textId="77777777" w:rsidR="0036287D" w:rsidRDefault="0033436D" w:rsidP="0033436D">
      <w:pPr>
        <w:pStyle w:val="Bezodstpw"/>
        <w:spacing w:line="276" w:lineRule="auto"/>
        <w:jc w:val="both"/>
        <w:rPr>
          <w:rFonts w:cs="Calibri"/>
          <w:sz w:val="24"/>
          <w:szCs w:val="24"/>
        </w:rPr>
      </w:pPr>
      <w:r w:rsidRPr="0036287D">
        <w:rPr>
          <w:rFonts w:cs="Calibri"/>
          <w:sz w:val="24"/>
          <w:szCs w:val="24"/>
        </w:rPr>
        <w:t>-</w:t>
      </w:r>
      <w:r w:rsidR="0036287D">
        <w:rPr>
          <w:rFonts w:cs="Calibri"/>
          <w:sz w:val="24"/>
          <w:szCs w:val="24"/>
        </w:rPr>
        <w:t xml:space="preserve"> </w:t>
      </w:r>
      <w:r w:rsidRPr="0036287D">
        <w:rPr>
          <w:rFonts w:cs="Calibri"/>
          <w:sz w:val="24"/>
          <w:szCs w:val="24"/>
        </w:rPr>
        <w:t xml:space="preserve">Stołówka szkolna w Szkole Podstawowej w Węgorzynie </w:t>
      </w:r>
    </w:p>
    <w:p w14:paraId="1963D9C7" w14:textId="0B2B3A88" w:rsidR="0033436D" w:rsidRPr="0036287D" w:rsidRDefault="0033436D" w:rsidP="0036287D">
      <w:pPr>
        <w:pStyle w:val="Bezodstpw"/>
        <w:spacing w:line="276" w:lineRule="auto"/>
        <w:ind w:firstLine="708"/>
        <w:jc w:val="both"/>
        <w:rPr>
          <w:rFonts w:cs="Calibri"/>
          <w:sz w:val="24"/>
          <w:szCs w:val="24"/>
        </w:rPr>
      </w:pPr>
      <w:r w:rsidRPr="0036287D">
        <w:rPr>
          <w:rFonts w:cs="Calibri"/>
          <w:sz w:val="24"/>
          <w:szCs w:val="24"/>
        </w:rPr>
        <w:t xml:space="preserve">Oceniono jadłospis dekadowy wydano zalecenie aby </w:t>
      </w:r>
      <w:r w:rsidR="0036287D">
        <w:rPr>
          <w:rFonts w:cs="Calibri"/>
          <w:sz w:val="24"/>
          <w:szCs w:val="24"/>
        </w:rPr>
        <w:t xml:space="preserve">w </w:t>
      </w:r>
      <w:r w:rsidRPr="0036287D">
        <w:rPr>
          <w:rFonts w:cs="Calibri"/>
          <w:sz w:val="24"/>
          <w:szCs w:val="24"/>
        </w:rPr>
        <w:t>ciągu dnia podać do posiłku co najmniej jedną porcję z grupy mięso, jaja, orzechy, nasiona roślin strączkowych lub przetworów mlecznych</w:t>
      </w:r>
    </w:p>
    <w:p w14:paraId="6A6F34E5" w14:textId="77777777" w:rsidR="003E2826" w:rsidRDefault="003E2826" w:rsidP="0033436D">
      <w:pPr>
        <w:pStyle w:val="Bezodstpw"/>
        <w:spacing w:line="276" w:lineRule="auto"/>
        <w:jc w:val="both"/>
        <w:rPr>
          <w:rFonts w:cs="Calibri"/>
          <w:sz w:val="24"/>
          <w:szCs w:val="24"/>
        </w:rPr>
      </w:pPr>
      <w:r>
        <w:rPr>
          <w:rFonts w:cs="Calibri"/>
          <w:sz w:val="24"/>
          <w:szCs w:val="24"/>
        </w:rPr>
        <w:t xml:space="preserve">- </w:t>
      </w:r>
      <w:r w:rsidR="0033436D" w:rsidRPr="0036287D">
        <w:rPr>
          <w:rFonts w:cs="Calibri"/>
          <w:sz w:val="24"/>
          <w:szCs w:val="24"/>
        </w:rPr>
        <w:t xml:space="preserve">Punkt Wydawania Posiłków Szkoły Podstawowej w Resku.   </w:t>
      </w:r>
    </w:p>
    <w:p w14:paraId="3B04E56E" w14:textId="11F0A585" w:rsidR="0033436D" w:rsidRPr="0036287D" w:rsidRDefault="0033436D" w:rsidP="003E2826">
      <w:pPr>
        <w:pStyle w:val="Bezodstpw"/>
        <w:spacing w:line="276" w:lineRule="auto"/>
        <w:ind w:firstLine="708"/>
        <w:jc w:val="both"/>
        <w:rPr>
          <w:rFonts w:cs="Calibri"/>
          <w:sz w:val="24"/>
          <w:szCs w:val="24"/>
        </w:rPr>
      </w:pPr>
      <w:r w:rsidRPr="0036287D">
        <w:rPr>
          <w:rFonts w:cs="Calibri"/>
          <w:sz w:val="24"/>
          <w:szCs w:val="24"/>
        </w:rPr>
        <w:t>Oceniono jadłospis dekadowy wydano zalecenia:</w:t>
      </w:r>
      <w:r w:rsidR="003E2826">
        <w:rPr>
          <w:rFonts w:cs="Calibri"/>
          <w:sz w:val="24"/>
          <w:szCs w:val="24"/>
        </w:rPr>
        <w:t xml:space="preserve"> p</w:t>
      </w:r>
      <w:r w:rsidRPr="0036287D">
        <w:rPr>
          <w:rFonts w:cs="Calibri"/>
          <w:sz w:val="24"/>
          <w:szCs w:val="24"/>
        </w:rPr>
        <w:t>lanować posiłki tak aby</w:t>
      </w:r>
      <w:r w:rsidR="003E2826">
        <w:rPr>
          <w:rFonts w:cs="Calibri"/>
          <w:sz w:val="24"/>
          <w:szCs w:val="24"/>
        </w:rPr>
        <w:t xml:space="preserve"> </w:t>
      </w:r>
      <w:r w:rsidRPr="0036287D">
        <w:rPr>
          <w:rFonts w:cs="Calibri"/>
          <w:sz w:val="24"/>
          <w:szCs w:val="24"/>
        </w:rPr>
        <w:t>porcja ryby podana była co najmniej raz w tygodniu</w:t>
      </w:r>
      <w:r w:rsidR="003E2826">
        <w:rPr>
          <w:rFonts w:cs="Calibri"/>
          <w:sz w:val="24"/>
          <w:szCs w:val="24"/>
        </w:rPr>
        <w:t xml:space="preserve">, </w:t>
      </w:r>
      <w:r w:rsidRPr="0036287D">
        <w:rPr>
          <w:rFonts w:cs="Calibri"/>
          <w:sz w:val="24"/>
          <w:szCs w:val="24"/>
        </w:rPr>
        <w:t>każdego dnia podać porcję warzyw lub owoców do każdego posiłku</w:t>
      </w:r>
      <w:r w:rsidR="003E2826">
        <w:rPr>
          <w:rFonts w:cs="Calibri"/>
          <w:sz w:val="24"/>
          <w:szCs w:val="24"/>
        </w:rPr>
        <w:t xml:space="preserve">, </w:t>
      </w:r>
      <w:r w:rsidRPr="0036287D">
        <w:rPr>
          <w:rFonts w:cs="Calibri"/>
          <w:sz w:val="24"/>
          <w:szCs w:val="24"/>
        </w:rPr>
        <w:t>każdego dnia podać co najmniej jedną porcję z grupy mięso, jaja, orzechy, nasiona roślin   strączkowych lub przetworów mlecznych</w:t>
      </w:r>
      <w:r w:rsidR="003E2826">
        <w:rPr>
          <w:rFonts w:cs="Calibri"/>
          <w:sz w:val="24"/>
          <w:szCs w:val="24"/>
        </w:rPr>
        <w:t xml:space="preserve">, </w:t>
      </w:r>
      <w:r w:rsidRPr="0036287D">
        <w:rPr>
          <w:rFonts w:cs="Calibri"/>
          <w:sz w:val="24"/>
          <w:szCs w:val="24"/>
        </w:rPr>
        <w:t>w całej dekadzie zwiększyć podaż nasion roślin strączkowych, orzechów oraz jaj</w:t>
      </w:r>
      <w:r w:rsidR="003E2826">
        <w:rPr>
          <w:rFonts w:cs="Calibri"/>
          <w:sz w:val="24"/>
          <w:szCs w:val="24"/>
        </w:rPr>
        <w:t xml:space="preserve">, </w:t>
      </w:r>
      <w:r w:rsidRPr="0036287D">
        <w:rPr>
          <w:rFonts w:cs="Calibri"/>
          <w:sz w:val="24"/>
          <w:szCs w:val="24"/>
        </w:rPr>
        <w:t>uszczegółowić rodzaj/nazwę podawanych owoców w jadłospisie.</w:t>
      </w:r>
    </w:p>
    <w:p w14:paraId="156D2CC7" w14:textId="77777777" w:rsidR="003E2826" w:rsidRDefault="003E2826" w:rsidP="0033436D">
      <w:pPr>
        <w:pStyle w:val="Bezodstpw"/>
        <w:spacing w:line="276" w:lineRule="auto"/>
        <w:jc w:val="both"/>
        <w:rPr>
          <w:rFonts w:cs="Calibri"/>
          <w:sz w:val="24"/>
          <w:szCs w:val="24"/>
        </w:rPr>
      </w:pPr>
      <w:r>
        <w:rPr>
          <w:rFonts w:cs="Calibri"/>
          <w:sz w:val="24"/>
          <w:szCs w:val="24"/>
        </w:rPr>
        <w:t xml:space="preserve">- </w:t>
      </w:r>
      <w:r w:rsidR="0033436D" w:rsidRPr="0036287D">
        <w:rPr>
          <w:rFonts w:cs="Calibri"/>
          <w:sz w:val="24"/>
          <w:szCs w:val="24"/>
        </w:rPr>
        <w:t xml:space="preserve">Punkt Wydawania Posiłków w Radowie Wielkim.  </w:t>
      </w:r>
    </w:p>
    <w:p w14:paraId="0192F944" w14:textId="5F557F11" w:rsidR="0033436D" w:rsidRPr="0036287D" w:rsidRDefault="0033436D" w:rsidP="003E2826">
      <w:pPr>
        <w:pStyle w:val="Bezodstpw"/>
        <w:spacing w:line="276" w:lineRule="auto"/>
        <w:ind w:firstLine="708"/>
        <w:jc w:val="both"/>
        <w:rPr>
          <w:rFonts w:cs="Calibri"/>
          <w:sz w:val="24"/>
          <w:szCs w:val="24"/>
        </w:rPr>
      </w:pPr>
      <w:r w:rsidRPr="0036287D">
        <w:rPr>
          <w:rFonts w:cs="Calibri"/>
          <w:sz w:val="24"/>
          <w:szCs w:val="24"/>
        </w:rPr>
        <w:t>Oceniono jadłospis dekadowy wydano zalecenia:</w:t>
      </w:r>
      <w:r w:rsidR="003E2826">
        <w:rPr>
          <w:rFonts w:cs="Calibri"/>
          <w:sz w:val="24"/>
          <w:szCs w:val="24"/>
        </w:rPr>
        <w:t xml:space="preserve"> p</w:t>
      </w:r>
      <w:r w:rsidRPr="0036287D">
        <w:rPr>
          <w:rFonts w:cs="Calibri"/>
          <w:sz w:val="24"/>
          <w:szCs w:val="24"/>
        </w:rPr>
        <w:t>lanować posiłki tak aby</w:t>
      </w:r>
      <w:r w:rsidR="003E2826">
        <w:rPr>
          <w:rFonts w:cs="Calibri"/>
          <w:sz w:val="24"/>
          <w:szCs w:val="24"/>
        </w:rPr>
        <w:t xml:space="preserve"> </w:t>
      </w:r>
      <w:r w:rsidRPr="0036287D">
        <w:rPr>
          <w:rFonts w:cs="Calibri"/>
          <w:sz w:val="24"/>
          <w:szCs w:val="24"/>
        </w:rPr>
        <w:t>porcja ryby podana była co najmniej raz w tygodniu</w:t>
      </w:r>
      <w:r w:rsidR="003E2826">
        <w:rPr>
          <w:rFonts w:cs="Calibri"/>
          <w:sz w:val="24"/>
          <w:szCs w:val="24"/>
        </w:rPr>
        <w:t xml:space="preserve">, </w:t>
      </w:r>
      <w:r w:rsidRPr="0036287D">
        <w:rPr>
          <w:rFonts w:cs="Calibri"/>
          <w:sz w:val="24"/>
          <w:szCs w:val="24"/>
        </w:rPr>
        <w:t>każdego dnia podać porcję warzyw lub owoców do każdego posiłku</w:t>
      </w:r>
      <w:r w:rsidR="003E2826">
        <w:rPr>
          <w:rFonts w:cs="Calibri"/>
          <w:sz w:val="24"/>
          <w:szCs w:val="24"/>
        </w:rPr>
        <w:t>, w</w:t>
      </w:r>
      <w:r w:rsidRPr="0036287D">
        <w:rPr>
          <w:rFonts w:cs="Calibri"/>
          <w:sz w:val="24"/>
          <w:szCs w:val="24"/>
        </w:rPr>
        <w:t xml:space="preserve"> trakcie dekady zwiększyć podaż grubych kasz, produktów pełnoziarnistych.</w:t>
      </w:r>
    </w:p>
    <w:p w14:paraId="617B8C59" w14:textId="77777777" w:rsidR="003E2826" w:rsidRDefault="003E2826" w:rsidP="0033436D">
      <w:pPr>
        <w:pStyle w:val="Bezodstpw"/>
        <w:spacing w:line="276" w:lineRule="auto"/>
        <w:jc w:val="both"/>
        <w:rPr>
          <w:rFonts w:cs="Calibri"/>
          <w:sz w:val="24"/>
          <w:szCs w:val="24"/>
        </w:rPr>
      </w:pPr>
      <w:r>
        <w:rPr>
          <w:rFonts w:cs="Calibri"/>
          <w:sz w:val="24"/>
          <w:szCs w:val="24"/>
        </w:rPr>
        <w:t xml:space="preserve">- </w:t>
      </w:r>
      <w:r w:rsidR="0033436D" w:rsidRPr="0036287D">
        <w:rPr>
          <w:rFonts w:cs="Calibri"/>
          <w:sz w:val="24"/>
          <w:szCs w:val="24"/>
        </w:rPr>
        <w:t>Kuchnia Przedszkola Publicznego w Węgorzynie oraz Punkt Wydawania Posiłków Niepublicznego Przedszkola Towarzystwa Przyjaciół Dzieci w Cieszynie</w:t>
      </w:r>
    </w:p>
    <w:p w14:paraId="5C54B872" w14:textId="35C0CE43" w:rsidR="0033436D" w:rsidRPr="0036287D" w:rsidRDefault="0033436D" w:rsidP="003E2826">
      <w:pPr>
        <w:pStyle w:val="Bezodstpw"/>
        <w:spacing w:line="276" w:lineRule="auto"/>
        <w:ind w:firstLine="708"/>
        <w:jc w:val="both"/>
        <w:rPr>
          <w:rFonts w:cs="Calibri"/>
          <w:sz w:val="24"/>
          <w:szCs w:val="24"/>
        </w:rPr>
      </w:pPr>
      <w:r w:rsidRPr="0036287D">
        <w:rPr>
          <w:rFonts w:cs="Calibri"/>
          <w:sz w:val="24"/>
          <w:szCs w:val="24"/>
        </w:rPr>
        <w:lastRenderedPageBreak/>
        <w:t>Oceniono jadłospis dekadowy wydano zalecenia</w:t>
      </w:r>
      <w:r w:rsidR="003E2826">
        <w:rPr>
          <w:rFonts w:cs="Calibri"/>
          <w:sz w:val="24"/>
          <w:szCs w:val="24"/>
        </w:rPr>
        <w:t>: z</w:t>
      </w:r>
      <w:r w:rsidRPr="0036287D">
        <w:rPr>
          <w:rFonts w:cs="Calibri"/>
          <w:sz w:val="24"/>
          <w:szCs w:val="24"/>
        </w:rPr>
        <w:t xml:space="preserve">modyfikować skład jadłospisów oraz przeprowadzić szkolenie osób odpowiedzialnych za żywienie dzieci. Proponuje się prawidłowe planowanie jadłospisów w oparciu o pozycję „Normy żywienia dla populacji Polski” pod redakcją Mirosława Jarosz, wydawca: Instytut Żywności i Żywienia, ul. Powsińska 61/63, </w:t>
      </w:r>
      <w:r w:rsidR="003E2826">
        <w:rPr>
          <w:rFonts w:cs="Calibri"/>
          <w:sz w:val="24"/>
          <w:szCs w:val="24"/>
        </w:rPr>
        <w:br/>
      </w:r>
      <w:r w:rsidRPr="0036287D">
        <w:rPr>
          <w:rFonts w:cs="Calibri"/>
          <w:sz w:val="24"/>
          <w:szCs w:val="24"/>
        </w:rPr>
        <w:t>02-903 Warszawa oraz w oparciu o Rozporządzenie Ministra Zdrowia z dnia 26 lipca 2016</w:t>
      </w:r>
      <w:r w:rsidR="003E2826">
        <w:rPr>
          <w:rFonts w:cs="Calibri"/>
          <w:sz w:val="24"/>
          <w:szCs w:val="24"/>
        </w:rPr>
        <w:t xml:space="preserve"> </w:t>
      </w:r>
      <w:r w:rsidRPr="0036287D">
        <w:rPr>
          <w:rFonts w:cs="Calibri"/>
          <w:sz w:val="24"/>
          <w:szCs w:val="24"/>
        </w:rPr>
        <w:t xml:space="preserve">r. </w:t>
      </w:r>
      <w:r w:rsidR="003E2826">
        <w:rPr>
          <w:rFonts w:cs="Calibri"/>
          <w:sz w:val="24"/>
          <w:szCs w:val="24"/>
        </w:rPr>
        <w:br/>
      </w:r>
      <w:r w:rsidRPr="0036287D">
        <w:rPr>
          <w:rFonts w:cs="Calibri"/>
          <w:sz w:val="24"/>
          <w:szCs w:val="24"/>
        </w:rPr>
        <w:t xml:space="preserve">w sprawie grup środków spożywczych przeznaczonych do sprzedaży dzieciom i młodzieży </w:t>
      </w:r>
      <w:r w:rsidR="003E2826">
        <w:rPr>
          <w:rFonts w:cs="Calibri"/>
          <w:sz w:val="24"/>
          <w:szCs w:val="24"/>
        </w:rPr>
        <w:br/>
      </w:r>
      <w:r w:rsidRPr="0036287D">
        <w:rPr>
          <w:rFonts w:cs="Calibri"/>
          <w:sz w:val="24"/>
          <w:szCs w:val="24"/>
        </w:rPr>
        <w:t xml:space="preserve">w jednostkach systemu oświaty oraz wymagań, jakie muszą spełniać środki spożywcze stosowane w ramach żywienia zbiorowego dzieci i młodzieży w tych jednostkach (Dz. U. </w:t>
      </w:r>
      <w:r w:rsidR="003E2826">
        <w:rPr>
          <w:rFonts w:cs="Calibri"/>
          <w:sz w:val="24"/>
          <w:szCs w:val="24"/>
        </w:rPr>
        <w:br/>
        <w:t xml:space="preserve">z </w:t>
      </w:r>
      <w:r w:rsidRPr="0036287D">
        <w:rPr>
          <w:rFonts w:cs="Calibri"/>
          <w:sz w:val="24"/>
          <w:szCs w:val="24"/>
        </w:rPr>
        <w:t>2016 r., poz. 1154).</w:t>
      </w:r>
    </w:p>
    <w:p w14:paraId="399BD0F9" w14:textId="37BC4F4B" w:rsidR="0033436D" w:rsidRPr="0036287D" w:rsidRDefault="0033436D" w:rsidP="003E2826">
      <w:pPr>
        <w:pStyle w:val="Bezodstpw"/>
        <w:spacing w:line="276" w:lineRule="auto"/>
        <w:ind w:firstLine="708"/>
        <w:jc w:val="both"/>
        <w:rPr>
          <w:rFonts w:cs="Calibri"/>
          <w:sz w:val="24"/>
          <w:szCs w:val="24"/>
        </w:rPr>
      </w:pPr>
      <w:r w:rsidRPr="0036287D">
        <w:rPr>
          <w:rFonts w:cs="Calibri"/>
          <w:sz w:val="24"/>
          <w:szCs w:val="24"/>
        </w:rPr>
        <w:t>W związku z wydanymi zaleceniami wystosowano pisma do osób odpowiedzialnych za prowadzenie żywienia oraz do wiadomości pisma kierowano do jednostki prowadzącej – Burmistrza Miasta. Zalecania zostały wdrożone.</w:t>
      </w:r>
    </w:p>
    <w:p w14:paraId="568EAE0F" w14:textId="3DA17F9C" w:rsidR="0033436D" w:rsidRPr="0036287D" w:rsidRDefault="0033436D" w:rsidP="003E2826">
      <w:pPr>
        <w:pStyle w:val="Bezodstpw"/>
        <w:spacing w:line="276" w:lineRule="auto"/>
        <w:ind w:firstLine="709"/>
        <w:jc w:val="both"/>
        <w:rPr>
          <w:rFonts w:cs="Calibri"/>
          <w:sz w:val="24"/>
          <w:szCs w:val="24"/>
        </w:rPr>
      </w:pPr>
      <w:r w:rsidRPr="0036287D">
        <w:rPr>
          <w:rFonts w:cs="Calibri"/>
          <w:sz w:val="24"/>
          <w:szCs w:val="24"/>
        </w:rPr>
        <w:t xml:space="preserve"> Na terenie funkcjonowania tutejszej Inspekcji  brak jest sklepików szkolnych.</w:t>
      </w:r>
    </w:p>
    <w:p w14:paraId="504173DE" w14:textId="77777777" w:rsidR="0033436D" w:rsidRPr="0036287D" w:rsidRDefault="0033436D" w:rsidP="0033436D">
      <w:pPr>
        <w:spacing w:after="0" w:line="240" w:lineRule="auto"/>
        <w:rPr>
          <w:rFonts w:cstheme="minorHAnsi"/>
          <w:b/>
          <w:bCs/>
          <w:sz w:val="24"/>
          <w:szCs w:val="24"/>
        </w:rPr>
      </w:pPr>
    </w:p>
    <w:p w14:paraId="44F4793A" w14:textId="7273ED4F" w:rsidR="008524C0" w:rsidRDefault="008524C0" w:rsidP="003E2826">
      <w:pPr>
        <w:numPr>
          <w:ilvl w:val="0"/>
          <w:numId w:val="38"/>
        </w:numPr>
        <w:tabs>
          <w:tab w:val="left" w:pos="142"/>
          <w:tab w:val="left" w:pos="284"/>
        </w:tabs>
        <w:spacing w:after="0" w:line="240" w:lineRule="auto"/>
        <w:ind w:left="0" w:firstLine="0"/>
        <w:rPr>
          <w:rFonts w:cstheme="minorHAnsi"/>
          <w:b/>
          <w:bCs/>
          <w:sz w:val="24"/>
          <w:szCs w:val="24"/>
        </w:rPr>
      </w:pPr>
      <w:r w:rsidRPr="0036287D">
        <w:rPr>
          <w:rFonts w:cstheme="minorHAnsi"/>
          <w:b/>
          <w:bCs/>
          <w:sz w:val="24"/>
          <w:szCs w:val="24"/>
        </w:rPr>
        <w:t>Warunki realizacji profilaktycznej opieki zdrowotnej nad uczniami w placówkach</w:t>
      </w:r>
    </w:p>
    <w:p w14:paraId="6463DFA4" w14:textId="77777777" w:rsidR="003E2826" w:rsidRPr="0036287D" w:rsidRDefault="003E2826" w:rsidP="003E2826">
      <w:pPr>
        <w:tabs>
          <w:tab w:val="left" w:pos="142"/>
          <w:tab w:val="left" w:pos="284"/>
        </w:tabs>
        <w:spacing w:after="0" w:line="240" w:lineRule="auto"/>
        <w:rPr>
          <w:rFonts w:cstheme="minorHAnsi"/>
          <w:b/>
          <w:bCs/>
          <w:sz w:val="24"/>
          <w:szCs w:val="24"/>
        </w:rPr>
      </w:pPr>
    </w:p>
    <w:p w14:paraId="791237D2" w14:textId="7469DE7F" w:rsidR="0033436D" w:rsidRPr="0036287D" w:rsidRDefault="0033436D" w:rsidP="003E2826">
      <w:pPr>
        <w:spacing w:line="276" w:lineRule="auto"/>
        <w:ind w:firstLine="709"/>
        <w:jc w:val="both"/>
        <w:rPr>
          <w:rFonts w:ascii="Calibri" w:hAnsi="Calibri" w:cs="Calibri"/>
          <w:sz w:val="24"/>
          <w:szCs w:val="24"/>
          <w:lang w:eastAsia="ar-SA"/>
        </w:rPr>
      </w:pPr>
      <w:r w:rsidRPr="0036287D">
        <w:rPr>
          <w:rFonts w:ascii="Calibri" w:hAnsi="Calibri" w:cs="Calibri"/>
          <w:sz w:val="24"/>
          <w:szCs w:val="24"/>
          <w:lang w:eastAsia="ar-SA"/>
        </w:rPr>
        <w:t xml:space="preserve">W roku 2022 dokonano oceny warunków profilaktycznej opieki zdrowotnej nad uczniami w 10 szkołach podstawowych, 1 branżowej szkole I stopnia, 2 szkołach specjalnych oraz 2 zespołach szkół. W trakcie czynności kontrolnych stwierdzono, że 10 szkół podstawowych, 1 szkoła specjalna oraz 2 zespoły szkół posiadają gabinet profilaktyki zdrowotnej do własnej dyspozycji. Gabinety znajdowały się w dobrym stanie sanitarnym </w:t>
      </w:r>
      <w:r w:rsidR="003E2826">
        <w:rPr>
          <w:rFonts w:ascii="Calibri" w:hAnsi="Calibri" w:cs="Calibri"/>
          <w:sz w:val="24"/>
          <w:szCs w:val="24"/>
          <w:lang w:eastAsia="ar-SA"/>
        </w:rPr>
        <w:br/>
      </w:r>
      <w:r w:rsidRPr="0036287D">
        <w:rPr>
          <w:rFonts w:ascii="Calibri" w:hAnsi="Calibri" w:cs="Calibri"/>
          <w:sz w:val="24"/>
          <w:szCs w:val="24"/>
          <w:lang w:eastAsia="ar-SA"/>
        </w:rPr>
        <w:t xml:space="preserve">i technicznym – nieprawidłowości nie stwierdzono. Wyposażone były w punkt poboru ciepłej </w:t>
      </w:r>
      <w:r w:rsidR="003E2826">
        <w:rPr>
          <w:rFonts w:ascii="Calibri" w:hAnsi="Calibri" w:cs="Calibri"/>
          <w:sz w:val="24"/>
          <w:szCs w:val="24"/>
          <w:lang w:eastAsia="ar-SA"/>
        </w:rPr>
        <w:br/>
      </w:r>
      <w:r w:rsidRPr="0036287D">
        <w:rPr>
          <w:rFonts w:ascii="Calibri" w:hAnsi="Calibri" w:cs="Calibri"/>
          <w:sz w:val="24"/>
          <w:szCs w:val="24"/>
          <w:lang w:eastAsia="ar-SA"/>
        </w:rPr>
        <w:t xml:space="preserve">i zimnej wody, podłogi wykonane z materiałów umożliwiających ich mycie i dezynfekcję, </w:t>
      </w:r>
      <w:r w:rsidR="003E2826">
        <w:rPr>
          <w:rFonts w:ascii="Calibri" w:hAnsi="Calibri" w:cs="Calibri"/>
          <w:sz w:val="24"/>
          <w:szCs w:val="24"/>
          <w:lang w:eastAsia="ar-SA"/>
        </w:rPr>
        <w:br/>
      </w:r>
      <w:r w:rsidRPr="0036287D">
        <w:rPr>
          <w:rFonts w:ascii="Calibri" w:hAnsi="Calibri" w:cs="Calibri"/>
          <w:sz w:val="24"/>
          <w:szCs w:val="24"/>
          <w:lang w:eastAsia="ar-SA"/>
        </w:rPr>
        <w:t xml:space="preserve">w gabinetach dostępne były środki myjąco-dezynfekujące. W 1 branżowej szkole I stopnia oraz 1 szkole specjalnej profilaktyczna opieka zdrowotna nad uczniami świadczona jest poza terenem placówki. </w:t>
      </w:r>
    </w:p>
    <w:p w14:paraId="53455085" w14:textId="2123C091" w:rsidR="00FC31E5" w:rsidRDefault="00FC31E5" w:rsidP="003E2826">
      <w:pPr>
        <w:pStyle w:val="Akapitzlist"/>
        <w:numPr>
          <w:ilvl w:val="0"/>
          <w:numId w:val="38"/>
        </w:numPr>
        <w:tabs>
          <w:tab w:val="left" w:pos="284"/>
        </w:tabs>
        <w:ind w:left="0" w:firstLine="0"/>
        <w:jc w:val="both"/>
        <w:rPr>
          <w:rFonts w:cs="Calibri"/>
          <w:b/>
          <w:sz w:val="24"/>
          <w:szCs w:val="24"/>
          <w:lang w:eastAsia="ar-SA"/>
        </w:rPr>
      </w:pPr>
      <w:r w:rsidRPr="0036287D">
        <w:rPr>
          <w:rFonts w:cs="Calibri"/>
          <w:b/>
          <w:sz w:val="24"/>
          <w:szCs w:val="24"/>
          <w:lang w:eastAsia="ar-SA"/>
        </w:rPr>
        <w:t xml:space="preserve">Inne informacje o podjętych działaniach i przedsięwzięciach pionu Higieny Dzieci </w:t>
      </w:r>
      <w:r w:rsidR="003E2826">
        <w:rPr>
          <w:rFonts w:cs="Calibri"/>
          <w:b/>
          <w:sz w:val="24"/>
          <w:szCs w:val="24"/>
          <w:lang w:eastAsia="ar-SA"/>
        </w:rPr>
        <w:br/>
      </w:r>
      <w:r w:rsidRPr="0036287D">
        <w:rPr>
          <w:rFonts w:cs="Calibri"/>
          <w:b/>
          <w:sz w:val="24"/>
          <w:szCs w:val="24"/>
          <w:lang w:eastAsia="ar-SA"/>
        </w:rPr>
        <w:t xml:space="preserve">i Młodzieży </w:t>
      </w:r>
    </w:p>
    <w:p w14:paraId="739F4287" w14:textId="77777777" w:rsidR="003E2826" w:rsidRPr="0036287D" w:rsidRDefault="003E2826" w:rsidP="003E2826">
      <w:pPr>
        <w:pStyle w:val="Akapitzlist"/>
        <w:tabs>
          <w:tab w:val="left" w:pos="284"/>
        </w:tabs>
        <w:ind w:left="0"/>
        <w:jc w:val="both"/>
        <w:rPr>
          <w:rFonts w:cs="Calibri"/>
          <w:b/>
          <w:sz w:val="24"/>
          <w:szCs w:val="24"/>
          <w:lang w:eastAsia="ar-SA"/>
        </w:rPr>
      </w:pPr>
    </w:p>
    <w:p w14:paraId="252EDF5A" w14:textId="64810F41" w:rsidR="00FC31E5" w:rsidRPr="0036287D" w:rsidRDefault="00FC31E5" w:rsidP="003E2826">
      <w:pPr>
        <w:pStyle w:val="Akapitzlist"/>
        <w:numPr>
          <w:ilvl w:val="1"/>
          <w:numId w:val="24"/>
        </w:numPr>
        <w:ind w:left="0" w:firstLine="0"/>
        <w:rPr>
          <w:rFonts w:cs="Calibri"/>
          <w:bCs/>
          <w:i/>
          <w:iCs/>
          <w:sz w:val="24"/>
          <w:szCs w:val="24"/>
          <w:lang w:eastAsia="ar-SA"/>
        </w:rPr>
      </w:pPr>
      <w:r w:rsidRPr="0036287D">
        <w:rPr>
          <w:rFonts w:cs="Calibri"/>
          <w:sz w:val="24"/>
          <w:szCs w:val="24"/>
          <w:lang w:eastAsia="ar-SA"/>
        </w:rPr>
        <w:t xml:space="preserve">współpraca z innymi pionami PSSE / WSSE </w:t>
      </w:r>
    </w:p>
    <w:p w14:paraId="057181CA" w14:textId="77777777" w:rsidR="00FC31E5" w:rsidRPr="0036287D" w:rsidRDefault="00FC31E5" w:rsidP="003E2826">
      <w:pPr>
        <w:pStyle w:val="Akapitzlist"/>
        <w:ind w:left="0"/>
        <w:jc w:val="both"/>
        <w:rPr>
          <w:rFonts w:cs="Calibri"/>
          <w:b/>
          <w:sz w:val="24"/>
          <w:szCs w:val="24"/>
          <w:lang w:eastAsia="ar-SA"/>
        </w:rPr>
      </w:pPr>
      <w:r w:rsidRPr="0036287D">
        <w:rPr>
          <w:rFonts w:cs="Calibri"/>
          <w:b/>
          <w:sz w:val="24"/>
          <w:szCs w:val="24"/>
          <w:lang w:eastAsia="ar-SA"/>
        </w:rPr>
        <w:t xml:space="preserve">PSSE </w:t>
      </w:r>
      <w:r w:rsidRPr="0036287D">
        <w:rPr>
          <w:rFonts w:cs="Calibri"/>
          <w:b/>
          <w:iCs/>
          <w:sz w:val="24"/>
          <w:szCs w:val="24"/>
          <w:lang w:eastAsia="ar-SA"/>
        </w:rPr>
        <w:t xml:space="preserve">OZ i PZ    </w:t>
      </w:r>
    </w:p>
    <w:p w14:paraId="6E8CC7D8" w14:textId="3BB44E3D" w:rsidR="00FC31E5" w:rsidRPr="0036287D" w:rsidRDefault="00FC31E5" w:rsidP="003E2826">
      <w:pPr>
        <w:pStyle w:val="Akapitzlist"/>
        <w:ind w:left="0" w:firstLine="708"/>
        <w:jc w:val="both"/>
        <w:rPr>
          <w:rFonts w:cs="Calibri"/>
          <w:sz w:val="24"/>
          <w:szCs w:val="24"/>
          <w:lang w:eastAsia="ar-SA"/>
        </w:rPr>
      </w:pPr>
      <w:r w:rsidRPr="0036287D">
        <w:rPr>
          <w:rFonts w:cs="Calibri"/>
          <w:sz w:val="24"/>
          <w:szCs w:val="24"/>
          <w:lang w:eastAsia="ar-SA"/>
        </w:rPr>
        <w:t xml:space="preserve">W ramach współpracy z OZ i PZ w 2022 r. organizowano stoiska informacyjno – edukacyjne z rozdawnictwem materiałów oświatowych, przeprowadzano liczne prelekcje dla dzieci, młodzieży i osób dorosłych z zakresu m.in. bezpiecznego wypoczynku zimowego </w:t>
      </w:r>
      <w:r w:rsidR="003E2826">
        <w:rPr>
          <w:rFonts w:cs="Calibri"/>
          <w:sz w:val="24"/>
          <w:szCs w:val="24"/>
          <w:lang w:eastAsia="ar-SA"/>
        </w:rPr>
        <w:br/>
      </w:r>
      <w:r w:rsidRPr="0036287D">
        <w:rPr>
          <w:rFonts w:cs="Calibri"/>
          <w:sz w:val="24"/>
          <w:szCs w:val="24"/>
          <w:lang w:eastAsia="ar-SA"/>
        </w:rPr>
        <w:t>i letniego, profilaktyki higieny jamy ustnej, profilaktyki używania substancji psychoaktywnych, profilaktyki otyłości oraz profilaktyki wszawicy. Wystosowano listy intencyjne dot. Dnia Tornistra. Przeprowadzono akcję ważenia tornistrów i dzieci – badaniem objęto 42 oddziały, zważono 746 dzieci i tornistrów. W ramach kampanii #MojaSzkołaZdrowaSzkoła przeprowadzono pomiary dzieci i stolików – działaniami objęto 466 dzieci z 24 oddziałów.</w:t>
      </w:r>
    </w:p>
    <w:p w14:paraId="6A008920" w14:textId="77777777" w:rsidR="00FC31E5" w:rsidRPr="0036287D" w:rsidRDefault="00FC31E5" w:rsidP="003E2826">
      <w:pPr>
        <w:pStyle w:val="Akapitzlist"/>
        <w:ind w:left="0"/>
        <w:jc w:val="both"/>
        <w:rPr>
          <w:rFonts w:cs="Calibri"/>
          <w:b/>
          <w:iCs/>
          <w:sz w:val="24"/>
          <w:szCs w:val="24"/>
          <w:lang w:eastAsia="ar-SA"/>
        </w:rPr>
      </w:pPr>
      <w:r w:rsidRPr="0036287D">
        <w:rPr>
          <w:rFonts w:cs="Calibri"/>
          <w:b/>
          <w:iCs/>
          <w:sz w:val="24"/>
          <w:szCs w:val="24"/>
          <w:lang w:eastAsia="ar-SA"/>
        </w:rPr>
        <w:t>PSSE HŻŻ i PU</w:t>
      </w:r>
    </w:p>
    <w:p w14:paraId="319992DA" w14:textId="77777777" w:rsidR="00FC31E5" w:rsidRPr="0036287D" w:rsidRDefault="00FC31E5" w:rsidP="003E2826">
      <w:pPr>
        <w:pStyle w:val="Akapitzlist"/>
        <w:ind w:left="0" w:firstLine="708"/>
        <w:jc w:val="both"/>
        <w:rPr>
          <w:rFonts w:cs="Calibri"/>
          <w:sz w:val="24"/>
          <w:szCs w:val="24"/>
          <w:lang w:eastAsia="ar-SA"/>
        </w:rPr>
      </w:pPr>
      <w:r w:rsidRPr="0036287D">
        <w:rPr>
          <w:rFonts w:cs="Calibri"/>
          <w:sz w:val="24"/>
          <w:szCs w:val="24"/>
          <w:lang w:eastAsia="ar-SA"/>
        </w:rPr>
        <w:lastRenderedPageBreak/>
        <w:t>Monitorowanie stanu sanitarno - higienicznego i technicznego warunków do przygotowywania i spożywania posiłków w placówkach nauczania i wychowania oraz placówkach sezonowych, w których organizowany jest wypoczynek dla dzieci i młodzieży.</w:t>
      </w:r>
    </w:p>
    <w:p w14:paraId="7AECF25F" w14:textId="421E54B6" w:rsidR="00FC31E5" w:rsidRPr="0036287D" w:rsidRDefault="00FC31E5" w:rsidP="003E2826">
      <w:pPr>
        <w:pStyle w:val="Akapitzlist"/>
        <w:ind w:left="0"/>
        <w:jc w:val="both"/>
        <w:rPr>
          <w:rFonts w:cs="Calibri"/>
          <w:b/>
          <w:iCs/>
          <w:sz w:val="24"/>
          <w:szCs w:val="24"/>
          <w:lang w:eastAsia="ar-SA"/>
        </w:rPr>
      </w:pPr>
      <w:r w:rsidRPr="0036287D">
        <w:rPr>
          <w:rFonts w:cs="Calibri"/>
          <w:b/>
          <w:iCs/>
          <w:sz w:val="24"/>
          <w:szCs w:val="24"/>
          <w:lang w:eastAsia="ar-SA"/>
        </w:rPr>
        <w:t xml:space="preserve">PSSE HK </w:t>
      </w:r>
    </w:p>
    <w:p w14:paraId="6F1B2537" w14:textId="77777777" w:rsidR="00FC31E5" w:rsidRPr="0036287D" w:rsidRDefault="00FC31E5" w:rsidP="003E2826">
      <w:pPr>
        <w:pStyle w:val="Akapitzlist"/>
        <w:ind w:left="0" w:firstLine="708"/>
        <w:jc w:val="both"/>
        <w:rPr>
          <w:rFonts w:cs="Calibri"/>
          <w:sz w:val="24"/>
          <w:szCs w:val="24"/>
          <w:lang w:eastAsia="ar-SA"/>
        </w:rPr>
      </w:pPr>
      <w:r w:rsidRPr="0036287D">
        <w:rPr>
          <w:rFonts w:cs="Calibri"/>
          <w:sz w:val="24"/>
          <w:szCs w:val="24"/>
          <w:lang w:eastAsia="ar-SA"/>
        </w:rPr>
        <w:t>Monitorowanie jakości i sposobów dostarczania wody do placówek nauczania</w:t>
      </w:r>
      <w:r w:rsidRPr="0036287D">
        <w:rPr>
          <w:rFonts w:cs="Calibri"/>
          <w:sz w:val="24"/>
          <w:szCs w:val="24"/>
          <w:lang w:eastAsia="ar-SA"/>
        </w:rPr>
        <w:br/>
        <w:t>i wychowania. Wymiana informacji nt. placówek (które są nadzorowane przez HK),</w:t>
      </w:r>
      <w:r w:rsidRPr="0036287D">
        <w:rPr>
          <w:rFonts w:cs="Calibri"/>
          <w:sz w:val="24"/>
          <w:szCs w:val="24"/>
          <w:lang w:eastAsia="ar-SA"/>
        </w:rPr>
        <w:br/>
        <w:t>w których organizowany jest wypoczynek dzieci i młodzieży oraz innych miejsc przeznaczonych do gier i zabaw.</w:t>
      </w:r>
    </w:p>
    <w:p w14:paraId="75C6A7B0" w14:textId="77777777" w:rsidR="00FC31E5" w:rsidRPr="0036287D" w:rsidRDefault="00FC31E5" w:rsidP="003E2826">
      <w:pPr>
        <w:pStyle w:val="Akapitzlist"/>
        <w:ind w:left="0"/>
        <w:jc w:val="both"/>
        <w:rPr>
          <w:rFonts w:cs="Calibri"/>
          <w:b/>
          <w:sz w:val="24"/>
          <w:szCs w:val="24"/>
          <w:lang w:eastAsia="ar-SA"/>
        </w:rPr>
      </w:pPr>
      <w:r w:rsidRPr="0036287D">
        <w:rPr>
          <w:rFonts w:cs="Calibri"/>
          <w:b/>
          <w:sz w:val="24"/>
          <w:szCs w:val="24"/>
          <w:lang w:eastAsia="ar-SA"/>
        </w:rPr>
        <w:t>PSSE EP</w:t>
      </w:r>
    </w:p>
    <w:p w14:paraId="611BFAF4" w14:textId="77777777" w:rsidR="00FC31E5" w:rsidRPr="0036287D" w:rsidRDefault="00FC31E5" w:rsidP="003E2826">
      <w:pPr>
        <w:pStyle w:val="Akapitzlist"/>
        <w:ind w:left="0" w:firstLine="708"/>
        <w:jc w:val="both"/>
        <w:rPr>
          <w:rFonts w:cs="Calibri"/>
          <w:sz w:val="24"/>
          <w:szCs w:val="24"/>
          <w:lang w:eastAsia="ar-SA"/>
        </w:rPr>
      </w:pPr>
      <w:r w:rsidRPr="0036287D">
        <w:rPr>
          <w:rFonts w:cs="Calibri"/>
          <w:sz w:val="24"/>
          <w:szCs w:val="24"/>
          <w:lang w:eastAsia="ar-SA"/>
        </w:rPr>
        <w:t>Monitorowanie stanu sanitarno - higienicznego i technicznego w gabinetach opieki medycznej w szkołach.</w:t>
      </w:r>
    </w:p>
    <w:p w14:paraId="28FC5166" w14:textId="77777777" w:rsidR="00FC31E5" w:rsidRPr="0036287D" w:rsidRDefault="00FC31E5" w:rsidP="003E2826">
      <w:pPr>
        <w:pStyle w:val="Akapitzlist"/>
        <w:ind w:left="0"/>
        <w:jc w:val="both"/>
        <w:rPr>
          <w:rFonts w:cs="Calibri"/>
          <w:b/>
          <w:sz w:val="24"/>
          <w:szCs w:val="24"/>
          <w:lang w:eastAsia="ar-SA"/>
        </w:rPr>
      </w:pPr>
      <w:r w:rsidRPr="0036287D">
        <w:rPr>
          <w:rFonts w:cs="Calibri"/>
          <w:b/>
          <w:sz w:val="24"/>
          <w:szCs w:val="24"/>
          <w:lang w:eastAsia="ar-SA"/>
        </w:rPr>
        <w:t>Współpracowano z:</w:t>
      </w:r>
    </w:p>
    <w:p w14:paraId="72CB7B96" w14:textId="77777777" w:rsidR="00FC31E5" w:rsidRPr="0036287D" w:rsidRDefault="00FC31E5" w:rsidP="003E2826">
      <w:pPr>
        <w:pStyle w:val="Akapitzlist"/>
        <w:ind w:left="0"/>
        <w:jc w:val="both"/>
        <w:rPr>
          <w:rFonts w:cs="Calibri"/>
          <w:sz w:val="24"/>
          <w:szCs w:val="24"/>
          <w:lang w:eastAsia="ar-SA"/>
        </w:rPr>
      </w:pPr>
      <w:r w:rsidRPr="0036287D">
        <w:rPr>
          <w:rFonts w:cs="Calibri"/>
          <w:sz w:val="24"/>
          <w:szCs w:val="24"/>
          <w:lang w:eastAsia="ar-SA"/>
        </w:rPr>
        <w:t xml:space="preserve">-  organami administracji samorządowej - wykazy placówek całorocznych, wykazy placówek wypoczynku zimowego i letniego oraz informacje dot. stanu sanitarnego i technicznego placówek nauczania i wychowania, ponadto współpraca dotyczy podejmowanych działań </w:t>
      </w:r>
      <w:r w:rsidRPr="0036287D">
        <w:rPr>
          <w:rFonts w:cs="Calibri"/>
          <w:sz w:val="24"/>
          <w:szCs w:val="24"/>
          <w:lang w:eastAsia="ar-SA"/>
        </w:rPr>
        <w:br/>
        <w:t xml:space="preserve">w nadzorowanych placówkach szkolnych objętych toczącym się postepowaniem administracyjnym. Urzędy kompetentnie współpracują w zakresie przekazywania informacji </w:t>
      </w:r>
      <w:r w:rsidRPr="0036287D">
        <w:rPr>
          <w:rFonts w:cs="Calibri"/>
          <w:sz w:val="24"/>
          <w:szCs w:val="24"/>
          <w:lang w:eastAsia="ar-SA"/>
        </w:rPr>
        <w:br/>
        <w:t>o danych statystycznych oraz zagadnieniach problemowych dotyczących podległych obiektów;</w:t>
      </w:r>
    </w:p>
    <w:p w14:paraId="035118EA" w14:textId="64B77C41" w:rsidR="00FC31E5" w:rsidRPr="0036287D" w:rsidRDefault="00FC31E5" w:rsidP="003E2826">
      <w:pPr>
        <w:pStyle w:val="Akapitzlist"/>
        <w:ind w:left="0"/>
        <w:jc w:val="both"/>
        <w:rPr>
          <w:rFonts w:cs="Calibri"/>
          <w:sz w:val="24"/>
          <w:szCs w:val="24"/>
          <w:lang w:eastAsia="ar-SA"/>
        </w:rPr>
      </w:pPr>
      <w:r w:rsidRPr="0036287D">
        <w:rPr>
          <w:rFonts w:cs="Calibri"/>
          <w:sz w:val="24"/>
          <w:szCs w:val="24"/>
          <w:lang w:eastAsia="ar-SA"/>
        </w:rPr>
        <w:t>-  Dyrektorami szkół celem zapewnienia prawidłowych warunków do nauki;</w:t>
      </w:r>
    </w:p>
    <w:p w14:paraId="59358061" w14:textId="5F899A93" w:rsidR="00FC31E5" w:rsidRPr="0036287D" w:rsidRDefault="00FC31E5" w:rsidP="003E2826">
      <w:pPr>
        <w:pStyle w:val="Akapitzlist"/>
        <w:ind w:left="0"/>
        <w:jc w:val="both"/>
        <w:rPr>
          <w:rFonts w:cs="Calibri"/>
          <w:sz w:val="24"/>
          <w:szCs w:val="24"/>
          <w:lang w:eastAsia="ar-SA"/>
        </w:rPr>
      </w:pPr>
      <w:r w:rsidRPr="0036287D">
        <w:rPr>
          <w:rFonts w:cs="Calibri"/>
          <w:sz w:val="24"/>
          <w:szCs w:val="24"/>
          <w:lang w:eastAsia="ar-SA"/>
        </w:rPr>
        <w:t>-</w:t>
      </w:r>
      <w:r w:rsidR="003E2826">
        <w:rPr>
          <w:rFonts w:cs="Calibri"/>
          <w:sz w:val="24"/>
          <w:szCs w:val="24"/>
          <w:lang w:eastAsia="ar-SA"/>
        </w:rPr>
        <w:t xml:space="preserve"> </w:t>
      </w:r>
      <w:r w:rsidRPr="0036287D">
        <w:rPr>
          <w:rFonts w:cs="Calibri"/>
          <w:sz w:val="24"/>
          <w:szCs w:val="24"/>
          <w:lang w:eastAsia="ar-SA"/>
        </w:rPr>
        <w:t xml:space="preserve">Dyrektorami Ośrodków Kultury w celu zapewnienia prawidłowych warunków </w:t>
      </w:r>
      <w:r w:rsidRPr="0036287D">
        <w:rPr>
          <w:rFonts w:cs="Calibri"/>
          <w:sz w:val="24"/>
          <w:szCs w:val="24"/>
          <w:lang w:eastAsia="ar-SA"/>
        </w:rPr>
        <w:br/>
        <w:t>w placówkach pracy pozaszkolnej.</w:t>
      </w:r>
    </w:p>
    <w:p w14:paraId="748AEBFE" w14:textId="77777777" w:rsidR="00FC31E5" w:rsidRPr="0036287D" w:rsidRDefault="00FC31E5" w:rsidP="003E2826">
      <w:pPr>
        <w:pStyle w:val="Akapitzlist"/>
        <w:ind w:left="0"/>
        <w:jc w:val="both"/>
        <w:rPr>
          <w:rFonts w:cs="Calibri"/>
          <w:b/>
          <w:sz w:val="24"/>
          <w:szCs w:val="24"/>
          <w:lang w:eastAsia="ar-SA"/>
        </w:rPr>
      </w:pPr>
    </w:p>
    <w:p w14:paraId="108C6F8E" w14:textId="269C92BA" w:rsidR="00FC31E5" w:rsidRDefault="00FC31E5" w:rsidP="003E2826">
      <w:pPr>
        <w:pStyle w:val="Akapitzlist"/>
        <w:numPr>
          <w:ilvl w:val="1"/>
          <w:numId w:val="24"/>
        </w:numPr>
        <w:spacing w:after="0"/>
        <w:ind w:left="0" w:firstLine="0"/>
        <w:rPr>
          <w:rFonts w:cs="Calibri"/>
          <w:b/>
          <w:sz w:val="24"/>
          <w:szCs w:val="24"/>
          <w:lang w:eastAsia="ar-SA"/>
        </w:rPr>
      </w:pPr>
      <w:r w:rsidRPr="0036287D">
        <w:rPr>
          <w:rFonts w:cs="Calibri"/>
          <w:b/>
          <w:sz w:val="24"/>
          <w:szCs w:val="24"/>
          <w:lang w:eastAsia="ar-SA"/>
        </w:rPr>
        <w:t>Strona internetowa</w:t>
      </w:r>
    </w:p>
    <w:p w14:paraId="5FB5C01C" w14:textId="77777777" w:rsidR="003E2826" w:rsidRPr="0036287D" w:rsidRDefault="003E2826" w:rsidP="003E2826">
      <w:pPr>
        <w:pStyle w:val="Akapitzlist"/>
        <w:spacing w:after="0"/>
        <w:ind w:left="0"/>
        <w:rPr>
          <w:rFonts w:cs="Calibri"/>
          <w:b/>
          <w:sz w:val="24"/>
          <w:szCs w:val="24"/>
          <w:lang w:eastAsia="ar-SA"/>
        </w:rPr>
      </w:pPr>
    </w:p>
    <w:p w14:paraId="76A04CDC" w14:textId="77777777" w:rsidR="00FC31E5" w:rsidRPr="0036287D" w:rsidRDefault="00FC31E5" w:rsidP="003E2826">
      <w:pPr>
        <w:pStyle w:val="Akapitzlist"/>
        <w:ind w:left="0" w:firstLine="708"/>
        <w:jc w:val="both"/>
        <w:rPr>
          <w:rFonts w:cs="Calibri"/>
          <w:sz w:val="24"/>
          <w:szCs w:val="24"/>
          <w:lang w:eastAsia="ar-SA"/>
        </w:rPr>
      </w:pPr>
      <w:r w:rsidRPr="0036287D">
        <w:rPr>
          <w:rFonts w:cs="Calibri"/>
          <w:sz w:val="24"/>
          <w:szCs w:val="24"/>
          <w:lang w:eastAsia="ar-SA"/>
        </w:rPr>
        <w:t>Wszelkie informacje związane z działalnością PSSE w Łobzie umieszczano na stronie internetowej Stacji.</w:t>
      </w:r>
    </w:p>
    <w:p w14:paraId="7EB18F8D" w14:textId="77777777" w:rsidR="00FC31E5" w:rsidRPr="0036287D" w:rsidRDefault="00FC31E5" w:rsidP="003E2826">
      <w:pPr>
        <w:pStyle w:val="Akapitzlist"/>
        <w:ind w:left="0" w:firstLine="708"/>
        <w:jc w:val="both"/>
        <w:rPr>
          <w:rFonts w:cs="Calibri"/>
          <w:bCs/>
          <w:iCs/>
          <w:sz w:val="24"/>
          <w:szCs w:val="24"/>
          <w:lang w:eastAsia="ar-SA"/>
        </w:rPr>
      </w:pPr>
      <w:r w:rsidRPr="0036287D">
        <w:rPr>
          <w:rFonts w:cs="Calibri"/>
          <w:bCs/>
          <w:iCs/>
          <w:sz w:val="24"/>
          <w:szCs w:val="24"/>
          <w:lang w:eastAsia="ar-SA"/>
        </w:rPr>
        <w:t>W roku 2022 w ramach działań z zakresu Higieny Dzieci i Młodzieży na stronie internetowej PSSE Łobez umieszczono informacje na temat:</w:t>
      </w:r>
    </w:p>
    <w:p w14:paraId="7CDD0955" w14:textId="57F8762D" w:rsidR="00FC31E5" w:rsidRPr="0036287D" w:rsidRDefault="00FC31E5" w:rsidP="003E2826">
      <w:pPr>
        <w:pStyle w:val="Akapitzlist"/>
        <w:numPr>
          <w:ilvl w:val="0"/>
          <w:numId w:val="60"/>
        </w:numPr>
        <w:tabs>
          <w:tab w:val="left" w:pos="284"/>
        </w:tabs>
        <w:ind w:left="0" w:firstLine="0"/>
        <w:jc w:val="both"/>
        <w:rPr>
          <w:rFonts w:cs="Calibri"/>
          <w:bCs/>
          <w:iCs/>
          <w:sz w:val="24"/>
          <w:szCs w:val="24"/>
          <w:lang w:eastAsia="ar-SA"/>
        </w:rPr>
      </w:pPr>
      <w:r w:rsidRPr="0036287D">
        <w:rPr>
          <w:rFonts w:cs="Calibri"/>
          <w:bCs/>
          <w:iCs/>
          <w:sz w:val="24"/>
          <w:szCs w:val="24"/>
          <w:lang w:eastAsia="ar-SA"/>
        </w:rPr>
        <w:t>Bezpieczne Ferie Zimowe z Inspekcją Sanitarną – informacje ogólne</w:t>
      </w:r>
    </w:p>
    <w:p w14:paraId="46BBFE7C" w14:textId="019305C1" w:rsidR="00FC31E5" w:rsidRPr="0036287D" w:rsidRDefault="00FC31E5" w:rsidP="003E2826">
      <w:pPr>
        <w:pStyle w:val="Akapitzlist"/>
        <w:numPr>
          <w:ilvl w:val="0"/>
          <w:numId w:val="60"/>
        </w:numPr>
        <w:tabs>
          <w:tab w:val="left" w:pos="284"/>
        </w:tabs>
        <w:ind w:left="0" w:firstLine="0"/>
        <w:jc w:val="both"/>
        <w:rPr>
          <w:rFonts w:cs="Calibri"/>
          <w:bCs/>
          <w:iCs/>
          <w:sz w:val="24"/>
          <w:szCs w:val="24"/>
          <w:lang w:eastAsia="ar-SA"/>
        </w:rPr>
      </w:pPr>
      <w:r w:rsidRPr="0036287D">
        <w:rPr>
          <w:rFonts w:cs="Calibri"/>
          <w:bCs/>
          <w:iCs/>
          <w:sz w:val="24"/>
          <w:szCs w:val="24"/>
          <w:lang w:eastAsia="ar-SA"/>
        </w:rPr>
        <w:t xml:space="preserve">Wytyczne MEiN, MZ i GIS dla organizatorów wypoczynku zimowego dzieci i młodzieży </w:t>
      </w:r>
      <w:r w:rsidRPr="0036287D">
        <w:rPr>
          <w:rFonts w:cs="Calibri"/>
          <w:bCs/>
          <w:iCs/>
          <w:sz w:val="24"/>
          <w:szCs w:val="24"/>
          <w:lang w:eastAsia="ar-SA"/>
        </w:rPr>
        <w:br/>
        <w:t>w roku szkolnym 2021/2022</w:t>
      </w:r>
    </w:p>
    <w:p w14:paraId="351EB796" w14:textId="408C3123" w:rsidR="00FC31E5" w:rsidRPr="0036287D" w:rsidRDefault="004D64E4" w:rsidP="003E2826">
      <w:pPr>
        <w:pStyle w:val="Akapitzlist"/>
        <w:numPr>
          <w:ilvl w:val="0"/>
          <w:numId w:val="60"/>
        </w:numPr>
        <w:tabs>
          <w:tab w:val="left" w:pos="284"/>
        </w:tabs>
        <w:ind w:left="0" w:firstLine="0"/>
        <w:jc w:val="both"/>
        <w:rPr>
          <w:rFonts w:cs="Calibri"/>
          <w:bCs/>
          <w:iCs/>
          <w:sz w:val="24"/>
          <w:szCs w:val="24"/>
          <w:lang w:eastAsia="ar-SA"/>
        </w:rPr>
      </w:pPr>
      <w:r w:rsidRPr="0036287D">
        <w:rPr>
          <w:rFonts w:cs="Calibri"/>
          <w:bCs/>
          <w:iCs/>
          <w:sz w:val="24"/>
          <w:szCs w:val="24"/>
          <w:lang w:eastAsia="ar-SA"/>
        </w:rPr>
        <w:t xml:space="preserve"> </w:t>
      </w:r>
      <w:r w:rsidR="00FC31E5" w:rsidRPr="0036287D">
        <w:rPr>
          <w:rFonts w:cs="Calibri"/>
          <w:bCs/>
          <w:iCs/>
          <w:sz w:val="24"/>
          <w:szCs w:val="24"/>
          <w:lang w:eastAsia="ar-SA"/>
        </w:rPr>
        <w:t>Ogólne informacje ad. „Bezpiecznych wakacji 2022” – Poradnik zdrowych i bezpiecznych wakacji, ulotki</w:t>
      </w:r>
    </w:p>
    <w:p w14:paraId="7675B57A" w14:textId="77777777" w:rsidR="00FC31E5" w:rsidRPr="0036287D" w:rsidRDefault="00FC31E5" w:rsidP="003E2826">
      <w:pPr>
        <w:pStyle w:val="Akapitzlist"/>
        <w:numPr>
          <w:ilvl w:val="0"/>
          <w:numId w:val="60"/>
        </w:numPr>
        <w:tabs>
          <w:tab w:val="left" w:pos="284"/>
        </w:tabs>
        <w:ind w:left="0" w:firstLine="0"/>
        <w:jc w:val="both"/>
        <w:rPr>
          <w:rFonts w:cs="Calibri"/>
          <w:bCs/>
          <w:iCs/>
          <w:sz w:val="24"/>
          <w:szCs w:val="24"/>
          <w:lang w:eastAsia="ar-SA"/>
        </w:rPr>
      </w:pPr>
      <w:r w:rsidRPr="0036287D">
        <w:rPr>
          <w:rFonts w:cs="Calibri"/>
          <w:bCs/>
          <w:iCs/>
          <w:sz w:val="24"/>
          <w:szCs w:val="24"/>
          <w:lang w:eastAsia="ar-SA"/>
        </w:rPr>
        <w:t>Artykuł „Patent na Bezpieczne Wakacje”</w:t>
      </w:r>
    </w:p>
    <w:p w14:paraId="1CC00E2C" w14:textId="77777777" w:rsidR="00FC31E5" w:rsidRPr="0036287D" w:rsidRDefault="00FC31E5" w:rsidP="003E2826">
      <w:pPr>
        <w:pStyle w:val="Akapitzlist"/>
        <w:numPr>
          <w:ilvl w:val="0"/>
          <w:numId w:val="60"/>
        </w:numPr>
        <w:tabs>
          <w:tab w:val="left" w:pos="284"/>
        </w:tabs>
        <w:ind w:left="0" w:firstLine="0"/>
        <w:jc w:val="both"/>
        <w:rPr>
          <w:rFonts w:cs="Calibri"/>
          <w:bCs/>
          <w:iCs/>
          <w:sz w:val="24"/>
          <w:szCs w:val="24"/>
          <w:lang w:eastAsia="ar-SA"/>
        </w:rPr>
      </w:pPr>
      <w:r w:rsidRPr="0036287D">
        <w:rPr>
          <w:rFonts w:cs="Calibri"/>
          <w:bCs/>
          <w:iCs/>
          <w:sz w:val="24"/>
          <w:szCs w:val="24"/>
          <w:lang w:eastAsia="ar-SA"/>
        </w:rPr>
        <w:t>Artykuł „Bezpieczna podróż autobusem – materiały informacyjne dla rodziców, opiekunów i organizatorów wypoczynku”</w:t>
      </w:r>
    </w:p>
    <w:p w14:paraId="0EEC6369" w14:textId="77777777" w:rsidR="00FC31E5" w:rsidRPr="0036287D" w:rsidRDefault="00FC31E5" w:rsidP="003E2826">
      <w:pPr>
        <w:pStyle w:val="Akapitzlist"/>
        <w:numPr>
          <w:ilvl w:val="0"/>
          <w:numId w:val="60"/>
        </w:numPr>
        <w:tabs>
          <w:tab w:val="left" w:pos="284"/>
        </w:tabs>
        <w:ind w:left="0" w:firstLine="0"/>
        <w:jc w:val="both"/>
        <w:rPr>
          <w:rFonts w:cs="Calibri"/>
          <w:bCs/>
          <w:iCs/>
          <w:sz w:val="24"/>
          <w:szCs w:val="24"/>
          <w:lang w:eastAsia="ar-SA"/>
        </w:rPr>
      </w:pPr>
      <w:r w:rsidRPr="0036287D">
        <w:rPr>
          <w:rFonts w:cs="Calibri"/>
          <w:bCs/>
          <w:iCs/>
          <w:sz w:val="24"/>
          <w:szCs w:val="24"/>
          <w:lang w:eastAsia="ar-SA"/>
        </w:rPr>
        <w:t>Artykuł „Bezpieczny powrót do szkoły”</w:t>
      </w:r>
    </w:p>
    <w:p w14:paraId="1DAE7A2E" w14:textId="2D101C9C" w:rsidR="00FC31E5" w:rsidRPr="0036287D" w:rsidRDefault="00FC31E5" w:rsidP="003E2826">
      <w:pPr>
        <w:pStyle w:val="Akapitzlist"/>
        <w:numPr>
          <w:ilvl w:val="0"/>
          <w:numId w:val="24"/>
        </w:numPr>
        <w:tabs>
          <w:tab w:val="left" w:pos="284"/>
        </w:tabs>
        <w:ind w:left="0" w:firstLine="0"/>
        <w:jc w:val="both"/>
        <w:rPr>
          <w:rFonts w:cs="Calibri"/>
          <w:bCs/>
          <w:iCs/>
          <w:sz w:val="24"/>
          <w:szCs w:val="24"/>
          <w:lang w:eastAsia="ar-SA"/>
        </w:rPr>
      </w:pPr>
      <w:r w:rsidRPr="0036287D">
        <w:rPr>
          <w:rFonts w:cs="Calibri"/>
          <w:bCs/>
          <w:iCs/>
          <w:sz w:val="24"/>
          <w:szCs w:val="24"/>
          <w:lang w:eastAsia="ar-SA"/>
        </w:rPr>
        <w:t>Artykuł „Bezpieczeństwo uczniów w szkole i w przedszkolu”</w:t>
      </w:r>
    </w:p>
    <w:p w14:paraId="4991F1AE" w14:textId="705877EA" w:rsidR="00FC31E5" w:rsidRPr="0036287D" w:rsidRDefault="00FC31E5" w:rsidP="003E2826">
      <w:pPr>
        <w:pStyle w:val="Akapitzlist"/>
        <w:numPr>
          <w:ilvl w:val="0"/>
          <w:numId w:val="24"/>
        </w:numPr>
        <w:tabs>
          <w:tab w:val="left" w:pos="284"/>
        </w:tabs>
        <w:ind w:left="0" w:firstLine="0"/>
        <w:jc w:val="both"/>
        <w:rPr>
          <w:rFonts w:cs="Calibri"/>
          <w:bCs/>
          <w:iCs/>
          <w:sz w:val="24"/>
          <w:szCs w:val="24"/>
          <w:lang w:eastAsia="ar-SA"/>
        </w:rPr>
      </w:pPr>
      <w:r w:rsidRPr="0036287D">
        <w:rPr>
          <w:rFonts w:cs="Calibri"/>
          <w:bCs/>
          <w:iCs/>
          <w:sz w:val="24"/>
          <w:szCs w:val="24"/>
          <w:lang w:eastAsia="ar-SA"/>
        </w:rPr>
        <w:t>Artykuł dot. „Ogólnopolskiego Dnia Tornistra”</w:t>
      </w:r>
    </w:p>
    <w:p w14:paraId="7EF1782C" w14:textId="77777777" w:rsidR="00FC31E5" w:rsidRPr="0036287D" w:rsidRDefault="00FC31E5" w:rsidP="003E2826">
      <w:pPr>
        <w:pStyle w:val="Akapitzlist"/>
        <w:numPr>
          <w:ilvl w:val="0"/>
          <w:numId w:val="24"/>
        </w:numPr>
        <w:tabs>
          <w:tab w:val="left" w:pos="284"/>
        </w:tabs>
        <w:ind w:left="0" w:firstLine="0"/>
        <w:jc w:val="both"/>
        <w:rPr>
          <w:rFonts w:cs="Calibri"/>
          <w:bCs/>
          <w:iCs/>
          <w:sz w:val="24"/>
          <w:szCs w:val="24"/>
          <w:lang w:eastAsia="ar-SA"/>
        </w:rPr>
      </w:pPr>
      <w:r w:rsidRPr="0036287D">
        <w:rPr>
          <w:rFonts w:cs="Calibri"/>
          <w:bCs/>
          <w:iCs/>
          <w:sz w:val="24"/>
          <w:szCs w:val="24"/>
          <w:lang w:eastAsia="ar-SA"/>
        </w:rPr>
        <w:t>Artykuł „Wszystko o wszawicy”</w:t>
      </w:r>
    </w:p>
    <w:p w14:paraId="109C39A2" w14:textId="77777777" w:rsidR="00FC31E5" w:rsidRPr="0036287D" w:rsidRDefault="00FC31E5" w:rsidP="003E2826">
      <w:pPr>
        <w:pStyle w:val="Akapitzlist"/>
        <w:numPr>
          <w:ilvl w:val="0"/>
          <w:numId w:val="24"/>
        </w:numPr>
        <w:tabs>
          <w:tab w:val="left" w:pos="426"/>
        </w:tabs>
        <w:ind w:left="0" w:firstLine="0"/>
        <w:jc w:val="both"/>
        <w:rPr>
          <w:rFonts w:cs="Calibri"/>
          <w:bCs/>
          <w:iCs/>
          <w:sz w:val="24"/>
          <w:szCs w:val="24"/>
          <w:lang w:eastAsia="ar-SA"/>
        </w:rPr>
      </w:pPr>
      <w:r w:rsidRPr="0036287D">
        <w:rPr>
          <w:rFonts w:cs="Calibri"/>
          <w:bCs/>
          <w:iCs/>
          <w:sz w:val="24"/>
          <w:szCs w:val="24"/>
          <w:lang w:eastAsia="ar-SA"/>
        </w:rPr>
        <w:t>Publikacja materiałów edukacyjnych w ramach kampanii #MojaSzkołaZdrowaSzkoła</w:t>
      </w:r>
    </w:p>
    <w:p w14:paraId="545BA2E3" w14:textId="77777777" w:rsidR="00FC31E5" w:rsidRPr="0036287D" w:rsidRDefault="00FC31E5" w:rsidP="003E2826">
      <w:pPr>
        <w:pStyle w:val="Akapitzlist"/>
        <w:numPr>
          <w:ilvl w:val="0"/>
          <w:numId w:val="24"/>
        </w:numPr>
        <w:tabs>
          <w:tab w:val="left" w:pos="426"/>
        </w:tabs>
        <w:ind w:left="0" w:firstLine="0"/>
        <w:jc w:val="both"/>
        <w:rPr>
          <w:rFonts w:cs="Calibri"/>
          <w:bCs/>
          <w:iCs/>
          <w:sz w:val="24"/>
          <w:szCs w:val="24"/>
          <w:lang w:eastAsia="ar-SA"/>
        </w:rPr>
      </w:pPr>
      <w:r w:rsidRPr="0036287D">
        <w:rPr>
          <w:rFonts w:cs="Calibri"/>
          <w:bCs/>
          <w:iCs/>
          <w:sz w:val="24"/>
          <w:szCs w:val="24"/>
          <w:lang w:eastAsia="ar-SA"/>
        </w:rPr>
        <w:lastRenderedPageBreak/>
        <w:t>Artykuł „Szkolny tornister - na co należy zwrócić uwagę?”</w:t>
      </w:r>
    </w:p>
    <w:p w14:paraId="71DB709F" w14:textId="0731D0C2" w:rsidR="008524C0" w:rsidRPr="000C4A29" w:rsidRDefault="008524C0" w:rsidP="000C4A29">
      <w:pPr>
        <w:pStyle w:val="Nagwek1"/>
        <w:numPr>
          <w:ilvl w:val="0"/>
          <w:numId w:val="11"/>
        </w:numPr>
        <w:ind w:left="0" w:firstLine="0"/>
        <w:rPr>
          <w:rFonts w:asciiTheme="minorHAnsi" w:hAnsiTheme="minorHAnsi" w:cstheme="minorHAnsi"/>
          <w:b/>
          <w:bCs/>
          <w:color w:val="auto"/>
          <w:sz w:val="28"/>
          <w:szCs w:val="28"/>
        </w:rPr>
      </w:pPr>
      <w:r w:rsidRPr="000C4A29">
        <w:rPr>
          <w:rFonts w:asciiTheme="minorHAnsi" w:hAnsiTheme="minorHAnsi" w:cstheme="minorHAnsi"/>
          <w:b/>
          <w:bCs/>
          <w:color w:val="auto"/>
          <w:sz w:val="28"/>
          <w:szCs w:val="28"/>
        </w:rPr>
        <w:t>Warunki wypoczynku oraz rekreacji dzieci i młodzieży</w:t>
      </w:r>
    </w:p>
    <w:p w14:paraId="054ED784" w14:textId="77777777" w:rsidR="000C4A29" w:rsidRDefault="000C4A29" w:rsidP="000C4A29">
      <w:pPr>
        <w:suppressAutoHyphens/>
        <w:spacing w:after="0" w:line="276" w:lineRule="auto"/>
        <w:jc w:val="both"/>
        <w:rPr>
          <w:rFonts w:ascii="Calibri" w:hAnsi="Calibri" w:cs="Calibri"/>
          <w:bCs/>
          <w:sz w:val="24"/>
          <w:szCs w:val="24"/>
          <w:lang w:eastAsia="ar-SA"/>
        </w:rPr>
      </w:pPr>
    </w:p>
    <w:p w14:paraId="3D7E4AF8" w14:textId="0B70E6B1" w:rsidR="00AA138F" w:rsidRPr="000C4A29" w:rsidRDefault="0033436D" w:rsidP="000C4A29">
      <w:pPr>
        <w:suppressAutoHyphens/>
        <w:spacing w:after="0" w:line="276" w:lineRule="auto"/>
        <w:ind w:firstLine="709"/>
        <w:jc w:val="both"/>
        <w:rPr>
          <w:rFonts w:ascii="Calibri" w:eastAsia="Times New Roman" w:hAnsi="Calibri" w:cs="Calibri"/>
          <w:kern w:val="0"/>
          <w:sz w:val="24"/>
          <w:szCs w:val="24"/>
          <w:lang w:eastAsia="ar-SA"/>
          <w14:ligatures w14:val="none"/>
        </w:rPr>
      </w:pPr>
      <w:r w:rsidRPr="000C4A29">
        <w:rPr>
          <w:rFonts w:ascii="Calibri" w:hAnsi="Calibri" w:cs="Calibri"/>
          <w:bCs/>
          <w:sz w:val="24"/>
          <w:szCs w:val="24"/>
          <w:lang w:eastAsia="ar-SA"/>
        </w:rPr>
        <w:t>Wypoczynek letni i zimowy na terenie powiatu łobeskiego w 2022 roku przebiegał bez nieprawidłowości.</w:t>
      </w:r>
      <w:r w:rsidR="00AA138F" w:rsidRPr="000C4A29">
        <w:rPr>
          <w:rFonts w:ascii="Calibri" w:eastAsia="Times New Roman" w:hAnsi="Calibri" w:cs="Calibri"/>
          <w:kern w:val="0"/>
          <w:sz w:val="24"/>
          <w:szCs w:val="24"/>
          <w:lang w:eastAsia="ar-SA"/>
          <w14:ligatures w14:val="none"/>
        </w:rPr>
        <w:t xml:space="preserve"> </w:t>
      </w:r>
    </w:p>
    <w:p w14:paraId="2E59BE47" w14:textId="14FC8B75" w:rsidR="00AA138F" w:rsidRPr="000C4A29" w:rsidRDefault="00AA138F" w:rsidP="000C4A29">
      <w:pPr>
        <w:suppressAutoHyphens/>
        <w:spacing w:line="276" w:lineRule="auto"/>
        <w:ind w:firstLine="709"/>
        <w:jc w:val="both"/>
        <w:rPr>
          <w:rFonts w:ascii="Calibri" w:hAnsi="Calibri" w:cs="Calibri"/>
          <w:b/>
          <w:bCs/>
          <w:sz w:val="24"/>
          <w:szCs w:val="24"/>
          <w:u w:val="single"/>
          <w:lang w:eastAsia="ar-SA"/>
        </w:rPr>
      </w:pPr>
      <w:r w:rsidRPr="000C4A29">
        <w:rPr>
          <w:rFonts w:ascii="Calibri" w:hAnsi="Calibri" w:cs="Calibri"/>
          <w:bCs/>
          <w:sz w:val="24"/>
          <w:szCs w:val="24"/>
          <w:lang w:eastAsia="ar-SA"/>
        </w:rPr>
        <w:t xml:space="preserve">W wyniku przeprowadzonych kontroli stwierdza się, iż organizatorzy wypoczynku dla dzieci i młodzieży szkolnej, jak i władze lokalne starają się zapewnić korzystającym bezpieczne </w:t>
      </w:r>
      <w:r w:rsidRPr="000C4A29">
        <w:rPr>
          <w:rFonts w:ascii="Calibri" w:hAnsi="Calibri" w:cs="Calibri"/>
          <w:bCs/>
          <w:sz w:val="24"/>
          <w:szCs w:val="24"/>
          <w:lang w:eastAsia="ar-SA"/>
        </w:rPr>
        <w:br/>
        <w:t>i higieniczne warunki do uczestnictwa w wypoczynku.</w:t>
      </w:r>
    </w:p>
    <w:p w14:paraId="0A7C79B4" w14:textId="310EE26A" w:rsidR="008524C0" w:rsidRPr="000C4A29" w:rsidRDefault="008524C0" w:rsidP="005733F8">
      <w:pPr>
        <w:pStyle w:val="Akapitzlist"/>
        <w:numPr>
          <w:ilvl w:val="0"/>
          <w:numId w:val="40"/>
        </w:numPr>
        <w:spacing w:after="0"/>
        <w:ind w:left="0" w:firstLine="0"/>
        <w:jc w:val="both"/>
        <w:rPr>
          <w:rFonts w:asciiTheme="minorHAnsi" w:hAnsiTheme="minorHAnsi" w:cstheme="minorHAnsi"/>
          <w:b/>
          <w:bCs/>
          <w:sz w:val="24"/>
          <w:szCs w:val="24"/>
        </w:rPr>
      </w:pPr>
      <w:r w:rsidRPr="000C4A29">
        <w:rPr>
          <w:rFonts w:asciiTheme="minorHAnsi" w:hAnsiTheme="minorHAnsi" w:cstheme="minorHAnsi"/>
          <w:b/>
          <w:bCs/>
          <w:sz w:val="24"/>
          <w:szCs w:val="24"/>
        </w:rPr>
        <w:t>Ferie zimowe</w:t>
      </w:r>
    </w:p>
    <w:p w14:paraId="59CCC3E4" w14:textId="5B74D752" w:rsidR="00AA138F" w:rsidRPr="000C4A29" w:rsidRDefault="00AA138F" w:rsidP="005733F8">
      <w:pPr>
        <w:spacing w:after="0" w:line="276" w:lineRule="auto"/>
        <w:ind w:firstLine="708"/>
        <w:jc w:val="both"/>
        <w:rPr>
          <w:rFonts w:cstheme="minorHAnsi"/>
          <w:sz w:val="24"/>
          <w:szCs w:val="24"/>
        </w:rPr>
      </w:pPr>
      <w:r w:rsidRPr="000C4A29">
        <w:rPr>
          <w:rFonts w:cstheme="minorHAnsi"/>
          <w:i/>
          <w:iCs/>
          <w:sz w:val="24"/>
          <w:szCs w:val="24"/>
          <w:u w:val="single"/>
        </w:rPr>
        <w:t>W trakcie ferii zimowych</w:t>
      </w:r>
      <w:r w:rsidRPr="000C4A29">
        <w:rPr>
          <w:rFonts w:cstheme="minorHAnsi"/>
          <w:sz w:val="24"/>
          <w:szCs w:val="24"/>
        </w:rPr>
        <w:t xml:space="preserve"> przeprowadzono </w:t>
      </w:r>
      <w:r w:rsidRPr="000C4A29">
        <w:rPr>
          <w:rFonts w:cstheme="minorHAnsi"/>
          <w:sz w:val="24"/>
          <w:szCs w:val="24"/>
          <w:u w:val="single"/>
        </w:rPr>
        <w:t>1 kontrolę</w:t>
      </w:r>
      <w:r w:rsidRPr="000C4A29">
        <w:rPr>
          <w:rFonts w:cstheme="minorHAnsi"/>
          <w:sz w:val="24"/>
          <w:szCs w:val="24"/>
        </w:rPr>
        <w:t xml:space="preserve"> stanu sanitarnego (zgłoszony do bazy wypoczynku MEN):</w:t>
      </w:r>
    </w:p>
    <w:p w14:paraId="1F83F3F2" w14:textId="77777777" w:rsidR="00AA138F" w:rsidRPr="000C4A29" w:rsidRDefault="00AA138F" w:rsidP="005733F8">
      <w:pPr>
        <w:spacing w:after="0" w:line="276" w:lineRule="auto"/>
        <w:jc w:val="both"/>
        <w:rPr>
          <w:rFonts w:cstheme="minorHAnsi"/>
          <w:sz w:val="24"/>
          <w:szCs w:val="24"/>
        </w:rPr>
      </w:pPr>
      <w:r w:rsidRPr="000C4A29">
        <w:rPr>
          <w:rFonts w:cstheme="minorHAnsi"/>
          <w:sz w:val="24"/>
          <w:szCs w:val="24"/>
        </w:rPr>
        <w:t>- 1 wypoczynek w obiekcie używanym okazjonalnie do wypoczynku:</w:t>
      </w:r>
    </w:p>
    <w:p w14:paraId="243256E5" w14:textId="77777777" w:rsidR="00AA138F" w:rsidRPr="000C4A29" w:rsidRDefault="00AA138F" w:rsidP="005733F8">
      <w:pPr>
        <w:numPr>
          <w:ilvl w:val="0"/>
          <w:numId w:val="51"/>
        </w:numPr>
        <w:tabs>
          <w:tab w:val="left" w:pos="284"/>
        </w:tabs>
        <w:spacing w:after="0" w:line="276" w:lineRule="auto"/>
        <w:ind w:left="0" w:firstLine="0"/>
        <w:jc w:val="both"/>
        <w:rPr>
          <w:rFonts w:cstheme="minorHAnsi"/>
          <w:i/>
          <w:sz w:val="24"/>
          <w:szCs w:val="24"/>
        </w:rPr>
      </w:pPr>
      <w:r w:rsidRPr="000C4A29">
        <w:rPr>
          <w:rFonts w:cstheme="minorHAnsi"/>
          <w:sz w:val="24"/>
          <w:szCs w:val="24"/>
        </w:rPr>
        <w:t>1 obóz jeździecki w obiekcie używanym okazjonalnie do wypoczynku: Obóz jeździecki Paulina Gryciak, Mołdawin 30, 72 – 315 Resko zorganizowany w Gospodarstwie Agroturystycznym „POD KASZTANAMI”, Mołdawin 29, 72 – 315 Resko.</w:t>
      </w:r>
    </w:p>
    <w:p w14:paraId="3A3C49B6" w14:textId="77777777" w:rsidR="00AA138F" w:rsidRPr="000C4A29" w:rsidRDefault="00AA138F" w:rsidP="005733F8">
      <w:pPr>
        <w:spacing w:after="0" w:line="276" w:lineRule="auto"/>
        <w:jc w:val="both"/>
        <w:rPr>
          <w:rFonts w:cstheme="minorHAnsi"/>
          <w:sz w:val="24"/>
          <w:szCs w:val="24"/>
        </w:rPr>
      </w:pPr>
      <w:r w:rsidRPr="000C4A29">
        <w:rPr>
          <w:rFonts w:cstheme="minorHAnsi"/>
          <w:sz w:val="24"/>
          <w:szCs w:val="24"/>
        </w:rPr>
        <w:t>Razem: 13 uczestników / wg bazy MEN – 12 uczestników</w:t>
      </w:r>
    </w:p>
    <w:p w14:paraId="1ECD05DC" w14:textId="17F7ED0B" w:rsidR="00AA138F" w:rsidRDefault="00AA138F" w:rsidP="005733F8">
      <w:pPr>
        <w:spacing w:after="0" w:line="276" w:lineRule="auto"/>
        <w:ind w:firstLine="708"/>
        <w:jc w:val="both"/>
        <w:rPr>
          <w:rFonts w:cstheme="minorHAnsi"/>
          <w:sz w:val="24"/>
          <w:szCs w:val="24"/>
        </w:rPr>
      </w:pPr>
      <w:r w:rsidRPr="000C4A29">
        <w:rPr>
          <w:rFonts w:cstheme="minorHAnsi"/>
          <w:sz w:val="24"/>
          <w:szCs w:val="24"/>
        </w:rPr>
        <w:t>1 wypoczynek, pomimo zgłoszenia w elektronicznej bazie wypoczynku MEN, nie został skontrolowany z uwagi na późniejszą rezygnację z przyjazdu. Informacja dotyczy organizatora – KLUB SPORTOWY MEWA Z RESKA.</w:t>
      </w:r>
    </w:p>
    <w:p w14:paraId="1D4D7180" w14:textId="77777777" w:rsidR="00F31D35" w:rsidRPr="000C4A29" w:rsidRDefault="00F31D35" w:rsidP="000C4A29">
      <w:pPr>
        <w:spacing w:after="0" w:line="240" w:lineRule="auto"/>
        <w:ind w:firstLine="708"/>
        <w:jc w:val="both"/>
        <w:rPr>
          <w:rFonts w:cstheme="minorHAnsi"/>
          <w:sz w:val="24"/>
          <w:szCs w:val="24"/>
        </w:rPr>
      </w:pPr>
    </w:p>
    <w:p w14:paraId="48746453" w14:textId="256661CE" w:rsidR="0033436D" w:rsidRPr="00F31D35" w:rsidRDefault="00F31D35" w:rsidP="005733F8">
      <w:pPr>
        <w:pStyle w:val="Akapitzlist"/>
        <w:numPr>
          <w:ilvl w:val="0"/>
          <w:numId w:val="40"/>
        </w:numPr>
        <w:tabs>
          <w:tab w:val="left" w:pos="284"/>
        </w:tabs>
        <w:spacing w:after="0"/>
        <w:ind w:left="0" w:firstLine="0"/>
        <w:jc w:val="both"/>
        <w:rPr>
          <w:rFonts w:cstheme="minorHAnsi"/>
          <w:b/>
          <w:bCs/>
          <w:sz w:val="24"/>
          <w:szCs w:val="24"/>
        </w:rPr>
      </w:pPr>
      <w:r w:rsidRPr="00F31D35">
        <w:rPr>
          <w:rFonts w:cstheme="minorHAnsi"/>
          <w:b/>
          <w:bCs/>
          <w:sz w:val="24"/>
          <w:szCs w:val="24"/>
        </w:rPr>
        <w:t>Wypoczynek letni</w:t>
      </w:r>
    </w:p>
    <w:p w14:paraId="677B135D" w14:textId="77777777" w:rsidR="00AA138F" w:rsidRPr="000C4A29" w:rsidRDefault="00AA138F" w:rsidP="005733F8">
      <w:pPr>
        <w:spacing w:after="0" w:line="276" w:lineRule="auto"/>
        <w:ind w:firstLine="708"/>
        <w:jc w:val="both"/>
        <w:rPr>
          <w:rFonts w:cstheme="minorHAnsi"/>
          <w:sz w:val="24"/>
          <w:szCs w:val="24"/>
        </w:rPr>
      </w:pPr>
      <w:r w:rsidRPr="000C4A29">
        <w:rPr>
          <w:rFonts w:cstheme="minorHAnsi"/>
          <w:i/>
          <w:iCs/>
          <w:sz w:val="24"/>
          <w:szCs w:val="24"/>
          <w:u w:val="single"/>
        </w:rPr>
        <w:t>W trakcie sezonu letniego</w:t>
      </w:r>
      <w:r w:rsidRPr="000C4A29">
        <w:rPr>
          <w:rFonts w:cstheme="minorHAnsi"/>
          <w:sz w:val="24"/>
          <w:szCs w:val="24"/>
        </w:rPr>
        <w:t xml:space="preserve"> w ramach nadzoru nad wypoczynkiem dzieci i młodzieży skontrolowano </w:t>
      </w:r>
      <w:r w:rsidRPr="000C4A29">
        <w:rPr>
          <w:rFonts w:cstheme="minorHAnsi"/>
          <w:sz w:val="24"/>
          <w:szCs w:val="24"/>
          <w:u w:val="single"/>
        </w:rPr>
        <w:t>5 turnusów</w:t>
      </w:r>
      <w:r w:rsidRPr="000C4A29">
        <w:rPr>
          <w:rFonts w:cstheme="minorHAnsi"/>
          <w:sz w:val="24"/>
          <w:szCs w:val="24"/>
        </w:rPr>
        <w:t xml:space="preserve"> (zgłoszone do bazy wypoczynku MEN), w tym:</w:t>
      </w:r>
    </w:p>
    <w:p w14:paraId="3A3BBAD2" w14:textId="77777777" w:rsidR="00AA138F" w:rsidRPr="000C4A29" w:rsidRDefault="00AA138F" w:rsidP="005733F8">
      <w:pPr>
        <w:spacing w:after="0" w:line="276" w:lineRule="auto"/>
        <w:jc w:val="both"/>
        <w:rPr>
          <w:rFonts w:cstheme="minorHAnsi"/>
          <w:sz w:val="24"/>
          <w:szCs w:val="24"/>
        </w:rPr>
      </w:pPr>
      <w:r w:rsidRPr="000C4A29">
        <w:rPr>
          <w:rFonts w:cstheme="minorHAnsi"/>
          <w:sz w:val="24"/>
          <w:szCs w:val="24"/>
        </w:rPr>
        <w:t>- 2 wypoczynki w obiekcie hotelowym lub innym obiekcie, w którym świadczone są usługi hotelarskie:</w:t>
      </w:r>
    </w:p>
    <w:p w14:paraId="207AD4B2" w14:textId="77777777" w:rsidR="00AA138F" w:rsidRPr="000C4A29" w:rsidRDefault="00AA138F" w:rsidP="005733F8">
      <w:pPr>
        <w:numPr>
          <w:ilvl w:val="0"/>
          <w:numId w:val="53"/>
        </w:numPr>
        <w:tabs>
          <w:tab w:val="left" w:pos="284"/>
        </w:tabs>
        <w:spacing w:after="0" w:line="276" w:lineRule="auto"/>
        <w:ind w:left="0" w:firstLine="0"/>
        <w:jc w:val="both"/>
        <w:rPr>
          <w:rFonts w:cstheme="minorHAnsi"/>
          <w:i/>
          <w:sz w:val="24"/>
          <w:szCs w:val="24"/>
        </w:rPr>
      </w:pPr>
      <w:r w:rsidRPr="000C4A29">
        <w:rPr>
          <w:rFonts w:cstheme="minorHAnsi"/>
          <w:sz w:val="24"/>
          <w:szCs w:val="24"/>
        </w:rPr>
        <w:t xml:space="preserve">1 obóz w obiekcie hotelowym: Szogun Travel, ul. Graniczna 1, 71 – 813 Szczecin zorganizowany w Ośrodku Wypoczynkowym „NATURA PARK”, Trzebawie 21 a, </w:t>
      </w:r>
      <w:r w:rsidRPr="000C4A29">
        <w:rPr>
          <w:rFonts w:cstheme="minorHAnsi"/>
          <w:sz w:val="24"/>
          <w:szCs w:val="24"/>
        </w:rPr>
        <w:br/>
        <w:t>73 – 155Węgorzyno – 48 osób/ wg bazy MEN 60 osób;</w:t>
      </w:r>
    </w:p>
    <w:p w14:paraId="233E724E" w14:textId="77777777" w:rsidR="00AA138F" w:rsidRPr="000C4A29" w:rsidRDefault="00AA138F" w:rsidP="005733F8">
      <w:pPr>
        <w:numPr>
          <w:ilvl w:val="0"/>
          <w:numId w:val="53"/>
        </w:numPr>
        <w:tabs>
          <w:tab w:val="left" w:pos="284"/>
        </w:tabs>
        <w:spacing w:after="0" w:line="276" w:lineRule="auto"/>
        <w:ind w:left="0" w:firstLine="0"/>
        <w:jc w:val="both"/>
        <w:rPr>
          <w:rFonts w:cstheme="minorHAnsi"/>
          <w:i/>
          <w:sz w:val="24"/>
          <w:szCs w:val="24"/>
        </w:rPr>
      </w:pPr>
      <w:r w:rsidRPr="000C4A29">
        <w:rPr>
          <w:rFonts w:cstheme="minorHAnsi"/>
          <w:sz w:val="24"/>
          <w:szCs w:val="24"/>
        </w:rPr>
        <w:t>obóz w obiekcie hotelowym: Travel Shop Sp. z o.o., ul. Pocztowa 39/U2, 70-537 Szczecin, zorganizowany w Gospodarstwie Agroturystycznym „Żurawi Krzyk”, Radowo Małe 56, 72 – 314 Radowo Małe – 50 osób/ wg bazy MEN 52 uczestników;</w:t>
      </w:r>
    </w:p>
    <w:p w14:paraId="6697EE79" w14:textId="0341DE20" w:rsidR="00AA138F" w:rsidRPr="000C4A29" w:rsidRDefault="00AA138F" w:rsidP="005733F8">
      <w:pPr>
        <w:spacing w:after="0" w:line="276" w:lineRule="auto"/>
        <w:jc w:val="both"/>
        <w:rPr>
          <w:rFonts w:cstheme="minorHAnsi"/>
          <w:sz w:val="24"/>
          <w:szCs w:val="24"/>
        </w:rPr>
      </w:pPr>
      <w:r w:rsidRPr="000C4A29">
        <w:rPr>
          <w:rFonts w:cstheme="minorHAnsi"/>
          <w:sz w:val="24"/>
          <w:szCs w:val="24"/>
        </w:rPr>
        <w:t>Razem: 98 uczestników/ wg bazy MEN – 112 uczestników</w:t>
      </w:r>
    </w:p>
    <w:p w14:paraId="5BCD8CD4" w14:textId="77777777" w:rsidR="00AA138F" w:rsidRPr="000C4A29" w:rsidRDefault="00AA138F" w:rsidP="005733F8">
      <w:pPr>
        <w:spacing w:after="0" w:line="276" w:lineRule="auto"/>
        <w:jc w:val="both"/>
        <w:rPr>
          <w:rFonts w:cstheme="minorHAnsi"/>
          <w:sz w:val="24"/>
          <w:szCs w:val="24"/>
        </w:rPr>
      </w:pPr>
      <w:r w:rsidRPr="000C4A29">
        <w:rPr>
          <w:rFonts w:cstheme="minorHAnsi"/>
          <w:sz w:val="24"/>
          <w:szCs w:val="24"/>
        </w:rPr>
        <w:t>- 2 wypoczynki w obiekcie używanym okazjonalnie do wypoczynku:</w:t>
      </w:r>
    </w:p>
    <w:p w14:paraId="77A07FA6" w14:textId="77777777" w:rsidR="00AA138F" w:rsidRPr="000C4A29" w:rsidRDefault="00AA138F" w:rsidP="005733F8">
      <w:pPr>
        <w:numPr>
          <w:ilvl w:val="0"/>
          <w:numId w:val="51"/>
        </w:numPr>
        <w:tabs>
          <w:tab w:val="left" w:pos="284"/>
        </w:tabs>
        <w:spacing w:after="0" w:line="276" w:lineRule="auto"/>
        <w:ind w:left="0" w:firstLine="0"/>
        <w:jc w:val="both"/>
        <w:rPr>
          <w:rFonts w:cstheme="minorHAnsi"/>
          <w:i/>
          <w:sz w:val="24"/>
          <w:szCs w:val="24"/>
        </w:rPr>
      </w:pPr>
      <w:r w:rsidRPr="000C4A29">
        <w:rPr>
          <w:rFonts w:cstheme="minorHAnsi"/>
          <w:sz w:val="24"/>
          <w:szCs w:val="24"/>
        </w:rPr>
        <w:t>1 obóz jeździecki w obiekcie używanym okazjonalnie do wypoczynku: Obóz jeździecki Paulina Gryciak, Mołdawin 30, 72 – 315 Resko zorganizowany w Gospodarstwie Agroturystycznym „POD KASZTANAMI”, Mołdawin 29, 72 – 315 Resko – 14 osób/ wg bazy MEN 14 uczestników;</w:t>
      </w:r>
    </w:p>
    <w:p w14:paraId="634DECF4" w14:textId="77777777" w:rsidR="00AA138F" w:rsidRPr="000C4A29" w:rsidRDefault="00AA138F" w:rsidP="005733F8">
      <w:pPr>
        <w:numPr>
          <w:ilvl w:val="0"/>
          <w:numId w:val="51"/>
        </w:numPr>
        <w:tabs>
          <w:tab w:val="left" w:pos="284"/>
        </w:tabs>
        <w:spacing w:after="0" w:line="276" w:lineRule="auto"/>
        <w:ind w:left="0" w:firstLine="0"/>
        <w:jc w:val="both"/>
        <w:rPr>
          <w:rFonts w:cstheme="minorHAnsi"/>
          <w:i/>
          <w:sz w:val="24"/>
          <w:szCs w:val="24"/>
        </w:rPr>
      </w:pPr>
      <w:r w:rsidRPr="000C4A29">
        <w:rPr>
          <w:rFonts w:cstheme="minorHAnsi"/>
          <w:sz w:val="24"/>
          <w:szCs w:val="24"/>
        </w:rPr>
        <w:t>1 obóz sportowy w obiekcie używanym okazjonalnie do wypoczynku: Stowarzyszenie KF Bombardier, ul. Twardowskiego 12b, 70-320 Szczecin, zorganizowany w Zespole Szkół w Resku, ul. B. Prusa 2, 72 – 315 Resko – 24 osoby/ wg bazy MEN 24 uczestników;</w:t>
      </w:r>
    </w:p>
    <w:p w14:paraId="65E58698" w14:textId="77777777" w:rsidR="00AA138F" w:rsidRPr="000C4A29" w:rsidRDefault="00AA138F" w:rsidP="005733F8">
      <w:pPr>
        <w:spacing w:after="0" w:line="276" w:lineRule="auto"/>
        <w:jc w:val="both"/>
        <w:rPr>
          <w:rFonts w:cstheme="minorHAnsi"/>
          <w:sz w:val="24"/>
          <w:szCs w:val="24"/>
        </w:rPr>
      </w:pPr>
      <w:r w:rsidRPr="000C4A29">
        <w:rPr>
          <w:rFonts w:cstheme="minorHAnsi"/>
          <w:sz w:val="24"/>
          <w:szCs w:val="24"/>
        </w:rPr>
        <w:lastRenderedPageBreak/>
        <w:t>Razem: 38 uczestników/ wg bazy MEN – 38 uczestników</w:t>
      </w:r>
    </w:p>
    <w:p w14:paraId="3329E02B" w14:textId="77777777" w:rsidR="00AA138F" w:rsidRPr="000C4A29" w:rsidRDefault="00AA138F" w:rsidP="005733F8">
      <w:pPr>
        <w:spacing w:after="0" w:line="276" w:lineRule="auto"/>
        <w:jc w:val="both"/>
        <w:rPr>
          <w:rFonts w:cstheme="minorHAnsi"/>
          <w:iCs/>
          <w:sz w:val="24"/>
          <w:szCs w:val="24"/>
        </w:rPr>
      </w:pPr>
      <w:r w:rsidRPr="000C4A29">
        <w:rPr>
          <w:rFonts w:cstheme="minorHAnsi"/>
          <w:iCs/>
          <w:sz w:val="24"/>
          <w:szCs w:val="24"/>
        </w:rPr>
        <w:t>- 1 wypoczynek w formie półkolonii w miejscu zamieszkania:</w:t>
      </w:r>
    </w:p>
    <w:p w14:paraId="6889B041" w14:textId="721CEFB8" w:rsidR="00AA138F" w:rsidRPr="000C4A29" w:rsidRDefault="00AA138F" w:rsidP="005733F8">
      <w:pPr>
        <w:numPr>
          <w:ilvl w:val="0"/>
          <w:numId w:val="54"/>
        </w:numPr>
        <w:tabs>
          <w:tab w:val="left" w:pos="284"/>
        </w:tabs>
        <w:spacing w:after="0" w:line="276" w:lineRule="auto"/>
        <w:ind w:left="0" w:firstLine="0"/>
        <w:jc w:val="both"/>
        <w:rPr>
          <w:rFonts w:cstheme="minorHAnsi"/>
          <w:iCs/>
          <w:sz w:val="24"/>
          <w:szCs w:val="24"/>
        </w:rPr>
      </w:pPr>
      <w:r w:rsidRPr="000C4A29">
        <w:rPr>
          <w:rFonts w:cstheme="minorHAnsi"/>
          <w:iCs/>
          <w:sz w:val="24"/>
          <w:szCs w:val="24"/>
        </w:rPr>
        <w:t>1 półkolonia zorganizowana przez Stowarzyszenie Na Rzecz Rozwoju i Promocji Edukacji i Kultury „Regina”, ul. Młyńska 8a, 73-150 Łobez w Łobeskim Domu Kultury, ul. Niepodległości 52, 73-150 Łobez – 15 osób/ wg bazy MEN 15 uczestników;</w:t>
      </w:r>
    </w:p>
    <w:p w14:paraId="425EA7D6" w14:textId="77777777" w:rsidR="00AA138F" w:rsidRPr="000C4A29" w:rsidRDefault="00AA138F" w:rsidP="000C4A29">
      <w:pPr>
        <w:spacing w:after="0" w:line="276" w:lineRule="auto"/>
        <w:jc w:val="both"/>
        <w:rPr>
          <w:rFonts w:ascii="Calibri" w:hAnsi="Calibri" w:cs="Calibri"/>
          <w:sz w:val="24"/>
          <w:szCs w:val="24"/>
          <w14:shadow w14:blurRad="50800" w14:dist="38100" w14:dir="2700000" w14:sx="100000" w14:sy="100000" w14:kx="0" w14:ky="0" w14:algn="tl">
            <w14:srgbClr w14:val="000000">
              <w14:alpha w14:val="60000"/>
            </w14:srgbClr>
          </w14:shadow>
        </w:rPr>
      </w:pPr>
      <w:r w:rsidRPr="000C4A29">
        <w:rPr>
          <w:rFonts w:ascii="Calibri" w:hAnsi="Calibri" w:cs="Calibri"/>
          <w:sz w:val="24"/>
          <w:szCs w:val="24"/>
          <w14:shadow w14:blurRad="50800" w14:dist="38100" w14:dir="2700000" w14:sx="100000" w14:sy="100000" w14:kx="0" w14:ky="0" w14:algn="tl">
            <w14:srgbClr w14:val="000000">
              <w14:alpha w14:val="60000"/>
            </w14:srgbClr>
          </w14:shadow>
        </w:rPr>
        <w:t xml:space="preserve">Łącznie ze wszystkich form wypoczynku w czasie sezonu zimowego i letniego </w:t>
      </w:r>
      <w:r w:rsidRPr="000C4A29">
        <w:rPr>
          <w:rFonts w:ascii="Calibri" w:hAnsi="Calibri" w:cs="Calibri"/>
          <w:sz w:val="24"/>
          <w:szCs w:val="24"/>
          <w14:shadow w14:blurRad="50800" w14:dist="38100" w14:dir="2700000" w14:sx="100000" w14:sy="100000" w14:kx="0" w14:ky="0" w14:algn="tl">
            <w14:srgbClr w14:val="000000">
              <w14:alpha w14:val="60000"/>
            </w14:srgbClr>
          </w14:shadow>
        </w:rPr>
        <w:br/>
        <w:t>w skontrolowanych placówkach skorzystały 164 osoby.</w:t>
      </w:r>
    </w:p>
    <w:p w14:paraId="43A59987" w14:textId="1AC80E42" w:rsidR="008524C0" w:rsidRDefault="008524C0" w:rsidP="000C4A29">
      <w:pPr>
        <w:pStyle w:val="Nagwek1"/>
        <w:numPr>
          <w:ilvl w:val="0"/>
          <w:numId w:val="11"/>
        </w:numPr>
        <w:ind w:left="0" w:firstLine="0"/>
        <w:rPr>
          <w:rFonts w:asciiTheme="minorHAnsi" w:hAnsiTheme="minorHAnsi" w:cstheme="minorHAnsi"/>
          <w:b/>
          <w:bCs/>
          <w:color w:val="auto"/>
          <w:sz w:val="28"/>
          <w:szCs w:val="28"/>
        </w:rPr>
      </w:pPr>
      <w:r w:rsidRPr="000C4A29">
        <w:rPr>
          <w:rFonts w:asciiTheme="minorHAnsi" w:hAnsiTheme="minorHAnsi" w:cstheme="minorHAnsi"/>
          <w:b/>
          <w:bCs/>
          <w:color w:val="auto"/>
          <w:sz w:val="28"/>
          <w:szCs w:val="28"/>
        </w:rPr>
        <w:t>Warunki higienicznosanitarne środowiska pracy</w:t>
      </w:r>
    </w:p>
    <w:p w14:paraId="2D5E6EA9" w14:textId="77777777" w:rsidR="000C4A29" w:rsidRPr="000C4A29" w:rsidRDefault="000C4A29" w:rsidP="000C4A29">
      <w:pPr>
        <w:rPr>
          <w:lang w:eastAsia="pl-PL"/>
        </w:rPr>
      </w:pPr>
    </w:p>
    <w:p w14:paraId="42FFAF6D" w14:textId="29657E2D" w:rsidR="008524C0" w:rsidRPr="000E3B7E" w:rsidRDefault="008524C0" w:rsidP="005733F8">
      <w:pPr>
        <w:pStyle w:val="Akapitzlist"/>
        <w:numPr>
          <w:ilvl w:val="0"/>
          <w:numId w:val="55"/>
        </w:numPr>
        <w:spacing w:after="0"/>
        <w:ind w:left="0" w:firstLine="0"/>
        <w:rPr>
          <w:rFonts w:cstheme="minorHAnsi"/>
          <w:b/>
          <w:bCs/>
          <w:sz w:val="24"/>
          <w:szCs w:val="24"/>
        </w:rPr>
      </w:pPr>
      <w:r w:rsidRPr="000E3B7E">
        <w:rPr>
          <w:rFonts w:cstheme="minorHAnsi"/>
          <w:b/>
          <w:bCs/>
          <w:sz w:val="24"/>
          <w:szCs w:val="24"/>
        </w:rPr>
        <w:t>Stan sanitarny zakładów pracy</w:t>
      </w:r>
    </w:p>
    <w:p w14:paraId="20C06850" w14:textId="691EDDDE" w:rsidR="000E3B7E" w:rsidRPr="005226CA" w:rsidRDefault="000E3B7E" w:rsidP="00044588">
      <w:pPr>
        <w:spacing w:after="0" w:line="276" w:lineRule="auto"/>
        <w:ind w:firstLine="708"/>
        <w:jc w:val="both"/>
        <w:rPr>
          <w:rFonts w:cstheme="minorHAnsi"/>
          <w:sz w:val="24"/>
          <w:szCs w:val="24"/>
        </w:rPr>
      </w:pPr>
      <w:r w:rsidRPr="005226CA">
        <w:rPr>
          <w:rFonts w:cstheme="minorHAnsi"/>
          <w:sz w:val="24"/>
          <w:szCs w:val="24"/>
        </w:rPr>
        <w:t>Nadzór bieżący nad zakładami pracy w Powiatowej Stacji Sanitarno-Epidemio</w:t>
      </w:r>
      <w:r>
        <w:rPr>
          <w:rFonts w:cstheme="minorHAnsi"/>
          <w:sz w:val="24"/>
          <w:szCs w:val="24"/>
        </w:rPr>
        <w:t>l</w:t>
      </w:r>
      <w:r w:rsidRPr="005226CA">
        <w:rPr>
          <w:rFonts w:cstheme="minorHAnsi"/>
          <w:sz w:val="24"/>
          <w:szCs w:val="24"/>
        </w:rPr>
        <w:t xml:space="preserve">ogicznej </w:t>
      </w:r>
      <w:r w:rsidR="000C4A29">
        <w:rPr>
          <w:rFonts w:cstheme="minorHAnsi"/>
          <w:sz w:val="24"/>
          <w:szCs w:val="24"/>
        </w:rPr>
        <w:br/>
      </w:r>
      <w:r w:rsidRPr="005226CA">
        <w:rPr>
          <w:rFonts w:cstheme="minorHAnsi"/>
          <w:sz w:val="24"/>
          <w:szCs w:val="24"/>
        </w:rPr>
        <w:t>w Łobzie w 2022 roku prowadził pracownik zatrudniony na stanowisku Pracy do spraw higieny pracy.</w:t>
      </w:r>
    </w:p>
    <w:p w14:paraId="106E77CB" w14:textId="77777777" w:rsidR="000E3B7E" w:rsidRPr="00671E37" w:rsidRDefault="000E3B7E" w:rsidP="00044588">
      <w:pPr>
        <w:autoSpaceDE w:val="0"/>
        <w:autoSpaceDN w:val="0"/>
        <w:adjustRightInd w:val="0"/>
        <w:spacing w:after="0" w:line="276" w:lineRule="auto"/>
        <w:ind w:firstLine="708"/>
        <w:jc w:val="both"/>
        <w:rPr>
          <w:rFonts w:ascii="Calibri" w:hAnsi="Calibri" w:cs="Calibri"/>
          <w:color w:val="000000"/>
          <w:sz w:val="24"/>
          <w:szCs w:val="24"/>
        </w:rPr>
      </w:pPr>
      <w:r w:rsidRPr="00671E37">
        <w:rPr>
          <w:rFonts w:ascii="Calibri" w:hAnsi="Calibri" w:cs="Calibri"/>
          <w:color w:val="000000"/>
          <w:sz w:val="24"/>
          <w:szCs w:val="24"/>
        </w:rPr>
        <w:t>Czynności kontrolne w zakładach pracy w 202</w:t>
      </w:r>
      <w:r>
        <w:rPr>
          <w:rFonts w:ascii="Calibri" w:hAnsi="Calibri" w:cs="Calibri"/>
          <w:color w:val="000000"/>
          <w:sz w:val="24"/>
          <w:szCs w:val="24"/>
        </w:rPr>
        <w:t>2</w:t>
      </w:r>
      <w:r w:rsidRPr="00671E37">
        <w:rPr>
          <w:rFonts w:ascii="Calibri" w:hAnsi="Calibri" w:cs="Calibri"/>
          <w:color w:val="000000"/>
          <w:sz w:val="24"/>
          <w:szCs w:val="24"/>
        </w:rPr>
        <w:t xml:space="preserve"> roku prowadzono w zakresie przestrzegania przepisów określających wymagania higieniczne i zdrowotne dotyczące:</w:t>
      </w:r>
    </w:p>
    <w:p w14:paraId="78F65918" w14:textId="77777777" w:rsidR="000E3B7E" w:rsidRPr="00671E37" w:rsidRDefault="000E3B7E" w:rsidP="000C4A29">
      <w:pPr>
        <w:autoSpaceDE w:val="0"/>
        <w:autoSpaceDN w:val="0"/>
        <w:adjustRightInd w:val="0"/>
        <w:spacing w:after="0" w:line="276" w:lineRule="auto"/>
        <w:jc w:val="both"/>
        <w:rPr>
          <w:rFonts w:ascii="Calibri" w:hAnsi="Calibri" w:cs="Calibri"/>
          <w:color w:val="000000"/>
          <w:sz w:val="24"/>
          <w:szCs w:val="24"/>
        </w:rPr>
      </w:pPr>
      <w:r w:rsidRPr="00671E37">
        <w:rPr>
          <w:rFonts w:ascii="Calibri" w:hAnsi="Calibri" w:cs="Calibri"/>
          <w:color w:val="000000"/>
          <w:sz w:val="24"/>
          <w:szCs w:val="24"/>
        </w:rPr>
        <w:t>1) higieny środowiska pracy,</w:t>
      </w:r>
    </w:p>
    <w:p w14:paraId="1DC4F052" w14:textId="77777777" w:rsidR="000E3B7E" w:rsidRPr="00671E37" w:rsidRDefault="000E3B7E" w:rsidP="000C4A29">
      <w:pPr>
        <w:autoSpaceDE w:val="0"/>
        <w:autoSpaceDN w:val="0"/>
        <w:adjustRightInd w:val="0"/>
        <w:spacing w:after="0" w:line="276" w:lineRule="auto"/>
        <w:jc w:val="both"/>
        <w:rPr>
          <w:rFonts w:ascii="Calibri" w:hAnsi="Calibri" w:cs="Calibri"/>
          <w:color w:val="000000"/>
          <w:sz w:val="24"/>
          <w:szCs w:val="24"/>
        </w:rPr>
      </w:pPr>
      <w:r w:rsidRPr="00671E37">
        <w:rPr>
          <w:rFonts w:ascii="Calibri" w:hAnsi="Calibri" w:cs="Calibri"/>
          <w:color w:val="000000"/>
          <w:sz w:val="24"/>
          <w:szCs w:val="24"/>
        </w:rPr>
        <w:t>2) utrzymywania należytego stanu sanitarno</w:t>
      </w:r>
      <w:r>
        <w:rPr>
          <w:rFonts w:ascii="Calibri" w:hAnsi="Calibri" w:cs="Calibri"/>
          <w:color w:val="000000"/>
          <w:sz w:val="24"/>
          <w:szCs w:val="24"/>
        </w:rPr>
        <w:t>-</w:t>
      </w:r>
      <w:r w:rsidRPr="00671E37">
        <w:rPr>
          <w:rFonts w:ascii="Calibri" w:hAnsi="Calibri" w:cs="Calibri"/>
          <w:color w:val="000000"/>
          <w:sz w:val="24"/>
          <w:szCs w:val="24"/>
        </w:rPr>
        <w:t>higienicznego zakładów pracy,</w:t>
      </w:r>
    </w:p>
    <w:p w14:paraId="27444458" w14:textId="77777777" w:rsidR="000E3B7E" w:rsidRPr="00671E37" w:rsidRDefault="000E3B7E" w:rsidP="000C4A29">
      <w:pPr>
        <w:autoSpaceDE w:val="0"/>
        <w:autoSpaceDN w:val="0"/>
        <w:adjustRightInd w:val="0"/>
        <w:spacing w:after="0" w:line="276" w:lineRule="auto"/>
        <w:jc w:val="both"/>
        <w:rPr>
          <w:rFonts w:ascii="Calibri" w:hAnsi="Calibri" w:cs="Calibri"/>
          <w:color w:val="000000"/>
          <w:sz w:val="24"/>
          <w:szCs w:val="24"/>
        </w:rPr>
      </w:pPr>
      <w:r w:rsidRPr="00671E37">
        <w:rPr>
          <w:rFonts w:ascii="Calibri" w:hAnsi="Calibri" w:cs="Calibri"/>
          <w:color w:val="000000"/>
          <w:sz w:val="24"/>
          <w:szCs w:val="24"/>
        </w:rPr>
        <w:t>3) warunków zdrowotnych środowiska pracy, a zwłaszcza zapobiegania powstawaniu chorób zawodowych i innych chorób związanych z warunkami pracy w tym nadzór nad podmiotami gospodarczymi w zakresie:</w:t>
      </w:r>
    </w:p>
    <w:p w14:paraId="00FEB38C" w14:textId="77777777" w:rsidR="000E3B7E" w:rsidRPr="00671E37" w:rsidRDefault="000E3B7E" w:rsidP="000C4A29">
      <w:pPr>
        <w:autoSpaceDE w:val="0"/>
        <w:autoSpaceDN w:val="0"/>
        <w:adjustRightInd w:val="0"/>
        <w:spacing w:after="0" w:line="276" w:lineRule="auto"/>
        <w:jc w:val="both"/>
        <w:rPr>
          <w:rFonts w:ascii="Calibri" w:hAnsi="Calibri" w:cs="Calibri"/>
          <w:sz w:val="24"/>
          <w:szCs w:val="24"/>
        </w:rPr>
      </w:pPr>
      <w:r w:rsidRPr="00671E37">
        <w:rPr>
          <w:rFonts w:ascii="Calibri" w:hAnsi="Calibri" w:cs="Calibri"/>
          <w:color w:val="000000"/>
          <w:sz w:val="24"/>
          <w:szCs w:val="24"/>
        </w:rPr>
        <w:t xml:space="preserve"> a) występowania </w:t>
      </w:r>
      <w:r w:rsidRPr="00671E37">
        <w:rPr>
          <w:rFonts w:ascii="Calibri" w:hAnsi="Calibri" w:cs="Calibri"/>
          <w:sz w:val="24"/>
          <w:szCs w:val="24"/>
        </w:rPr>
        <w:t>substancji chemicznych, ich mieszanin, czynników lub procesów technologicznych o działaniu rakotwórczym lub mutagennym w środowisku pracy,</w:t>
      </w:r>
    </w:p>
    <w:p w14:paraId="463AB197" w14:textId="77777777" w:rsidR="000E3B7E" w:rsidRPr="00671E37" w:rsidRDefault="000E3B7E" w:rsidP="000C4A29">
      <w:pPr>
        <w:autoSpaceDE w:val="0"/>
        <w:autoSpaceDN w:val="0"/>
        <w:adjustRightInd w:val="0"/>
        <w:spacing w:after="0" w:line="276" w:lineRule="auto"/>
        <w:jc w:val="both"/>
        <w:rPr>
          <w:rFonts w:ascii="Calibri" w:hAnsi="Calibri" w:cs="Calibri"/>
          <w:sz w:val="24"/>
          <w:szCs w:val="24"/>
        </w:rPr>
      </w:pPr>
      <w:r w:rsidRPr="00671E37">
        <w:rPr>
          <w:rFonts w:ascii="Calibri" w:hAnsi="Calibri" w:cs="Calibri"/>
          <w:sz w:val="24"/>
          <w:szCs w:val="24"/>
        </w:rPr>
        <w:t xml:space="preserve"> b)  występowania szkodliwych czynników biologicznych w środowisku pracy,</w:t>
      </w:r>
    </w:p>
    <w:p w14:paraId="54BBBC61" w14:textId="77777777" w:rsidR="000E3B7E" w:rsidRPr="00671E37" w:rsidRDefault="000E3B7E" w:rsidP="000C4A29">
      <w:pPr>
        <w:autoSpaceDE w:val="0"/>
        <w:autoSpaceDN w:val="0"/>
        <w:adjustRightInd w:val="0"/>
        <w:spacing w:after="0" w:line="276" w:lineRule="auto"/>
        <w:jc w:val="both"/>
        <w:rPr>
          <w:rFonts w:ascii="Calibri" w:hAnsi="Calibri" w:cs="Calibri"/>
          <w:color w:val="000000"/>
          <w:sz w:val="24"/>
          <w:szCs w:val="24"/>
        </w:rPr>
      </w:pPr>
      <w:r w:rsidRPr="00671E37">
        <w:rPr>
          <w:rFonts w:ascii="Calibri" w:hAnsi="Calibri" w:cs="Calibri"/>
          <w:sz w:val="24"/>
          <w:szCs w:val="24"/>
        </w:rPr>
        <w:t xml:space="preserve"> c) </w:t>
      </w:r>
      <w:r w:rsidRPr="00671E37">
        <w:rPr>
          <w:rFonts w:ascii="Calibri" w:hAnsi="Calibri" w:cs="Calibri"/>
          <w:bCs/>
          <w:sz w:val="24"/>
          <w:szCs w:val="24"/>
        </w:rPr>
        <w:t>nadzoru bieżącego nad przygotowaniem pracodawców pod kątem przestrzegania przepisów i zasad bezpieczeństwa i higieny podczas prac związanych z usuwaniem bądź zabezpieczaniem wyrobów zawierających azbest, w ramach realizacji rządowego „</w:t>
      </w:r>
      <w:r w:rsidRPr="00671E37">
        <w:rPr>
          <w:rFonts w:ascii="Calibri" w:hAnsi="Calibri" w:cs="Calibri"/>
          <w:bCs/>
          <w:i/>
          <w:sz w:val="24"/>
          <w:szCs w:val="24"/>
        </w:rPr>
        <w:t>Programu Oczyszczania Kraju z Azbestu na lata 2009-2032</w:t>
      </w:r>
      <w:r w:rsidRPr="00671E37">
        <w:rPr>
          <w:rFonts w:ascii="Calibri" w:hAnsi="Calibri" w:cs="Calibri"/>
          <w:bCs/>
          <w:sz w:val="24"/>
          <w:szCs w:val="24"/>
        </w:rPr>
        <w:t xml:space="preserve">”,    </w:t>
      </w:r>
    </w:p>
    <w:p w14:paraId="4136C854" w14:textId="77777777" w:rsidR="000E3B7E" w:rsidRPr="00671E37" w:rsidRDefault="000E3B7E" w:rsidP="000C4A29">
      <w:pPr>
        <w:autoSpaceDE w:val="0"/>
        <w:autoSpaceDN w:val="0"/>
        <w:adjustRightInd w:val="0"/>
        <w:spacing w:after="0" w:line="276" w:lineRule="auto"/>
        <w:jc w:val="both"/>
        <w:rPr>
          <w:rFonts w:ascii="Calibri" w:hAnsi="Calibri" w:cs="Calibri"/>
          <w:color w:val="000000"/>
          <w:sz w:val="24"/>
          <w:szCs w:val="24"/>
        </w:rPr>
      </w:pPr>
      <w:r w:rsidRPr="00671E37">
        <w:rPr>
          <w:rFonts w:ascii="Calibri" w:hAnsi="Calibri" w:cs="Calibri"/>
          <w:color w:val="000000"/>
          <w:sz w:val="24"/>
          <w:szCs w:val="24"/>
        </w:rPr>
        <w:t>4) przestrzegania przez podmioty wprowadzające do obrotu, stosujących lub eksportujących substancje chemiczne i ich mieszaniny lub wyroby przepisów obowiązujących w tym zakresie,</w:t>
      </w:r>
    </w:p>
    <w:p w14:paraId="6DB0185A" w14:textId="77777777" w:rsidR="000E3B7E" w:rsidRPr="00671E37" w:rsidRDefault="000E3B7E" w:rsidP="000C4A29">
      <w:pPr>
        <w:autoSpaceDE w:val="0"/>
        <w:autoSpaceDN w:val="0"/>
        <w:adjustRightInd w:val="0"/>
        <w:spacing w:after="0" w:line="276" w:lineRule="auto"/>
        <w:jc w:val="both"/>
        <w:rPr>
          <w:rFonts w:ascii="Calibri" w:hAnsi="Calibri" w:cs="Calibri"/>
          <w:color w:val="000000"/>
          <w:sz w:val="24"/>
          <w:szCs w:val="24"/>
        </w:rPr>
      </w:pPr>
      <w:r w:rsidRPr="00671E37">
        <w:rPr>
          <w:rFonts w:ascii="Calibri" w:hAnsi="Calibri" w:cs="Calibri"/>
          <w:color w:val="000000"/>
          <w:sz w:val="24"/>
          <w:szCs w:val="24"/>
        </w:rPr>
        <w:t>5) przestrzegania przepisów przez podmioty zajmujące się wprowadzaniem do obrotu produktów biobójczych i substancji czynnych oraz ich stosowania w działalności zawodowej,</w:t>
      </w:r>
    </w:p>
    <w:p w14:paraId="17A32CBC" w14:textId="77777777" w:rsidR="000E3B7E" w:rsidRPr="00671E37" w:rsidRDefault="000E3B7E" w:rsidP="000C4A29">
      <w:pPr>
        <w:autoSpaceDE w:val="0"/>
        <w:autoSpaceDN w:val="0"/>
        <w:adjustRightInd w:val="0"/>
        <w:spacing w:after="0" w:line="276" w:lineRule="auto"/>
        <w:jc w:val="both"/>
        <w:rPr>
          <w:rFonts w:ascii="Calibri" w:hAnsi="Calibri" w:cs="Calibri"/>
          <w:color w:val="000000"/>
          <w:sz w:val="24"/>
          <w:szCs w:val="24"/>
        </w:rPr>
      </w:pPr>
      <w:r w:rsidRPr="00671E37">
        <w:rPr>
          <w:rFonts w:ascii="Calibri" w:hAnsi="Calibri" w:cs="Calibri"/>
          <w:color w:val="000000"/>
          <w:sz w:val="24"/>
          <w:szCs w:val="24"/>
        </w:rPr>
        <w:t>6) warunków i ograniczeń wprowadzania do obrotu i stosowania oraz właściwości środków powierzchniowo czynnych i detergentów zawierających środki powierzchniowo czynne,</w:t>
      </w:r>
    </w:p>
    <w:p w14:paraId="69F7DB78" w14:textId="77777777" w:rsidR="000E3B7E" w:rsidRPr="00671E37" w:rsidRDefault="000E3B7E" w:rsidP="000C4A29">
      <w:pPr>
        <w:autoSpaceDE w:val="0"/>
        <w:autoSpaceDN w:val="0"/>
        <w:adjustRightInd w:val="0"/>
        <w:spacing w:after="0" w:line="276" w:lineRule="auto"/>
        <w:jc w:val="both"/>
        <w:rPr>
          <w:rFonts w:ascii="Calibri" w:hAnsi="Calibri" w:cs="Calibri"/>
          <w:bCs/>
          <w:sz w:val="24"/>
          <w:szCs w:val="24"/>
        </w:rPr>
      </w:pPr>
      <w:r w:rsidRPr="00671E37">
        <w:rPr>
          <w:rFonts w:ascii="Calibri" w:hAnsi="Calibri" w:cs="Calibri"/>
          <w:color w:val="000000"/>
          <w:sz w:val="24"/>
          <w:szCs w:val="24"/>
        </w:rPr>
        <w:t>7) p</w:t>
      </w:r>
      <w:r w:rsidRPr="00671E37">
        <w:rPr>
          <w:rFonts w:ascii="Calibri" w:hAnsi="Calibri" w:cs="Calibri"/>
          <w:bCs/>
          <w:sz w:val="24"/>
          <w:szCs w:val="24"/>
        </w:rPr>
        <w:t xml:space="preserve">rowadzenia nadzoru w zakresie egzekwowania zakazu wytwarzania i wprowadzania do obrotu środków zastępczych, </w:t>
      </w:r>
    </w:p>
    <w:p w14:paraId="64AB8D1E" w14:textId="77777777" w:rsidR="000E3B7E" w:rsidRPr="00671E37" w:rsidRDefault="000E3B7E" w:rsidP="000C4A29">
      <w:pPr>
        <w:autoSpaceDE w:val="0"/>
        <w:autoSpaceDN w:val="0"/>
        <w:adjustRightInd w:val="0"/>
        <w:spacing w:after="0" w:line="276" w:lineRule="auto"/>
        <w:jc w:val="both"/>
        <w:rPr>
          <w:rFonts w:ascii="Calibri" w:hAnsi="Calibri" w:cs="Calibri"/>
          <w:color w:val="000000"/>
          <w:sz w:val="24"/>
          <w:szCs w:val="24"/>
        </w:rPr>
      </w:pPr>
      <w:r w:rsidRPr="00671E37">
        <w:rPr>
          <w:rFonts w:ascii="Calibri" w:hAnsi="Calibri" w:cs="Calibri"/>
          <w:color w:val="000000"/>
          <w:sz w:val="24"/>
          <w:szCs w:val="24"/>
        </w:rPr>
        <w:t>8) przestrzegania obowiązków wynikających z przepisów ustawy o paleniu tytoniu i wyrobów tytoniowych,</w:t>
      </w:r>
    </w:p>
    <w:p w14:paraId="2451A1C6" w14:textId="77777777" w:rsidR="000E3B7E" w:rsidRPr="00671E37" w:rsidRDefault="000E3B7E" w:rsidP="000C4A29">
      <w:pPr>
        <w:autoSpaceDE w:val="0"/>
        <w:autoSpaceDN w:val="0"/>
        <w:adjustRightInd w:val="0"/>
        <w:spacing w:after="0" w:line="276" w:lineRule="auto"/>
        <w:jc w:val="both"/>
        <w:rPr>
          <w:rFonts w:ascii="Calibri" w:hAnsi="Calibri" w:cs="Calibri"/>
          <w:color w:val="000000"/>
          <w:sz w:val="24"/>
          <w:szCs w:val="24"/>
        </w:rPr>
      </w:pPr>
      <w:r w:rsidRPr="00671E37">
        <w:rPr>
          <w:rFonts w:ascii="Calibri" w:hAnsi="Calibri" w:cs="Calibri"/>
          <w:color w:val="000000"/>
          <w:sz w:val="24"/>
          <w:szCs w:val="24"/>
        </w:rPr>
        <w:t>9) prowadzenie postępowań wyjaśniających oraz dokumentacji w zakresie chorób zawodowych,</w:t>
      </w:r>
    </w:p>
    <w:p w14:paraId="6AB7F5A7" w14:textId="77777777" w:rsidR="000E3B7E" w:rsidRPr="00671E37" w:rsidRDefault="000E3B7E" w:rsidP="000C4A29">
      <w:pPr>
        <w:autoSpaceDE w:val="0"/>
        <w:autoSpaceDN w:val="0"/>
        <w:adjustRightInd w:val="0"/>
        <w:spacing w:after="0" w:line="276" w:lineRule="auto"/>
        <w:jc w:val="both"/>
        <w:rPr>
          <w:rFonts w:ascii="Calibri" w:hAnsi="Calibri" w:cs="Calibri"/>
          <w:bCs/>
          <w:sz w:val="24"/>
          <w:szCs w:val="24"/>
        </w:rPr>
      </w:pPr>
      <w:r w:rsidRPr="00671E37">
        <w:rPr>
          <w:rFonts w:ascii="Calibri" w:hAnsi="Calibri" w:cs="Calibri"/>
          <w:color w:val="000000"/>
          <w:sz w:val="24"/>
          <w:szCs w:val="24"/>
        </w:rPr>
        <w:lastRenderedPageBreak/>
        <w:t xml:space="preserve">10) </w:t>
      </w:r>
      <w:r w:rsidRPr="00671E37">
        <w:rPr>
          <w:rFonts w:ascii="Calibri" w:hAnsi="Calibri" w:cs="Calibri"/>
          <w:bCs/>
          <w:sz w:val="24"/>
          <w:szCs w:val="24"/>
        </w:rPr>
        <w:t xml:space="preserve">prowadzenie rejestru przypadków zatruć środkami zastępczymi lub nowymi substancjami psychoaktywnymi i zgonów, przekazywanie danych z rejestru na bieżąco do Głównego Inspektora Sanitarnego (system SMIOD) oraz do Zachodniopomorskiego Wojewódzkiego Inspektora Sanitarnego w Szczecinie. </w:t>
      </w:r>
    </w:p>
    <w:p w14:paraId="2E5807DF" w14:textId="77777777" w:rsidR="000E3B7E" w:rsidRPr="00671E37" w:rsidRDefault="000E3B7E" w:rsidP="000C4A29">
      <w:pPr>
        <w:autoSpaceDE w:val="0"/>
        <w:autoSpaceDN w:val="0"/>
        <w:adjustRightInd w:val="0"/>
        <w:spacing w:after="0" w:line="276" w:lineRule="auto"/>
        <w:jc w:val="both"/>
        <w:rPr>
          <w:rFonts w:ascii="Calibri" w:hAnsi="Calibri" w:cs="Calibri"/>
          <w:color w:val="000000"/>
          <w:sz w:val="24"/>
          <w:szCs w:val="24"/>
        </w:rPr>
      </w:pPr>
      <w:r w:rsidRPr="00671E37">
        <w:rPr>
          <w:rFonts w:ascii="Calibri" w:hAnsi="Calibri" w:cs="Calibri"/>
          <w:bCs/>
          <w:sz w:val="24"/>
          <w:szCs w:val="24"/>
        </w:rPr>
        <w:t>Wzmożenie współpracy z podmiotami leczniczymi w aspekcie raportowania o interwencjach medycznych dotyczących zatruć nowymi narkotykami.</w:t>
      </w:r>
    </w:p>
    <w:p w14:paraId="0232C7B0" w14:textId="77777777" w:rsidR="000E3B7E" w:rsidRPr="00671E37" w:rsidRDefault="000E3B7E" w:rsidP="000C4A29">
      <w:pPr>
        <w:autoSpaceDE w:val="0"/>
        <w:autoSpaceDN w:val="0"/>
        <w:adjustRightInd w:val="0"/>
        <w:spacing w:after="0" w:line="276" w:lineRule="auto"/>
        <w:jc w:val="both"/>
        <w:rPr>
          <w:rFonts w:ascii="Calibri" w:hAnsi="Calibri" w:cs="Calibri"/>
          <w:color w:val="000000"/>
          <w:sz w:val="24"/>
          <w:szCs w:val="24"/>
        </w:rPr>
      </w:pPr>
      <w:r w:rsidRPr="00671E37">
        <w:rPr>
          <w:rFonts w:ascii="Calibri" w:hAnsi="Calibri" w:cs="Calibri"/>
          <w:color w:val="000000"/>
          <w:sz w:val="24"/>
          <w:szCs w:val="24"/>
        </w:rPr>
        <w:t>11) Współpraca z Wojewódzkim Ośrodkiem Medycyny Pracy w Szczecinie w zakresie chorób zawodowych,</w:t>
      </w:r>
    </w:p>
    <w:p w14:paraId="71235DF6" w14:textId="77777777" w:rsidR="000E3B7E" w:rsidRPr="00671E37" w:rsidRDefault="000E3B7E" w:rsidP="000C4A29">
      <w:pPr>
        <w:autoSpaceDE w:val="0"/>
        <w:autoSpaceDN w:val="0"/>
        <w:adjustRightInd w:val="0"/>
        <w:spacing w:after="0" w:line="276" w:lineRule="auto"/>
        <w:jc w:val="both"/>
        <w:rPr>
          <w:rFonts w:ascii="Calibri" w:hAnsi="Calibri" w:cs="Calibri"/>
          <w:color w:val="000000"/>
          <w:sz w:val="24"/>
          <w:szCs w:val="24"/>
        </w:rPr>
      </w:pPr>
      <w:r w:rsidRPr="00671E37">
        <w:rPr>
          <w:rFonts w:ascii="Calibri" w:hAnsi="Calibri" w:cs="Calibri"/>
          <w:color w:val="000000"/>
          <w:sz w:val="24"/>
          <w:szCs w:val="24"/>
        </w:rPr>
        <w:t xml:space="preserve">12) współpraca z Państwową Inspekcją Pracy, Prokuraturą, Policją, </w:t>
      </w:r>
    </w:p>
    <w:p w14:paraId="74D89AF4" w14:textId="4794C06D" w:rsidR="000E3B7E" w:rsidRPr="00671E37" w:rsidRDefault="000E3B7E" w:rsidP="000C4A29">
      <w:pPr>
        <w:autoSpaceDE w:val="0"/>
        <w:autoSpaceDN w:val="0"/>
        <w:adjustRightInd w:val="0"/>
        <w:spacing w:after="0" w:line="276" w:lineRule="auto"/>
        <w:jc w:val="both"/>
        <w:rPr>
          <w:rFonts w:ascii="Calibri" w:hAnsi="Calibri" w:cs="Calibri"/>
          <w:color w:val="000000"/>
          <w:sz w:val="24"/>
          <w:szCs w:val="24"/>
        </w:rPr>
      </w:pPr>
      <w:r w:rsidRPr="00671E37">
        <w:rPr>
          <w:rFonts w:ascii="Calibri" w:hAnsi="Calibri" w:cs="Calibri"/>
          <w:color w:val="000000"/>
          <w:sz w:val="24"/>
          <w:szCs w:val="24"/>
        </w:rPr>
        <w:t>13) prowadzenie działań związanych z promocją zdrowia w środowisku pracy - edukacja zdrowotna i promocja zdrowia w zakresie kształtowania wła</w:t>
      </w:r>
      <w:r w:rsidRPr="00671E37">
        <w:rPr>
          <w:rFonts w:ascii="Calibri" w:eastAsia="TimesNewRoman" w:hAnsi="Calibri" w:cs="Calibri"/>
          <w:color w:val="000000"/>
          <w:sz w:val="24"/>
          <w:szCs w:val="24"/>
        </w:rPr>
        <w:t>ś</w:t>
      </w:r>
      <w:r w:rsidRPr="00671E37">
        <w:rPr>
          <w:rFonts w:ascii="Calibri" w:hAnsi="Calibri" w:cs="Calibri"/>
          <w:color w:val="000000"/>
          <w:sz w:val="24"/>
          <w:szCs w:val="24"/>
        </w:rPr>
        <w:t>ciwych zachowa</w:t>
      </w:r>
      <w:r w:rsidRPr="00671E37">
        <w:rPr>
          <w:rFonts w:ascii="Calibri" w:eastAsia="TimesNewRoman" w:hAnsi="Calibri" w:cs="Calibri"/>
          <w:color w:val="000000"/>
          <w:sz w:val="24"/>
          <w:szCs w:val="24"/>
        </w:rPr>
        <w:t xml:space="preserve">ń </w:t>
      </w:r>
      <w:r w:rsidRPr="00671E37">
        <w:rPr>
          <w:rFonts w:ascii="Calibri" w:hAnsi="Calibri" w:cs="Calibri"/>
          <w:color w:val="000000"/>
          <w:sz w:val="24"/>
          <w:szCs w:val="24"/>
        </w:rPr>
        <w:t xml:space="preserve">prozdrowotnych, zapewnienie pracownikom dobrego samopoczucia w miejscu pracy </w:t>
      </w:r>
      <w:r w:rsidR="00044588">
        <w:rPr>
          <w:rFonts w:ascii="Calibri" w:hAnsi="Calibri" w:cs="Calibri"/>
          <w:color w:val="000000"/>
          <w:sz w:val="24"/>
          <w:szCs w:val="24"/>
        </w:rPr>
        <w:br/>
      </w:r>
      <w:r w:rsidRPr="00671E37">
        <w:rPr>
          <w:rFonts w:ascii="Calibri" w:hAnsi="Calibri" w:cs="Calibri"/>
          <w:color w:val="000000"/>
          <w:sz w:val="24"/>
          <w:szCs w:val="24"/>
        </w:rPr>
        <w:t>i poczucia bezpiecze</w:t>
      </w:r>
      <w:r w:rsidRPr="00671E37">
        <w:rPr>
          <w:rFonts w:ascii="Calibri" w:eastAsia="TimesNewRoman" w:hAnsi="Calibri" w:cs="Calibri"/>
          <w:color w:val="000000"/>
          <w:sz w:val="24"/>
          <w:szCs w:val="24"/>
        </w:rPr>
        <w:t>ń</w:t>
      </w:r>
      <w:r w:rsidRPr="00671E37">
        <w:rPr>
          <w:rFonts w:ascii="Calibri" w:hAnsi="Calibri" w:cs="Calibri"/>
          <w:color w:val="000000"/>
          <w:sz w:val="24"/>
          <w:szCs w:val="24"/>
        </w:rPr>
        <w:t>stwa,</w:t>
      </w:r>
    </w:p>
    <w:p w14:paraId="34BD8BD6" w14:textId="77777777" w:rsidR="000E3B7E" w:rsidRPr="00671E37" w:rsidRDefault="000E3B7E" w:rsidP="000C4A29">
      <w:pPr>
        <w:autoSpaceDE w:val="0"/>
        <w:autoSpaceDN w:val="0"/>
        <w:adjustRightInd w:val="0"/>
        <w:spacing w:after="0" w:line="276" w:lineRule="auto"/>
        <w:jc w:val="both"/>
        <w:rPr>
          <w:rFonts w:ascii="Calibri" w:hAnsi="Calibri" w:cs="Calibri"/>
          <w:color w:val="000000"/>
          <w:sz w:val="24"/>
          <w:szCs w:val="24"/>
        </w:rPr>
      </w:pPr>
      <w:r w:rsidRPr="00671E37">
        <w:rPr>
          <w:rFonts w:ascii="Calibri" w:hAnsi="Calibri" w:cs="Calibri"/>
          <w:color w:val="000000"/>
          <w:sz w:val="24"/>
          <w:szCs w:val="24"/>
        </w:rPr>
        <w:t>14) prowadzenie postępowania administracyjno</w:t>
      </w:r>
      <w:r>
        <w:rPr>
          <w:rFonts w:ascii="Calibri" w:hAnsi="Calibri" w:cs="Calibri"/>
          <w:color w:val="000000"/>
          <w:sz w:val="24"/>
          <w:szCs w:val="24"/>
        </w:rPr>
        <w:t>-</w:t>
      </w:r>
      <w:r w:rsidRPr="00671E37">
        <w:rPr>
          <w:rFonts w:ascii="Calibri" w:hAnsi="Calibri" w:cs="Calibri"/>
          <w:color w:val="000000"/>
          <w:sz w:val="24"/>
          <w:szCs w:val="24"/>
        </w:rPr>
        <w:t>egzekucyjnego, dot. nadzorowanych obiektów,</w:t>
      </w:r>
    </w:p>
    <w:p w14:paraId="66AA5AB2" w14:textId="30A6FB34" w:rsidR="000E3B7E" w:rsidRPr="00671E37" w:rsidRDefault="000E3B7E" w:rsidP="000C4A29">
      <w:pPr>
        <w:autoSpaceDE w:val="0"/>
        <w:autoSpaceDN w:val="0"/>
        <w:adjustRightInd w:val="0"/>
        <w:spacing w:after="0" w:line="276" w:lineRule="auto"/>
        <w:jc w:val="both"/>
        <w:rPr>
          <w:rFonts w:ascii="Calibri" w:hAnsi="Calibri" w:cs="Calibri"/>
          <w:color w:val="000000"/>
          <w:sz w:val="24"/>
          <w:szCs w:val="24"/>
        </w:rPr>
      </w:pPr>
      <w:r w:rsidRPr="00671E37">
        <w:rPr>
          <w:rFonts w:ascii="Calibri" w:hAnsi="Calibri" w:cs="Calibri"/>
          <w:color w:val="000000"/>
          <w:sz w:val="24"/>
          <w:szCs w:val="24"/>
        </w:rPr>
        <w:t xml:space="preserve">15) opracowywanie sprawozdań z działalności PSSE z zakresu higieny pracy i umieszczenie </w:t>
      </w:r>
      <w:r w:rsidR="00044588">
        <w:rPr>
          <w:rFonts w:ascii="Calibri" w:hAnsi="Calibri" w:cs="Calibri"/>
          <w:color w:val="000000"/>
          <w:sz w:val="24"/>
          <w:szCs w:val="24"/>
        </w:rPr>
        <w:br/>
      </w:r>
      <w:r w:rsidRPr="00671E37">
        <w:rPr>
          <w:rFonts w:ascii="Calibri" w:hAnsi="Calibri" w:cs="Calibri"/>
          <w:color w:val="000000"/>
          <w:sz w:val="24"/>
          <w:szCs w:val="24"/>
        </w:rPr>
        <w:t>w Systemie Statystyki w Ochronie Zdrowia SSOZ</w:t>
      </w:r>
      <w:r>
        <w:rPr>
          <w:rFonts w:ascii="Calibri" w:hAnsi="Calibri" w:cs="Calibri"/>
          <w:color w:val="000000"/>
          <w:sz w:val="24"/>
          <w:szCs w:val="24"/>
        </w:rPr>
        <w:t>.</w:t>
      </w:r>
      <w:r w:rsidRPr="00671E37">
        <w:rPr>
          <w:rFonts w:ascii="Calibri" w:hAnsi="Calibri" w:cs="Calibri"/>
          <w:color w:val="000000"/>
          <w:sz w:val="24"/>
          <w:szCs w:val="24"/>
        </w:rPr>
        <w:t xml:space="preserve"> </w:t>
      </w:r>
    </w:p>
    <w:p w14:paraId="30664338" w14:textId="77777777" w:rsidR="000E3B7E" w:rsidRPr="00671E37" w:rsidRDefault="000E3B7E" w:rsidP="00044588">
      <w:pPr>
        <w:snapToGrid w:val="0"/>
        <w:spacing w:after="0" w:line="276" w:lineRule="auto"/>
        <w:ind w:firstLine="708"/>
        <w:jc w:val="both"/>
        <w:rPr>
          <w:rFonts w:ascii="Calibri" w:hAnsi="Calibri" w:cs="Calibri"/>
          <w:color w:val="000000"/>
          <w:sz w:val="24"/>
          <w:szCs w:val="24"/>
        </w:rPr>
      </w:pPr>
      <w:r w:rsidRPr="00671E37">
        <w:rPr>
          <w:rFonts w:ascii="Calibri" w:hAnsi="Calibri" w:cs="Calibri"/>
          <w:sz w:val="24"/>
          <w:szCs w:val="24"/>
        </w:rPr>
        <w:t>Pod nadzorem Państwowego Powiatowego Inspektora Sanitarnego w Łobzie w zakresie nadzoru nad środowiskiem pracy w 202</w:t>
      </w:r>
      <w:r>
        <w:rPr>
          <w:rFonts w:ascii="Calibri" w:hAnsi="Calibri" w:cs="Calibri"/>
          <w:sz w:val="24"/>
          <w:szCs w:val="24"/>
        </w:rPr>
        <w:t>2</w:t>
      </w:r>
      <w:r w:rsidRPr="00671E37">
        <w:rPr>
          <w:rFonts w:ascii="Calibri" w:hAnsi="Calibri" w:cs="Calibri"/>
          <w:sz w:val="24"/>
          <w:szCs w:val="24"/>
        </w:rPr>
        <w:t xml:space="preserve"> roku znajdowało się 340 </w:t>
      </w:r>
      <w:r w:rsidRPr="00671E37">
        <w:rPr>
          <w:rFonts w:ascii="Calibri" w:hAnsi="Calibri" w:cs="Calibri"/>
          <w:color w:val="000000"/>
          <w:sz w:val="24"/>
          <w:szCs w:val="24"/>
        </w:rPr>
        <w:t xml:space="preserve">zakładów pracy, zatrudniających   </w:t>
      </w:r>
      <w:r w:rsidRPr="00671E37">
        <w:rPr>
          <w:rFonts w:ascii="Calibri" w:hAnsi="Calibri" w:cs="Calibri"/>
          <w:sz w:val="24"/>
          <w:szCs w:val="24"/>
        </w:rPr>
        <w:t>5</w:t>
      </w:r>
      <w:r>
        <w:rPr>
          <w:rFonts w:ascii="Calibri" w:hAnsi="Calibri" w:cs="Calibri"/>
          <w:sz w:val="24"/>
          <w:szCs w:val="24"/>
        </w:rPr>
        <w:t>401</w:t>
      </w:r>
      <w:r w:rsidRPr="00671E37">
        <w:rPr>
          <w:rFonts w:ascii="Calibri" w:hAnsi="Calibri" w:cs="Calibri"/>
          <w:color w:val="000000"/>
          <w:sz w:val="24"/>
          <w:szCs w:val="24"/>
        </w:rPr>
        <w:t xml:space="preserve"> pracowników. </w:t>
      </w:r>
    </w:p>
    <w:p w14:paraId="5E2D8C0A" w14:textId="10FFB90F" w:rsidR="000E3B7E" w:rsidRDefault="000E3B7E" w:rsidP="00044588">
      <w:pPr>
        <w:autoSpaceDE w:val="0"/>
        <w:autoSpaceDN w:val="0"/>
        <w:adjustRightInd w:val="0"/>
        <w:spacing w:after="0" w:line="276" w:lineRule="auto"/>
        <w:ind w:firstLine="708"/>
        <w:jc w:val="both"/>
        <w:rPr>
          <w:rFonts w:ascii="Calibri" w:hAnsi="Calibri" w:cs="Calibri"/>
          <w:color w:val="000000"/>
          <w:sz w:val="24"/>
          <w:szCs w:val="24"/>
        </w:rPr>
      </w:pPr>
      <w:r w:rsidRPr="00671E37">
        <w:rPr>
          <w:rFonts w:ascii="Calibri" w:hAnsi="Calibri" w:cs="Calibri"/>
          <w:color w:val="000000"/>
          <w:sz w:val="24"/>
          <w:szCs w:val="24"/>
        </w:rPr>
        <w:t>Większość zakładów pracy na terenie powiatu łobeskiego to zakłady małe zatrudniające do 9 pracowników - 22</w:t>
      </w:r>
      <w:r>
        <w:rPr>
          <w:rFonts w:ascii="Calibri" w:hAnsi="Calibri" w:cs="Calibri"/>
          <w:color w:val="000000"/>
          <w:sz w:val="24"/>
          <w:szCs w:val="24"/>
        </w:rPr>
        <w:t>0</w:t>
      </w:r>
      <w:r w:rsidRPr="00671E37">
        <w:rPr>
          <w:rFonts w:ascii="Calibri" w:hAnsi="Calibri" w:cs="Calibri"/>
          <w:color w:val="000000"/>
          <w:sz w:val="24"/>
          <w:szCs w:val="24"/>
        </w:rPr>
        <w:t xml:space="preserve"> zakłady,  następnie  zakłady zatrudniające od 10 do 49 pracowników -101 zakłady, od 50 do 259 pracowników - 1</w:t>
      </w:r>
      <w:r>
        <w:rPr>
          <w:rFonts w:ascii="Calibri" w:hAnsi="Calibri" w:cs="Calibri"/>
          <w:color w:val="000000"/>
          <w:sz w:val="24"/>
          <w:szCs w:val="24"/>
        </w:rPr>
        <w:t>8</w:t>
      </w:r>
      <w:r w:rsidRPr="00671E37">
        <w:rPr>
          <w:rFonts w:ascii="Calibri" w:hAnsi="Calibri" w:cs="Calibri"/>
          <w:color w:val="000000"/>
          <w:sz w:val="24"/>
          <w:szCs w:val="24"/>
        </w:rPr>
        <w:t xml:space="preserve"> zakładów oraz 1 zakład zatrudniający powyżej 250 pracowników. Najliczniejszą grupę stanowiły zakłady zajmujące się handlem detalicznym </w:t>
      </w:r>
      <w:r w:rsidR="00044588">
        <w:rPr>
          <w:rFonts w:ascii="Calibri" w:hAnsi="Calibri" w:cs="Calibri"/>
          <w:color w:val="000000"/>
          <w:sz w:val="24"/>
          <w:szCs w:val="24"/>
        </w:rPr>
        <w:br/>
      </w:r>
      <w:r w:rsidRPr="00671E37">
        <w:rPr>
          <w:rFonts w:ascii="Calibri" w:hAnsi="Calibri" w:cs="Calibri"/>
          <w:color w:val="000000"/>
          <w:sz w:val="24"/>
          <w:szCs w:val="24"/>
        </w:rPr>
        <w:t>i hurtowym, produkcją wyrobów z drewna oraz zakłady zajmujące się produkcją artykułów spożywczych.</w:t>
      </w:r>
    </w:p>
    <w:p w14:paraId="14624D87" w14:textId="3D6B2CA5" w:rsidR="000E3B7E" w:rsidRDefault="000E3B7E" w:rsidP="00044588">
      <w:pPr>
        <w:autoSpaceDE w:val="0"/>
        <w:autoSpaceDN w:val="0"/>
        <w:adjustRightInd w:val="0"/>
        <w:spacing w:after="0" w:line="276" w:lineRule="auto"/>
        <w:ind w:firstLine="708"/>
        <w:jc w:val="both"/>
        <w:rPr>
          <w:rFonts w:ascii="Calibri" w:hAnsi="Calibri" w:cs="Calibri"/>
          <w:color w:val="000000"/>
          <w:sz w:val="24"/>
          <w:szCs w:val="24"/>
        </w:rPr>
      </w:pPr>
      <w:r>
        <w:rPr>
          <w:rFonts w:ascii="Calibri" w:hAnsi="Calibri" w:cs="Calibri"/>
          <w:color w:val="000000"/>
          <w:sz w:val="24"/>
          <w:szCs w:val="24"/>
        </w:rPr>
        <w:t xml:space="preserve">W roku 2022 skontrolowano 48 zakładów, w których przeprowadzono 58 kontroli </w:t>
      </w:r>
      <w:r w:rsidR="00044588">
        <w:rPr>
          <w:rFonts w:ascii="Calibri" w:hAnsi="Calibri" w:cs="Calibri"/>
          <w:color w:val="000000"/>
          <w:sz w:val="24"/>
          <w:szCs w:val="24"/>
        </w:rPr>
        <w:br/>
      </w:r>
      <w:r>
        <w:rPr>
          <w:rFonts w:ascii="Calibri" w:hAnsi="Calibri" w:cs="Calibri"/>
          <w:color w:val="000000"/>
          <w:sz w:val="24"/>
          <w:szCs w:val="24"/>
        </w:rPr>
        <w:t>i w których zatrudnionych jest 1826 pracowników. Wydano 11 decyzji administracyjnych, wydano 25 nakazów/obowiązków w decyzjach.</w:t>
      </w:r>
    </w:p>
    <w:p w14:paraId="1A44EB1E" w14:textId="77777777" w:rsidR="000E3B7E" w:rsidRDefault="000E3B7E" w:rsidP="00044588">
      <w:pPr>
        <w:autoSpaceDE w:val="0"/>
        <w:autoSpaceDN w:val="0"/>
        <w:adjustRightInd w:val="0"/>
        <w:spacing w:after="0" w:line="276" w:lineRule="auto"/>
        <w:ind w:firstLine="708"/>
        <w:jc w:val="both"/>
        <w:rPr>
          <w:rFonts w:ascii="Calibri" w:hAnsi="Calibri" w:cs="Calibri"/>
          <w:color w:val="000000"/>
          <w:sz w:val="24"/>
          <w:szCs w:val="24"/>
        </w:rPr>
      </w:pPr>
      <w:r>
        <w:rPr>
          <w:rFonts w:ascii="Calibri" w:hAnsi="Calibri" w:cs="Calibri"/>
          <w:color w:val="000000"/>
          <w:sz w:val="24"/>
          <w:szCs w:val="24"/>
        </w:rPr>
        <w:t>W 2022 roku przeprowadzono 12 kontroli w ramach nadzoru nad substancjami chemicznymi i ich mieszaninami, 11 kontroli w ramach nadzoru nad produktami biobójczymi, 4 kontrole w zakresie substancji chemicznych, ich mieszanin, czynników lub procesów technologicznych o działaniu rakotwórczym lub mutagennym w środowisku pracy, 16 kontroli w ramach nadzoru nad czynnikami biologicznymi w środowisku pracy.</w:t>
      </w:r>
    </w:p>
    <w:p w14:paraId="60FCA4C7" w14:textId="1717044E" w:rsidR="000E3B7E" w:rsidRDefault="000E3B7E" w:rsidP="00044588">
      <w:pPr>
        <w:autoSpaceDE w:val="0"/>
        <w:autoSpaceDN w:val="0"/>
        <w:adjustRightInd w:val="0"/>
        <w:spacing w:after="0" w:line="276" w:lineRule="auto"/>
        <w:ind w:firstLine="426"/>
        <w:jc w:val="both"/>
        <w:rPr>
          <w:rFonts w:ascii="Calibri" w:hAnsi="Calibri" w:cs="Calibri"/>
          <w:bCs/>
          <w:sz w:val="24"/>
          <w:szCs w:val="24"/>
        </w:rPr>
      </w:pPr>
      <w:r w:rsidRPr="00671E37">
        <w:rPr>
          <w:rFonts w:ascii="Calibri" w:hAnsi="Calibri" w:cs="Calibri"/>
          <w:bCs/>
          <w:sz w:val="24"/>
          <w:szCs w:val="24"/>
        </w:rPr>
        <w:t>W 202</w:t>
      </w:r>
      <w:r>
        <w:rPr>
          <w:rFonts w:ascii="Calibri" w:hAnsi="Calibri" w:cs="Calibri"/>
          <w:bCs/>
          <w:sz w:val="24"/>
          <w:szCs w:val="24"/>
        </w:rPr>
        <w:t>2</w:t>
      </w:r>
      <w:r w:rsidRPr="00671E37">
        <w:rPr>
          <w:rFonts w:ascii="Calibri" w:hAnsi="Calibri" w:cs="Calibri"/>
          <w:bCs/>
          <w:sz w:val="24"/>
          <w:szCs w:val="24"/>
        </w:rPr>
        <w:t xml:space="preserve"> roku przeprowadzono wszystk</w:t>
      </w:r>
      <w:r>
        <w:rPr>
          <w:rFonts w:ascii="Calibri" w:hAnsi="Calibri" w:cs="Calibri"/>
          <w:bCs/>
          <w:sz w:val="24"/>
          <w:szCs w:val="24"/>
        </w:rPr>
        <w:t>ie</w:t>
      </w:r>
      <w:r w:rsidRPr="00671E37">
        <w:rPr>
          <w:rFonts w:ascii="Calibri" w:hAnsi="Calibri" w:cs="Calibri"/>
          <w:bCs/>
          <w:sz w:val="24"/>
          <w:szCs w:val="24"/>
        </w:rPr>
        <w:t xml:space="preserve"> kontrol</w:t>
      </w:r>
      <w:r>
        <w:rPr>
          <w:rFonts w:ascii="Calibri" w:hAnsi="Calibri" w:cs="Calibri"/>
          <w:bCs/>
          <w:sz w:val="24"/>
          <w:szCs w:val="24"/>
        </w:rPr>
        <w:t>e</w:t>
      </w:r>
      <w:r w:rsidRPr="00671E37">
        <w:rPr>
          <w:rFonts w:ascii="Calibri" w:hAnsi="Calibri" w:cs="Calibri"/>
          <w:bCs/>
          <w:sz w:val="24"/>
          <w:szCs w:val="24"/>
        </w:rPr>
        <w:t xml:space="preserve"> zgodnie z harmonogramem nadzoru nad zakładami </w:t>
      </w:r>
      <w:r>
        <w:rPr>
          <w:rFonts w:ascii="Calibri" w:hAnsi="Calibri" w:cs="Calibri"/>
          <w:bCs/>
          <w:sz w:val="24"/>
          <w:szCs w:val="24"/>
        </w:rPr>
        <w:t xml:space="preserve">pracy </w:t>
      </w:r>
      <w:r w:rsidRPr="00671E37">
        <w:rPr>
          <w:rFonts w:ascii="Calibri" w:hAnsi="Calibri" w:cs="Calibri"/>
          <w:bCs/>
          <w:sz w:val="24"/>
          <w:szCs w:val="24"/>
        </w:rPr>
        <w:t>na 2022 rok</w:t>
      </w:r>
      <w:r>
        <w:rPr>
          <w:rFonts w:ascii="Calibri" w:hAnsi="Calibri" w:cs="Calibri"/>
          <w:bCs/>
          <w:sz w:val="24"/>
          <w:szCs w:val="24"/>
        </w:rPr>
        <w:t>.</w:t>
      </w:r>
    </w:p>
    <w:p w14:paraId="690CE5E5" w14:textId="77777777" w:rsidR="005733F8" w:rsidRDefault="005733F8" w:rsidP="00044588">
      <w:pPr>
        <w:autoSpaceDE w:val="0"/>
        <w:autoSpaceDN w:val="0"/>
        <w:adjustRightInd w:val="0"/>
        <w:spacing w:after="0" w:line="276" w:lineRule="auto"/>
        <w:ind w:firstLine="426"/>
        <w:jc w:val="both"/>
        <w:rPr>
          <w:rFonts w:ascii="Calibri" w:hAnsi="Calibri" w:cs="Calibri"/>
          <w:bCs/>
          <w:sz w:val="24"/>
          <w:szCs w:val="24"/>
        </w:rPr>
      </w:pPr>
    </w:p>
    <w:p w14:paraId="65F9CB34" w14:textId="0F15F15C" w:rsidR="008524C0" w:rsidRPr="00C90347" w:rsidRDefault="008524C0" w:rsidP="00044588">
      <w:pPr>
        <w:pStyle w:val="Akapitzlist"/>
        <w:numPr>
          <w:ilvl w:val="0"/>
          <w:numId w:val="55"/>
        </w:numPr>
        <w:tabs>
          <w:tab w:val="left" w:pos="284"/>
        </w:tabs>
        <w:spacing w:after="0"/>
        <w:ind w:left="0" w:firstLine="0"/>
        <w:rPr>
          <w:rFonts w:cstheme="minorHAnsi"/>
          <w:b/>
          <w:bCs/>
          <w:sz w:val="24"/>
          <w:szCs w:val="24"/>
        </w:rPr>
      </w:pPr>
      <w:r w:rsidRPr="00C90347">
        <w:rPr>
          <w:rFonts w:cstheme="minorHAnsi"/>
          <w:b/>
          <w:bCs/>
          <w:sz w:val="24"/>
          <w:szCs w:val="24"/>
        </w:rPr>
        <w:t>Narażenie na czynniki szkodliwe i uciążliwe dla zdrowia w środowisku pracy</w:t>
      </w:r>
    </w:p>
    <w:p w14:paraId="478036D7" w14:textId="77777777" w:rsidR="00044588" w:rsidRDefault="00044588" w:rsidP="00044588">
      <w:pPr>
        <w:pStyle w:val="Akapitzlist"/>
        <w:spacing w:after="0"/>
        <w:ind w:left="0"/>
        <w:jc w:val="both"/>
        <w:rPr>
          <w:rFonts w:cs="Calibri"/>
          <w:sz w:val="24"/>
          <w:szCs w:val="24"/>
        </w:rPr>
      </w:pPr>
    </w:p>
    <w:p w14:paraId="00D93A7D" w14:textId="2C11F211" w:rsidR="00C90347" w:rsidRPr="00D351C9" w:rsidRDefault="00C90347" w:rsidP="00044588">
      <w:pPr>
        <w:pStyle w:val="Akapitzlist"/>
        <w:spacing w:after="0"/>
        <w:ind w:left="0" w:firstLine="708"/>
        <w:jc w:val="both"/>
        <w:rPr>
          <w:rFonts w:cs="Calibri"/>
          <w:sz w:val="24"/>
          <w:szCs w:val="24"/>
        </w:rPr>
      </w:pPr>
      <w:r w:rsidRPr="00D351C9">
        <w:rPr>
          <w:rFonts w:cs="Calibri"/>
          <w:sz w:val="24"/>
          <w:szCs w:val="24"/>
        </w:rPr>
        <w:t>W 202</w:t>
      </w:r>
      <w:r>
        <w:rPr>
          <w:rFonts w:cs="Calibri"/>
          <w:sz w:val="24"/>
          <w:szCs w:val="24"/>
        </w:rPr>
        <w:t>2</w:t>
      </w:r>
      <w:r w:rsidRPr="00D351C9">
        <w:rPr>
          <w:rFonts w:cs="Calibri"/>
          <w:sz w:val="24"/>
          <w:szCs w:val="24"/>
        </w:rPr>
        <w:t xml:space="preserve"> roku skontrolowano ogółem </w:t>
      </w:r>
      <w:r>
        <w:rPr>
          <w:rFonts w:cs="Calibri"/>
          <w:sz w:val="24"/>
          <w:szCs w:val="24"/>
        </w:rPr>
        <w:t>2</w:t>
      </w:r>
      <w:r w:rsidRPr="00D351C9">
        <w:rPr>
          <w:rFonts w:cs="Calibri"/>
          <w:sz w:val="24"/>
          <w:szCs w:val="24"/>
        </w:rPr>
        <w:t xml:space="preserve"> zakład</w:t>
      </w:r>
      <w:r>
        <w:rPr>
          <w:rFonts w:cs="Calibri"/>
          <w:sz w:val="24"/>
          <w:szCs w:val="24"/>
        </w:rPr>
        <w:t>y</w:t>
      </w:r>
      <w:r w:rsidRPr="00D351C9">
        <w:rPr>
          <w:rFonts w:cs="Calibri"/>
          <w:sz w:val="24"/>
          <w:szCs w:val="24"/>
        </w:rPr>
        <w:t>, w których stwierdzono przekroczenie NDN czynników fizycznych, w przekroczeniu NDN hałasu w skontrolowanych w 202</w:t>
      </w:r>
      <w:r>
        <w:rPr>
          <w:rFonts w:cs="Calibri"/>
          <w:sz w:val="24"/>
          <w:szCs w:val="24"/>
        </w:rPr>
        <w:t>2</w:t>
      </w:r>
      <w:r w:rsidRPr="00D351C9">
        <w:rPr>
          <w:rFonts w:cs="Calibri"/>
          <w:sz w:val="24"/>
          <w:szCs w:val="24"/>
        </w:rPr>
        <w:t xml:space="preserve"> r. pracowało ogółem </w:t>
      </w:r>
      <w:r>
        <w:rPr>
          <w:rFonts w:cs="Calibri"/>
          <w:sz w:val="24"/>
          <w:szCs w:val="24"/>
        </w:rPr>
        <w:t>452</w:t>
      </w:r>
      <w:r w:rsidRPr="00D351C9">
        <w:rPr>
          <w:rFonts w:cs="Calibri"/>
          <w:sz w:val="24"/>
          <w:szCs w:val="24"/>
        </w:rPr>
        <w:t xml:space="preserve"> pracowników, natomiast we wszystkich zakładach objętych nadzorem </w:t>
      </w:r>
      <w:r w:rsidRPr="00D351C9">
        <w:rPr>
          <w:rFonts w:cs="Calibri"/>
          <w:sz w:val="24"/>
          <w:szCs w:val="24"/>
        </w:rPr>
        <w:lastRenderedPageBreak/>
        <w:t>stacji w przekroczeniu NDN czynnika fizycznego – hałas pracuje ogółem 67</w:t>
      </w:r>
      <w:r>
        <w:rPr>
          <w:rFonts w:cs="Calibri"/>
          <w:sz w:val="24"/>
          <w:szCs w:val="24"/>
        </w:rPr>
        <w:t>6</w:t>
      </w:r>
      <w:r w:rsidRPr="00D351C9">
        <w:rPr>
          <w:rFonts w:cs="Calibri"/>
          <w:sz w:val="24"/>
          <w:szCs w:val="24"/>
        </w:rPr>
        <w:t xml:space="preserve"> pracowników.  Przekroczenie NDN hałasu występuje na stanowiskach pracy szczególnie w zakładach przetwórstwa drzewnego, w zakładach usług leśnych, zakładach przemysłu spożywczego.</w:t>
      </w:r>
    </w:p>
    <w:p w14:paraId="28A586E2" w14:textId="77777777" w:rsidR="00C90347" w:rsidRPr="00671E37" w:rsidRDefault="00C90347" w:rsidP="00044588">
      <w:pPr>
        <w:autoSpaceDE w:val="0"/>
        <w:autoSpaceDN w:val="0"/>
        <w:adjustRightInd w:val="0"/>
        <w:spacing w:after="0" w:line="276" w:lineRule="auto"/>
        <w:ind w:firstLine="708"/>
        <w:jc w:val="both"/>
        <w:rPr>
          <w:rFonts w:ascii="Calibri" w:hAnsi="Calibri" w:cs="Calibri"/>
          <w:color w:val="000000"/>
          <w:sz w:val="24"/>
          <w:szCs w:val="24"/>
        </w:rPr>
      </w:pPr>
      <w:r w:rsidRPr="00671E37">
        <w:rPr>
          <w:rFonts w:ascii="Calibri" w:hAnsi="Calibri" w:cs="Calibri"/>
          <w:color w:val="000000"/>
          <w:sz w:val="24"/>
          <w:szCs w:val="24"/>
        </w:rPr>
        <w:t>W zakładach pracy na terenie powiatu badania i pomiary środowiska pracy wykonywane są przez Laboratoria Badań Środowiska Pracy posiadające akredytację, na zlecenie podmiotów gospodarczych. Na terenie powiatu łobeskiego badania i pomiary wykonują pracownicy Działu Laboratoryjnego WSSE w Szczecinie, Zakład Ochrony Środowiska i Higieny Pracy BIOSAN S.C. w Pile, Laboratorium Usługowo-Badawcze „BIOCHEMIK” Sp. z o.o. Śmiłowo, MILAB Laboratorium Badawcze Środowiska Pracy Czesław Misiun w Koszalinie</w:t>
      </w:r>
      <w:r>
        <w:rPr>
          <w:rFonts w:ascii="Calibri" w:hAnsi="Calibri" w:cs="Calibri"/>
          <w:color w:val="000000"/>
          <w:sz w:val="24"/>
          <w:szCs w:val="24"/>
        </w:rPr>
        <w:t xml:space="preserve"> oraz ENVILAB-EKO Norbert Dąbrowski Wrocław.</w:t>
      </w:r>
    </w:p>
    <w:p w14:paraId="71344BCA" w14:textId="77777777" w:rsidR="00C90347" w:rsidRPr="00671E37" w:rsidRDefault="00C90347" w:rsidP="00044588">
      <w:pPr>
        <w:spacing w:after="0" w:line="276" w:lineRule="auto"/>
        <w:ind w:firstLine="708"/>
        <w:jc w:val="both"/>
        <w:rPr>
          <w:rFonts w:ascii="Calibri" w:hAnsi="Calibri" w:cs="Calibri"/>
          <w:sz w:val="24"/>
          <w:szCs w:val="24"/>
        </w:rPr>
      </w:pPr>
      <w:r w:rsidRPr="00671E37">
        <w:rPr>
          <w:rFonts w:ascii="Calibri" w:hAnsi="Calibri" w:cs="Calibri"/>
          <w:sz w:val="24"/>
          <w:szCs w:val="24"/>
        </w:rPr>
        <w:t>Podczas prowadzonych kontroli szczególną uwagę zwracano na stanowiska pracy, gdzie występują przekroczenia NDN hałasu i poddawano wnikliwej analizie opracowane przez kierownictwo firm plany poprawy warunków pracy dla tych stanowisk, sprawdzając równocześnie realizację określonych przez zakłady działań prewencyjnych.</w:t>
      </w:r>
    </w:p>
    <w:p w14:paraId="7E4C78DB" w14:textId="77777777" w:rsidR="00C90347" w:rsidRPr="00671E37" w:rsidRDefault="00C90347" w:rsidP="00044588">
      <w:pPr>
        <w:spacing w:after="0" w:line="276" w:lineRule="auto"/>
        <w:ind w:firstLine="708"/>
        <w:jc w:val="both"/>
        <w:rPr>
          <w:rFonts w:ascii="Calibri" w:hAnsi="Calibri" w:cs="Calibri"/>
          <w:sz w:val="24"/>
          <w:szCs w:val="24"/>
        </w:rPr>
      </w:pPr>
      <w:r w:rsidRPr="00671E37">
        <w:rPr>
          <w:rFonts w:ascii="Calibri" w:hAnsi="Calibri" w:cs="Calibri"/>
          <w:sz w:val="24"/>
          <w:szCs w:val="24"/>
        </w:rPr>
        <w:t>W zakładach produkcji drzewnej pracodawcy w celu zmniejszenia narażenia pracowników pracujących w hałasie zgodnie z planami poprawy warunków pracy wymieniają</w:t>
      </w:r>
      <w:r>
        <w:rPr>
          <w:rFonts w:ascii="Calibri" w:hAnsi="Calibri" w:cs="Calibri"/>
          <w:sz w:val="24"/>
          <w:szCs w:val="24"/>
        </w:rPr>
        <w:t xml:space="preserve"> </w:t>
      </w:r>
      <w:r w:rsidRPr="00671E37">
        <w:rPr>
          <w:rFonts w:ascii="Calibri" w:hAnsi="Calibri" w:cs="Calibri"/>
          <w:sz w:val="24"/>
          <w:szCs w:val="24"/>
        </w:rPr>
        <w:t>park maszynowy, urządzenia lub ich elementy na nowe, udoskonala obudowę maszyn lub ich części generujących hałas, dokonuje systematycznego ostrzenia elementów tnących i ich systematyczną  konserwację. Stanowiska pracy rozmieszczane są tak, aby nie miały one szkodliwego wpływu na sąsiednie stanowiska pracy i pozostałych pracowników, pracownicy wyposażani są w odpowiednie ochrony osobiste i sprzęt ochrony osobistej.</w:t>
      </w:r>
    </w:p>
    <w:p w14:paraId="56C56484" w14:textId="77777777" w:rsidR="00C90347" w:rsidRPr="00671E37" w:rsidRDefault="00C90347" w:rsidP="00044588">
      <w:pPr>
        <w:spacing w:after="0" w:line="276" w:lineRule="auto"/>
        <w:ind w:firstLine="708"/>
        <w:jc w:val="both"/>
        <w:rPr>
          <w:rFonts w:ascii="Calibri" w:hAnsi="Calibri" w:cs="Calibri"/>
          <w:sz w:val="24"/>
          <w:szCs w:val="24"/>
        </w:rPr>
      </w:pPr>
      <w:r w:rsidRPr="00671E37">
        <w:rPr>
          <w:rFonts w:ascii="Calibri" w:hAnsi="Calibri" w:cs="Calibri"/>
          <w:sz w:val="24"/>
          <w:szCs w:val="24"/>
        </w:rPr>
        <w:t>W przypadku zakładów usług leśnych, w którym wyeliminowanie przekroczenia NDN hałasu jest niemożliwe za pomocą środków organizacyjno-technicznych kontrolą objęto prawidłowy dobór środków ochrony indywidualnej słuchu, prawidłowość ich stosowania,  zaświadczenia lekarskie o zdolności do pracy na danym stanowisku, terminowość wykonywania badań i pomiarów na stanowiskach pracy.</w:t>
      </w:r>
    </w:p>
    <w:p w14:paraId="6DADF8A3" w14:textId="77777777" w:rsidR="00C90347" w:rsidRDefault="00C90347" w:rsidP="00044588">
      <w:pPr>
        <w:pStyle w:val="Akapitzlist"/>
        <w:spacing w:after="0"/>
        <w:ind w:left="0" w:firstLine="708"/>
        <w:jc w:val="both"/>
        <w:rPr>
          <w:rFonts w:asciiTheme="minorHAnsi" w:hAnsiTheme="minorHAnsi" w:cstheme="minorHAnsi"/>
          <w:sz w:val="24"/>
          <w:szCs w:val="24"/>
        </w:rPr>
      </w:pPr>
      <w:r w:rsidRPr="00696DE0">
        <w:rPr>
          <w:rFonts w:asciiTheme="minorHAnsi" w:hAnsiTheme="minorHAnsi" w:cstheme="minorHAnsi"/>
          <w:sz w:val="24"/>
          <w:szCs w:val="24"/>
        </w:rPr>
        <w:t>W 6 zakładach podczas kontroli stwierdzono brak bada</w:t>
      </w:r>
      <w:r>
        <w:rPr>
          <w:rFonts w:asciiTheme="minorHAnsi" w:hAnsiTheme="minorHAnsi" w:cstheme="minorHAnsi"/>
          <w:sz w:val="24"/>
          <w:szCs w:val="24"/>
        </w:rPr>
        <w:t xml:space="preserve">ń </w:t>
      </w:r>
      <w:r w:rsidRPr="00696DE0">
        <w:rPr>
          <w:rFonts w:asciiTheme="minorHAnsi" w:hAnsiTheme="minorHAnsi" w:cstheme="minorHAnsi"/>
          <w:sz w:val="24"/>
          <w:szCs w:val="24"/>
        </w:rPr>
        <w:t xml:space="preserve">i pomiarów </w:t>
      </w:r>
      <w:r>
        <w:rPr>
          <w:rFonts w:asciiTheme="minorHAnsi" w:hAnsiTheme="minorHAnsi" w:cstheme="minorHAnsi"/>
          <w:sz w:val="24"/>
          <w:szCs w:val="24"/>
        </w:rPr>
        <w:t xml:space="preserve">czynników szkodliwych dla zdrowia na </w:t>
      </w:r>
      <w:r w:rsidRPr="00696DE0">
        <w:rPr>
          <w:rFonts w:asciiTheme="minorHAnsi" w:hAnsiTheme="minorHAnsi" w:cstheme="minorHAnsi"/>
          <w:sz w:val="24"/>
          <w:szCs w:val="24"/>
        </w:rPr>
        <w:t>hałas i drgania mechaniczne</w:t>
      </w:r>
      <w:r>
        <w:rPr>
          <w:rFonts w:asciiTheme="minorHAnsi" w:hAnsiTheme="minorHAnsi" w:cstheme="minorHAnsi"/>
          <w:sz w:val="24"/>
          <w:szCs w:val="24"/>
        </w:rPr>
        <w:t>, w 1 zakładzie stwierdzono brak rejestru czynników szkodliwych dla zdrowia.</w:t>
      </w:r>
    </w:p>
    <w:p w14:paraId="46287981" w14:textId="77777777" w:rsidR="00C90347" w:rsidRDefault="00C90347" w:rsidP="00044588">
      <w:pPr>
        <w:pStyle w:val="Akapitzlist"/>
        <w:spacing w:after="0"/>
        <w:ind w:left="0"/>
        <w:jc w:val="both"/>
        <w:rPr>
          <w:rFonts w:asciiTheme="minorHAnsi" w:hAnsiTheme="minorHAnsi" w:cstheme="minorHAnsi"/>
          <w:sz w:val="24"/>
          <w:szCs w:val="24"/>
        </w:rPr>
      </w:pPr>
    </w:p>
    <w:p w14:paraId="19CA201C" w14:textId="77777777" w:rsidR="00C90347" w:rsidRPr="00671E37" w:rsidRDefault="00C90347" w:rsidP="00044588">
      <w:pPr>
        <w:spacing w:after="0" w:line="276" w:lineRule="auto"/>
        <w:ind w:right="-1298"/>
        <w:jc w:val="both"/>
        <w:rPr>
          <w:rFonts w:ascii="Calibri" w:hAnsi="Calibri" w:cs="Calibri"/>
          <w:sz w:val="24"/>
          <w:szCs w:val="24"/>
        </w:rPr>
      </w:pPr>
      <w:r w:rsidRPr="00671E37">
        <w:rPr>
          <w:rFonts w:ascii="Calibri" w:hAnsi="Calibri" w:cs="Calibri"/>
          <w:b/>
          <w:sz w:val="24"/>
          <w:szCs w:val="24"/>
        </w:rPr>
        <w:t xml:space="preserve">Tabela 1.1 </w:t>
      </w:r>
      <w:r w:rsidRPr="00671E37">
        <w:rPr>
          <w:rFonts w:ascii="Calibri" w:hAnsi="Calibri" w:cs="Calibri"/>
          <w:sz w:val="24"/>
          <w:szCs w:val="24"/>
        </w:rPr>
        <w:t xml:space="preserve">Informacje dotyczące nadzorowanych zakładów pracy, w których stwierdzono </w:t>
      </w:r>
    </w:p>
    <w:p w14:paraId="7A3E8844" w14:textId="77777777" w:rsidR="00C90347" w:rsidRPr="00671E37" w:rsidRDefault="00C90347" w:rsidP="00044588">
      <w:pPr>
        <w:spacing w:after="0" w:line="276" w:lineRule="auto"/>
        <w:ind w:right="-1298"/>
        <w:jc w:val="both"/>
        <w:rPr>
          <w:rFonts w:ascii="Calibri" w:hAnsi="Calibri" w:cs="Calibri"/>
          <w:sz w:val="24"/>
          <w:szCs w:val="24"/>
        </w:rPr>
      </w:pPr>
      <w:r w:rsidRPr="00671E37">
        <w:rPr>
          <w:rFonts w:ascii="Calibri" w:hAnsi="Calibri" w:cs="Calibri"/>
          <w:sz w:val="24"/>
          <w:szCs w:val="24"/>
        </w:rPr>
        <w:t>przekroczenia czynników szkodliwych dla zdrowia (NDS/NDN) wg PKD</w:t>
      </w:r>
    </w:p>
    <w:p w14:paraId="49384759" w14:textId="77777777" w:rsidR="00C90347" w:rsidRPr="00C90347" w:rsidRDefault="00C90347" w:rsidP="00044588">
      <w:pPr>
        <w:spacing w:after="0" w:line="276" w:lineRule="auto"/>
        <w:rPr>
          <w:rFonts w:cstheme="minorHAnsi"/>
          <w:b/>
          <w:bCs/>
          <w:sz w:val="24"/>
          <w:szCs w:val="24"/>
        </w:rPr>
      </w:pPr>
    </w:p>
    <w:p w14:paraId="3AF5653B" w14:textId="54003ECA" w:rsidR="008524C0" w:rsidRPr="00C90347" w:rsidRDefault="008524C0" w:rsidP="00044588">
      <w:pPr>
        <w:pStyle w:val="Akapitzlist"/>
        <w:numPr>
          <w:ilvl w:val="0"/>
          <w:numId w:val="55"/>
        </w:numPr>
        <w:tabs>
          <w:tab w:val="left" w:pos="284"/>
        </w:tabs>
        <w:spacing w:after="0"/>
        <w:ind w:left="0" w:firstLine="0"/>
        <w:rPr>
          <w:rFonts w:cstheme="minorHAnsi"/>
          <w:b/>
          <w:bCs/>
          <w:sz w:val="24"/>
          <w:szCs w:val="24"/>
        </w:rPr>
      </w:pPr>
      <w:r w:rsidRPr="00C90347">
        <w:rPr>
          <w:rFonts w:cstheme="minorHAnsi"/>
          <w:b/>
          <w:bCs/>
          <w:sz w:val="24"/>
          <w:szCs w:val="24"/>
        </w:rPr>
        <w:t>Narażenie na czynniki rakotwórcze i mutagenne w środowisku pracy</w:t>
      </w:r>
    </w:p>
    <w:p w14:paraId="061A9A18" w14:textId="77777777" w:rsidR="00C90347" w:rsidRPr="00A35144" w:rsidRDefault="00C90347" w:rsidP="00044588">
      <w:pPr>
        <w:pStyle w:val="Akapitzlist"/>
        <w:spacing w:after="0"/>
        <w:ind w:left="0" w:firstLine="708"/>
        <w:jc w:val="both"/>
        <w:rPr>
          <w:rFonts w:cs="Calibri"/>
          <w:sz w:val="24"/>
          <w:szCs w:val="24"/>
        </w:rPr>
      </w:pPr>
      <w:r w:rsidRPr="00A35144">
        <w:rPr>
          <w:rFonts w:cs="Calibri"/>
          <w:sz w:val="24"/>
          <w:szCs w:val="24"/>
        </w:rPr>
        <w:t>Długotrwałe narażenie pracowników na działanie czynników o działaniu rakotwórczym lub mutagennym może prowadzić do rozwoju zmian nowotworowych, które mogą ujawnić się wiele lat od chwili ustania narażenia, dlatego też, występowanie tych czynników w środowisku pracy stanowi ważne zagadnienie z punktu widzenia zdrowia publicznego.</w:t>
      </w:r>
    </w:p>
    <w:p w14:paraId="459647A3" w14:textId="6735F65B" w:rsidR="00C90347" w:rsidRPr="00A35144" w:rsidRDefault="00C90347" w:rsidP="00044588">
      <w:pPr>
        <w:pStyle w:val="Akapitzlist"/>
        <w:spacing w:after="0"/>
        <w:ind w:left="0" w:firstLine="708"/>
        <w:jc w:val="both"/>
        <w:rPr>
          <w:rFonts w:cs="Calibri"/>
          <w:sz w:val="24"/>
          <w:szCs w:val="24"/>
        </w:rPr>
      </w:pPr>
      <w:r w:rsidRPr="00A35144">
        <w:rPr>
          <w:rFonts w:cs="Calibri"/>
          <w:sz w:val="24"/>
          <w:szCs w:val="24"/>
        </w:rPr>
        <w:t>W 202</w:t>
      </w:r>
      <w:r>
        <w:rPr>
          <w:rFonts w:cs="Calibri"/>
          <w:sz w:val="24"/>
          <w:szCs w:val="24"/>
        </w:rPr>
        <w:t>2</w:t>
      </w:r>
      <w:r w:rsidRPr="00A35144">
        <w:rPr>
          <w:rFonts w:cs="Calibri"/>
          <w:sz w:val="24"/>
          <w:szCs w:val="24"/>
        </w:rPr>
        <w:t xml:space="preserve"> r. w ewidencji stacji znajdowało się 9</w:t>
      </w:r>
      <w:r w:rsidRPr="00A35144">
        <w:rPr>
          <w:rFonts w:cs="Calibri"/>
          <w:color w:val="FF0000"/>
          <w:sz w:val="24"/>
          <w:szCs w:val="24"/>
        </w:rPr>
        <w:t xml:space="preserve"> </w:t>
      </w:r>
      <w:r w:rsidRPr="00A35144">
        <w:rPr>
          <w:rFonts w:cs="Calibri"/>
          <w:sz w:val="24"/>
          <w:szCs w:val="24"/>
        </w:rPr>
        <w:t>zakładów, w których występuje narażenie na czynnik rakotwórczy lub mutagenn</w:t>
      </w:r>
      <w:r>
        <w:rPr>
          <w:rFonts w:cs="Calibri"/>
          <w:sz w:val="24"/>
          <w:szCs w:val="24"/>
        </w:rPr>
        <w:t>y</w:t>
      </w:r>
      <w:r w:rsidRPr="00A35144">
        <w:rPr>
          <w:rFonts w:cs="Calibri"/>
          <w:sz w:val="24"/>
          <w:szCs w:val="24"/>
        </w:rPr>
        <w:t xml:space="preserve"> </w:t>
      </w:r>
      <w:r>
        <w:rPr>
          <w:rFonts w:cs="Calibri"/>
          <w:sz w:val="24"/>
          <w:szCs w:val="24"/>
        </w:rPr>
        <w:t xml:space="preserve">spaliny silników Diesla oraz </w:t>
      </w:r>
      <w:r w:rsidRPr="00A35144">
        <w:rPr>
          <w:rFonts w:cs="Calibri"/>
          <w:sz w:val="24"/>
          <w:szCs w:val="24"/>
        </w:rPr>
        <w:t>pył drewna występujący podczas procesów produkcyjnych. Skontrolowano 4 zakłady,</w:t>
      </w:r>
      <w:r>
        <w:rPr>
          <w:rFonts w:cs="Calibri"/>
          <w:sz w:val="24"/>
          <w:szCs w:val="24"/>
        </w:rPr>
        <w:t xml:space="preserve"> w których przeprowadzono </w:t>
      </w:r>
      <w:r w:rsidR="00044588">
        <w:rPr>
          <w:rFonts w:cs="Calibri"/>
          <w:sz w:val="24"/>
          <w:szCs w:val="24"/>
        </w:rPr>
        <w:br/>
      </w:r>
      <w:r>
        <w:rPr>
          <w:rFonts w:cs="Calibri"/>
          <w:sz w:val="24"/>
          <w:szCs w:val="24"/>
        </w:rPr>
        <w:lastRenderedPageBreak/>
        <w:t>4 kontrole</w:t>
      </w:r>
      <w:r w:rsidRPr="00A35144">
        <w:rPr>
          <w:rFonts w:cs="Calibri"/>
          <w:sz w:val="24"/>
          <w:szCs w:val="24"/>
        </w:rPr>
        <w:t xml:space="preserve"> podczas przeprowadzonych kontroli stwierdzono</w:t>
      </w:r>
      <w:r>
        <w:rPr>
          <w:rFonts w:cs="Calibri"/>
          <w:sz w:val="24"/>
          <w:szCs w:val="24"/>
        </w:rPr>
        <w:t xml:space="preserve"> 1</w:t>
      </w:r>
      <w:r w:rsidRPr="00A35144">
        <w:rPr>
          <w:rFonts w:cs="Calibri"/>
          <w:sz w:val="24"/>
          <w:szCs w:val="24"/>
        </w:rPr>
        <w:t xml:space="preserve"> nieprawidłowość dotycząc</w:t>
      </w:r>
      <w:r>
        <w:rPr>
          <w:rFonts w:cs="Calibri"/>
          <w:sz w:val="24"/>
          <w:szCs w:val="24"/>
        </w:rPr>
        <w:t>ą</w:t>
      </w:r>
      <w:r w:rsidRPr="00A35144">
        <w:rPr>
          <w:rFonts w:cs="Calibri"/>
          <w:sz w:val="24"/>
          <w:szCs w:val="24"/>
        </w:rPr>
        <w:t xml:space="preserve"> braku aktualnych badań i pomiarów na czynnik rakotwórczy</w:t>
      </w:r>
      <w:r>
        <w:rPr>
          <w:rFonts w:cs="Calibri"/>
          <w:sz w:val="24"/>
          <w:szCs w:val="24"/>
        </w:rPr>
        <w:t>.</w:t>
      </w:r>
    </w:p>
    <w:p w14:paraId="3147058B" w14:textId="1C38FF17" w:rsidR="00C90347" w:rsidRPr="00A35144" w:rsidRDefault="00C90347" w:rsidP="00044588">
      <w:pPr>
        <w:pStyle w:val="Akapitzlist"/>
        <w:spacing w:after="0"/>
        <w:ind w:left="0" w:firstLine="708"/>
        <w:jc w:val="both"/>
        <w:rPr>
          <w:rFonts w:cs="Calibri"/>
          <w:sz w:val="24"/>
          <w:szCs w:val="24"/>
        </w:rPr>
      </w:pPr>
      <w:r w:rsidRPr="00A35144">
        <w:rPr>
          <w:rFonts w:cs="Calibri"/>
          <w:sz w:val="24"/>
          <w:szCs w:val="24"/>
        </w:rPr>
        <w:t xml:space="preserve">Pracodawcy zatrudniający pracowników w warunkach narażenia na czynniki rakotwórcze powadzą rejestry prac, których wykonywanie powoduje konieczność kontaktu </w:t>
      </w:r>
      <w:r w:rsidR="00044588">
        <w:rPr>
          <w:rFonts w:cs="Calibri"/>
          <w:sz w:val="24"/>
          <w:szCs w:val="24"/>
        </w:rPr>
        <w:br/>
      </w:r>
      <w:r w:rsidRPr="00A35144">
        <w:rPr>
          <w:rFonts w:cs="Calibri"/>
          <w:sz w:val="24"/>
          <w:szCs w:val="24"/>
        </w:rPr>
        <w:t>z czynnikami rakotwórczymi oraz rejestry osób narażonych na te czynniki. Pracownicy informowani są o rodzaju występującego czynnika rakotwórczego, jego oddziaływaniu na organizm ludzki, wynikach pomiarów oraz konieczności stosowania ochron osobistych. Opracowywane są oceny ryzyka zawodowego, w których uwzględnia się narażenie pracownika na czynniki rakotwórcze. Pracodawcy zlecają pomiary stężeń czynników rakotwórczych na stanowiskach pracy.</w:t>
      </w:r>
    </w:p>
    <w:p w14:paraId="0CAC6A5C" w14:textId="77777777" w:rsidR="00C90347" w:rsidRDefault="00C90347" w:rsidP="00044588">
      <w:pPr>
        <w:pStyle w:val="Akapitzlist"/>
        <w:spacing w:after="0"/>
        <w:ind w:left="0"/>
        <w:jc w:val="both"/>
        <w:rPr>
          <w:rFonts w:asciiTheme="minorHAnsi" w:hAnsiTheme="minorHAnsi" w:cstheme="minorHAnsi"/>
          <w:b/>
          <w:bCs/>
          <w:sz w:val="24"/>
          <w:szCs w:val="24"/>
        </w:rPr>
      </w:pPr>
    </w:p>
    <w:p w14:paraId="4D78FC20" w14:textId="77777777" w:rsidR="00C90347" w:rsidRDefault="00C90347" w:rsidP="00044588">
      <w:pPr>
        <w:pStyle w:val="Akapitzlist"/>
        <w:spacing w:after="0"/>
        <w:ind w:left="0"/>
        <w:jc w:val="both"/>
        <w:rPr>
          <w:rFonts w:cs="Calibri"/>
          <w:sz w:val="24"/>
          <w:szCs w:val="24"/>
        </w:rPr>
      </w:pPr>
      <w:r w:rsidRPr="00671E37">
        <w:rPr>
          <w:rFonts w:cs="Calibri"/>
          <w:b/>
          <w:sz w:val="24"/>
          <w:szCs w:val="24"/>
        </w:rPr>
        <w:t>Tabela 2.1</w:t>
      </w:r>
      <w:r w:rsidRPr="00671E37">
        <w:rPr>
          <w:rFonts w:cs="Calibri"/>
          <w:sz w:val="24"/>
          <w:szCs w:val="24"/>
        </w:rPr>
        <w:t xml:space="preserve"> Dane liczbowe z zakresu nadzoru nad czynnikami rakotwórczymi lub mutagennymi z terenu powiatu łobeskiego.</w:t>
      </w:r>
    </w:p>
    <w:p w14:paraId="61ECC9A2" w14:textId="77777777" w:rsidR="00C90347" w:rsidRPr="00C90347" w:rsidRDefault="00C90347" w:rsidP="00044588">
      <w:pPr>
        <w:spacing w:after="0" w:line="276" w:lineRule="auto"/>
        <w:rPr>
          <w:rFonts w:cstheme="minorHAnsi"/>
          <w:b/>
          <w:bCs/>
          <w:sz w:val="24"/>
          <w:szCs w:val="24"/>
        </w:rPr>
      </w:pPr>
    </w:p>
    <w:p w14:paraId="73394C04" w14:textId="56A5206D" w:rsidR="008524C0" w:rsidRPr="00C90347" w:rsidRDefault="008524C0" w:rsidP="00044588">
      <w:pPr>
        <w:pStyle w:val="Akapitzlist"/>
        <w:numPr>
          <w:ilvl w:val="0"/>
          <w:numId w:val="55"/>
        </w:numPr>
        <w:tabs>
          <w:tab w:val="left" w:pos="284"/>
        </w:tabs>
        <w:spacing w:after="0"/>
        <w:ind w:left="0" w:firstLine="0"/>
        <w:rPr>
          <w:rFonts w:cstheme="minorHAnsi"/>
          <w:b/>
          <w:bCs/>
          <w:sz w:val="24"/>
          <w:szCs w:val="24"/>
        </w:rPr>
      </w:pPr>
      <w:r w:rsidRPr="00C90347">
        <w:rPr>
          <w:rFonts w:cstheme="minorHAnsi"/>
          <w:b/>
          <w:bCs/>
          <w:sz w:val="24"/>
          <w:szCs w:val="24"/>
        </w:rPr>
        <w:t>Narażenie na szkodliwe czynniki biologiczne w środowisku pracy</w:t>
      </w:r>
    </w:p>
    <w:p w14:paraId="075E5A6A" w14:textId="00007952" w:rsidR="00C90347" w:rsidRPr="0048719F" w:rsidRDefault="00C90347" w:rsidP="00044588">
      <w:pPr>
        <w:pStyle w:val="Akapitzlist"/>
        <w:autoSpaceDE w:val="0"/>
        <w:autoSpaceDN w:val="0"/>
        <w:adjustRightInd w:val="0"/>
        <w:spacing w:after="0"/>
        <w:ind w:left="0" w:firstLine="708"/>
        <w:jc w:val="both"/>
        <w:rPr>
          <w:rFonts w:cs="Calibri"/>
          <w:color w:val="000000"/>
          <w:sz w:val="24"/>
          <w:szCs w:val="24"/>
        </w:rPr>
      </w:pPr>
      <w:r w:rsidRPr="0048719F">
        <w:rPr>
          <w:rFonts w:cs="Calibri"/>
          <w:sz w:val="24"/>
          <w:szCs w:val="24"/>
        </w:rPr>
        <w:t>W ewidencji higieny pracy Powiatowej Stacji Sanitarn</w:t>
      </w:r>
      <w:r>
        <w:rPr>
          <w:rFonts w:cs="Calibri"/>
          <w:sz w:val="24"/>
          <w:szCs w:val="24"/>
        </w:rPr>
        <w:t>o-</w:t>
      </w:r>
      <w:r w:rsidRPr="0048719F">
        <w:rPr>
          <w:rFonts w:cs="Calibri"/>
          <w:sz w:val="24"/>
          <w:szCs w:val="24"/>
        </w:rPr>
        <w:t xml:space="preserve">Epidemiologicznej w Łobzie </w:t>
      </w:r>
      <w:r w:rsidR="00044588">
        <w:rPr>
          <w:rFonts w:cs="Calibri"/>
          <w:sz w:val="24"/>
          <w:szCs w:val="24"/>
        </w:rPr>
        <w:br/>
      </w:r>
      <w:r w:rsidRPr="0048719F">
        <w:rPr>
          <w:rFonts w:cs="Calibri"/>
          <w:sz w:val="24"/>
          <w:szCs w:val="24"/>
        </w:rPr>
        <w:t>w  202</w:t>
      </w:r>
      <w:r>
        <w:rPr>
          <w:rFonts w:cs="Calibri"/>
          <w:sz w:val="24"/>
          <w:szCs w:val="24"/>
        </w:rPr>
        <w:t>2</w:t>
      </w:r>
      <w:r w:rsidRPr="0048719F">
        <w:rPr>
          <w:rFonts w:cs="Calibri"/>
          <w:sz w:val="24"/>
          <w:szCs w:val="24"/>
        </w:rPr>
        <w:t xml:space="preserve"> roku znajdowało się 10</w:t>
      </w:r>
      <w:r>
        <w:rPr>
          <w:rFonts w:cs="Calibri"/>
          <w:sz w:val="24"/>
          <w:szCs w:val="24"/>
        </w:rPr>
        <w:t>8</w:t>
      </w:r>
      <w:r w:rsidRPr="0048719F">
        <w:rPr>
          <w:rFonts w:cs="Calibri"/>
          <w:sz w:val="24"/>
          <w:szCs w:val="24"/>
        </w:rPr>
        <w:t xml:space="preserve"> zakładów, </w:t>
      </w:r>
      <w:r w:rsidRPr="0048719F">
        <w:rPr>
          <w:rFonts w:cs="Calibri"/>
          <w:color w:val="FF0000"/>
          <w:sz w:val="24"/>
          <w:szCs w:val="24"/>
        </w:rPr>
        <w:t xml:space="preserve"> </w:t>
      </w:r>
      <w:r w:rsidRPr="0048719F">
        <w:rPr>
          <w:rFonts w:cs="Calibri"/>
          <w:sz w:val="24"/>
          <w:szCs w:val="24"/>
        </w:rPr>
        <w:t>w których występują szkodliwe czynniki biologiczne. Pełniąc nadzór nad przestrzeganiem przepisów</w:t>
      </w:r>
      <w:r w:rsidRPr="0048719F">
        <w:rPr>
          <w:rFonts w:cs="Calibri"/>
          <w:color w:val="000000"/>
          <w:sz w:val="24"/>
          <w:szCs w:val="24"/>
        </w:rPr>
        <w:t xml:space="preserve"> w zakresie występowania </w:t>
      </w:r>
      <w:r w:rsidR="00044588">
        <w:rPr>
          <w:rFonts w:cs="Calibri"/>
          <w:color w:val="000000"/>
          <w:sz w:val="24"/>
          <w:szCs w:val="24"/>
        </w:rPr>
        <w:br/>
      </w:r>
      <w:r w:rsidRPr="0048719F">
        <w:rPr>
          <w:rFonts w:cs="Calibri"/>
          <w:color w:val="000000"/>
          <w:sz w:val="24"/>
          <w:szCs w:val="24"/>
        </w:rPr>
        <w:t>w środowisku pracy i narażenia pracowników na działanie szkodliwych czynników biologicznych skontrolowano 13 zakładów</w:t>
      </w:r>
      <w:r>
        <w:rPr>
          <w:rFonts w:cs="Calibri"/>
          <w:color w:val="000000"/>
          <w:sz w:val="24"/>
          <w:szCs w:val="24"/>
        </w:rPr>
        <w:t xml:space="preserve"> i przeprowadzono 16 kontroli.</w:t>
      </w:r>
      <w:r w:rsidRPr="0048719F">
        <w:rPr>
          <w:rFonts w:cs="Calibri"/>
          <w:color w:val="000000"/>
          <w:sz w:val="24"/>
          <w:szCs w:val="24"/>
        </w:rPr>
        <w:t xml:space="preserve"> </w:t>
      </w:r>
      <w:r w:rsidRPr="0048719F">
        <w:rPr>
          <w:rFonts w:cs="Calibri"/>
          <w:sz w:val="24"/>
          <w:szCs w:val="24"/>
        </w:rPr>
        <w:t>Zakłady, w których występuje szkodliwy czynnik biologiczny na terenie powiatu łobeskiego to min.: zakłady prowadzące działalność z zakresu gospodarki ściekami, gospodarki odpadami, rolnictwo, leśnictwo, hodowla zwierząt, weterynaria, służba zdrowia.</w:t>
      </w:r>
    </w:p>
    <w:p w14:paraId="49BF4E21" w14:textId="77777777" w:rsidR="00C90347" w:rsidRPr="0048719F" w:rsidRDefault="00C90347" w:rsidP="00044588">
      <w:pPr>
        <w:pStyle w:val="Akapitzlist"/>
        <w:spacing w:after="0"/>
        <w:ind w:left="0" w:firstLine="708"/>
        <w:jc w:val="both"/>
        <w:rPr>
          <w:rFonts w:cs="Calibri"/>
          <w:sz w:val="24"/>
          <w:szCs w:val="24"/>
        </w:rPr>
      </w:pPr>
      <w:r w:rsidRPr="0048719F">
        <w:rPr>
          <w:rFonts w:cs="Calibri"/>
          <w:sz w:val="24"/>
          <w:szCs w:val="24"/>
        </w:rPr>
        <w:t>W trakcie przeprowadzanych kontroli zwracano uwagę na dokonanie oceny ryzyka zawodowego z zakresu występowania w środowisku pracy szkodliwych czynników biologicznych oraz ochrony zdrowia pracowników zawodowo narażonych na te czynniki.</w:t>
      </w:r>
    </w:p>
    <w:p w14:paraId="4B25159D" w14:textId="77777777" w:rsidR="00C90347" w:rsidRPr="0048719F" w:rsidRDefault="00C90347" w:rsidP="00044588">
      <w:pPr>
        <w:pStyle w:val="Akapitzlist"/>
        <w:spacing w:after="0"/>
        <w:ind w:left="0" w:firstLine="708"/>
        <w:jc w:val="both"/>
        <w:rPr>
          <w:rFonts w:cs="Calibri"/>
          <w:sz w:val="24"/>
          <w:szCs w:val="24"/>
        </w:rPr>
      </w:pPr>
      <w:r w:rsidRPr="0048719F">
        <w:rPr>
          <w:rFonts w:cs="Calibri"/>
          <w:sz w:val="24"/>
          <w:szCs w:val="24"/>
        </w:rPr>
        <w:t>Ponadto, zwracano uwagę czy pracownicy posiadają odpowiednie środki ochrony indywidualnej.</w:t>
      </w:r>
    </w:p>
    <w:p w14:paraId="68BB08C4" w14:textId="77777777" w:rsidR="00C90347" w:rsidRDefault="00C90347" w:rsidP="00044588">
      <w:pPr>
        <w:pStyle w:val="Akapitzlist"/>
        <w:spacing w:after="0"/>
        <w:ind w:left="0"/>
        <w:jc w:val="both"/>
        <w:rPr>
          <w:rFonts w:cs="Calibri"/>
          <w:sz w:val="24"/>
          <w:szCs w:val="24"/>
        </w:rPr>
      </w:pPr>
      <w:r w:rsidRPr="0048719F">
        <w:rPr>
          <w:rFonts w:cs="Calibri"/>
          <w:sz w:val="24"/>
          <w:szCs w:val="24"/>
        </w:rPr>
        <w:t xml:space="preserve">W pomieszczeniach socjalnych dla pracowników pracodawcy zapewnili środki higieny osobistej w postaci mydła w płynie, ręczników jednorazowego użytku, produktów do dezynfekcji rąk, do dezynfekcji powierzchni tam gdzie jest to niezbędne, wywieszono instrukcje mycia i dezynfekcji rąk. </w:t>
      </w:r>
    </w:p>
    <w:p w14:paraId="6A4C3426" w14:textId="77777777" w:rsidR="00C90347" w:rsidRPr="0048719F" w:rsidRDefault="00C90347" w:rsidP="00044588">
      <w:pPr>
        <w:pStyle w:val="Akapitzlist"/>
        <w:spacing w:after="0"/>
        <w:ind w:left="0"/>
        <w:jc w:val="both"/>
        <w:rPr>
          <w:rFonts w:cs="Calibri"/>
          <w:sz w:val="24"/>
          <w:szCs w:val="24"/>
        </w:rPr>
      </w:pPr>
    </w:p>
    <w:p w14:paraId="087973B2" w14:textId="77777777" w:rsidR="00C90347" w:rsidRPr="0048719F" w:rsidRDefault="00C90347" w:rsidP="00044588">
      <w:pPr>
        <w:pStyle w:val="Akapitzlist"/>
        <w:spacing w:after="0"/>
        <w:ind w:left="0"/>
        <w:jc w:val="both"/>
        <w:rPr>
          <w:rFonts w:cs="Calibri"/>
          <w:sz w:val="24"/>
          <w:szCs w:val="24"/>
        </w:rPr>
      </w:pPr>
      <w:r w:rsidRPr="0048719F">
        <w:rPr>
          <w:rFonts w:cs="Calibri"/>
          <w:b/>
          <w:sz w:val="24"/>
          <w:szCs w:val="24"/>
        </w:rPr>
        <w:t>Tabela 3.1.</w:t>
      </w:r>
      <w:r w:rsidRPr="0048719F">
        <w:rPr>
          <w:rFonts w:cs="Calibri"/>
          <w:sz w:val="24"/>
          <w:szCs w:val="24"/>
        </w:rPr>
        <w:t xml:space="preserve"> Dane liczbowe z zakresu nadzoru nad czynnikami biologicznymi na terenie powiatu łobeskiego.</w:t>
      </w:r>
    </w:p>
    <w:p w14:paraId="24FB457A" w14:textId="77777777" w:rsidR="00C90347" w:rsidRPr="00C90347" w:rsidRDefault="00C90347" w:rsidP="00044588">
      <w:pPr>
        <w:spacing w:after="0" w:line="276" w:lineRule="auto"/>
        <w:rPr>
          <w:rFonts w:cstheme="minorHAnsi"/>
          <w:b/>
          <w:bCs/>
          <w:sz w:val="24"/>
          <w:szCs w:val="24"/>
        </w:rPr>
      </w:pPr>
    </w:p>
    <w:p w14:paraId="78262F82" w14:textId="40B4A1A9" w:rsidR="008524C0" w:rsidRPr="00C90347" w:rsidRDefault="008524C0" w:rsidP="00044588">
      <w:pPr>
        <w:pStyle w:val="Akapitzlist"/>
        <w:numPr>
          <w:ilvl w:val="0"/>
          <w:numId w:val="55"/>
        </w:numPr>
        <w:tabs>
          <w:tab w:val="left" w:pos="284"/>
        </w:tabs>
        <w:spacing w:after="0"/>
        <w:ind w:left="0" w:firstLine="0"/>
        <w:rPr>
          <w:rFonts w:cstheme="minorHAnsi"/>
          <w:b/>
          <w:bCs/>
          <w:sz w:val="24"/>
          <w:szCs w:val="24"/>
        </w:rPr>
      </w:pPr>
      <w:r w:rsidRPr="00C90347">
        <w:rPr>
          <w:rFonts w:cstheme="minorHAnsi"/>
          <w:b/>
          <w:bCs/>
          <w:sz w:val="24"/>
          <w:szCs w:val="24"/>
        </w:rPr>
        <w:t>Stosowanie w działalności zawodowej chemikaliów</w:t>
      </w:r>
    </w:p>
    <w:p w14:paraId="1351F65C" w14:textId="77777777" w:rsidR="00C90347" w:rsidRPr="00607363" w:rsidRDefault="00C90347" w:rsidP="00044588">
      <w:pPr>
        <w:pStyle w:val="Akapitzlist"/>
        <w:spacing w:after="0"/>
        <w:ind w:left="0" w:firstLine="708"/>
        <w:jc w:val="both"/>
        <w:rPr>
          <w:rFonts w:cs="Calibri"/>
          <w:sz w:val="24"/>
          <w:szCs w:val="24"/>
        </w:rPr>
      </w:pPr>
      <w:r w:rsidRPr="006F31F5">
        <w:rPr>
          <w:rFonts w:cs="Calibri"/>
          <w:sz w:val="24"/>
          <w:szCs w:val="24"/>
        </w:rPr>
        <w:t xml:space="preserve">W </w:t>
      </w:r>
      <w:r>
        <w:rPr>
          <w:rFonts w:cs="Calibri"/>
          <w:sz w:val="24"/>
          <w:szCs w:val="24"/>
        </w:rPr>
        <w:t xml:space="preserve">ewidencji PSSE znajduje się 11 stosujących substancje chemiczne i ich mieszaniny. W </w:t>
      </w:r>
      <w:r w:rsidRPr="006F31F5">
        <w:rPr>
          <w:rFonts w:cs="Calibri"/>
          <w:sz w:val="24"/>
          <w:szCs w:val="24"/>
        </w:rPr>
        <w:t>202</w:t>
      </w:r>
      <w:r>
        <w:rPr>
          <w:rFonts w:cs="Calibri"/>
          <w:sz w:val="24"/>
          <w:szCs w:val="24"/>
        </w:rPr>
        <w:t>2</w:t>
      </w:r>
      <w:r w:rsidRPr="006F31F5">
        <w:rPr>
          <w:rFonts w:cs="Calibri"/>
          <w:sz w:val="24"/>
          <w:szCs w:val="24"/>
        </w:rPr>
        <w:t xml:space="preserve"> roku przeprowadzano</w:t>
      </w:r>
      <w:r>
        <w:rPr>
          <w:rFonts w:cs="Calibri"/>
          <w:sz w:val="24"/>
          <w:szCs w:val="24"/>
        </w:rPr>
        <w:t xml:space="preserve"> 1</w:t>
      </w:r>
      <w:r w:rsidRPr="006F31F5">
        <w:rPr>
          <w:rFonts w:cs="Calibri"/>
          <w:sz w:val="24"/>
          <w:szCs w:val="24"/>
        </w:rPr>
        <w:t xml:space="preserve"> kontrol</w:t>
      </w:r>
      <w:r>
        <w:rPr>
          <w:rFonts w:cs="Calibri"/>
          <w:sz w:val="24"/>
          <w:szCs w:val="24"/>
        </w:rPr>
        <w:t>ę</w:t>
      </w:r>
      <w:r w:rsidRPr="006F31F5">
        <w:rPr>
          <w:rFonts w:cs="Calibri"/>
          <w:sz w:val="24"/>
          <w:szCs w:val="24"/>
        </w:rPr>
        <w:t xml:space="preserve"> </w:t>
      </w:r>
      <w:r w:rsidRPr="006F31F5">
        <w:rPr>
          <w:rFonts w:cs="Calibri"/>
          <w:color w:val="000000"/>
          <w:sz w:val="24"/>
          <w:szCs w:val="24"/>
        </w:rPr>
        <w:t>w zakresie</w:t>
      </w:r>
      <w:r>
        <w:rPr>
          <w:rFonts w:cs="Calibri"/>
          <w:color w:val="000000"/>
          <w:sz w:val="24"/>
          <w:szCs w:val="24"/>
        </w:rPr>
        <w:t xml:space="preserve"> stosowania</w:t>
      </w:r>
      <w:r w:rsidRPr="006F31F5">
        <w:rPr>
          <w:rFonts w:cs="Calibri"/>
          <w:sz w:val="24"/>
          <w:szCs w:val="24"/>
        </w:rPr>
        <w:t xml:space="preserve"> substancji chemicznych i ich mieszanin</w:t>
      </w:r>
      <w:r>
        <w:rPr>
          <w:rFonts w:cs="Calibri"/>
          <w:color w:val="000000"/>
          <w:sz w:val="24"/>
          <w:szCs w:val="24"/>
        </w:rPr>
        <w:t>. Podczas kontroli stwierdzono zgodne z prawem oznakowanie substancji chemicznych, stosujący posiadał również spis stosowanych substancji chemicznych oraz karty charakterystyki stosowanych substancji.</w:t>
      </w:r>
    </w:p>
    <w:p w14:paraId="4A64DAE6" w14:textId="77777777" w:rsidR="00C90347" w:rsidRPr="006F31F5" w:rsidRDefault="00C90347" w:rsidP="00044588">
      <w:pPr>
        <w:spacing w:after="0" w:line="276" w:lineRule="auto"/>
        <w:jc w:val="both"/>
        <w:rPr>
          <w:rFonts w:cstheme="minorHAnsi"/>
          <w:b/>
          <w:bCs/>
          <w:sz w:val="24"/>
          <w:szCs w:val="24"/>
        </w:rPr>
      </w:pPr>
    </w:p>
    <w:p w14:paraId="1A2E7B3B" w14:textId="77777777" w:rsidR="00C90347" w:rsidRDefault="00C90347" w:rsidP="00044588">
      <w:pPr>
        <w:spacing w:after="0" w:line="276" w:lineRule="auto"/>
        <w:jc w:val="both"/>
        <w:rPr>
          <w:rFonts w:cstheme="minorHAnsi"/>
          <w:sz w:val="24"/>
          <w:szCs w:val="24"/>
        </w:rPr>
      </w:pPr>
      <w:r>
        <w:rPr>
          <w:rFonts w:cstheme="minorHAnsi"/>
          <w:b/>
          <w:bCs/>
          <w:sz w:val="24"/>
          <w:szCs w:val="24"/>
        </w:rPr>
        <w:t xml:space="preserve">Tabela 4.1. </w:t>
      </w:r>
      <w:r>
        <w:rPr>
          <w:rFonts w:cstheme="minorHAnsi"/>
          <w:sz w:val="24"/>
          <w:szCs w:val="24"/>
        </w:rPr>
        <w:t>Substancje chemiczne i ich mieszaniny, w tym detergenty w powiacie – stosujący.</w:t>
      </w:r>
    </w:p>
    <w:p w14:paraId="2CE0A207" w14:textId="77777777" w:rsidR="00C90347" w:rsidRPr="00C90347" w:rsidRDefault="00C90347" w:rsidP="00044588">
      <w:pPr>
        <w:spacing w:after="0" w:line="276" w:lineRule="auto"/>
        <w:rPr>
          <w:rFonts w:cstheme="minorHAnsi"/>
          <w:b/>
          <w:bCs/>
          <w:sz w:val="24"/>
          <w:szCs w:val="24"/>
        </w:rPr>
      </w:pPr>
    </w:p>
    <w:p w14:paraId="6BF98A61" w14:textId="7F29685C" w:rsidR="008524C0" w:rsidRPr="00C90347" w:rsidRDefault="008524C0" w:rsidP="00044588">
      <w:pPr>
        <w:pStyle w:val="Akapitzlist"/>
        <w:numPr>
          <w:ilvl w:val="0"/>
          <w:numId w:val="55"/>
        </w:numPr>
        <w:tabs>
          <w:tab w:val="left" w:pos="284"/>
        </w:tabs>
        <w:spacing w:after="0"/>
        <w:ind w:left="0" w:firstLine="0"/>
        <w:rPr>
          <w:rFonts w:cstheme="minorHAnsi"/>
          <w:b/>
          <w:bCs/>
          <w:sz w:val="24"/>
          <w:szCs w:val="24"/>
        </w:rPr>
      </w:pPr>
      <w:r w:rsidRPr="00C90347">
        <w:rPr>
          <w:rFonts w:cstheme="minorHAnsi"/>
          <w:b/>
          <w:bCs/>
          <w:sz w:val="24"/>
          <w:szCs w:val="24"/>
        </w:rPr>
        <w:t>Choroby zawodowe</w:t>
      </w:r>
    </w:p>
    <w:p w14:paraId="580877D5" w14:textId="23C3C52D" w:rsidR="00C90347" w:rsidRPr="00607363" w:rsidRDefault="00C90347" w:rsidP="00044588">
      <w:pPr>
        <w:pStyle w:val="Akapitzlist"/>
        <w:autoSpaceDE w:val="0"/>
        <w:autoSpaceDN w:val="0"/>
        <w:adjustRightInd w:val="0"/>
        <w:spacing w:after="0"/>
        <w:ind w:left="0" w:firstLine="708"/>
        <w:jc w:val="both"/>
        <w:rPr>
          <w:rFonts w:cs="Calibri"/>
          <w:color w:val="000000"/>
          <w:sz w:val="24"/>
          <w:szCs w:val="24"/>
        </w:rPr>
      </w:pPr>
      <w:r w:rsidRPr="00607363">
        <w:rPr>
          <w:rFonts w:cs="Calibri"/>
          <w:color w:val="000000"/>
          <w:sz w:val="24"/>
          <w:szCs w:val="24"/>
        </w:rPr>
        <w:t xml:space="preserve">Choroby zawodowe są następstwem zagrożeń zawodowych występujących </w:t>
      </w:r>
      <w:r w:rsidR="00044588">
        <w:rPr>
          <w:rFonts w:cs="Calibri"/>
          <w:color w:val="000000"/>
          <w:sz w:val="24"/>
          <w:szCs w:val="24"/>
        </w:rPr>
        <w:br/>
      </w:r>
      <w:r w:rsidRPr="00607363">
        <w:rPr>
          <w:rFonts w:cs="Calibri"/>
          <w:color w:val="000000"/>
          <w:sz w:val="24"/>
          <w:szCs w:val="24"/>
        </w:rPr>
        <w:t>w środowisku pracy. Choroby zawodowe są odzwierciedleniem stanu zdrowia pracujących, jak i higienicznych warunków pracy.</w:t>
      </w:r>
    </w:p>
    <w:p w14:paraId="57EA16D8" w14:textId="77777777" w:rsidR="00C90347" w:rsidRDefault="00C90347" w:rsidP="00044588">
      <w:pPr>
        <w:pStyle w:val="Akapitzlist"/>
        <w:autoSpaceDE w:val="0"/>
        <w:autoSpaceDN w:val="0"/>
        <w:adjustRightInd w:val="0"/>
        <w:spacing w:after="0"/>
        <w:ind w:left="0" w:firstLine="709"/>
        <w:jc w:val="both"/>
        <w:rPr>
          <w:rFonts w:cs="Calibri"/>
          <w:color w:val="000000"/>
          <w:sz w:val="24"/>
          <w:szCs w:val="24"/>
        </w:rPr>
      </w:pPr>
      <w:r w:rsidRPr="00607363">
        <w:rPr>
          <w:rFonts w:cs="Calibri"/>
          <w:color w:val="000000"/>
          <w:sz w:val="24"/>
          <w:szCs w:val="24"/>
        </w:rPr>
        <w:t>W 202</w:t>
      </w:r>
      <w:r>
        <w:rPr>
          <w:rFonts w:cs="Calibri"/>
          <w:color w:val="000000"/>
          <w:sz w:val="24"/>
          <w:szCs w:val="24"/>
        </w:rPr>
        <w:t>2</w:t>
      </w:r>
      <w:r w:rsidRPr="00607363">
        <w:rPr>
          <w:rFonts w:cs="Calibri"/>
          <w:color w:val="000000"/>
          <w:sz w:val="24"/>
          <w:szCs w:val="24"/>
        </w:rPr>
        <w:t xml:space="preserve"> roku wydano </w:t>
      </w:r>
      <w:r>
        <w:rPr>
          <w:rFonts w:cs="Calibri"/>
          <w:color w:val="000000"/>
          <w:sz w:val="24"/>
          <w:szCs w:val="24"/>
        </w:rPr>
        <w:t>1</w:t>
      </w:r>
      <w:r w:rsidRPr="00607363">
        <w:rPr>
          <w:rFonts w:cs="Calibri"/>
          <w:color w:val="000000"/>
          <w:sz w:val="24"/>
          <w:szCs w:val="24"/>
        </w:rPr>
        <w:t xml:space="preserve"> decyzje o stwierdzeniu choroby zawodowej</w:t>
      </w:r>
      <w:r>
        <w:rPr>
          <w:rFonts w:cs="Calibri"/>
          <w:color w:val="000000"/>
          <w:sz w:val="24"/>
          <w:szCs w:val="24"/>
        </w:rPr>
        <w:t xml:space="preserve"> </w:t>
      </w:r>
      <w:r w:rsidRPr="00607363">
        <w:rPr>
          <w:rFonts w:cs="Calibri"/>
          <w:color w:val="000000"/>
          <w:sz w:val="24"/>
          <w:szCs w:val="24"/>
        </w:rPr>
        <w:t>-</w:t>
      </w:r>
      <w:r>
        <w:rPr>
          <w:rFonts w:cs="Calibri"/>
          <w:color w:val="000000"/>
          <w:sz w:val="24"/>
          <w:szCs w:val="24"/>
        </w:rPr>
        <w:t xml:space="preserve"> </w:t>
      </w:r>
      <w:r w:rsidRPr="00607363">
        <w:rPr>
          <w:rFonts w:cs="Calibri"/>
          <w:color w:val="000000"/>
          <w:sz w:val="24"/>
          <w:szCs w:val="24"/>
        </w:rPr>
        <w:t xml:space="preserve">choroby zakaźne i pasożytnicze albo ich następstwa: Borelioza późna stawowa. </w:t>
      </w:r>
    </w:p>
    <w:p w14:paraId="4A7B4EF5" w14:textId="77777777" w:rsidR="00C90347" w:rsidRPr="00607363" w:rsidRDefault="00C90347" w:rsidP="00044588">
      <w:pPr>
        <w:pStyle w:val="Akapitzlist"/>
        <w:autoSpaceDE w:val="0"/>
        <w:autoSpaceDN w:val="0"/>
        <w:adjustRightInd w:val="0"/>
        <w:spacing w:after="0"/>
        <w:ind w:left="0"/>
        <w:jc w:val="both"/>
        <w:rPr>
          <w:rFonts w:cs="Calibri"/>
          <w:color w:val="000000"/>
          <w:sz w:val="24"/>
          <w:szCs w:val="24"/>
        </w:rPr>
      </w:pPr>
    </w:p>
    <w:p w14:paraId="7790FBD2" w14:textId="77777777" w:rsidR="00C90347" w:rsidRPr="00607363" w:rsidRDefault="00C90347" w:rsidP="00C90347">
      <w:pPr>
        <w:pStyle w:val="Akapitzlist"/>
        <w:ind w:left="426"/>
        <w:jc w:val="both"/>
        <w:rPr>
          <w:rFonts w:cs="Calibri"/>
          <w:sz w:val="24"/>
          <w:szCs w:val="24"/>
        </w:rPr>
      </w:pPr>
      <w:r w:rsidRPr="00607363">
        <w:rPr>
          <w:rFonts w:cs="Calibri"/>
          <w:b/>
          <w:sz w:val="24"/>
          <w:szCs w:val="24"/>
        </w:rPr>
        <w:t xml:space="preserve">Tabela 5.1 </w:t>
      </w:r>
      <w:r w:rsidRPr="00607363">
        <w:rPr>
          <w:rFonts w:cs="Calibri"/>
          <w:sz w:val="24"/>
          <w:szCs w:val="24"/>
        </w:rPr>
        <w:t>Choroby zawodowe w powiecie łobeskim.</w:t>
      </w:r>
    </w:p>
    <w:p w14:paraId="5F3EAAB1" w14:textId="233EF72F" w:rsidR="008524C0" w:rsidRPr="00F31D35" w:rsidRDefault="008524C0" w:rsidP="00044588">
      <w:pPr>
        <w:pStyle w:val="Nagwek1"/>
        <w:numPr>
          <w:ilvl w:val="0"/>
          <w:numId w:val="11"/>
        </w:numPr>
        <w:tabs>
          <w:tab w:val="left" w:pos="426"/>
        </w:tabs>
        <w:ind w:left="0" w:firstLine="0"/>
        <w:rPr>
          <w:rFonts w:asciiTheme="minorHAnsi" w:hAnsiTheme="minorHAnsi" w:cstheme="minorHAnsi"/>
          <w:b/>
          <w:bCs/>
          <w:color w:val="auto"/>
          <w:sz w:val="28"/>
          <w:szCs w:val="28"/>
        </w:rPr>
      </w:pPr>
      <w:r w:rsidRPr="00F31D35">
        <w:rPr>
          <w:rFonts w:asciiTheme="minorHAnsi" w:hAnsiTheme="minorHAnsi" w:cstheme="minorHAnsi"/>
          <w:b/>
          <w:bCs/>
          <w:color w:val="auto"/>
          <w:sz w:val="28"/>
          <w:szCs w:val="28"/>
        </w:rPr>
        <w:t>Higiena Radiacyjna</w:t>
      </w:r>
    </w:p>
    <w:p w14:paraId="794D3D8B" w14:textId="77777777" w:rsidR="00044588" w:rsidRPr="00044588" w:rsidRDefault="00044588" w:rsidP="00044588">
      <w:pPr>
        <w:pStyle w:val="Akapitzlist"/>
        <w:ind w:left="1080"/>
        <w:rPr>
          <w:lang w:eastAsia="pl-PL"/>
        </w:rPr>
      </w:pPr>
    </w:p>
    <w:p w14:paraId="02272118" w14:textId="354B38B7" w:rsidR="008524C0" w:rsidRPr="00BD757F" w:rsidRDefault="008524C0" w:rsidP="00044588">
      <w:pPr>
        <w:tabs>
          <w:tab w:val="left" w:pos="284"/>
        </w:tabs>
        <w:rPr>
          <w:rFonts w:cstheme="minorHAnsi"/>
          <w:b/>
          <w:bCs/>
          <w:sz w:val="24"/>
          <w:szCs w:val="24"/>
        </w:rPr>
      </w:pPr>
      <w:r w:rsidRPr="008E7FE8">
        <w:rPr>
          <w:rFonts w:cstheme="minorHAnsi"/>
          <w:b/>
          <w:bCs/>
          <w:sz w:val="24"/>
          <w:szCs w:val="24"/>
        </w:rPr>
        <w:t>1.</w:t>
      </w:r>
      <w:r w:rsidRPr="008E7FE8">
        <w:rPr>
          <w:rFonts w:cstheme="minorHAnsi"/>
          <w:b/>
          <w:bCs/>
          <w:sz w:val="24"/>
          <w:szCs w:val="24"/>
        </w:rPr>
        <w:tab/>
      </w:r>
      <w:r w:rsidRPr="00BD757F">
        <w:rPr>
          <w:rFonts w:cstheme="minorHAnsi"/>
          <w:b/>
          <w:bCs/>
          <w:sz w:val="24"/>
          <w:szCs w:val="24"/>
        </w:rPr>
        <w:t>Promieniowanie jonizujące</w:t>
      </w:r>
      <w:r w:rsidR="00C90347">
        <w:rPr>
          <w:rFonts w:cstheme="minorHAnsi"/>
          <w:b/>
          <w:bCs/>
          <w:sz w:val="24"/>
          <w:szCs w:val="24"/>
        </w:rPr>
        <w:t xml:space="preserve"> - 0</w:t>
      </w:r>
    </w:p>
    <w:p w14:paraId="322D5290" w14:textId="466A54F9" w:rsidR="008524C0" w:rsidRPr="00BD757F" w:rsidRDefault="008524C0" w:rsidP="00044588">
      <w:pPr>
        <w:tabs>
          <w:tab w:val="left" w:pos="284"/>
        </w:tabs>
        <w:rPr>
          <w:rFonts w:cstheme="minorHAnsi"/>
          <w:b/>
          <w:bCs/>
          <w:sz w:val="24"/>
          <w:szCs w:val="24"/>
        </w:rPr>
      </w:pPr>
      <w:r w:rsidRPr="00BD757F">
        <w:rPr>
          <w:rFonts w:cstheme="minorHAnsi"/>
          <w:b/>
          <w:bCs/>
          <w:sz w:val="24"/>
          <w:szCs w:val="24"/>
        </w:rPr>
        <w:t>2.</w:t>
      </w:r>
      <w:r w:rsidRPr="00BD757F">
        <w:rPr>
          <w:rFonts w:cstheme="minorHAnsi"/>
          <w:b/>
          <w:bCs/>
          <w:sz w:val="24"/>
          <w:szCs w:val="24"/>
        </w:rPr>
        <w:tab/>
        <w:t>Promieniowanie niejonizujące (</w:t>
      </w:r>
      <w:r>
        <w:rPr>
          <w:rFonts w:cstheme="minorHAnsi"/>
          <w:b/>
          <w:bCs/>
          <w:sz w:val="24"/>
          <w:szCs w:val="24"/>
        </w:rPr>
        <w:t>p</w:t>
      </w:r>
      <w:r w:rsidRPr="00BD757F">
        <w:rPr>
          <w:rFonts w:cstheme="minorHAnsi"/>
          <w:b/>
          <w:bCs/>
          <w:sz w:val="24"/>
          <w:szCs w:val="24"/>
        </w:rPr>
        <w:t>ole elektromagnetyczne)</w:t>
      </w:r>
      <w:r w:rsidR="00C90347">
        <w:rPr>
          <w:rFonts w:cstheme="minorHAnsi"/>
          <w:b/>
          <w:bCs/>
          <w:sz w:val="24"/>
          <w:szCs w:val="24"/>
        </w:rPr>
        <w:t>- 0</w:t>
      </w:r>
    </w:p>
    <w:p w14:paraId="0FC524AD" w14:textId="7F48DC2C" w:rsidR="008524C0" w:rsidRPr="00BD757F" w:rsidRDefault="008524C0" w:rsidP="00044588">
      <w:pPr>
        <w:tabs>
          <w:tab w:val="left" w:pos="284"/>
        </w:tabs>
      </w:pPr>
      <w:r w:rsidRPr="00BD757F">
        <w:rPr>
          <w:rFonts w:cstheme="minorHAnsi"/>
          <w:b/>
          <w:bCs/>
          <w:sz w:val="24"/>
          <w:szCs w:val="24"/>
        </w:rPr>
        <w:t>3.</w:t>
      </w:r>
      <w:r w:rsidRPr="00BD757F">
        <w:rPr>
          <w:rFonts w:cstheme="minorHAnsi"/>
          <w:b/>
          <w:bCs/>
          <w:sz w:val="24"/>
          <w:szCs w:val="24"/>
        </w:rPr>
        <w:tab/>
        <w:t>Skażenia promieniotwórcze.</w:t>
      </w:r>
      <w:r w:rsidR="00C90347">
        <w:rPr>
          <w:rFonts w:cstheme="minorHAnsi"/>
          <w:b/>
          <w:bCs/>
          <w:sz w:val="24"/>
          <w:szCs w:val="24"/>
        </w:rPr>
        <w:t>- 0</w:t>
      </w:r>
    </w:p>
    <w:p w14:paraId="191CBA78" w14:textId="7302029E" w:rsidR="008524C0" w:rsidRDefault="008524C0" w:rsidP="008524C0">
      <w:pPr>
        <w:pStyle w:val="Nagwek1"/>
        <w:rPr>
          <w:rFonts w:asciiTheme="minorHAnsi" w:hAnsiTheme="minorHAnsi" w:cstheme="minorHAnsi"/>
          <w:b/>
          <w:bCs/>
          <w:color w:val="auto"/>
          <w:sz w:val="28"/>
          <w:szCs w:val="28"/>
        </w:rPr>
      </w:pPr>
      <w:r w:rsidRPr="00044588">
        <w:rPr>
          <w:rFonts w:asciiTheme="minorHAnsi" w:hAnsiTheme="minorHAnsi" w:cstheme="minorHAnsi"/>
          <w:b/>
          <w:bCs/>
          <w:color w:val="auto"/>
          <w:sz w:val="28"/>
          <w:szCs w:val="28"/>
        </w:rPr>
        <w:t xml:space="preserve">XIII. Bezpieczeństwo Chemiczne </w:t>
      </w:r>
    </w:p>
    <w:p w14:paraId="2F2B673A" w14:textId="77777777" w:rsidR="00044588" w:rsidRPr="00044588" w:rsidRDefault="00044588" w:rsidP="00044588">
      <w:pPr>
        <w:rPr>
          <w:lang w:eastAsia="pl-PL"/>
        </w:rPr>
      </w:pPr>
    </w:p>
    <w:p w14:paraId="7E2A5B37" w14:textId="250101EC" w:rsidR="008524C0" w:rsidRDefault="008524C0" w:rsidP="00044588">
      <w:pPr>
        <w:pStyle w:val="Akapitzlist"/>
        <w:numPr>
          <w:ilvl w:val="0"/>
          <w:numId w:val="45"/>
        </w:numPr>
        <w:tabs>
          <w:tab w:val="left" w:pos="284"/>
          <w:tab w:val="left" w:pos="426"/>
        </w:tabs>
        <w:spacing w:after="0" w:line="240" w:lineRule="auto"/>
        <w:ind w:left="0" w:firstLine="0"/>
        <w:rPr>
          <w:rFonts w:asciiTheme="minorHAnsi" w:hAnsiTheme="minorHAnsi" w:cstheme="minorHAnsi"/>
          <w:b/>
          <w:bCs/>
          <w:sz w:val="24"/>
          <w:szCs w:val="24"/>
        </w:rPr>
      </w:pPr>
      <w:r w:rsidRPr="009438C5">
        <w:rPr>
          <w:rFonts w:asciiTheme="minorHAnsi" w:hAnsiTheme="minorHAnsi" w:cstheme="minorHAnsi"/>
          <w:b/>
          <w:bCs/>
          <w:sz w:val="24"/>
          <w:szCs w:val="24"/>
        </w:rPr>
        <w:t>Substancje chemiczne i ich mieszaniny</w:t>
      </w:r>
    </w:p>
    <w:p w14:paraId="008FDFC8" w14:textId="77777777" w:rsidR="00044588" w:rsidRDefault="00044588" w:rsidP="00044588">
      <w:pPr>
        <w:spacing w:after="0" w:line="276" w:lineRule="auto"/>
        <w:jc w:val="both"/>
        <w:rPr>
          <w:rFonts w:cstheme="minorHAnsi"/>
          <w:sz w:val="24"/>
          <w:szCs w:val="24"/>
        </w:rPr>
      </w:pPr>
    </w:p>
    <w:p w14:paraId="56749298" w14:textId="2A88AC23" w:rsidR="00C90347" w:rsidRPr="00994515" w:rsidRDefault="00C90347" w:rsidP="00044588">
      <w:pPr>
        <w:spacing w:after="0" w:line="276" w:lineRule="auto"/>
        <w:ind w:firstLine="708"/>
        <w:jc w:val="both"/>
        <w:rPr>
          <w:rFonts w:cstheme="minorHAnsi"/>
          <w:sz w:val="24"/>
          <w:szCs w:val="24"/>
        </w:rPr>
      </w:pPr>
      <w:r w:rsidRPr="00994515">
        <w:rPr>
          <w:rFonts w:cstheme="minorHAnsi"/>
          <w:sz w:val="24"/>
          <w:szCs w:val="24"/>
        </w:rPr>
        <w:t>W ewidencji PSSE znajduje się 19 dystrybutorów substancji chemicznych i ich mieszanin</w:t>
      </w:r>
      <w:r>
        <w:rPr>
          <w:rFonts w:cstheme="minorHAnsi"/>
          <w:sz w:val="24"/>
          <w:szCs w:val="24"/>
        </w:rPr>
        <w:t xml:space="preserve"> </w:t>
      </w:r>
      <w:r>
        <w:rPr>
          <w:rFonts w:ascii="Calibri" w:hAnsi="Calibri" w:cs="Calibri"/>
          <w:sz w:val="24"/>
          <w:szCs w:val="24"/>
        </w:rPr>
        <w:t xml:space="preserve">W </w:t>
      </w:r>
      <w:r w:rsidRPr="006F31F5">
        <w:rPr>
          <w:rFonts w:ascii="Calibri" w:hAnsi="Calibri" w:cs="Calibri"/>
          <w:sz w:val="24"/>
          <w:szCs w:val="24"/>
        </w:rPr>
        <w:t>202</w:t>
      </w:r>
      <w:r>
        <w:rPr>
          <w:rFonts w:ascii="Calibri" w:hAnsi="Calibri" w:cs="Calibri"/>
          <w:sz w:val="24"/>
          <w:szCs w:val="24"/>
        </w:rPr>
        <w:t>2</w:t>
      </w:r>
      <w:r w:rsidRPr="006F31F5">
        <w:rPr>
          <w:rFonts w:ascii="Calibri" w:hAnsi="Calibri" w:cs="Calibri"/>
          <w:sz w:val="24"/>
          <w:szCs w:val="24"/>
        </w:rPr>
        <w:t xml:space="preserve"> roku przeprowadzano</w:t>
      </w:r>
      <w:r>
        <w:rPr>
          <w:rFonts w:ascii="Calibri" w:hAnsi="Calibri" w:cs="Calibri"/>
          <w:sz w:val="24"/>
          <w:szCs w:val="24"/>
        </w:rPr>
        <w:t xml:space="preserve"> 11 kontroli </w:t>
      </w:r>
      <w:r w:rsidRPr="00671E37">
        <w:rPr>
          <w:rFonts w:ascii="Calibri" w:hAnsi="Calibri" w:cs="Calibri"/>
          <w:sz w:val="24"/>
          <w:szCs w:val="24"/>
        </w:rPr>
        <w:t>w zakresie wprowadzania do obrotu substancji chemicznych i ich mieszanin</w:t>
      </w:r>
      <w:r w:rsidRPr="00994515">
        <w:rPr>
          <w:rFonts w:ascii="Calibri" w:hAnsi="Calibri" w:cs="Calibri"/>
          <w:sz w:val="24"/>
          <w:szCs w:val="24"/>
        </w:rPr>
        <w:t xml:space="preserve">.  U wszystkich skontrolowanych stwierdzono </w:t>
      </w:r>
      <w:r>
        <w:rPr>
          <w:rFonts w:ascii="Calibri" w:hAnsi="Calibri" w:cs="Calibri"/>
          <w:sz w:val="24"/>
          <w:szCs w:val="24"/>
        </w:rPr>
        <w:t xml:space="preserve">zgodne z prawem </w:t>
      </w:r>
      <w:r w:rsidR="00044588">
        <w:rPr>
          <w:rFonts w:ascii="Calibri" w:hAnsi="Calibri" w:cs="Calibri"/>
          <w:sz w:val="24"/>
          <w:szCs w:val="24"/>
        </w:rPr>
        <w:br/>
      </w:r>
      <w:r>
        <w:rPr>
          <w:rFonts w:ascii="Calibri" w:hAnsi="Calibri" w:cs="Calibri"/>
          <w:sz w:val="24"/>
          <w:szCs w:val="24"/>
        </w:rPr>
        <w:t xml:space="preserve">i </w:t>
      </w:r>
      <w:r w:rsidRPr="00994515">
        <w:rPr>
          <w:rFonts w:ascii="Calibri" w:hAnsi="Calibri" w:cs="Calibri"/>
          <w:sz w:val="24"/>
          <w:szCs w:val="24"/>
        </w:rPr>
        <w:t>prawid</w:t>
      </w:r>
      <w:r>
        <w:rPr>
          <w:rFonts w:ascii="Calibri" w:hAnsi="Calibri" w:cs="Calibri"/>
          <w:sz w:val="24"/>
          <w:szCs w:val="24"/>
        </w:rPr>
        <w:t>ł</w:t>
      </w:r>
      <w:r w:rsidRPr="00994515">
        <w:rPr>
          <w:rFonts w:ascii="Calibri" w:hAnsi="Calibri" w:cs="Calibri"/>
          <w:sz w:val="24"/>
          <w:szCs w:val="24"/>
        </w:rPr>
        <w:t>owe</w:t>
      </w:r>
      <w:r>
        <w:rPr>
          <w:rFonts w:ascii="Calibri" w:hAnsi="Calibri" w:cs="Calibri"/>
          <w:sz w:val="24"/>
          <w:szCs w:val="24"/>
        </w:rPr>
        <w:t xml:space="preserve"> oznakowanie substancji chemicznych i ich mieszanin.</w:t>
      </w:r>
    </w:p>
    <w:p w14:paraId="5128C761" w14:textId="77777777" w:rsidR="00C90347" w:rsidRPr="00994515" w:rsidRDefault="00C90347" w:rsidP="00044588">
      <w:pPr>
        <w:spacing w:line="276" w:lineRule="auto"/>
        <w:jc w:val="both"/>
        <w:rPr>
          <w:rFonts w:cstheme="minorHAnsi"/>
          <w:sz w:val="24"/>
          <w:szCs w:val="24"/>
        </w:rPr>
      </w:pPr>
    </w:p>
    <w:p w14:paraId="2475BF3D" w14:textId="77777777" w:rsidR="00C90347" w:rsidRPr="00994515" w:rsidRDefault="00C90347" w:rsidP="00044588">
      <w:pPr>
        <w:spacing w:line="276" w:lineRule="auto"/>
        <w:jc w:val="both"/>
        <w:rPr>
          <w:rFonts w:cstheme="minorHAnsi"/>
          <w:sz w:val="24"/>
          <w:szCs w:val="24"/>
        </w:rPr>
      </w:pPr>
      <w:r>
        <w:rPr>
          <w:rFonts w:cstheme="minorHAnsi"/>
          <w:b/>
          <w:bCs/>
          <w:sz w:val="24"/>
          <w:szCs w:val="24"/>
        </w:rPr>
        <w:t xml:space="preserve">Tabela 6.1. </w:t>
      </w:r>
      <w:r>
        <w:rPr>
          <w:rFonts w:cstheme="minorHAnsi"/>
          <w:sz w:val="24"/>
          <w:szCs w:val="24"/>
        </w:rPr>
        <w:t>Substancje chemiczne i ich mieszaniny, w tym detergenty w powiacie – wprowadzający do obrotu.</w:t>
      </w:r>
    </w:p>
    <w:p w14:paraId="32B3812B" w14:textId="77777777" w:rsidR="00C90347" w:rsidRPr="00C90347" w:rsidRDefault="00C90347" w:rsidP="00044588">
      <w:pPr>
        <w:spacing w:after="0" w:line="240" w:lineRule="auto"/>
        <w:rPr>
          <w:rFonts w:cstheme="minorHAnsi"/>
          <w:b/>
          <w:bCs/>
          <w:sz w:val="24"/>
          <w:szCs w:val="24"/>
        </w:rPr>
      </w:pPr>
    </w:p>
    <w:p w14:paraId="39FA5414" w14:textId="58408232" w:rsidR="008524C0" w:rsidRDefault="008524C0" w:rsidP="00044588">
      <w:pPr>
        <w:pStyle w:val="Akapitzlist"/>
        <w:numPr>
          <w:ilvl w:val="0"/>
          <w:numId w:val="45"/>
        </w:numPr>
        <w:tabs>
          <w:tab w:val="left" w:pos="284"/>
        </w:tabs>
        <w:spacing w:after="0" w:line="240" w:lineRule="auto"/>
        <w:ind w:left="0" w:firstLine="0"/>
        <w:rPr>
          <w:rFonts w:asciiTheme="minorHAnsi" w:hAnsiTheme="minorHAnsi" w:cstheme="minorHAnsi"/>
          <w:b/>
          <w:bCs/>
          <w:sz w:val="24"/>
          <w:szCs w:val="24"/>
        </w:rPr>
      </w:pPr>
      <w:r w:rsidRPr="009438C5">
        <w:rPr>
          <w:rFonts w:asciiTheme="minorHAnsi" w:hAnsiTheme="minorHAnsi" w:cstheme="minorHAnsi"/>
          <w:b/>
          <w:bCs/>
          <w:sz w:val="24"/>
          <w:szCs w:val="24"/>
        </w:rPr>
        <w:t>Produkty biobójcze</w:t>
      </w:r>
    </w:p>
    <w:p w14:paraId="3DCFA872" w14:textId="77777777" w:rsidR="00044588" w:rsidRDefault="00044588" w:rsidP="00044588">
      <w:pPr>
        <w:pStyle w:val="Akapitzlist"/>
        <w:tabs>
          <w:tab w:val="left" w:pos="284"/>
        </w:tabs>
        <w:spacing w:after="0" w:line="240" w:lineRule="auto"/>
        <w:ind w:left="0"/>
        <w:rPr>
          <w:rFonts w:asciiTheme="minorHAnsi" w:hAnsiTheme="minorHAnsi" w:cstheme="minorHAnsi"/>
          <w:b/>
          <w:bCs/>
          <w:sz w:val="24"/>
          <w:szCs w:val="24"/>
        </w:rPr>
      </w:pPr>
    </w:p>
    <w:p w14:paraId="3F5A3184" w14:textId="627DEB56" w:rsidR="00C90347" w:rsidRPr="00D17B7C" w:rsidRDefault="00C90347" w:rsidP="00044588">
      <w:pPr>
        <w:spacing w:after="0" w:line="276" w:lineRule="auto"/>
        <w:ind w:firstLine="708"/>
        <w:jc w:val="both"/>
        <w:rPr>
          <w:rFonts w:cstheme="minorHAnsi"/>
          <w:sz w:val="24"/>
          <w:szCs w:val="24"/>
        </w:rPr>
      </w:pPr>
      <w:r w:rsidRPr="00D17B7C">
        <w:rPr>
          <w:rFonts w:cstheme="minorHAnsi"/>
          <w:sz w:val="24"/>
          <w:szCs w:val="24"/>
        </w:rPr>
        <w:t xml:space="preserve">Przeprowadzono </w:t>
      </w:r>
      <w:r>
        <w:rPr>
          <w:rFonts w:cstheme="minorHAnsi"/>
          <w:sz w:val="24"/>
          <w:szCs w:val="24"/>
        </w:rPr>
        <w:t xml:space="preserve">ogółem 11 kontroli w zakresie produktów biobójczych, </w:t>
      </w:r>
      <w:r w:rsidRPr="00D17B7C">
        <w:rPr>
          <w:rFonts w:cstheme="minorHAnsi"/>
          <w:sz w:val="24"/>
          <w:szCs w:val="24"/>
        </w:rPr>
        <w:t xml:space="preserve">11 kontroli </w:t>
      </w:r>
      <w:r w:rsidR="00044588">
        <w:rPr>
          <w:rFonts w:cstheme="minorHAnsi"/>
          <w:sz w:val="24"/>
          <w:szCs w:val="24"/>
        </w:rPr>
        <w:br/>
      </w:r>
      <w:r w:rsidRPr="00D17B7C">
        <w:rPr>
          <w:rFonts w:cstheme="minorHAnsi"/>
          <w:sz w:val="24"/>
          <w:szCs w:val="24"/>
        </w:rPr>
        <w:t>w zakresie wprowadzania do obrotu produktów biobójczych oraz 8 kontroli w zakresie stosowania produktów biobójczych.</w:t>
      </w:r>
    </w:p>
    <w:p w14:paraId="022A5DA3" w14:textId="13BA3EDA" w:rsidR="00C90347" w:rsidRPr="00D17B7C" w:rsidRDefault="00C90347" w:rsidP="00044588">
      <w:pPr>
        <w:autoSpaceDE w:val="0"/>
        <w:autoSpaceDN w:val="0"/>
        <w:adjustRightInd w:val="0"/>
        <w:spacing w:after="0" w:line="276" w:lineRule="auto"/>
        <w:ind w:firstLine="708"/>
        <w:jc w:val="both"/>
        <w:rPr>
          <w:rFonts w:ascii="Calibri" w:hAnsi="Calibri" w:cs="Calibri"/>
          <w:color w:val="000000"/>
          <w:sz w:val="24"/>
          <w:szCs w:val="24"/>
        </w:rPr>
      </w:pPr>
      <w:r w:rsidRPr="00D17B7C">
        <w:rPr>
          <w:rFonts w:ascii="Calibri" w:hAnsi="Calibri" w:cs="Calibri"/>
          <w:color w:val="000000"/>
          <w:sz w:val="24"/>
          <w:szCs w:val="24"/>
        </w:rPr>
        <w:t xml:space="preserve">Produkty biobójcze w zakładach w większości stosowane są do dezynfekcji pomieszczeń </w:t>
      </w:r>
      <w:r w:rsidR="00044588">
        <w:rPr>
          <w:rFonts w:ascii="Calibri" w:hAnsi="Calibri" w:cs="Calibri"/>
          <w:color w:val="000000"/>
          <w:sz w:val="24"/>
          <w:szCs w:val="24"/>
        </w:rPr>
        <w:br/>
      </w:r>
      <w:r w:rsidRPr="00D17B7C">
        <w:rPr>
          <w:rFonts w:ascii="Calibri" w:hAnsi="Calibri" w:cs="Calibri"/>
          <w:color w:val="000000"/>
          <w:sz w:val="24"/>
          <w:szCs w:val="24"/>
        </w:rPr>
        <w:t>i urządzeń sanitarnych.</w:t>
      </w:r>
    </w:p>
    <w:p w14:paraId="2E56F109" w14:textId="77777777" w:rsidR="00C90347" w:rsidRDefault="00C90347" w:rsidP="00044588">
      <w:pPr>
        <w:spacing w:line="276" w:lineRule="auto"/>
        <w:jc w:val="both"/>
        <w:rPr>
          <w:rFonts w:cstheme="minorHAnsi"/>
          <w:b/>
          <w:bCs/>
          <w:sz w:val="24"/>
          <w:szCs w:val="24"/>
        </w:rPr>
      </w:pPr>
    </w:p>
    <w:p w14:paraId="5869B04D" w14:textId="77777777" w:rsidR="00C90347" w:rsidRDefault="00C90347" w:rsidP="00044588">
      <w:pPr>
        <w:spacing w:line="276" w:lineRule="auto"/>
        <w:jc w:val="both"/>
        <w:rPr>
          <w:rFonts w:cstheme="minorHAnsi"/>
          <w:sz w:val="24"/>
          <w:szCs w:val="24"/>
        </w:rPr>
      </w:pPr>
      <w:r>
        <w:rPr>
          <w:rFonts w:cstheme="minorHAnsi"/>
          <w:b/>
          <w:bCs/>
          <w:sz w:val="24"/>
          <w:szCs w:val="24"/>
        </w:rPr>
        <w:t xml:space="preserve">Tabela 6.2. </w:t>
      </w:r>
      <w:r>
        <w:rPr>
          <w:rFonts w:cstheme="minorHAnsi"/>
          <w:sz w:val="24"/>
          <w:szCs w:val="24"/>
        </w:rPr>
        <w:t>Produkty biobójcze w powiecie.</w:t>
      </w:r>
    </w:p>
    <w:p w14:paraId="40E7339A" w14:textId="77777777" w:rsidR="00C90347" w:rsidRPr="00C90347" w:rsidRDefault="00C90347" w:rsidP="00C90347">
      <w:pPr>
        <w:spacing w:after="0" w:line="240" w:lineRule="auto"/>
        <w:rPr>
          <w:rFonts w:cstheme="minorHAnsi"/>
          <w:b/>
          <w:bCs/>
          <w:sz w:val="24"/>
          <w:szCs w:val="24"/>
        </w:rPr>
      </w:pPr>
    </w:p>
    <w:p w14:paraId="537849EC" w14:textId="7EFB5558" w:rsidR="008524C0" w:rsidRDefault="008524C0" w:rsidP="00044588">
      <w:pPr>
        <w:pStyle w:val="Akapitzlist"/>
        <w:numPr>
          <w:ilvl w:val="0"/>
          <w:numId w:val="45"/>
        </w:numPr>
        <w:tabs>
          <w:tab w:val="left" w:pos="284"/>
        </w:tabs>
        <w:spacing w:after="0" w:line="240" w:lineRule="auto"/>
        <w:ind w:left="0" w:firstLine="0"/>
        <w:rPr>
          <w:rFonts w:asciiTheme="minorHAnsi" w:hAnsiTheme="minorHAnsi" w:cstheme="minorHAnsi"/>
          <w:b/>
          <w:bCs/>
          <w:sz w:val="24"/>
          <w:szCs w:val="24"/>
        </w:rPr>
      </w:pPr>
      <w:r w:rsidRPr="009438C5">
        <w:rPr>
          <w:rFonts w:asciiTheme="minorHAnsi" w:hAnsiTheme="minorHAnsi" w:cstheme="minorHAnsi"/>
          <w:b/>
          <w:bCs/>
          <w:sz w:val="24"/>
          <w:szCs w:val="24"/>
        </w:rPr>
        <w:t>Produkty kosmetyczne</w:t>
      </w:r>
    </w:p>
    <w:p w14:paraId="54DE2414" w14:textId="77777777" w:rsidR="00044588" w:rsidRDefault="00044588" w:rsidP="00044588">
      <w:pPr>
        <w:pStyle w:val="Tekstpodstawowywcity"/>
        <w:spacing w:after="0" w:line="276" w:lineRule="auto"/>
        <w:ind w:left="0"/>
        <w:jc w:val="both"/>
        <w:rPr>
          <w:rFonts w:ascii="Calibri" w:hAnsi="Calibri" w:cs="Calibri"/>
        </w:rPr>
      </w:pPr>
    </w:p>
    <w:p w14:paraId="497E72FC" w14:textId="662589FD" w:rsidR="00C90347" w:rsidRPr="00586DA2" w:rsidRDefault="00044588" w:rsidP="00FF1951">
      <w:pPr>
        <w:pStyle w:val="Tekstpodstawowywcity"/>
        <w:tabs>
          <w:tab w:val="left" w:pos="709"/>
        </w:tabs>
        <w:spacing w:after="0" w:line="276" w:lineRule="auto"/>
        <w:ind w:left="0"/>
        <w:jc w:val="both"/>
        <w:rPr>
          <w:rFonts w:ascii="Calibri" w:hAnsi="Calibri" w:cs="Calibri"/>
        </w:rPr>
      </w:pPr>
      <w:r>
        <w:rPr>
          <w:rFonts w:ascii="Calibri" w:hAnsi="Calibri" w:cs="Calibri"/>
        </w:rPr>
        <w:tab/>
      </w:r>
      <w:r w:rsidR="00C90347" w:rsidRPr="00586DA2">
        <w:rPr>
          <w:rFonts w:ascii="Calibri" w:hAnsi="Calibri" w:cs="Calibri"/>
        </w:rPr>
        <w:t xml:space="preserve">Skontrolowano </w:t>
      </w:r>
      <w:r w:rsidR="00C90347">
        <w:rPr>
          <w:rFonts w:ascii="Calibri" w:hAnsi="Calibri" w:cs="Calibri"/>
        </w:rPr>
        <w:t>4</w:t>
      </w:r>
      <w:r w:rsidR="00C90347" w:rsidRPr="00586DA2">
        <w:rPr>
          <w:rFonts w:ascii="Calibri" w:hAnsi="Calibri" w:cs="Calibri"/>
        </w:rPr>
        <w:t xml:space="preserve"> zakłady w tym </w:t>
      </w:r>
      <w:r w:rsidR="00C90347">
        <w:rPr>
          <w:rFonts w:ascii="Calibri" w:hAnsi="Calibri" w:cs="Calibri"/>
        </w:rPr>
        <w:t>3</w:t>
      </w:r>
      <w:r w:rsidR="00C90347" w:rsidRPr="00586DA2">
        <w:rPr>
          <w:rFonts w:ascii="Calibri" w:hAnsi="Calibri" w:cs="Calibri"/>
        </w:rPr>
        <w:t xml:space="preserve"> sklepy wprowadzając</w:t>
      </w:r>
      <w:r w:rsidR="00C90347">
        <w:rPr>
          <w:rFonts w:ascii="Calibri" w:hAnsi="Calibri" w:cs="Calibri"/>
        </w:rPr>
        <w:t>e</w:t>
      </w:r>
      <w:r w:rsidR="00C90347" w:rsidRPr="00586DA2">
        <w:rPr>
          <w:rFonts w:ascii="Calibri" w:hAnsi="Calibri" w:cs="Calibri"/>
        </w:rPr>
        <w:t xml:space="preserve"> do obrotu produkty kosmetyczne i 1 zakład wytwarzający produkty kosmetyczne</w:t>
      </w:r>
      <w:r w:rsidR="00FF1951">
        <w:rPr>
          <w:rFonts w:ascii="Calibri" w:hAnsi="Calibri" w:cs="Calibri"/>
        </w:rPr>
        <w:t>.</w:t>
      </w:r>
      <w:r w:rsidR="00C90347" w:rsidRPr="00586DA2">
        <w:rPr>
          <w:rFonts w:ascii="Calibri" w:hAnsi="Calibri" w:cs="Calibri"/>
        </w:rPr>
        <w:t xml:space="preserve">  </w:t>
      </w:r>
    </w:p>
    <w:p w14:paraId="130E12DA" w14:textId="1654C3E4" w:rsidR="00C90347" w:rsidRPr="00D14542" w:rsidRDefault="00C90347" w:rsidP="00FF1951">
      <w:pPr>
        <w:tabs>
          <w:tab w:val="left" w:pos="426"/>
          <w:tab w:val="left" w:pos="709"/>
        </w:tabs>
        <w:spacing w:after="0"/>
        <w:ind w:firstLine="709"/>
        <w:jc w:val="both"/>
        <w:rPr>
          <w:rFonts w:ascii="Calibri" w:hAnsi="Calibri" w:cs="Calibri"/>
          <w:sz w:val="24"/>
          <w:szCs w:val="24"/>
        </w:rPr>
      </w:pPr>
      <w:r w:rsidRPr="00586DA2">
        <w:rPr>
          <w:rFonts w:ascii="Calibri" w:hAnsi="Calibri" w:cs="Calibri"/>
          <w:bCs/>
          <w:sz w:val="24"/>
          <w:szCs w:val="24"/>
        </w:rPr>
        <w:t xml:space="preserve">W zakresie przestrzegania wymogów określonych w rozporządzeniu Parlamentu Europejskiego i Rady (WE) nr 1223/2009 dotyczącego produktów kosmetycznych w zakresie dopuszczenia do stosowania metyloizotiazolinonu jako środka konserwującego w produktach kosmetycznych – zakład nie stosuje do produkcji produktów kosmetycznych </w:t>
      </w:r>
      <w:r w:rsidRPr="00D14542">
        <w:rPr>
          <w:rFonts w:ascii="Calibri" w:hAnsi="Calibri" w:cs="Calibri"/>
          <w:bCs/>
          <w:sz w:val="24"/>
          <w:szCs w:val="24"/>
        </w:rPr>
        <w:t>metyloizotiazolinonu</w:t>
      </w:r>
      <w:r w:rsidRPr="00D14542">
        <w:rPr>
          <w:rStyle w:val="tw4winTerm"/>
          <w:rFonts w:ascii="Calibri" w:hAnsi="Calibri" w:cs="Calibri"/>
          <w:sz w:val="24"/>
          <w:szCs w:val="24"/>
        </w:rPr>
        <w:t xml:space="preserve"> i </w:t>
      </w:r>
      <w:r w:rsidRPr="00FF1951">
        <w:rPr>
          <w:rStyle w:val="tw4winTerm"/>
          <w:rFonts w:ascii="Calibri" w:hAnsi="Calibri" w:cs="Calibri"/>
          <w:color w:val="auto"/>
          <w:sz w:val="24"/>
          <w:szCs w:val="24"/>
        </w:rPr>
        <w:t>pirytionianu cynku</w:t>
      </w:r>
      <w:r w:rsidRPr="00D14542">
        <w:rPr>
          <w:rFonts w:ascii="Calibri" w:hAnsi="Calibri" w:cs="Calibri"/>
          <w:bCs/>
          <w:sz w:val="24"/>
          <w:szCs w:val="24"/>
        </w:rPr>
        <w:t xml:space="preserve">. </w:t>
      </w:r>
      <w:r w:rsidRPr="00D14542">
        <w:rPr>
          <w:rFonts w:ascii="Calibri" w:hAnsi="Calibri" w:cs="Calibri"/>
          <w:sz w:val="24"/>
          <w:szCs w:val="24"/>
        </w:rPr>
        <w:t>W zakresie znakowania oceniono 2 opakowania jednostkowe produktów kosmetycznych</w:t>
      </w:r>
      <w:r w:rsidR="00FF1951">
        <w:rPr>
          <w:rFonts w:ascii="Calibri" w:hAnsi="Calibri" w:cs="Calibri"/>
          <w:sz w:val="24"/>
          <w:szCs w:val="24"/>
        </w:rPr>
        <w:t>.</w:t>
      </w:r>
    </w:p>
    <w:p w14:paraId="1DF5FEDA" w14:textId="752B39C9" w:rsidR="00C90347" w:rsidRPr="00586DA2" w:rsidRDefault="00FF1951" w:rsidP="00FF1951">
      <w:pPr>
        <w:pStyle w:val="Nagwek6"/>
        <w:tabs>
          <w:tab w:val="left" w:pos="709"/>
        </w:tabs>
        <w:spacing w:before="0" w:after="0" w:line="276" w:lineRule="auto"/>
        <w:ind w:firstLine="426"/>
        <w:jc w:val="both"/>
        <w:rPr>
          <w:rFonts w:cs="Calibri"/>
          <w:b w:val="0"/>
          <w:sz w:val="24"/>
          <w:szCs w:val="24"/>
        </w:rPr>
      </w:pPr>
      <w:r>
        <w:rPr>
          <w:rFonts w:cs="Calibri"/>
          <w:b w:val="0"/>
          <w:sz w:val="24"/>
          <w:szCs w:val="24"/>
        </w:rPr>
        <w:tab/>
      </w:r>
      <w:r w:rsidR="00C90347" w:rsidRPr="00586DA2">
        <w:rPr>
          <w:rFonts w:cs="Calibri"/>
          <w:b w:val="0"/>
          <w:sz w:val="24"/>
          <w:szCs w:val="24"/>
        </w:rPr>
        <w:t xml:space="preserve">Skontrolowano </w:t>
      </w:r>
      <w:r w:rsidR="00C90347">
        <w:rPr>
          <w:rFonts w:cs="Calibri"/>
          <w:b w:val="0"/>
          <w:sz w:val="24"/>
          <w:szCs w:val="24"/>
        </w:rPr>
        <w:t>3</w:t>
      </w:r>
      <w:r w:rsidR="00C90347" w:rsidRPr="00586DA2">
        <w:rPr>
          <w:rFonts w:cs="Calibri"/>
          <w:b w:val="0"/>
          <w:sz w:val="24"/>
          <w:szCs w:val="24"/>
        </w:rPr>
        <w:t xml:space="preserve"> zakłady - sklep</w:t>
      </w:r>
      <w:r w:rsidR="00C90347">
        <w:rPr>
          <w:rFonts w:cs="Calibri"/>
          <w:b w:val="0"/>
          <w:sz w:val="24"/>
          <w:szCs w:val="24"/>
        </w:rPr>
        <w:t>y</w:t>
      </w:r>
      <w:r w:rsidR="00C90347" w:rsidRPr="00586DA2">
        <w:rPr>
          <w:rFonts w:cs="Calibri"/>
          <w:b w:val="0"/>
          <w:sz w:val="24"/>
          <w:szCs w:val="24"/>
        </w:rPr>
        <w:t xml:space="preserve"> wprowadzając</w:t>
      </w:r>
      <w:r w:rsidR="00C90347">
        <w:rPr>
          <w:rFonts w:cs="Calibri"/>
          <w:b w:val="0"/>
          <w:sz w:val="24"/>
          <w:szCs w:val="24"/>
        </w:rPr>
        <w:t>e</w:t>
      </w:r>
      <w:r w:rsidR="00C90347" w:rsidRPr="00586DA2">
        <w:rPr>
          <w:rFonts w:cs="Calibri"/>
          <w:b w:val="0"/>
          <w:sz w:val="24"/>
          <w:szCs w:val="24"/>
        </w:rPr>
        <w:t xml:space="preserve"> do obrotu produkty kosmetyczne </w:t>
      </w:r>
      <w:r>
        <w:rPr>
          <w:rFonts w:cs="Calibri"/>
          <w:b w:val="0"/>
          <w:sz w:val="24"/>
          <w:szCs w:val="24"/>
        </w:rPr>
        <w:br/>
      </w:r>
      <w:r w:rsidR="00C90347" w:rsidRPr="00586DA2">
        <w:rPr>
          <w:rFonts w:cs="Calibri"/>
          <w:b w:val="0"/>
          <w:sz w:val="24"/>
          <w:szCs w:val="24"/>
        </w:rPr>
        <w:t xml:space="preserve">w których przeprowadzono </w:t>
      </w:r>
      <w:r w:rsidR="00C90347">
        <w:rPr>
          <w:rFonts w:cs="Calibri"/>
          <w:b w:val="0"/>
          <w:sz w:val="24"/>
          <w:szCs w:val="24"/>
        </w:rPr>
        <w:t>4</w:t>
      </w:r>
      <w:r w:rsidR="00C90347" w:rsidRPr="00586DA2">
        <w:rPr>
          <w:rFonts w:cs="Calibri"/>
          <w:b w:val="0"/>
          <w:sz w:val="24"/>
          <w:szCs w:val="24"/>
        </w:rPr>
        <w:t xml:space="preserve"> kontrole:</w:t>
      </w:r>
    </w:p>
    <w:p w14:paraId="013EB9E1" w14:textId="11AF3F21" w:rsidR="00C90347" w:rsidRPr="00586DA2" w:rsidRDefault="00C90347" w:rsidP="00FF1951">
      <w:pPr>
        <w:tabs>
          <w:tab w:val="left" w:pos="426"/>
        </w:tabs>
        <w:spacing w:after="0" w:line="276" w:lineRule="auto"/>
        <w:jc w:val="both"/>
        <w:rPr>
          <w:rFonts w:ascii="Calibri" w:hAnsi="Calibri" w:cs="Calibri"/>
          <w:sz w:val="24"/>
          <w:szCs w:val="24"/>
        </w:rPr>
      </w:pPr>
      <w:r w:rsidRPr="00586DA2">
        <w:rPr>
          <w:rFonts w:ascii="Calibri" w:hAnsi="Calibri" w:cs="Calibri"/>
          <w:b/>
          <w:sz w:val="24"/>
          <w:szCs w:val="24"/>
        </w:rPr>
        <w:t xml:space="preserve">- </w:t>
      </w:r>
      <w:r>
        <w:rPr>
          <w:rFonts w:ascii="Calibri" w:hAnsi="Calibri" w:cs="Calibri"/>
          <w:b/>
          <w:sz w:val="24"/>
          <w:szCs w:val="24"/>
        </w:rPr>
        <w:t xml:space="preserve">w pierwszym </w:t>
      </w:r>
      <w:r w:rsidRPr="00586DA2">
        <w:rPr>
          <w:rFonts w:ascii="Calibri" w:hAnsi="Calibri" w:cs="Calibri"/>
          <w:bCs/>
          <w:sz w:val="24"/>
          <w:szCs w:val="24"/>
        </w:rPr>
        <w:t>w sklepie w Łobzie przeprowadzono 1 kontrolę interwencyjną</w:t>
      </w:r>
      <w:r w:rsidRPr="00586DA2">
        <w:rPr>
          <w:rFonts w:ascii="Calibri" w:hAnsi="Calibri" w:cs="Calibri"/>
          <w:b/>
          <w:sz w:val="24"/>
          <w:szCs w:val="24"/>
        </w:rPr>
        <w:t xml:space="preserve"> </w:t>
      </w:r>
      <w:r w:rsidRPr="00586DA2">
        <w:rPr>
          <w:rFonts w:ascii="Calibri" w:hAnsi="Calibri" w:cs="Calibri"/>
          <w:sz w:val="24"/>
          <w:szCs w:val="24"/>
        </w:rPr>
        <w:t xml:space="preserve">w związku </w:t>
      </w:r>
      <w:r w:rsidR="00FF1951">
        <w:rPr>
          <w:rFonts w:ascii="Calibri" w:hAnsi="Calibri" w:cs="Calibri"/>
          <w:sz w:val="24"/>
          <w:szCs w:val="24"/>
        </w:rPr>
        <w:br/>
      </w:r>
      <w:r w:rsidRPr="00586DA2">
        <w:rPr>
          <w:rFonts w:ascii="Calibri" w:hAnsi="Calibri" w:cs="Calibri"/>
          <w:sz w:val="24"/>
          <w:szCs w:val="24"/>
        </w:rPr>
        <w:t xml:space="preserve">z pismem ZPWIS w Szczecinie z dnia 30.08.2022r. nr NHŻ.9022.2.20.2022 dotyczącym notyfikacji z systemu RAPEX nr INFO /00114/22 odnośnie produktu kosmetycznego Forever Aloe Heat Lotion. Produkt został zgłoszony w systemie RAPEX z uwagi na stężenie salicylanu metylu, które w ocenie przeprowadzonej przez władze austriackie może stanowić ryzyko dla konsumenta. Podczas kontroli  </w:t>
      </w:r>
      <w:r w:rsidRPr="00586DA2">
        <w:rPr>
          <w:rFonts w:ascii="Calibri" w:hAnsi="Calibri" w:cs="Calibri"/>
          <w:b/>
          <w:sz w:val="24"/>
          <w:szCs w:val="24"/>
        </w:rPr>
        <w:t xml:space="preserve">nie stwierdzono </w:t>
      </w:r>
      <w:r w:rsidRPr="00586DA2">
        <w:rPr>
          <w:rFonts w:ascii="Calibri" w:hAnsi="Calibri" w:cs="Calibri"/>
          <w:sz w:val="24"/>
          <w:szCs w:val="24"/>
        </w:rPr>
        <w:t>ww. produktu ujętego w piśmie</w:t>
      </w:r>
      <w:r w:rsidRPr="00586DA2">
        <w:rPr>
          <w:rFonts w:ascii="Calibri" w:hAnsi="Calibri" w:cs="Calibri"/>
          <w:b/>
          <w:sz w:val="24"/>
          <w:szCs w:val="24"/>
        </w:rPr>
        <w:t xml:space="preserve">. </w:t>
      </w:r>
      <w:r w:rsidRPr="00586DA2">
        <w:rPr>
          <w:rFonts w:ascii="Calibri" w:hAnsi="Calibri" w:cs="Calibri"/>
          <w:sz w:val="24"/>
          <w:szCs w:val="24"/>
        </w:rPr>
        <w:t xml:space="preserve">Ponadto </w:t>
      </w:r>
      <w:r w:rsidR="00FF1951">
        <w:rPr>
          <w:rFonts w:ascii="Calibri" w:hAnsi="Calibri" w:cs="Calibri"/>
          <w:sz w:val="24"/>
          <w:szCs w:val="24"/>
        </w:rPr>
        <w:br/>
      </w:r>
      <w:r w:rsidRPr="00586DA2">
        <w:rPr>
          <w:rFonts w:ascii="Calibri" w:hAnsi="Calibri" w:cs="Calibri"/>
          <w:sz w:val="24"/>
          <w:szCs w:val="24"/>
        </w:rPr>
        <w:t xml:space="preserve">w związku z pismem ZPWIS w Szczecinie z dnia 01.09.2022r. nr NHŻ.9022.2.21.2022 dotyczącym notyfikacji z systemu RAPEX nr A /01175/22 , A /01198/22, A /01183/22 odnośnie produktów kosmetycznych – perfum marki Al Haramain. Produkty te zostały zgłoszone przez władze szwedzkie z uwagi na zwartość substancji karboksyaldehyd hydroksyizoheksylo-3-cykloheksen (HICC lub Lyral) oraz Butylphenyl Metylpropional (Lilial), których stosowanie </w:t>
      </w:r>
      <w:r w:rsidR="00FF1951">
        <w:rPr>
          <w:rFonts w:ascii="Calibri" w:hAnsi="Calibri" w:cs="Calibri"/>
          <w:sz w:val="24"/>
          <w:szCs w:val="24"/>
        </w:rPr>
        <w:br/>
      </w:r>
      <w:r w:rsidRPr="00586DA2">
        <w:rPr>
          <w:rFonts w:ascii="Calibri" w:hAnsi="Calibri" w:cs="Calibri"/>
          <w:sz w:val="24"/>
          <w:szCs w:val="24"/>
        </w:rPr>
        <w:t xml:space="preserve">w produktach kosmetycznych jest zabronione zgodnie z Załącznikiem nr II do rozporządzenia </w:t>
      </w:r>
      <w:r w:rsidR="00FF1951">
        <w:rPr>
          <w:rFonts w:ascii="Calibri" w:hAnsi="Calibri" w:cs="Calibri"/>
          <w:sz w:val="24"/>
          <w:szCs w:val="24"/>
        </w:rPr>
        <w:br/>
      </w:r>
      <w:r w:rsidRPr="00586DA2">
        <w:rPr>
          <w:rFonts w:ascii="Calibri" w:hAnsi="Calibri" w:cs="Calibri"/>
          <w:sz w:val="24"/>
          <w:szCs w:val="24"/>
        </w:rPr>
        <w:t xml:space="preserve">(WE) nr 1223/2009 dot. produktów kosmetycznych </w:t>
      </w:r>
      <w:r>
        <w:rPr>
          <w:rFonts w:ascii="Calibri" w:hAnsi="Calibri" w:cs="Calibri"/>
          <w:sz w:val="24"/>
          <w:szCs w:val="24"/>
        </w:rPr>
        <w:t xml:space="preserve">. </w:t>
      </w:r>
      <w:r w:rsidRPr="00586DA2">
        <w:rPr>
          <w:rFonts w:ascii="Calibri" w:hAnsi="Calibri" w:cs="Calibri"/>
          <w:sz w:val="24"/>
          <w:szCs w:val="24"/>
        </w:rPr>
        <w:t xml:space="preserve">Podczas kontroli </w:t>
      </w:r>
      <w:r w:rsidRPr="008109B5">
        <w:rPr>
          <w:rFonts w:ascii="Calibri" w:hAnsi="Calibri" w:cs="Calibri"/>
          <w:bCs/>
          <w:sz w:val="24"/>
          <w:szCs w:val="24"/>
        </w:rPr>
        <w:t>nie stwierdzono</w:t>
      </w:r>
      <w:r w:rsidRPr="00586DA2">
        <w:rPr>
          <w:rFonts w:ascii="Calibri" w:hAnsi="Calibri" w:cs="Calibri"/>
          <w:b/>
          <w:sz w:val="24"/>
          <w:szCs w:val="24"/>
        </w:rPr>
        <w:t xml:space="preserve"> </w:t>
      </w:r>
      <w:r w:rsidRPr="00586DA2">
        <w:rPr>
          <w:rFonts w:ascii="Calibri" w:hAnsi="Calibri" w:cs="Calibri"/>
          <w:sz w:val="24"/>
          <w:szCs w:val="24"/>
        </w:rPr>
        <w:t>ww. produktów ujętych w piśmie</w:t>
      </w:r>
      <w:r w:rsidRPr="00586DA2">
        <w:rPr>
          <w:rFonts w:ascii="Calibri" w:hAnsi="Calibri" w:cs="Calibri"/>
          <w:b/>
          <w:sz w:val="24"/>
          <w:szCs w:val="24"/>
        </w:rPr>
        <w:t xml:space="preserve">. </w:t>
      </w:r>
      <w:r w:rsidRPr="00586DA2">
        <w:rPr>
          <w:rFonts w:ascii="Calibri" w:hAnsi="Calibri" w:cs="Calibri"/>
          <w:sz w:val="24"/>
          <w:szCs w:val="24"/>
        </w:rPr>
        <w:t xml:space="preserve">  </w:t>
      </w:r>
    </w:p>
    <w:p w14:paraId="2FC1E2FB" w14:textId="1D73AA69" w:rsidR="00C90347" w:rsidRPr="00FF1951" w:rsidRDefault="00C90347" w:rsidP="00FF1951">
      <w:pPr>
        <w:pStyle w:val="Nagwek6"/>
        <w:tabs>
          <w:tab w:val="left" w:pos="426"/>
        </w:tabs>
        <w:spacing w:before="0" w:after="0" w:line="276" w:lineRule="auto"/>
        <w:jc w:val="both"/>
        <w:rPr>
          <w:rFonts w:cs="Calibri"/>
          <w:b w:val="0"/>
          <w:bCs w:val="0"/>
          <w:sz w:val="24"/>
          <w:szCs w:val="24"/>
        </w:rPr>
      </w:pPr>
      <w:r w:rsidRPr="00586DA2">
        <w:rPr>
          <w:rFonts w:cs="Calibri"/>
          <w:b w:val="0"/>
          <w:sz w:val="24"/>
          <w:szCs w:val="24"/>
        </w:rPr>
        <w:t xml:space="preserve"> </w:t>
      </w:r>
      <w:r>
        <w:rPr>
          <w:rFonts w:cs="Calibri"/>
          <w:sz w:val="24"/>
          <w:szCs w:val="24"/>
        </w:rPr>
        <w:t xml:space="preserve">- </w:t>
      </w:r>
      <w:r w:rsidRPr="00FF1951">
        <w:rPr>
          <w:rFonts w:cs="Calibri"/>
          <w:b w:val="0"/>
          <w:bCs w:val="0"/>
          <w:sz w:val="24"/>
          <w:szCs w:val="24"/>
        </w:rPr>
        <w:t>drugim w sklepie w Łobzie przeprowadzono 1 kontrolę tematyczną w zakresie przestrzegania przepisów określających wymagania higieniczne i zdrowotne dotyczących warunków obrotu produktami kosmetycznymi (ocena znakowania opakowań jednostkowych</w:t>
      </w:r>
      <w:r w:rsidR="00FF1951">
        <w:rPr>
          <w:rFonts w:cs="Calibri"/>
          <w:b w:val="0"/>
          <w:bCs w:val="0"/>
          <w:sz w:val="24"/>
          <w:szCs w:val="24"/>
        </w:rPr>
        <w:t>)</w:t>
      </w:r>
      <w:r w:rsidRPr="00FF1951">
        <w:rPr>
          <w:rFonts w:cs="Calibri"/>
          <w:b w:val="0"/>
          <w:bCs w:val="0"/>
          <w:sz w:val="24"/>
          <w:szCs w:val="24"/>
        </w:rPr>
        <w:t xml:space="preserve">; nadzór nad stosowaniem oświadczeń stosowanych w produktach kosmetycznych, poprzez sprawdzenie formy oświadczeń (tekst, znaki, symbole) oraz nośników używanych do ich przekazywania; </w:t>
      </w:r>
      <w:r w:rsidRPr="00FF1951">
        <w:rPr>
          <w:rStyle w:val="tw4winTerm"/>
          <w:rFonts w:cs="Calibri"/>
          <w:b w:val="0"/>
          <w:bCs w:val="0"/>
          <w:color w:val="auto"/>
          <w:sz w:val="24"/>
          <w:szCs w:val="24"/>
        </w:rPr>
        <w:t xml:space="preserve">przestrzegania wymogów określonych w rozporządzeniu Parlamentu Europejskiego i Rady (WE) nr 1223/2009 dotyczącego produktów kosmetycznych w zakresie dopuszczenia do stosowania metyloizotiazolinonu jako środka konserwującego w produktach kosmetycznych; przestrzeganie przepisów rozporządzenia dot. zakazu stosowania pirytionianu cynku </w:t>
      </w:r>
      <w:r w:rsidR="00FF1951">
        <w:rPr>
          <w:rStyle w:val="tw4winTerm"/>
          <w:rFonts w:cs="Calibri"/>
          <w:b w:val="0"/>
          <w:bCs w:val="0"/>
          <w:color w:val="auto"/>
          <w:sz w:val="24"/>
          <w:szCs w:val="24"/>
        </w:rPr>
        <w:br/>
      </w:r>
      <w:r w:rsidRPr="00FF1951">
        <w:rPr>
          <w:rStyle w:val="tw4winTerm"/>
          <w:rFonts w:cs="Calibri"/>
          <w:b w:val="0"/>
          <w:bCs w:val="0"/>
          <w:color w:val="auto"/>
          <w:sz w:val="24"/>
          <w:szCs w:val="24"/>
        </w:rPr>
        <w:t xml:space="preserve">w produktach kosmetycznych </w:t>
      </w:r>
      <w:r w:rsidRPr="00FF1951">
        <w:rPr>
          <w:rFonts w:cs="Calibri"/>
          <w:b w:val="0"/>
          <w:bCs w:val="0"/>
          <w:sz w:val="24"/>
          <w:szCs w:val="24"/>
        </w:rPr>
        <w:t>substancji zakazanej w produktach kosmetycznych na podstawie Załącznika II do Rozporządzenia Parlamentu Europejskiego i Rady (WE) nr 1223/2009  z dnia 30 listopada 2009</w:t>
      </w:r>
      <w:r w:rsidR="00FF1951">
        <w:rPr>
          <w:rFonts w:cs="Calibri"/>
          <w:b w:val="0"/>
          <w:bCs w:val="0"/>
          <w:sz w:val="24"/>
          <w:szCs w:val="24"/>
        </w:rPr>
        <w:t xml:space="preserve"> </w:t>
      </w:r>
      <w:r w:rsidRPr="00FF1951">
        <w:rPr>
          <w:rFonts w:cs="Calibri"/>
          <w:b w:val="0"/>
          <w:bCs w:val="0"/>
          <w:sz w:val="24"/>
          <w:szCs w:val="24"/>
        </w:rPr>
        <w:t>r</w:t>
      </w:r>
      <w:r w:rsidR="00FF1951">
        <w:rPr>
          <w:rFonts w:cs="Calibri"/>
          <w:b w:val="0"/>
          <w:bCs w:val="0"/>
          <w:sz w:val="24"/>
          <w:szCs w:val="24"/>
        </w:rPr>
        <w:t>.</w:t>
      </w:r>
      <w:r w:rsidRPr="00FF1951">
        <w:rPr>
          <w:rFonts w:cs="Calibri"/>
          <w:b w:val="0"/>
          <w:bCs w:val="0"/>
          <w:sz w:val="24"/>
          <w:szCs w:val="24"/>
        </w:rPr>
        <w:t xml:space="preserve"> dotyczącego produktów kosmetycznych (Dz. U. L. 342 z 22.12.2009</w:t>
      </w:r>
      <w:r w:rsidR="00FF1951">
        <w:rPr>
          <w:rFonts w:cs="Calibri"/>
          <w:b w:val="0"/>
          <w:bCs w:val="0"/>
          <w:sz w:val="24"/>
          <w:szCs w:val="24"/>
        </w:rPr>
        <w:t xml:space="preserve"> </w:t>
      </w:r>
      <w:r w:rsidRPr="00FF1951">
        <w:rPr>
          <w:rFonts w:cs="Calibri"/>
          <w:b w:val="0"/>
          <w:bCs w:val="0"/>
          <w:sz w:val="24"/>
          <w:szCs w:val="24"/>
        </w:rPr>
        <w:t>r</w:t>
      </w:r>
      <w:r w:rsidR="00FF1951">
        <w:rPr>
          <w:rFonts w:cs="Calibri"/>
          <w:b w:val="0"/>
          <w:bCs w:val="0"/>
          <w:sz w:val="24"/>
          <w:szCs w:val="24"/>
        </w:rPr>
        <w:t>.</w:t>
      </w:r>
      <w:r w:rsidRPr="00FF1951">
        <w:rPr>
          <w:rFonts w:cs="Calibri"/>
          <w:b w:val="0"/>
          <w:bCs w:val="0"/>
          <w:sz w:val="24"/>
          <w:szCs w:val="24"/>
        </w:rPr>
        <w:t>, s.59). W zakresie znakowania oceniono 6 opakowań jednostkowych produktów kosmetycznych. Nie stwierdzono  uwag do znakowania.</w:t>
      </w:r>
    </w:p>
    <w:p w14:paraId="3C2D87CF" w14:textId="77777777" w:rsidR="00C90347" w:rsidRDefault="00C90347" w:rsidP="00FF1951">
      <w:pPr>
        <w:pStyle w:val="Akapitzlist"/>
        <w:tabs>
          <w:tab w:val="left" w:pos="426"/>
        </w:tabs>
        <w:ind w:left="0"/>
        <w:jc w:val="both"/>
        <w:rPr>
          <w:rFonts w:cs="Calibri"/>
          <w:sz w:val="24"/>
          <w:szCs w:val="24"/>
        </w:rPr>
      </w:pPr>
      <w:r>
        <w:rPr>
          <w:rFonts w:cs="Calibri"/>
          <w:sz w:val="24"/>
          <w:szCs w:val="24"/>
        </w:rPr>
        <w:t>-</w:t>
      </w:r>
      <w:r w:rsidRPr="002A5C9D">
        <w:rPr>
          <w:rFonts w:cs="Calibri"/>
          <w:sz w:val="24"/>
          <w:szCs w:val="24"/>
        </w:rPr>
        <w:t xml:space="preserve"> W </w:t>
      </w:r>
      <w:r w:rsidRPr="00351860">
        <w:rPr>
          <w:rFonts w:cs="Calibri"/>
          <w:b/>
          <w:bCs/>
          <w:sz w:val="24"/>
          <w:szCs w:val="24"/>
        </w:rPr>
        <w:t>trzecim</w:t>
      </w:r>
      <w:r w:rsidRPr="002A5C9D">
        <w:rPr>
          <w:rFonts w:cs="Calibri"/>
          <w:sz w:val="24"/>
          <w:szCs w:val="24"/>
        </w:rPr>
        <w:t xml:space="preserve"> sklepie przeprowadzono </w:t>
      </w:r>
      <w:r>
        <w:rPr>
          <w:rFonts w:cs="Calibri"/>
          <w:sz w:val="24"/>
          <w:szCs w:val="24"/>
        </w:rPr>
        <w:t>2 kontrole :</w:t>
      </w:r>
    </w:p>
    <w:p w14:paraId="39BFD4C2" w14:textId="0C8D0AE5" w:rsidR="00C90347" w:rsidRDefault="00C90347" w:rsidP="00FF1951">
      <w:pPr>
        <w:pStyle w:val="Akapitzlist"/>
        <w:numPr>
          <w:ilvl w:val="0"/>
          <w:numId w:val="56"/>
        </w:numPr>
        <w:tabs>
          <w:tab w:val="left" w:pos="284"/>
        </w:tabs>
        <w:ind w:left="0" w:firstLine="0"/>
        <w:jc w:val="both"/>
        <w:rPr>
          <w:rFonts w:cs="Calibri"/>
          <w:sz w:val="24"/>
          <w:szCs w:val="24"/>
        </w:rPr>
      </w:pPr>
      <w:r>
        <w:rPr>
          <w:rFonts w:cs="Calibri"/>
          <w:sz w:val="24"/>
          <w:szCs w:val="24"/>
        </w:rPr>
        <w:lastRenderedPageBreak/>
        <w:t xml:space="preserve"> 1 kontrolę tematyczną </w:t>
      </w:r>
      <w:r w:rsidRPr="002A5C9D">
        <w:rPr>
          <w:rFonts w:cs="Calibri"/>
          <w:sz w:val="24"/>
          <w:szCs w:val="24"/>
        </w:rPr>
        <w:t xml:space="preserve">w zakresie sprawdzenia </w:t>
      </w:r>
      <w:r w:rsidRPr="00FF1951">
        <w:rPr>
          <w:rStyle w:val="tw4winTerm"/>
          <w:rFonts w:cs="Calibri"/>
          <w:color w:val="auto"/>
          <w:sz w:val="24"/>
          <w:szCs w:val="24"/>
        </w:rPr>
        <w:t xml:space="preserve">przestrzegania wymogów określonych </w:t>
      </w:r>
      <w:r w:rsidR="00FF1951">
        <w:rPr>
          <w:rStyle w:val="tw4winTerm"/>
          <w:rFonts w:cs="Calibri"/>
          <w:color w:val="auto"/>
          <w:sz w:val="24"/>
          <w:szCs w:val="24"/>
        </w:rPr>
        <w:br/>
      </w:r>
      <w:r w:rsidRPr="00FF1951">
        <w:rPr>
          <w:rStyle w:val="tw4winTerm"/>
          <w:rFonts w:cs="Calibri"/>
          <w:color w:val="auto"/>
          <w:sz w:val="24"/>
          <w:szCs w:val="24"/>
        </w:rPr>
        <w:t xml:space="preserve">w rozporządzeniu Parlamentu Europejskiego i Rady (WE) nr 1223/2009 dotyczącego produktów kosmetycznych w zakresie dopuszczenia do stosowania metyloizotiazolinonu jako środka konserwującego w produktach kosmetycznych; przestrzeganie przepisów rozporządzenia dot. zakazu stosowania pirytionianu cynku w produktach kosmetycznych </w:t>
      </w:r>
      <w:r w:rsidRPr="002A5C9D">
        <w:rPr>
          <w:rFonts w:cs="Calibri"/>
          <w:sz w:val="24"/>
          <w:szCs w:val="24"/>
        </w:rPr>
        <w:t xml:space="preserve">substancji zakazanej w produktach kosmetycznych na podstawie Załącznika II do Rozporządzenia Parlamentu Europejskiego i Rady ( WE) nr 1223/2009  z dnia 30 listopada 2009r dotyczącego produktów kosmetycznych ( Dz. U. L. 342 z 22.12.2009r, s.59). </w:t>
      </w:r>
      <w:r w:rsidRPr="00586DA2">
        <w:rPr>
          <w:rFonts w:cs="Calibri"/>
          <w:sz w:val="24"/>
          <w:szCs w:val="24"/>
        </w:rPr>
        <w:t xml:space="preserve">W zakresie znakowania oceniono </w:t>
      </w:r>
      <w:r>
        <w:rPr>
          <w:rFonts w:cs="Calibri"/>
          <w:sz w:val="24"/>
          <w:szCs w:val="24"/>
        </w:rPr>
        <w:t>9</w:t>
      </w:r>
      <w:r w:rsidRPr="00586DA2">
        <w:rPr>
          <w:rFonts w:cs="Calibri"/>
          <w:sz w:val="24"/>
          <w:szCs w:val="24"/>
        </w:rPr>
        <w:t xml:space="preserve"> opakowań jednostkowych produktów kosmetycznych. Nie stwierdzono  uwag do znakowania</w:t>
      </w:r>
      <w:r>
        <w:rPr>
          <w:rFonts w:cs="Calibri"/>
          <w:sz w:val="24"/>
          <w:szCs w:val="24"/>
        </w:rPr>
        <w:t>.</w:t>
      </w:r>
    </w:p>
    <w:p w14:paraId="0F51F809" w14:textId="3112A0C2" w:rsidR="00C90347" w:rsidRPr="00351860" w:rsidRDefault="00C90347" w:rsidP="00FF1951">
      <w:pPr>
        <w:pStyle w:val="Akapitzlist"/>
        <w:numPr>
          <w:ilvl w:val="0"/>
          <w:numId w:val="56"/>
        </w:numPr>
        <w:tabs>
          <w:tab w:val="left" w:pos="142"/>
        </w:tabs>
        <w:spacing w:after="0"/>
        <w:ind w:left="0" w:firstLine="0"/>
        <w:jc w:val="both"/>
        <w:rPr>
          <w:rFonts w:cs="Calibri"/>
          <w:sz w:val="24"/>
          <w:szCs w:val="24"/>
        </w:rPr>
      </w:pPr>
      <w:r w:rsidRPr="00351860">
        <w:rPr>
          <w:rFonts w:cs="Calibri"/>
          <w:bCs/>
          <w:sz w:val="24"/>
          <w:szCs w:val="24"/>
        </w:rPr>
        <w:t xml:space="preserve"> 1 kontrolę interwencyjną</w:t>
      </w:r>
      <w:r w:rsidRPr="00351860">
        <w:rPr>
          <w:rFonts w:cs="Calibri"/>
          <w:b/>
          <w:sz w:val="24"/>
          <w:szCs w:val="24"/>
        </w:rPr>
        <w:t xml:space="preserve"> </w:t>
      </w:r>
      <w:r w:rsidRPr="00351860">
        <w:rPr>
          <w:rFonts w:cs="Calibri"/>
          <w:sz w:val="24"/>
          <w:szCs w:val="24"/>
        </w:rPr>
        <w:t>w związku z pismem ZPWIS w Szczecinie z dnia 30.08.2022</w:t>
      </w:r>
      <w:r w:rsidR="00FF1951">
        <w:rPr>
          <w:rFonts w:cs="Calibri"/>
          <w:sz w:val="24"/>
          <w:szCs w:val="24"/>
        </w:rPr>
        <w:t xml:space="preserve"> </w:t>
      </w:r>
      <w:r w:rsidRPr="00351860">
        <w:rPr>
          <w:rFonts w:cs="Calibri"/>
          <w:sz w:val="24"/>
          <w:szCs w:val="24"/>
        </w:rPr>
        <w:t xml:space="preserve">r. nr NHŻ.9022.2.20.2022 dotyczącym notyfikacji z systemu RAPEX nr INFO /00114/22 odnośnie produktu kosmetycznego Forever Aloe Heat Lotion. Produkt został zgłoszony w systemie RAPEX z uwagi na stężenie salicylanu metylu, które w ocenie przeprowadzonej przez władze austriackie może stanowić ryzyko dla konsumenta. Podczas kontroli  </w:t>
      </w:r>
      <w:r w:rsidRPr="00351860">
        <w:rPr>
          <w:rFonts w:cs="Calibri"/>
          <w:b/>
          <w:sz w:val="24"/>
          <w:szCs w:val="24"/>
        </w:rPr>
        <w:t xml:space="preserve">nie stwierdzono </w:t>
      </w:r>
      <w:r w:rsidRPr="00351860">
        <w:rPr>
          <w:rFonts w:cs="Calibri"/>
          <w:sz w:val="24"/>
          <w:szCs w:val="24"/>
        </w:rPr>
        <w:t>ww. produktu ujętego w piśmie</w:t>
      </w:r>
      <w:r w:rsidRPr="00351860">
        <w:rPr>
          <w:rFonts w:cs="Calibri"/>
          <w:b/>
          <w:sz w:val="24"/>
          <w:szCs w:val="24"/>
        </w:rPr>
        <w:t xml:space="preserve">. </w:t>
      </w:r>
      <w:r w:rsidRPr="00351860">
        <w:rPr>
          <w:rFonts w:cs="Calibri"/>
          <w:sz w:val="24"/>
          <w:szCs w:val="24"/>
        </w:rPr>
        <w:t xml:space="preserve">Ponadto w związku z pismem ZPWIS w Szczecinie z dnia 01.09.2022r.  nr NHŻ.9022.2.21.2022 dotyczącym notyfikacji z systemu RAPEX nr A /01175/22 , A /01198/22, A /01183/22 odnośnie produktów kosmetycznych – perfum marki Al Haramain. Produkty te zostały zgłoszone przez władze szwedzkie z uwagi na zwartość substancji karboksyaldehyd hydroksyizoheksylo-3-cykloheksen (HICC lub Lyral) oraz Butylphenyl Metylpropional (Lilial) , których stosowanie w produktach kosmetycznych jest zabronione zgodnie z Załącznikiem nr II do rozporządzenia ( WE) nr 1223/2009 dot. produktów kosmetycznych . Podczas kontroli  </w:t>
      </w:r>
      <w:r w:rsidRPr="00351860">
        <w:rPr>
          <w:rFonts w:cs="Calibri"/>
          <w:bCs/>
          <w:sz w:val="24"/>
          <w:szCs w:val="24"/>
        </w:rPr>
        <w:t>nie stwierdzono</w:t>
      </w:r>
      <w:r w:rsidRPr="00351860">
        <w:rPr>
          <w:rFonts w:cs="Calibri"/>
          <w:b/>
          <w:sz w:val="24"/>
          <w:szCs w:val="24"/>
        </w:rPr>
        <w:t xml:space="preserve"> </w:t>
      </w:r>
      <w:r w:rsidRPr="00351860">
        <w:rPr>
          <w:rFonts w:cs="Calibri"/>
          <w:sz w:val="24"/>
          <w:szCs w:val="24"/>
        </w:rPr>
        <w:t>ww. produktów ujętych w piśmie</w:t>
      </w:r>
      <w:r w:rsidRPr="00351860">
        <w:rPr>
          <w:rFonts w:cs="Calibri"/>
          <w:b/>
          <w:sz w:val="24"/>
          <w:szCs w:val="24"/>
        </w:rPr>
        <w:t xml:space="preserve">. </w:t>
      </w:r>
      <w:r w:rsidRPr="00351860">
        <w:rPr>
          <w:rFonts w:cs="Calibri"/>
          <w:sz w:val="24"/>
          <w:szCs w:val="24"/>
        </w:rPr>
        <w:t xml:space="preserve">  </w:t>
      </w:r>
    </w:p>
    <w:p w14:paraId="1B59A436" w14:textId="5370D873" w:rsidR="00C90347" w:rsidRPr="0051080D" w:rsidRDefault="00C90347" w:rsidP="00044588">
      <w:pPr>
        <w:tabs>
          <w:tab w:val="left" w:pos="426"/>
        </w:tabs>
        <w:spacing w:after="0"/>
        <w:jc w:val="both"/>
        <w:rPr>
          <w:rFonts w:cstheme="minorHAnsi"/>
          <w:szCs w:val="24"/>
          <w:u w:val="single"/>
        </w:rPr>
      </w:pPr>
      <w:r>
        <w:rPr>
          <w:rFonts w:cstheme="minorHAnsi"/>
          <w:sz w:val="24"/>
          <w:szCs w:val="24"/>
        </w:rPr>
        <w:t>- W 1 markecie</w:t>
      </w:r>
      <w:r w:rsidRPr="0051080D">
        <w:rPr>
          <w:rFonts w:cstheme="minorHAnsi"/>
          <w:sz w:val="24"/>
          <w:szCs w:val="24"/>
        </w:rPr>
        <w:t xml:space="preserve"> </w:t>
      </w:r>
      <w:r>
        <w:rPr>
          <w:rFonts w:cstheme="minorHAnsi"/>
          <w:sz w:val="24"/>
          <w:szCs w:val="24"/>
        </w:rPr>
        <w:t>pobrano 1</w:t>
      </w:r>
      <w:r w:rsidRPr="0051080D">
        <w:rPr>
          <w:rFonts w:cstheme="minorHAnsi"/>
          <w:sz w:val="24"/>
          <w:szCs w:val="24"/>
        </w:rPr>
        <w:t xml:space="preserve"> prób</w:t>
      </w:r>
      <w:r>
        <w:rPr>
          <w:rFonts w:cstheme="minorHAnsi"/>
          <w:sz w:val="24"/>
          <w:szCs w:val="24"/>
        </w:rPr>
        <w:t>kę</w:t>
      </w:r>
      <w:r w:rsidRPr="0051080D">
        <w:rPr>
          <w:rFonts w:cstheme="minorHAnsi"/>
          <w:sz w:val="24"/>
          <w:szCs w:val="24"/>
        </w:rPr>
        <w:t xml:space="preserve"> </w:t>
      </w:r>
      <w:r>
        <w:rPr>
          <w:rFonts w:cstheme="minorHAnsi"/>
          <w:sz w:val="24"/>
          <w:szCs w:val="24"/>
        </w:rPr>
        <w:t xml:space="preserve">produktu kosmetycznego  </w:t>
      </w:r>
      <w:r w:rsidRPr="0051080D">
        <w:rPr>
          <w:rFonts w:cstheme="minorHAnsi"/>
          <w:sz w:val="24"/>
          <w:szCs w:val="24"/>
        </w:rPr>
        <w:t xml:space="preserve"> pn. </w:t>
      </w:r>
      <w:r w:rsidRPr="0051080D">
        <w:rPr>
          <w:rFonts w:cstheme="minorHAnsi"/>
          <w:b/>
          <w:sz w:val="24"/>
          <w:szCs w:val="24"/>
        </w:rPr>
        <w:t>„</w:t>
      </w:r>
      <w:r>
        <w:rPr>
          <w:rFonts w:cstheme="minorHAnsi"/>
          <w:b/>
          <w:sz w:val="24"/>
          <w:szCs w:val="24"/>
        </w:rPr>
        <w:t xml:space="preserve">Łagodny półtłusty krem </w:t>
      </w:r>
      <w:r w:rsidR="00FF1951">
        <w:rPr>
          <w:rFonts w:cstheme="minorHAnsi"/>
          <w:b/>
          <w:sz w:val="24"/>
          <w:szCs w:val="24"/>
        </w:rPr>
        <w:br/>
      </w:r>
      <w:r>
        <w:rPr>
          <w:rFonts w:cstheme="minorHAnsi"/>
          <w:b/>
          <w:sz w:val="24"/>
          <w:szCs w:val="24"/>
        </w:rPr>
        <w:t xml:space="preserve">z wyciągiem z kwiatów nagietka i witaminą E, krem nagietek cera sucha wrażliwa normalna ziaja” </w:t>
      </w:r>
      <w:r w:rsidRPr="0051080D">
        <w:rPr>
          <w:rFonts w:cstheme="minorHAnsi"/>
          <w:sz w:val="24"/>
          <w:szCs w:val="24"/>
        </w:rPr>
        <w:t>w zakresie</w:t>
      </w:r>
      <w:r w:rsidRPr="0051080D">
        <w:rPr>
          <w:rFonts w:cstheme="minorHAnsi"/>
          <w:b/>
          <w:sz w:val="24"/>
          <w:szCs w:val="24"/>
        </w:rPr>
        <w:t xml:space="preserve"> </w:t>
      </w:r>
      <w:r w:rsidRPr="005E7C26">
        <w:rPr>
          <w:rFonts w:cstheme="minorHAnsi"/>
          <w:sz w:val="24"/>
          <w:szCs w:val="24"/>
        </w:rPr>
        <w:t>przeprowadzonych badań chemicznych</w:t>
      </w:r>
      <w:r>
        <w:rPr>
          <w:rFonts w:cstheme="minorHAnsi"/>
          <w:sz w:val="24"/>
          <w:szCs w:val="24"/>
        </w:rPr>
        <w:t xml:space="preserve"> </w:t>
      </w:r>
      <w:r w:rsidRPr="005E7C26">
        <w:rPr>
          <w:rFonts w:cstheme="minorHAnsi"/>
          <w:sz w:val="24"/>
          <w:szCs w:val="24"/>
        </w:rPr>
        <w:t xml:space="preserve">(zawartość formaldehydu), składu </w:t>
      </w:r>
      <w:r w:rsidR="00BF1E76">
        <w:rPr>
          <w:rFonts w:cstheme="minorHAnsi"/>
          <w:sz w:val="24"/>
          <w:szCs w:val="24"/>
        </w:rPr>
        <w:br/>
      </w:r>
      <w:r w:rsidRPr="005E7C26">
        <w:rPr>
          <w:rFonts w:cstheme="minorHAnsi"/>
          <w:sz w:val="24"/>
          <w:szCs w:val="24"/>
        </w:rPr>
        <w:t>i oceny znakowania uzyskała wynik prawidłowy.</w:t>
      </w:r>
      <w:r>
        <w:rPr>
          <w:rFonts w:ascii="Times New Roman" w:hAnsi="Times New Roman" w:cs="Times New Roman"/>
          <w:sz w:val="24"/>
          <w:szCs w:val="24"/>
        </w:rPr>
        <w:t xml:space="preserve"> </w:t>
      </w:r>
    </w:p>
    <w:p w14:paraId="0B061F1C" w14:textId="77777777" w:rsidR="00C90347" w:rsidRPr="00C90347" w:rsidRDefault="00C90347" w:rsidP="00044588">
      <w:pPr>
        <w:tabs>
          <w:tab w:val="left" w:pos="426"/>
        </w:tabs>
        <w:spacing w:after="0" w:line="240" w:lineRule="auto"/>
        <w:rPr>
          <w:rFonts w:cstheme="minorHAnsi"/>
          <w:b/>
          <w:bCs/>
          <w:sz w:val="24"/>
          <w:szCs w:val="24"/>
        </w:rPr>
      </w:pPr>
    </w:p>
    <w:p w14:paraId="48B8C796" w14:textId="0DDEB11D" w:rsidR="008524C0" w:rsidRDefault="008524C0" w:rsidP="00BF1E76">
      <w:pPr>
        <w:pStyle w:val="Akapitzlist"/>
        <w:numPr>
          <w:ilvl w:val="0"/>
          <w:numId w:val="45"/>
        </w:numPr>
        <w:tabs>
          <w:tab w:val="left" w:pos="284"/>
        </w:tabs>
        <w:spacing w:after="0" w:line="240" w:lineRule="auto"/>
        <w:ind w:left="0" w:firstLine="0"/>
        <w:rPr>
          <w:rFonts w:asciiTheme="minorHAnsi" w:hAnsiTheme="minorHAnsi" w:cstheme="minorHAnsi"/>
          <w:b/>
          <w:bCs/>
          <w:sz w:val="24"/>
          <w:szCs w:val="24"/>
        </w:rPr>
      </w:pPr>
      <w:r w:rsidRPr="009438C5">
        <w:rPr>
          <w:rFonts w:asciiTheme="minorHAnsi" w:hAnsiTheme="minorHAnsi" w:cstheme="minorHAnsi"/>
          <w:b/>
          <w:bCs/>
          <w:sz w:val="24"/>
          <w:szCs w:val="24"/>
        </w:rPr>
        <w:t>Prekursory narkotyków kat. 2 i 3</w:t>
      </w:r>
    </w:p>
    <w:p w14:paraId="5AD940F8" w14:textId="77777777" w:rsidR="00C90347" w:rsidRDefault="00C90347" w:rsidP="00BF1E76">
      <w:pPr>
        <w:tabs>
          <w:tab w:val="left" w:pos="709"/>
        </w:tabs>
        <w:spacing w:line="276" w:lineRule="auto"/>
        <w:jc w:val="both"/>
        <w:rPr>
          <w:rFonts w:cstheme="minorHAnsi"/>
          <w:sz w:val="24"/>
          <w:szCs w:val="24"/>
        </w:rPr>
      </w:pPr>
      <w:r>
        <w:rPr>
          <w:rFonts w:cstheme="minorHAnsi"/>
          <w:b/>
          <w:bCs/>
          <w:sz w:val="24"/>
          <w:szCs w:val="24"/>
        </w:rPr>
        <w:t xml:space="preserve">        </w:t>
      </w:r>
      <w:r w:rsidRPr="000F16AB">
        <w:rPr>
          <w:rFonts w:cstheme="minorHAnsi"/>
          <w:sz w:val="24"/>
          <w:szCs w:val="24"/>
        </w:rPr>
        <w:t>W roku 2022 nie przeprowadzono kontroli w zakresie prekursorów narkotykowych.</w:t>
      </w:r>
    </w:p>
    <w:p w14:paraId="5B9E4B20" w14:textId="77777777" w:rsidR="00C90347" w:rsidRDefault="00C90347" w:rsidP="00BF1E76">
      <w:pPr>
        <w:tabs>
          <w:tab w:val="left" w:pos="426"/>
        </w:tabs>
        <w:spacing w:line="276" w:lineRule="auto"/>
        <w:jc w:val="both"/>
        <w:rPr>
          <w:rFonts w:cstheme="minorHAnsi"/>
          <w:sz w:val="24"/>
          <w:szCs w:val="24"/>
        </w:rPr>
      </w:pPr>
      <w:r>
        <w:rPr>
          <w:rFonts w:cstheme="minorHAnsi"/>
          <w:sz w:val="24"/>
          <w:szCs w:val="24"/>
        </w:rPr>
        <w:t xml:space="preserve">        </w:t>
      </w:r>
    </w:p>
    <w:p w14:paraId="62B50415" w14:textId="77777777" w:rsidR="00C90347" w:rsidRDefault="00C90347" w:rsidP="00BF1E76">
      <w:pPr>
        <w:tabs>
          <w:tab w:val="left" w:pos="426"/>
        </w:tabs>
        <w:spacing w:line="276" w:lineRule="auto"/>
        <w:jc w:val="both"/>
        <w:rPr>
          <w:rFonts w:cstheme="minorHAnsi"/>
          <w:sz w:val="24"/>
          <w:szCs w:val="24"/>
        </w:rPr>
      </w:pPr>
      <w:r w:rsidRPr="000F16AB">
        <w:rPr>
          <w:rFonts w:cstheme="minorHAnsi"/>
          <w:b/>
          <w:bCs/>
          <w:sz w:val="24"/>
          <w:szCs w:val="24"/>
        </w:rPr>
        <w:t xml:space="preserve">Tabela 7.1. </w:t>
      </w:r>
      <w:r>
        <w:rPr>
          <w:rFonts w:cstheme="minorHAnsi"/>
          <w:sz w:val="24"/>
          <w:szCs w:val="24"/>
        </w:rPr>
        <w:t>Prekursory narkotyków i nowe substancje psychoaktywne w powiecie.</w:t>
      </w:r>
    </w:p>
    <w:p w14:paraId="333D57AA" w14:textId="77777777" w:rsidR="00C90347" w:rsidRPr="00C90347" w:rsidRDefault="00C90347" w:rsidP="00BF1E76">
      <w:pPr>
        <w:tabs>
          <w:tab w:val="left" w:pos="426"/>
        </w:tabs>
        <w:spacing w:after="0" w:line="240" w:lineRule="auto"/>
        <w:rPr>
          <w:rFonts w:cstheme="minorHAnsi"/>
          <w:b/>
          <w:bCs/>
          <w:sz w:val="24"/>
          <w:szCs w:val="24"/>
        </w:rPr>
      </w:pPr>
    </w:p>
    <w:p w14:paraId="73CDB20F" w14:textId="5D3FC781" w:rsidR="008524C0" w:rsidRDefault="008524C0" w:rsidP="00BF1E76">
      <w:pPr>
        <w:pStyle w:val="Akapitzlist"/>
        <w:numPr>
          <w:ilvl w:val="0"/>
          <w:numId w:val="45"/>
        </w:numPr>
        <w:tabs>
          <w:tab w:val="left" w:pos="284"/>
        </w:tabs>
        <w:spacing w:after="0" w:line="240" w:lineRule="auto"/>
        <w:ind w:left="0" w:firstLine="0"/>
        <w:rPr>
          <w:rFonts w:asciiTheme="minorHAnsi" w:hAnsiTheme="minorHAnsi" w:cstheme="minorHAnsi"/>
          <w:b/>
          <w:bCs/>
          <w:sz w:val="24"/>
          <w:szCs w:val="24"/>
        </w:rPr>
      </w:pPr>
      <w:r w:rsidRPr="009438C5">
        <w:rPr>
          <w:rFonts w:asciiTheme="minorHAnsi" w:hAnsiTheme="minorHAnsi" w:cstheme="minorHAnsi"/>
          <w:b/>
          <w:bCs/>
          <w:sz w:val="24"/>
          <w:szCs w:val="24"/>
        </w:rPr>
        <w:t>Środki zastępcze i nowe substancje psychoaktywne</w:t>
      </w:r>
    </w:p>
    <w:p w14:paraId="1C32DF68" w14:textId="3510FC8E" w:rsidR="00C90347" w:rsidRPr="00424C4D" w:rsidRDefault="00BF1E76" w:rsidP="00BF1E76">
      <w:pPr>
        <w:pStyle w:val="Akapitzlist"/>
        <w:tabs>
          <w:tab w:val="left" w:pos="709"/>
        </w:tabs>
        <w:autoSpaceDE w:val="0"/>
        <w:autoSpaceDN w:val="0"/>
        <w:adjustRightInd w:val="0"/>
        <w:ind w:left="0"/>
        <w:jc w:val="both"/>
        <w:rPr>
          <w:rFonts w:cs="Calibri"/>
          <w:bCs/>
          <w:sz w:val="24"/>
          <w:szCs w:val="24"/>
        </w:rPr>
      </w:pPr>
      <w:r>
        <w:rPr>
          <w:rFonts w:cs="Calibri"/>
          <w:bCs/>
          <w:sz w:val="24"/>
          <w:szCs w:val="24"/>
        </w:rPr>
        <w:tab/>
      </w:r>
      <w:r w:rsidR="00C90347" w:rsidRPr="00424C4D">
        <w:rPr>
          <w:rFonts w:cs="Calibri"/>
          <w:bCs/>
          <w:sz w:val="24"/>
          <w:szCs w:val="24"/>
        </w:rPr>
        <w:t xml:space="preserve">Państwowa Inspekcja Sanitarna we współpracy z innymi służbami, na bieżąco monitoruje rynek, przypadki wytwarzania lub wprowadzania do obrotu środków zastępczych. Właściwy Państwowy Powiatowy Inspektor Sanitarny pozyskuje informacje od Prokuratury, Policji, Straży Miejskiej a także CBŚ oraz przez monitorowanie sieci internetowej. </w:t>
      </w:r>
    </w:p>
    <w:p w14:paraId="66B159AB" w14:textId="0E44F3A4" w:rsidR="00C90347" w:rsidRPr="00424C4D" w:rsidRDefault="00C90347" w:rsidP="00BF1E76">
      <w:pPr>
        <w:pStyle w:val="Akapitzlist"/>
        <w:tabs>
          <w:tab w:val="left" w:pos="709"/>
        </w:tabs>
        <w:ind w:left="0"/>
        <w:jc w:val="both"/>
        <w:rPr>
          <w:rFonts w:cs="Calibri"/>
          <w:bCs/>
          <w:sz w:val="24"/>
          <w:szCs w:val="24"/>
        </w:rPr>
      </w:pPr>
      <w:r w:rsidRPr="00424C4D">
        <w:rPr>
          <w:rFonts w:cs="Calibri"/>
          <w:bCs/>
          <w:sz w:val="24"/>
          <w:szCs w:val="24"/>
        </w:rPr>
        <w:t xml:space="preserve"> </w:t>
      </w:r>
      <w:r w:rsidR="00BF1E76">
        <w:rPr>
          <w:rFonts w:cs="Calibri"/>
          <w:bCs/>
          <w:sz w:val="24"/>
          <w:szCs w:val="24"/>
        </w:rPr>
        <w:tab/>
      </w:r>
      <w:r w:rsidRPr="00424C4D">
        <w:rPr>
          <w:rFonts w:cs="Calibri"/>
          <w:bCs/>
          <w:sz w:val="24"/>
          <w:szCs w:val="24"/>
        </w:rPr>
        <w:t>W zakresie zakazu wytwarzania i wprowadzania do obrotu na terytorium</w:t>
      </w:r>
      <w:r>
        <w:rPr>
          <w:rFonts w:cs="Calibri"/>
          <w:bCs/>
          <w:sz w:val="24"/>
          <w:szCs w:val="24"/>
        </w:rPr>
        <w:t xml:space="preserve"> </w:t>
      </w:r>
      <w:r w:rsidRPr="00424C4D">
        <w:rPr>
          <w:rFonts w:cs="Calibri"/>
          <w:bCs/>
          <w:sz w:val="24"/>
          <w:szCs w:val="24"/>
        </w:rPr>
        <w:t xml:space="preserve">Rzeczypospolitej Polskiej środków zastępczych w rozumieniu ustawy z dnia 29 lipca 2005 r. </w:t>
      </w:r>
      <w:r w:rsidR="00BF1E76">
        <w:rPr>
          <w:rFonts w:cs="Calibri"/>
          <w:bCs/>
          <w:sz w:val="24"/>
          <w:szCs w:val="24"/>
        </w:rPr>
        <w:br/>
      </w:r>
      <w:r w:rsidRPr="00424C4D">
        <w:rPr>
          <w:rFonts w:cs="Calibri"/>
          <w:bCs/>
          <w:sz w:val="24"/>
          <w:szCs w:val="24"/>
        </w:rPr>
        <w:t>o przeciwdziałaniu narkomanii,  w 202</w:t>
      </w:r>
      <w:r>
        <w:rPr>
          <w:rFonts w:cs="Calibri"/>
          <w:bCs/>
          <w:sz w:val="24"/>
          <w:szCs w:val="24"/>
        </w:rPr>
        <w:t>2</w:t>
      </w:r>
      <w:r w:rsidRPr="00424C4D">
        <w:rPr>
          <w:rFonts w:cs="Calibri"/>
          <w:bCs/>
          <w:sz w:val="24"/>
          <w:szCs w:val="24"/>
        </w:rPr>
        <w:t xml:space="preserve"> roku  przeprowadzano  </w:t>
      </w:r>
      <w:r>
        <w:rPr>
          <w:rFonts w:cs="Calibri"/>
          <w:bCs/>
          <w:sz w:val="24"/>
          <w:szCs w:val="24"/>
        </w:rPr>
        <w:t xml:space="preserve">7 </w:t>
      </w:r>
      <w:r w:rsidRPr="00424C4D">
        <w:rPr>
          <w:rFonts w:cs="Calibri"/>
          <w:bCs/>
          <w:sz w:val="24"/>
          <w:szCs w:val="24"/>
        </w:rPr>
        <w:t xml:space="preserve">kontroli  </w:t>
      </w:r>
      <w:r>
        <w:rPr>
          <w:rFonts w:cs="Calibri"/>
          <w:bCs/>
          <w:sz w:val="24"/>
          <w:szCs w:val="24"/>
        </w:rPr>
        <w:t xml:space="preserve">z zakresu </w:t>
      </w:r>
      <w:r w:rsidRPr="00424C4D">
        <w:rPr>
          <w:rFonts w:cs="Calibri"/>
          <w:bCs/>
          <w:sz w:val="24"/>
          <w:szCs w:val="24"/>
        </w:rPr>
        <w:t xml:space="preserve"> środków </w:t>
      </w:r>
      <w:r w:rsidRPr="00424C4D">
        <w:rPr>
          <w:rFonts w:cs="Calibri"/>
          <w:bCs/>
          <w:sz w:val="24"/>
          <w:szCs w:val="24"/>
        </w:rPr>
        <w:lastRenderedPageBreak/>
        <w:t>zastępczych lub produktów co do których może zachodzić podejrzenie, że są środkami zastępczymi.</w:t>
      </w:r>
    </w:p>
    <w:p w14:paraId="3CC9DA80" w14:textId="2C6EC3BA" w:rsidR="00C90347" w:rsidRPr="00424C4D" w:rsidRDefault="00BF1E76" w:rsidP="00BF1E76">
      <w:pPr>
        <w:pStyle w:val="Akapitzlist"/>
        <w:tabs>
          <w:tab w:val="left" w:pos="709"/>
        </w:tabs>
        <w:ind w:left="0"/>
        <w:jc w:val="both"/>
        <w:rPr>
          <w:rFonts w:cs="Calibri"/>
          <w:bCs/>
          <w:sz w:val="24"/>
          <w:szCs w:val="24"/>
        </w:rPr>
      </w:pPr>
      <w:r>
        <w:rPr>
          <w:rFonts w:cs="Calibri"/>
          <w:bCs/>
          <w:sz w:val="24"/>
          <w:szCs w:val="24"/>
        </w:rPr>
        <w:tab/>
      </w:r>
      <w:r w:rsidR="00C90347" w:rsidRPr="00424C4D">
        <w:rPr>
          <w:rFonts w:cs="Calibri"/>
          <w:bCs/>
          <w:sz w:val="24"/>
          <w:szCs w:val="24"/>
        </w:rPr>
        <w:t xml:space="preserve">W związku ze zmianami które wprowadzono do Ustawy o przeciwdziałaniu narkomanii placówki medyczne zobowiązane są do zgłaszania Państwowemu Powiatowemu Inspektorowi Sanitarnemu każdy przypadek podejrzenia zatrucia środkami zastępczymi celem podjęcia odpowiednich działań w ramach kompetencji PIS. </w:t>
      </w:r>
    </w:p>
    <w:p w14:paraId="26D03120" w14:textId="06438152" w:rsidR="00C90347" w:rsidRPr="00424C4D" w:rsidRDefault="00BF1E76" w:rsidP="00BF1E76">
      <w:pPr>
        <w:pStyle w:val="Akapitzlist"/>
        <w:tabs>
          <w:tab w:val="left" w:pos="709"/>
        </w:tabs>
        <w:ind w:left="0"/>
        <w:jc w:val="both"/>
        <w:rPr>
          <w:rFonts w:cs="Calibri"/>
          <w:bCs/>
          <w:sz w:val="24"/>
          <w:szCs w:val="24"/>
        </w:rPr>
      </w:pPr>
      <w:r>
        <w:rPr>
          <w:rFonts w:cs="Calibri"/>
          <w:bCs/>
          <w:sz w:val="24"/>
          <w:szCs w:val="24"/>
        </w:rPr>
        <w:tab/>
      </w:r>
      <w:r w:rsidR="00C90347" w:rsidRPr="00424C4D">
        <w:rPr>
          <w:rFonts w:cs="Calibri"/>
          <w:bCs/>
          <w:sz w:val="24"/>
          <w:szCs w:val="24"/>
        </w:rPr>
        <w:t>W 202</w:t>
      </w:r>
      <w:r w:rsidR="00C90347">
        <w:rPr>
          <w:rFonts w:cs="Calibri"/>
          <w:bCs/>
          <w:sz w:val="24"/>
          <w:szCs w:val="24"/>
        </w:rPr>
        <w:t>2</w:t>
      </w:r>
      <w:r w:rsidR="00C90347" w:rsidRPr="00424C4D">
        <w:rPr>
          <w:rFonts w:cs="Calibri"/>
          <w:bCs/>
          <w:sz w:val="24"/>
          <w:szCs w:val="24"/>
        </w:rPr>
        <w:t xml:space="preserve"> r. na terenie powiatu wystąpił </w:t>
      </w:r>
      <w:r w:rsidR="00C90347">
        <w:rPr>
          <w:rFonts w:cs="Calibri"/>
          <w:bCs/>
          <w:sz w:val="24"/>
          <w:szCs w:val="24"/>
        </w:rPr>
        <w:t>1</w:t>
      </w:r>
      <w:r w:rsidR="00C90347" w:rsidRPr="00424C4D">
        <w:rPr>
          <w:rFonts w:cs="Calibri"/>
          <w:bCs/>
          <w:sz w:val="24"/>
          <w:szCs w:val="24"/>
        </w:rPr>
        <w:t xml:space="preserve"> przypad</w:t>
      </w:r>
      <w:r w:rsidR="00C90347">
        <w:rPr>
          <w:rFonts w:cs="Calibri"/>
          <w:bCs/>
          <w:sz w:val="24"/>
          <w:szCs w:val="24"/>
        </w:rPr>
        <w:t>ek</w:t>
      </w:r>
      <w:r w:rsidR="00C90347" w:rsidRPr="00424C4D">
        <w:rPr>
          <w:rFonts w:cs="Calibri"/>
          <w:bCs/>
          <w:sz w:val="24"/>
          <w:szCs w:val="24"/>
        </w:rPr>
        <w:t xml:space="preserve"> podejrzenia zatrucia środkiem zastępczym lub nową substancją psychoaktywną</w:t>
      </w:r>
      <w:r w:rsidR="00C90347">
        <w:rPr>
          <w:rFonts w:cs="Calibri"/>
          <w:bCs/>
          <w:sz w:val="24"/>
          <w:szCs w:val="24"/>
        </w:rPr>
        <w:t xml:space="preserve">. </w:t>
      </w:r>
      <w:r w:rsidR="00C90347" w:rsidRPr="00424C4D">
        <w:rPr>
          <w:rFonts w:cs="Calibri"/>
          <w:bCs/>
          <w:sz w:val="24"/>
          <w:szCs w:val="24"/>
        </w:rPr>
        <w:t>W związku z tym że pacjen</w:t>
      </w:r>
      <w:r w:rsidR="00C90347">
        <w:rPr>
          <w:rFonts w:cs="Calibri"/>
          <w:bCs/>
          <w:sz w:val="24"/>
          <w:szCs w:val="24"/>
        </w:rPr>
        <w:t>t</w:t>
      </w:r>
      <w:r w:rsidR="00C90347" w:rsidRPr="00424C4D">
        <w:rPr>
          <w:rFonts w:cs="Calibri"/>
          <w:bCs/>
          <w:sz w:val="24"/>
          <w:szCs w:val="24"/>
        </w:rPr>
        <w:t xml:space="preserve"> przebywa</w:t>
      </w:r>
      <w:r w:rsidR="00C90347">
        <w:rPr>
          <w:rFonts w:cs="Calibri"/>
          <w:bCs/>
          <w:sz w:val="24"/>
          <w:szCs w:val="24"/>
        </w:rPr>
        <w:t>ł</w:t>
      </w:r>
      <w:r w:rsidR="00C90347" w:rsidRPr="00424C4D">
        <w:rPr>
          <w:rFonts w:cs="Calibri"/>
          <w:bCs/>
          <w:sz w:val="24"/>
          <w:szCs w:val="24"/>
        </w:rPr>
        <w:t xml:space="preserve"> na oddziale w SPZZOZ w Gryficach, pracownik higieny pracy Powiatowej Stacji Sanitarno</w:t>
      </w:r>
      <w:r w:rsidR="00C90347">
        <w:rPr>
          <w:rFonts w:cs="Calibri"/>
          <w:bCs/>
          <w:sz w:val="24"/>
          <w:szCs w:val="24"/>
        </w:rPr>
        <w:t>-</w:t>
      </w:r>
      <w:r w:rsidR="00C90347" w:rsidRPr="00424C4D">
        <w:rPr>
          <w:rFonts w:cs="Calibri"/>
          <w:bCs/>
          <w:sz w:val="24"/>
          <w:szCs w:val="24"/>
        </w:rPr>
        <w:t>Epidemiologicznej w Gryficach wprowadził informacje do systemu SMIOD, przesłał do wiadomości do Zachodniopomorskiego Państwowego Wojewódzkiego Inspektora Sanitarnego w Szczecinie, do Państwowego Powiatowego Inspektora Sanitarnego w Łobzie.</w:t>
      </w:r>
    </w:p>
    <w:p w14:paraId="1BF95D30" w14:textId="77777777" w:rsidR="00C90347" w:rsidRDefault="00C90347" w:rsidP="00BF1E76">
      <w:pPr>
        <w:tabs>
          <w:tab w:val="left" w:pos="426"/>
        </w:tabs>
        <w:spacing w:line="276" w:lineRule="auto"/>
        <w:rPr>
          <w:rFonts w:cstheme="minorHAnsi"/>
          <w:sz w:val="24"/>
          <w:szCs w:val="24"/>
        </w:rPr>
      </w:pPr>
    </w:p>
    <w:p w14:paraId="4878B5A1" w14:textId="77777777" w:rsidR="00C90347" w:rsidRPr="00424C4D" w:rsidRDefault="00C90347" w:rsidP="00BF1E76">
      <w:pPr>
        <w:tabs>
          <w:tab w:val="left" w:pos="426"/>
        </w:tabs>
        <w:spacing w:line="276" w:lineRule="auto"/>
        <w:rPr>
          <w:rFonts w:cstheme="minorHAnsi"/>
          <w:sz w:val="24"/>
          <w:szCs w:val="24"/>
        </w:rPr>
      </w:pPr>
      <w:r w:rsidRPr="00424C4D">
        <w:rPr>
          <w:rFonts w:cstheme="minorHAnsi"/>
          <w:b/>
          <w:bCs/>
          <w:sz w:val="24"/>
          <w:szCs w:val="24"/>
        </w:rPr>
        <w:t xml:space="preserve">Tabela 7.2. </w:t>
      </w:r>
      <w:r w:rsidRPr="00424C4D">
        <w:rPr>
          <w:rFonts w:cstheme="minorHAnsi"/>
          <w:sz w:val="24"/>
          <w:szCs w:val="24"/>
        </w:rPr>
        <w:t>Środki zastępcze i nowe substancje</w:t>
      </w:r>
      <w:r>
        <w:rPr>
          <w:rFonts w:cstheme="minorHAnsi"/>
          <w:sz w:val="24"/>
          <w:szCs w:val="24"/>
        </w:rPr>
        <w:t xml:space="preserve"> psychoaktywne w powiecie. </w:t>
      </w:r>
    </w:p>
    <w:p w14:paraId="3534F138" w14:textId="5D42EB74" w:rsidR="008524C0" w:rsidRPr="00F31D35" w:rsidRDefault="008524C0" w:rsidP="00BF1E76">
      <w:pPr>
        <w:pStyle w:val="Nagwek1"/>
        <w:numPr>
          <w:ilvl w:val="0"/>
          <w:numId w:val="11"/>
        </w:numPr>
        <w:ind w:left="0" w:firstLine="0"/>
        <w:rPr>
          <w:rFonts w:asciiTheme="minorHAnsi" w:hAnsiTheme="minorHAnsi" w:cstheme="minorHAnsi"/>
          <w:b/>
          <w:bCs/>
          <w:color w:val="auto"/>
          <w:sz w:val="28"/>
          <w:szCs w:val="28"/>
        </w:rPr>
      </w:pPr>
      <w:r w:rsidRPr="00F31D35">
        <w:rPr>
          <w:rFonts w:asciiTheme="minorHAnsi" w:hAnsiTheme="minorHAnsi" w:cstheme="minorHAnsi"/>
          <w:b/>
          <w:bCs/>
          <w:color w:val="auto"/>
          <w:sz w:val="28"/>
          <w:szCs w:val="28"/>
        </w:rPr>
        <w:t>Zapobiegawczy Nadzór Sanitarny</w:t>
      </w:r>
    </w:p>
    <w:p w14:paraId="7F04266C" w14:textId="77777777" w:rsidR="00BF1E76" w:rsidRPr="00BF1E76" w:rsidRDefault="00BF1E76" w:rsidP="00BF1E76">
      <w:pPr>
        <w:pStyle w:val="Akapitzlist"/>
        <w:ind w:left="1080"/>
        <w:rPr>
          <w:lang w:eastAsia="pl-PL"/>
        </w:rPr>
      </w:pPr>
    </w:p>
    <w:p w14:paraId="4B16D047" w14:textId="55F49609" w:rsidR="008524C0" w:rsidRPr="00BF1E76" w:rsidRDefault="008524C0" w:rsidP="00BF1E76">
      <w:pPr>
        <w:pStyle w:val="Akapitzlist"/>
        <w:numPr>
          <w:ilvl w:val="0"/>
          <w:numId w:val="44"/>
        </w:numPr>
        <w:tabs>
          <w:tab w:val="left" w:pos="284"/>
        </w:tabs>
        <w:spacing w:after="0"/>
        <w:ind w:left="0" w:firstLine="0"/>
        <w:rPr>
          <w:rFonts w:asciiTheme="minorHAnsi" w:hAnsiTheme="minorHAnsi" w:cstheme="minorHAnsi"/>
          <w:b/>
          <w:bCs/>
          <w:sz w:val="24"/>
          <w:szCs w:val="24"/>
        </w:rPr>
      </w:pPr>
      <w:r w:rsidRPr="00BF1E76">
        <w:rPr>
          <w:rFonts w:asciiTheme="minorHAnsi" w:hAnsiTheme="minorHAnsi" w:cstheme="minorHAnsi"/>
          <w:b/>
          <w:bCs/>
          <w:sz w:val="24"/>
          <w:szCs w:val="24"/>
        </w:rPr>
        <w:t>Zakres i cel sprawowania zapobiegawczego nadzoru sanitarnego</w:t>
      </w:r>
    </w:p>
    <w:p w14:paraId="791053A8" w14:textId="77777777" w:rsidR="00BF1E76" w:rsidRDefault="00BF1E76" w:rsidP="00BF1E76">
      <w:pPr>
        <w:spacing w:after="0" w:line="276" w:lineRule="auto"/>
        <w:contextualSpacing/>
        <w:jc w:val="both"/>
        <w:rPr>
          <w:rFonts w:eastAsia="Times New Roman" w:cs="Calibri"/>
          <w:sz w:val="24"/>
          <w:szCs w:val="24"/>
          <w:lang w:eastAsia="pl-PL"/>
        </w:rPr>
      </w:pPr>
    </w:p>
    <w:p w14:paraId="43818AD2" w14:textId="65DA0C22" w:rsidR="00995BD9" w:rsidRPr="00BF1E76" w:rsidRDefault="00995BD9" w:rsidP="00BF1E76">
      <w:pPr>
        <w:spacing w:after="0" w:line="276" w:lineRule="auto"/>
        <w:ind w:firstLine="708"/>
        <w:contextualSpacing/>
        <w:jc w:val="both"/>
        <w:rPr>
          <w:rFonts w:eastAsia="Times New Roman" w:cs="Calibri"/>
          <w:sz w:val="24"/>
          <w:szCs w:val="24"/>
          <w:lang w:eastAsia="pl-PL"/>
        </w:rPr>
      </w:pPr>
      <w:r w:rsidRPr="00BF1E76">
        <w:rPr>
          <w:rFonts w:eastAsia="Times New Roman" w:cs="Calibri"/>
          <w:sz w:val="24"/>
          <w:szCs w:val="24"/>
          <w:lang w:eastAsia="pl-PL"/>
        </w:rPr>
        <w:t>Sprawowanie Zapobiegawczego Nadzoru Sanitarnego Państwowej Inspekcji Sanitarnej polega na ochronie zdrowia i życia ludzkiego na różnych etapach procesów inwestycyjnych oraz na zapewnieniu właściwego stanu sanitarno-technicznego w obiektach, na etapie planowania zagospodarowania przestrzennego oraz planowania i realizacji inwestycji, w taki sposób, aby w trakcie ich eksploatacji nie powodowały one zagrożeń i uciążliwości dla zdrowia ludzi. Nadzór zapobiegawczy sprawowany przez Państwową Inspekcję Sanitarną poprzedza działania bieżącego nadzoru sanitarnego i ma na celu wyegzekwowanie spełnienia wymagań higienicznych i zdrowotnych przy realizacji inwestycji na każdym jej etapie tj. planowania, projektowania oraz wykonania.</w:t>
      </w:r>
    </w:p>
    <w:p w14:paraId="232CC20B" w14:textId="77777777" w:rsidR="00995BD9" w:rsidRPr="00BF1E76" w:rsidRDefault="00995BD9" w:rsidP="00BF1E76">
      <w:pPr>
        <w:spacing w:after="0" w:line="276" w:lineRule="auto"/>
        <w:rPr>
          <w:rFonts w:cstheme="minorHAnsi"/>
          <w:b/>
          <w:bCs/>
          <w:sz w:val="24"/>
          <w:szCs w:val="24"/>
        </w:rPr>
      </w:pPr>
    </w:p>
    <w:p w14:paraId="454112F4" w14:textId="641679E7" w:rsidR="008524C0" w:rsidRDefault="008524C0" w:rsidP="00BF1E76">
      <w:pPr>
        <w:pStyle w:val="Akapitzlist"/>
        <w:numPr>
          <w:ilvl w:val="0"/>
          <w:numId w:val="44"/>
        </w:numPr>
        <w:tabs>
          <w:tab w:val="left" w:pos="426"/>
        </w:tabs>
        <w:spacing w:after="0"/>
        <w:ind w:left="0" w:firstLine="0"/>
        <w:rPr>
          <w:rFonts w:asciiTheme="minorHAnsi" w:hAnsiTheme="minorHAnsi" w:cstheme="minorHAnsi"/>
          <w:b/>
          <w:bCs/>
          <w:sz w:val="24"/>
          <w:szCs w:val="24"/>
        </w:rPr>
      </w:pPr>
      <w:r w:rsidRPr="00BF1E76">
        <w:rPr>
          <w:rFonts w:asciiTheme="minorHAnsi" w:hAnsiTheme="minorHAnsi" w:cstheme="minorHAnsi"/>
          <w:b/>
          <w:bCs/>
          <w:sz w:val="24"/>
          <w:szCs w:val="24"/>
        </w:rPr>
        <w:t>Działania w ramach zapobiegawczego nadzoru sanitarnego</w:t>
      </w:r>
    </w:p>
    <w:p w14:paraId="4D4F8CAD" w14:textId="77777777" w:rsidR="00BF1E76" w:rsidRPr="00BF1E76" w:rsidRDefault="00BF1E76" w:rsidP="00BF1E76">
      <w:pPr>
        <w:pStyle w:val="Akapitzlist"/>
        <w:tabs>
          <w:tab w:val="left" w:pos="426"/>
        </w:tabs>
        <w:spacing w:after="0"/>
        <w:ind w:left="0"/>
        <w:rPr>
          <w:rFonts w:asciiTheme="minorHAnsi" w:hAnsiTheme="minorHAnsi" w:cstheme="minorHAnsi"/>
          <w:b/>
          <w:bCs/>
          <w:sz w:val="24"/>
          <w:szCs w:val="24"/>
        </w:rPr>
      </w:pPr>
    </w:p>
    <w:p w14:paraId="6C80E857" w14:textId="23619753" w:rsidR="008524C0" w:rsidRDefault="008524C0" w:rsidP="00BF1E76">
      <w:pPr>
        <w:pStyle w:val="Akapitzlist"/>
        <w:numPr>
          <w:ilvl w:val="0"/>
          <w:numId w:val="46"/>
        </w:numPr>
        <w:tabs>
          <w:tab w:val="left" w:pos="426"/>
        </w:tabs>
        <w:spacing w:after="0"/>
        <w:ind w:left="0" w:firstLine="0"/>
        <w:rPr>
          <w:rFonts w:asciiTheme="minorHAnsi" w:hAnsiTheme="minorHAnsi" w:cstheme="minorHAnsi"/>
          <w:sz w:val="24"/>
          <w:szCs w:val="24"/>
        </w:rPr>
      </w:pPr>
      <w:r w:rsidRPr="00BF1E76">
        <w:rPr>
          <w:rFonts w:asciiTheme="minorHAnsi" w:hAnsiTheme="minorHAnsi" w:cstheme="minorHAnsi"/>
          <w:sz w:val="24"/>
          <w:szCs w:val="24"/>
        </w:rPr>
        <w:t>Stanowiska zajmowane w ramach strategicznej oceny oddziaływania na środowisko</w:t>
      </w:r>
      <w:r w:rsidR="000226FA" w:rsidRPr="00BF1E76">
        <w:rPr>
          <w:rFonts w:asciiTheme="minorHAnsi" w:hAnsiTheme="minorHAnsi" w:cstheme="minorHAnsi"/>
          <w:sz w:val="24"/>
          <w:szCs w:val="24"/>
        </w:rPr>
        <w:t xml:space="preserve"> </w:t>
      </w:r>
      <w:r w:rsidR="00BF1E76">
        <w:rPr>
          <w:rFonts w:asciiTheme="minorHAnsi" w:hAnsiTheme="minorHAnsi" w:cstheme="minorHAnsi"/>
          <w:sz w:val="24"/>
          <w:szCs w:val="24"/>
        </w:rPr>
        <w:t>–</w:t>
      </w:r>
      <w:r w:rsidR="000226FA" w:rsidRPr="00BF1E76">
        <w:rPr>
          <w:rFonts w:asciiTheme="minorHAnsi" w:hAnsiTheme="minorHAnsi" w:cstheme="minorHAnsi"/>
          <w:sz w:val="24"/>
          <w:szCs w:val="24"/>
        </w:rPr>
        <w:t xml:space="preserve"> 3</w:t>
      </w:r>
      <w:r w:rsidR="00BF1E76">
        <w:rPr>
          <w:rFonts w:asciiTheme="minorHAnsi" w:hAnsiTheme="minorHAnsi" w:cstheme="minorHAnsi"/>
          <w:sz w:val="24"/>
          <w:szCs w:val="24"/>
        </w:rPr>
        <w:t>.</w:t>
      </w:r>
    </w:p>
    <w:p w14:paraId="5A0FDCA4" w14:textId="77777777" w:rsidR="00BF1E76" w:rsidRPr="00BF1E76" w:rsidRDefault="00BF1E76" w:rsidP="00BF1E76">
      <w:pPr>
        <w:pStyle w:val="Akapitzlist"/>
        <w:tabs>
          <w:tab w:val="left" w:pos="426"/>
        </w:tabs>
        <w:spacing w:after="0"/>
        <w:ind w:left="0"/>
        <w:rPr>
          <w:rFonts w:asciiTheme="minorHAnsi" w:hAnsiTheme="minorHAnsi" w:cstheme="minorHAnsi"/>
          <w:sz w:val="24"/>
          <w:szCs w:val="24"/>
        </w:rPr>
      </w:pPr>
    </w:p>
    <w:p w14:paraId="285E394F" w14:textId="35E31064" w:rsidR="008524C0" w:rsidRDefault="008524C0" w:rsidP="00BF1E76">
      <w:pPr>
        <w:pStyle w:val="Akapitzlist"/>
        <w:numPr>
          <w:ilvl w:val="0"/>
          <w:numId w:val="46"/>
        </w:numPr>
        <w:tabs>
          <w:tab w:val="left" w:pos="426"/>
        </w:tabs>
        <w:spacing w:after="0"/>
        <w:ind w:left="0" w:firstLine="0"/>
        <w:jc w:val="both"/>
        <w:rPr>
          <w:rFonts w:asciiTheme="minorHAnsi" w:hAnsiTheme="minorHAnsi" w:cstheme="minorHAnsi"/>
          <w:sz w:val="24"/>
          <w:szCs w:val="24"/>
        </w:rPr>
      </w:pPr>
      <w:r w:rsidRPr="00BF1E76">
        <w:rPr>
          <w:rFonts w:asciiTheme="minorHAnsi" w:hAnsiTheme="minorHAnsi" w:cstheme="minorHAnsi"/>
          <w:sz w:val="24"/>
          <w:szCs w:val="24"/>
        </w:rPr>
        <w:t>Stanowiska dotyczące projektów studium uwarunkowań i kierunków zagospodarowania przestrzennego gminy i projektów planów zagospodarowania przestrzennego gminy, w innym trybie niż strategiczna ocena oddziaływania na środowisko</w:t>
      </w:r>
      <w:r w:rsidR="000226FA" w:rsidRPr="00BF1E76">
        <w:rPr>
          <w:rFonts w:asciiTheme="minorHAnsi" w:hAnsiTheme="minorHAnsi" w:cstheme="minorHAnsi"/>
          <w:sz w:val="24"/>
          <w:szCs w:val="24"/>
        </w:rPr>
        <w:t xml:space="preserve"> </w:t>
      </w:r>
      <w:r w:rsidR="00BF1E76">
        <w:rPr>
          <w:rFonts w:asciiTheme="minorHAnsi" w:hAnsiTheme="minorHAnsi" w:cstheme="minorHAnsi"/>
          <w:sz w:val="24"/>
          <w:szCs w:val="24"/>
        </w:rPr>
        <w:t>–</w:t>
      </w:r>
      <w:r w:rsidR="000226FA" w:rsidRPr="00BF1E76">
        <w:rPr>
          <w:rFonts w:asciiTheme="minorHAnsi" w:hAnsiTheme="minorHAnsi" w:cstheme="minorHAnsi"/>
          <w:sz w:val="24"/>
          <w:szCs w:val="24"/>
        </w:rPr>
        <w:t xml:space="preserve"> </w:t>
      </w:r>
      <w:r w:rsidR="00D25300">
        <w:rPr>
          <w:rFonts w:asciiTheme="minorHAnsi" w:hAnsiTheme="minorHAnsi" w:cstheme="minorHAnsi"/>
          <w:sz w:val="24"/>
          <w:szCs w:val="24"/>
        </w:rPr>
        <w:t>0</w:t>
      </w:r>
      <w:r w:rsidR="00BF1E76">
        <w:rPr>
          <w:rFonts w:asciiTheme="minorHAnsi" w:hAnsiTheme="minorHAnsi" w:cstheme="minorHAnsi"/>
          <w:sz w:val="24"/>
          <w:szCs w:val="24"/>
        </w:rPr>
        <w:t>.</w:t>
      </w:r>
    </w:p>
    <w:p w14:paraId="58960DDB" w14:textId="77777777" w:rsidR="00BF1E76" w:rsidRPr="00BF1E76" w:rsidRDefault="00BF1E76" w:rsidP="00BF1E76">
      <w:pPr>
        <w:pStyle w:val="Akapitzlist"/>
        <w:tabs>
          <w:tab w:val="left" w:pos="426"/>
        </w:tabs>
        <w:spacing w:after="0"/>
        <w:ind w:left="0"/>
        <w:jc w:val="both"/>
        <w:rPr>
          <w:rFonts w:asciiTheme="minorHAnsi" w:hAnsiTheme="minorHAnsi" w:cstheme="minorHAnsi"/>
          <w:sz w:val="24"/>
          <w:szCs w:val="24"/>
        </w:rPr>
      </w:pPr>
    </w:p>
    <w:p w14:paraId="41C94E29" w14:textId="3B53D6D5" w:rsidR="008524C0" w:rsidRDefault="008524C0" w:rsidP="00BF1E76">
      <w:pPr>
        <w:pStyle w:val="Akapitzlist"/>
        <w:numPr>
          <w:ilvl w:val="0"/>
          <w:numId w:val="46"/>
        </w:numPr>
        <w:tabs>
          <w:tab w:val="left" w:pos="426"/>
        </w:tabs>
        <w:spacing w:after="0"/>
        <w:ind w:left="0" w:firstLine="0"/>
        <w:rPr>
          <w:rFonts w:asciiTheme="minorHAnsi" w:hAnsiTheme="minorHAnsi" w:cstheme="minorHAnsi"/>
          <w:sz w:val="24"/>
          <w:szCs w:val="24"/>
        </w:rPr>
      </w:pPr>
      <w:r w:rsidRPr="00BF1E76">
        <w:rPr>
          <w:rFonts w:asciiTheme="minorHAnsi" w:hAnsiTheme="minorHAnsi" w:cstheme="minorHAnsi"/>
          <w:sz w:val="24"/>
          <w:szCs w:val="24"/>
        </w:rPr>
        <w:t>Stanowiska dotyczące projektów planów remediacji, przeprowadzania działań naprawczych w środowisku oraz projekty gminnych programów rewitalizacji</w:t>
      </w:r>
      <w:r w:rsidR="000226FA" w:rsidRPr="00BF1E76">
        <w:rPr>
          <w:rFonts w:asciiTheme="minorHAnsi" w:hAnsiTheme="minorHAnsi" w:cstheme="minorHAnsi"/>
          <w:sz w:val="24"/>
          <w:szCs w:val="24"/>
        </w:rPr>
        <w:t xml:space="preserve"> </w:t>
      </w:r>
      <w:r w:rsidR="00BF1E76">
        <w:rPr>
          <w:rFonts w:asciiTheme="minorHAnsi" w:hAnsiTheme="minorHAnsi" w:cstheme="minorHAnsi"/>
          <w:sz w:val="24"/>
          <w:szCs w:val="24"/>
        </w:rPr>
        <w:t>–</w:t>
      </w:r>
      <w:r w:rsidR="000226FA" w:rsidRPr="00BF1E76">
        <w:rPr>
          <w:rFonts w:asciiTheme="minorHAnsi" w:hAnsiTheme="minorHAnsi" w:cstheme="minorHAnsi"/>
          <w:sz w:val="24"/>
          <w:szCs w:val="24"/>
        </w:rPr>
        <w:t xml:space="preserve"> 0</w:t>
      </w:r>
      <w:r w:rsidR="00BF1E76">
        <w:rPr>
          <w:rFonts w:asciiTheme="minorHAnsi" w:hAnsiTheme="minorHAnsi" w:cstheme="minorHAnsi"/>
          <w:sz w:val="24"/>
          <w:szCs w:val="24"/>
        </w:rPr>
        <w:t>.</w:t>
      </w:r>
    </w:p>
    <w:p w14:paraId="72B7CC14" w14:textId="77777777" w:rsidR="00BF1E76" w:rsidRPr="00BF1E76" w:rsidRDefault="00BF1E76" w:rsidP="00BF1E76">
      <w:pPr>
        <w:pStyle w:val="Akapitzlist"/>
        <w:spacing w:after="0"/>
        <w:ind w:left="0"/>
        <w:rPr>
          <w:rFonts w:asciiTheme="minorHAnsi" w:hAnsiTheme="minorHAnsi" w:cstheme="minorHAnsi"/>
          <w:sz w:val="24"/>
          <w:szCs w:val="24"/>
        </w:rPr>
      </w:pPr>
    </w:p>
    <w:p w14:paraId="62C85927" w14:textId="5EB0235F" w:rsidR="008524C0" w:rsidRDefault="008524C0" w:rsidP="00BF1E76">
      <w:pPr>
        <w:pStyle w:val="Akapitzlist"/>
        <w:numPr>
          <w:ilvl w:val="0"/>
          <w:numId w:val="46"/>
        </w:numPr>
        <w:tabs>
          <w:tab w:val="left" w:pos="426"/>
        </w:tabs>
        <w:spacing w:after="0"/>
        <w:ind w:left="0" w:firstLine="0"/>
        <w:rPr>
          <w:rFonts w:asciiTheme="minorHAnsi" w:hAnsiTheme="minorHAnsi" w:cstheme="minorHAnsi"/>
          <w:sz w:val="24"/>
          <w:szCs w:val="24"/>
        </w:rPr>
      </w:pPr>
      <w:r w:rsidRPr="00BF1E76">
        <w:rPr>
          <w:rFonts w:asciiTheme="minorHAnsi" w:hAnsiTheme="minorHAnsi" w:cstheme="minorHAnsi"/>
          <w:sz w:val="24"/>
          <w:szCs w:val="24"/>
        </w:rPr>
        <w:t>Ocena oddziaływania przedsięwzięć mogących znacząco oddziaływać na środowisko</w:t>
      </w:r>
      <w:r w:rsidR="000226FA" w:rsidRPr="00BF1E76">
        <w:rPr>
          <w:rFonts w:asciiTheme="minorHAnsi" w:hAnsiTheme="minorHAnsi" w:cstheme="minorHAnsi"/>
          <w:sz w:val="24"/>
          <w:szCs w:val="24"/>
        </w:rPr>
        <w:t xml:space="preserve"> </w:t>
      </w:r>
      <w:r w:rsidR="00BF1E76">
        <w:rPr>
          <w:rFonts w:asciiTheme="minorHAnsi" w:hAnsiTheme="minorHAnsi" w:cstheme="minorHAnsi"/>
          <w:sz w:val="24"/>
          <w:szCs w:val="24"/>
        </w:rPr>
        <w:t>–</w:t>
      </w:r>
      <w:r w:rsidR="000226FA" w:rsidRPr="00BF1E76">
        <w:rPr>
          <w:rFonts w:asciiTheme="minorHAnsi" w:hAnsiTheme="minorHAnsi" w:cstheme="minorHAnsi"/>
          <w:sz w:val="24"/>
          <w:szCs w:val="24"/>
        </w:rPr>
        <w:t xml:space="preserve"> 57</w:t>
      </w:r>
    </w:p>
    <w:p w14:paraId="2649D046" w14:textId="77777777" w:rsidR="00BF1E76" w:rsidRPr="00BF1E76" w:rsidRDefault="00BF1E76" w:rsidP="00BF1E76">
      <w:pPr>
        <w:pStyle w:val="Akapitzlist"/>
        <w:tabs>
          <w:tab w:val="left" w:pos="426"/>
        </w:tabs>
        <w:spacing w:after="0"/>
        <w:ind w:left="0"/>
        <w:rPr>
          <w:rFonts w:asciiTheme="minorHAnsi" w:hAnsiTheme="minorHAnsi" w:cstheme="minorHAnsi"/>
          <w:sz w:val="24"/>
          <w:szCs w:val="24"/>
        </w:rPr>
      </w:pPr>
    </w:p>
    <w:p w14:paraId="3B111A57" w14:textId="388B0480" w:rsidR="008524C0" w:rsidRDefault="008524C0" w:rsidP="00BF1E76">
      <w:pPr>
        <w:pStyle w:val="Akapitzlist"/>
        <w:numPr>
          <w:ilvl w:val="0"/>
          <w:numId w:val="46"/>
        </w:numPr>
        <w:tabs>
          <w:tab w:val="left" w:pos="426"/>
          <w:tab w:val="left" w:pos="567"/>
        </w:tabs>
        <w:spacing w:after="0"/>
        <w:ind w:left="0" w:firstLine="0"/>
        <w:rPr>
          <w:rFonts w:asciiTheme="minorHAnsi" w:hAnsiTheme="minorHAnsi" w:cstheme="minorHAnsi"/>
          <w:sz w:val="24"/>
          <w:szCs w:val="24"/>
        </w:rPr>
      </w:pPr>
      <w:r w:rsidRPr="00BF1E76">
        <w:rPr>
          <w:rFonts w:asciiTheme="minorHAnsi" w:hAnsiTheme="minorHAnsi" w:cstheme="minorHAnsi"/>
          <w:sz w:val="24"/>
          <w:szCs w:val="24"/>
        </w:rPr>
        <w:t xml:space="preserve">Uzgadnianie dokumentacji projektowej </w:t>
      </w:r>
      <w:r w:rsidR="00BF1E76">
        <w:rPr>
          <w:rFonts w:asciiTheme="minorHAnsi" w:hAnsiTheme="minorHAnsi" w:cstheme="minorHAnsi"/>
          <w:sz w:val="24"/>
          <w:szCs w:val="24"/>
        </w:rPr>
        <w:t>–</w:t>
      </w:r>
      <w:r w:rsidR="000226FA" w:rsidRPr="00BF1E76">
        <w:rPr>
          <w:rFonts w:asciiTheme="minorHAnsi" w:hAnsiTheme="minorHAnsi" w:cstheme="minorHAnsi"/>
          <w:sz w:val="24"/>
          <w:szCs w:val="24"/>
        </w:rPr>
        <w:t xml:space="preserve"> 2</w:t>
      </w:r>
      <w:r w:rsidR="00BF1E76">
        <w:rPr>
          <w:rFonts w:asciiTheme="minorHAnsi" w:hAnsiTheme="minorHAnsi" w:cstheme="minorHAnsi"/>
          <w:sz w:val="24"/>
          <w:szCs w:val="24"/>
        </w:rPr>
        <w:t>.</w:t>
      </w:r>
    </w:p>
    <w:p w14:paraId="483883E8" w14:textId="626008B8" w:rsidR="00BF1E76" w:rsidRPr="00BF1E76" w:rsidRDefault="00BF1E76" w:rsidP="00BF1E76">
      <w:pPr>
        <w:pStyle w:val="Akapitzlist"/>
        <w:tabs>
          <w:tab w:val="left" w:pos="426"/>
          <w:tab w:val="left" w:pos="567"/>
        </w:tabs>
        <w:spacing w:after="0"/>
        <w:ind w:left="0"/>
        <w:rPr>
          <w:rFonts w:asciiTheme="minorHAnsi" w:hAnsiTheme="minorHAnsi" w:cstheme="minorHAnsi"/>
          <w:sz w:val="24"/>
          <w:szCs w:val="24"/>
        </w:rPr>
      </w:pPr>
    </w:p>
    <w:p w14:paraId="1A2C4809" w14:textId="290A15C7" w:rsidR="008524C0" w:rsidRDefault="008524C0" w:rsidP="00BF1E76">
      <w:pPr>
        <w:pStyle w:val="Akapitzlist"/>
        <w:numPr>
          <w:ilvl w:val="0"/>
          <w:numId w:val="46"/>
        </w:numPr>
        <w:tabs>
          <w:tab w:val="left" w:pos="426"/>
        </w:tabs>
        <w:spacing w:after="0"/>
        <w:ind w:left="0" w:firstLine="0"/>
        <w:rPr>
          <w:rFonts w:asciiTheme="minorHAnsi" w:hAnsiTheme="minorHAnsi" w:cstheme="minorHAnsi"/>
          <w:sz w:val="24"/>
          <w:szCs w:val="24"/>
        </w:rPr>
      </w:pPr>
      <w:r w:rsidRPr="00BF1E76">
        <w:rPr>
          <w:rFonts w:asciiTheme="minorHAnsi" w:hAnsiTheme="minorHAnsi" w:cstheme="minorHAnsi"/>
          <w:sz w:val="24"/>
          <w:szCs w:val="24"/>
        </w:rPr>
        <w:t xml:space="preserve">Odstępstwa od obowiązujących przepisów </w:t>
      </w:r>
      <w:r w:rsidR="00BF1E76">
        <w:rPr>
          <w:rFonts w:asciiTheme="minorHAnsi" w:hAnsiTheme="minorHAnsi" w:cstheme="minorHAnsi"/>
          <w:sz w:val="24"/>
          <w:szCs w:val="24"/>
        </w:rPr>
        <w:t>–</w:t>
      </w:r>
      <w:r w:rsidR="000226FA" w:rsidRPr="00BF1E76">
        <w:rPr>
          <w:rFonts w:asciiTheme="minorHAnsi" w:hAnsiTheme="minorHAnsi" w:cstheme="minorHAnsi"/>
          <w:sz w:val="24"/>
          <w:szCs w:val="24"/>
        </w:rPr>
        <w:t xml:space="preserve"> </w:t>
      </w:r>
      <w:r w:rsidR="00D25300">
        <w:rPr>
          <w:rFonts w:asciiTheme="minorHAnsi" w:hAnsiTheme="minorHAnsi" w:cstheme="minorHAnsi"/>
          <w:sz w:val="24"/>
          <w:szCs w:val="24"/>
        </w:rPr>
        <w:t>1</w:t>
      </w:r>
      <w:r w:rsidR="00BF1E76">
        <w:rPr>
          <w:rFonts w:asciiTheme="minorHAnsi" w:hAnsiTheme="minorHAnsi" w:cstheme="minorHAnsi"/>
          <w:sz w:val="24"/>
          <w:szCs w:val="24"/>
        </w:rPr>
        <w:t>.</w:t>
      </w:r>
    </w:p>
    <w:p w14:paraId="0E2CA23B" w14:textId="77777777" w:rsidR="00BF1E76" w:rsidRPr="00BF1E76" w:rsidRDefault="00BF1E76" w:rsidP="00BF1E76">
      <w:pPr>
        <w:pStyle w:val="Akapitzlist"/>
        <w:tabs>
          <w:tab w:val="left" w:pos="426"/>
        </w:tabs>
        <w:spacing w:after="0"/>
        <w:ind w:left="0"/>
        <w:rPr>
          <w:rFonts w:asciiTheme="minorHAnsi" w:hAnsiTheme="minorHAnsi" w:cstheme="minorHAnsi"/>
          <w:sz w:val="24"/>
          <w:szCs w:val="24"/>
        </w:rPr>
      </w:pPr>
    </w:p>
    <w:p w14:paraId="1206362C" w14:textId="080BF020" w:rsidR="000226FA" w:rsidRPr="00D25300" w:rsidRDefault="008524C0" w:rsidP="00D25300">
      <w:pPr>
        <w:pStyle w:val="Akapitzlist"/>
        <w:numPr>
          <w:ilvl w:val="1"/>
          <w:numId w:val="44"/>
        </w:numPr>
        <w:tabs>
          <w:tab w:val="left" w:pos="426"/>
        </w:tabs>
        <w:ind w:left="0" w:firstLine="0"/>
        <w:jc w:val="both"/>
        <w:rPr>
          <w:rFonts w:cstheme="minorHAnsi"/>
          <w:sz w:val="24"/>
          <w:szCs w:val="24"/>
        </w:rPr>
      </w:pPr>
      <w:r w:rsidRPr="00D25300">
        <w:rPr>
          <w:rFonts w:cstheme="minorHAnsi"/>
          <w:sz w:val="24"/>
          <w:szCs w:val="24"/>
        </w:rPr>
        <w:t xml:space="preserve">Uczestniczenie w dopuszczeniu do użytkowania obiektów budowlanych i statków żeglugi śródlądowej do eksploatacji </w:t>
      </w:r>
      <w:r w:rsidR="000226FA" w:rsidRPr="00D25300">
        <w:rPr>
          <w:rFonts w:cstheme="minorHAnsi"/>
          <w:sz w:val="24"/>
          <w:szCs w:val="24"/>
        </w:rPr>
        <w:t xml:space="preserve">- </w:t>
      </w:r>
      <w:r w:rsidR="00D25300" w:rsidRPr="00D25300">
        <w:rPr>
          <w:rFonts w:cstheme="minorHAnsi"/>
          <w:sz w:val="24"/>
          <w:szCs w:val="24"/>
        </w:rPr>
        <w:t>15 kontroli (15 wizytacji, 0 wizji lokalnych)</w:t>
      </w:r>
      <w:r w:rsidR="00D25300" w:rsidRPr="00D25300">
        <w:rPr>
          <w:rFonts w:cstheme="minorHAnsi"/>
          <w:sz w:val="24"/>
          <w:szCs w:val="24"/>
        </w:rPr>
        <w:t>.</w:t>
      </w:r>
    </w:p>
    <w:p w14:paraId="2FD43F3D" w14:textId="1358E99D" w:rsidR="008524C0" w:rsidRPr="00285488" w:rsidRDefault="008524C0" w:rsidP="000226FA">
      <w:pPr>
        <w:pStyle w:val="Akapitzlist"/>
        <w:spacing w:after="0" w:line="240" w:lineRule="auto"/>
        <w:ind w:left="1134"/>
        <w:rPr>
          <w:rFonts w:asciiTheme="minorHAnsi" w:hAnsiTheme="minorHAnsi" w:cstheme="minorHAnsi"/>
        </w:rPr>
      </w:pPr>
    </w:p>
    <w:p w14:paraId="7C8AC2F3" w14:textId="77777777" w:rsidR="008524C0" w:rsidRPr="00BF1E76" w:rsidRDefault="008524C0" w:rsidP="008524C0">
      <w:pPr>
        <w:pStyle w:val="Nagwek1"/>
        <w:rPr>
          <w:rFonts w:asciiTheme="minorHAnsi" w:hAnsiTheme="minorHAnsi" w:cstheme="minorHAnsi"/>
          <w:color w:val="auto"/>
          <w:sz w:val="28"/>
          <w:szCs w:val="28"/>
        </w:rPr>
      </w:pPr>
      <w:r w:rsidRPr="00BF1E76">
        <w:rPr>
          <w:rFonts w:asciiTheme="minorHAnsi" w:hAnsiTheme="minorHAnsi" w:cstheme="minorHAnsi"/>
          <w:color w:val="auto"/>
          <w:sz w:val="28"/>
          <w:szCs w:val="28"/>
        </w:rPr>
        <w:t xml:space="preserve">XV. </w:t>
      </w:r>
      <w:r w:rsidRPr="00F31D35">
        <w:rPr>
          <w:rFonts w:asciiTheme="minorHAnsi" w:hAnsiTheme="minorHAnsi" w:cstheme="minorHAnsi"/>
          <w:b/>
          <w:bCs/>
          <w:color w:val="auto"/>
          <w:sz w:val="28"/>
          <w:szCs w:val="28"/>
        </w:rPr>
        <w:t>Profilaktyka i promocja zdrowia</w:t>
      </w:r>
    </w:p>
    <w:p w14:paraId="5FA27998" w14:textId="77777777" w:rsidR="00BF1E76" w:rsidRDefault="00BF1E76" w:rsidP="00BF1E76">
      <w:pPr>
        <w:pStyle w:val="Akapitzlist"/>
        <w:spacing w:after="0" w:line="240" w:lineRule="auto"/>
        <w:ind w:left="709"/>
        <w:rPr>
          <w:rFonts w:asciiTheme="minorHAnsi" w:hAnsiTheme="minorHAnsi" w:cstheme="minorHAnsi"/>
          <w:b/>
          <w:bCs/>
          <w:sz w:val="24"/>
          <w:szCs w:val="24"/>
        </w:rPr>
      </w:pPr>
    </w:p>
    <w:p w14:paraId="7265E287" w14:textId="27A77E3C" w:rsidR="008524C0" w:rsidRPr="00BF1E76" w:rsidRDefault="008524C0" w:rsidP="00A62FF2">
      <w:pPr>
        <w:pStyle w:val="Akapitzlist"/>
        <w:numPr>
          <w:ilvl w:val="0"/>
          <w:numId w:val="41"/>
        </w:numPr>
        <w:tabs>
          <w:tab w:val="left" w:pos="284"/>
        </w:tabs>
        <w:spacing w:after="0" w:line="240" w:lineRule="auto"/>
        <w:ind w:left="0" w:firstLine="0"/>
        <w:rPr>
          <w:rFonts w:asciiTheme="minorHAnsi" w:hAnsiTheme="minorHAnsi" w:cstheme="minorHAnsi"/>
          <w:b/>
          <w:bCs/>
          <w:sz w:val="24"/>
          <w:szCs w:val="24"/>
        </w:rPr>
      </w:pPr>
      <w:r w:rsidRPr="00BF1E76">
        <w:rPr>
          <w:rFonts w:asciiTheme="minorHAnsi" w:hAnsiTheme="minorHAnsi" w:cstheme="minorHAnsi"/>
          <w:b/>
          <w:bCs/>
          <w:sz w:val="24"/>
          <w:szCs w:val="24"/>
        </w:rPr>
        <w:t>Krajowe programy edukacyjne</w:t>
      </w:r>
    </w:p>
    <w:p w14:paraId="3594B5B1" w14:textId="77777777" w:rsidR="00A62FF2" w:rsidRPr="00A62FF2" w:rsidRDefault="00A62FF2" w:rsidP="00A62FF2">
      <w:pPr>
        <w:spacing w:after="0" w:line="240" w:lineRule="auto"/>
        <w:rPr>
          <w:rFonts w:cstheme="minorHAnsi"/>
          <w:sz w:val="24"/>
          <w:szCs w:val="24"/>
        </w:rPr>
      </w:pPr>
    </w:p>
    <w:p w14:paraId="49B057CB" w14:textId="24B10189" w:rsidR="008524C0" w:rsidRPr="00BF1E76" w:rsidRDefault="008524C0" w:rsidP="00A62FF2">
      <w:pPr>
        <w:pStyle w:val="Akapitzlist"/>
        <w:numPr>
          <w:ilvl w:val="0"/>
          <w:numId w:val="42"/>
        </w:numPr>
        <w:tabs>
          <w:tab w:val="left" w:pos="426"/>
        </w:tabs>
        <w:spacing w:after="0" w:line="240" w:lineRule="auto"/>
        <w:ind w:left="0" w:firstLine="0"/>
        <w:rPr>
          <w:rFonts w:asciiTheme="minorHAnsi" w:hAnsiTheme="minorHAnsi" w:cstheme="minorHAnsi"/>
          <w:sz w:val="24"/>
          <w:szCs w:val="24"/>
        </w:rPr>
      </w:pPr>
      <w:r w:rsidRPr="00BF1E76">
        <w:rPr>
          <w:rFonts w:asciiTheme="minorHAnsi" w:hAnsiTheme="minorHAnsi" w:cstheme="minorHAnsi"/>
          <w:sz w:val="24"/>
          <w:szCs w:val="24"/>
        </w:rPr>
        <w:t>„Skąd się biorą produkty ekologiczne”</w:t>
      </w:r>
    </w:p>
    <w:p w14:paraId="79A81F0C" w14:textId="7482AE84" w:rsidR="00AA0CB4" w:rsidRPr="00BF1E76" w:rsidRDefault="00AA0CB4" w:rsidP="00A62FF2">
      <w:pPr>
        <w:spacing w:after="0" w:line="276" w:lineRule="auto"/>
        <w:ind w:firstLine="708"/>
        <w:jc w:val="both"/>
        <w:rPr>
          <w:rFonts w:cstheme="minorHAnsi"/>
          <w:color w:val="000000"/>
          <w:sz w:val="24"/>
          <w:szCs w:val="24"/>
        </w:rPr>
      </w:pPr>
      <w:r w:rsidRPr="00BF1E76">
        <w:rPr>
          <w:rFonts w:cstheme="minorHAnsi"/>
          <w:sz w:val="24"/>
          <w:szCs w:val="24"/>
          <w:u w:val="single"/>
        </w:rPr>
        <w:t>Jedno spektakularne działanie PSSE w programie:</w:t>
      </w:r>
      <w:r w:rsidRPr="00BF1E76">
        <w:rPr>
          <w:rFonts w:cstheme="minorHAnsi"/>
          <w:b/>
          <w:sz w:val="24"/>
          <w:szCs w:val="24"/>
        </w:rPr>
        <w:t xml:space="preserve"> </w:t>
      </w:r>
      <w:r w:rsidRPr="00BF1E76">
        <w:rPr>
          <w:rFonts w:cstheme="minorHAnsi"/>
          <w:color w:val="000000"/>
          <w:sz w:val="24"/>
          <w:szCs w:val="24"/>
        </w:rPr>
        <w:t>06.10.2022 r. zostało zorganizowane szkolenie dla szkolnych koordynatorów programu, które odbyło się w Łobeskim Domu Kultury. W ramach wsparcia merytorycznego na szkolenie zaproszono dietetyka/instruktora Fitness.</w:t>
      </w:r>
      <w:r w:rsidR="00A62FF2">
        <w:rPr>
          <w:rFonts w:cstheme="minorHAnsi"/>
          <w:color w:val="000000"/>
          <w:sz w:val="24"/>
          <w:szCs w:val="24"/>
        </w:rPr>
        <w:br/>
      </w:r>
      <w:r w:rsidRPr="00BF1E76">
        <w:rPr>
          <w:rFonts w:cstheme="minorHAnsi"/>
          <w:color w:val="000000"/>
          <w:sz w:val="24"/>
          <w:szCs w:val="24"/>
        </w:rPr>
        <w:t>W szkoleniu uczestniczyło 7 osób.</w:t>
      </w:r>
    </w:p>
    <w:p w14:paraId="41BBFD21" w14:textId="77777777" w:rsidR="00AA0CB4" w:rsidRPr="00BF1E76" w:rsidRDefault="00AA0CB4" w:rsidP="00A62FF2">
      <w:pPr>
        <w:spacing w:after="0" w:line="276" w:lineRule="auto"/>
        <w:jc w:val="both"/>
        <w:rPr>
          <w:rFonts w:cstheme="minorHAnsi"/>
          <w:color w:val="000000"/>
          <w:sz w:val="24"/>
          <w:szCs w:val="24"/>
        </w:rPr>
      </w:pPr>
      <w:r w:rsidRPr="00BF1E76">
        <w:rPr>
          <w:rFonts w:cstheme="minorHAnsi"/>
          <w:color w:val="000000"/>
          <w:sz w:val="24"/>
          <w:szCs w:val="24"/>
          <w:u w:val="single"/>
        </w:rPr>
        <w:t>Liczba wizytacji:</w:t>
      </w:r>
      <w:r w:rsidRPr="00BF1E76">
        <w:rPr>
          <w:rFonts w:cstheme="minorHAnsi"/>
          <w:color w:val="000000"/>
          <w:sz w:val="24"/>
          <w:szCs w:val="24"/>
        </w:rPr>
        <w:t xml:space="preserve"> 3</w:t>
      </w:r>
    </w:p>
    <w:p w14:paraId="63EAB8DF" w14:textId="77777777" w:rsidR="00AA0CB4" w:rsidRPr="00CD64F9" w:rsidRDefault="00AA0CB4" w:rsidP="00AA0CB4">
      <w:pPr>
        <w:spacing w:line="276" w:lineRule="auto"/>
        <w:jc w:val="both"/>
        <w:rPr>
          <w:rFonts w:cstheme="minorHAnsi"/>
          <w:color w:val="000000"/>
        </w:rPr>
      </w:pPr>
      <w:r w:rsidRPr="00CD64F9">
        <w:rPr>
          <w:rFonts w:cstheme="minorHAnsi"/>
          <w:noProof/>
          <w:color w:val="000000"/>
        </w:rPr>
        <w:drawing>
          <wp:anchor distT="0" distB="0" distL="114300" distR="114300" simplePos="0" relativeHeight="251660288" behindDoc="1" locked="0" layoutInCell="1" allowOverlap="1" wp14:anchorId="792F7949" wp14:editId="2D4CE8A5">
            <wp:simplePos x="0" y="0"/>
            <wp:positionH relativeFrom="column">
              <wp:posOffset>2998915</wp:posOffset>
            </wp:positionH>
            <wp:positionV relativeFrom="paragraph">
              <wp:posOffset>118110</wp:posOffset>
            </wp:positionV>
            <wp:extent cx="1519555" cy="114046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9555" cy="1140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64F9">
        <w:rPr>
          <w:rFonts w:cstheme="minorHAnsi"/>
          <w:noProof/>
          <w:color w:val="000000"/>
        </w:rPr>
        <w:drawing>
          <wp:anchor distT="0" distB="0" distL="114300" distR="114300" simplePos="0" relativeHeight="251659264" behindDoc="1" locked="0" layoutInCell="1" allowOverlap="1" wp14:anchorId="7A85D6FB" wp14:editId="7B95619A">
            <wp:simplePos x="0" y="0"/>
            <wp:positionH relativeFrom="column">
              <wp:posOffset>1015142</wp:posOffset>
            </wp:positionH>
            <wp:positionV relativeFrom="paragraph">
              <wp:posOffset>118745</wp:posOffset>
            </wp:positionV>
            <wp:extent cx="1519555" cy="114046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9555" cy="1140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314EE5" w14:textId="77777777" w:rsidR="00BF1E76" w:rsidRDefault="00BF1E76" w:rsidP="00BF1E76">
      <w:pPr>
        <w:pStyle w:val="Akapitzlist"/>
        <w:spacing w:after="0" w:line="240" w:lineRule="auto"/>
        <w:ind w:left="1276"/>
        <w:rPr>
          <w:rFonts w:asciiTheme="minorHAnsi" w:hAnsiTheme="minorHAnsi" w:cstheme="minorHAnsi"/>
        </w:rPr>
      </w:pPr>
    </w:p>
    <w:p w14:paraId="69326956" w14:textId="77777777" w:rsidR="00BF1E76" w:rsidRDefault="00BF1E76" w:rsidP="00BF1E76">
      <w:pPr>
        <w:pStyle w:val="Akapitzlist"/>
        <w:spacing w:after="0" w:line="240" w:lineRule="auto"/>
        <w:ind w:left="1276"/>
        <w:rPr>
          <w:rFonts w:asciiTheme="minorHAnsi" w:hAnsiTheme="minorHAnsi" w:cstheme="minorHAnsi"/>
        </w:rPr>
      </w:pPr>
    </w:p>
    <w:p w14:paraId="6F14F454" w14:textId="77777777" w:rsidR="00BF1E76" w:rsidRDefault="00BF1E76" w:rsidP="00BF1E76">
      <w:pPr>
        <w:pStyle w:val="Akapitzlist"/>
        <w:spacing w:after="0" w:line="240" w:lineRule="auto"/>
        <w:ind w:left="1276"/>
        <w:rPr>
          <w:rFonts w:asciiTheme="minorHAnsi" w:hAnsiTheme="minorHAnsi" w:cstheme="minorHAnsi"/>
        </w:rPr>
      </w:pPr>
    </w:p>
    <w:p w14:paraId="7AE23B80" w14:textId="77777777" w:rsidR="00BF1E76" w:rsidRDefault="00BF1E76" w:rsidP="00BF1E76">
      <w:pPr>
        <w:pStyle w:val="Akapitzlist"/>
        <w:spacing w:after="0" w:line="240" w:lineRule="auto"/>
        <w:ind w:left="1276"/>
        <w:rPr>
          <w:rFonts w:asciiTheme="minorHAnsi" w:hAnsiTheme="minorHAnsi" w:cstheme="minorHAnsi"/>
        </w:rPr>
      </w:pPr>
    </w:p>
    <w:p w14:paraId="444EA361" w14:textId="77777777" w:rsidR="00BF1E76" w:rsidRDefault="00BF1E76" w:rsidP="00BF1E76">
      <w:pPr>
        <w:pStyle w:val="Akapitzlist"/>
        <w:spacing w:after="0" w:line="240" w:lineRule="auto"/>
        <w:ind w:left="1276"/>
        <w:rPr>
          <w:rFonts w:asciiTheme="minorHAnsi" w:hAnsiTheme="minorHAnsi" w:cstheme="minorHAnsi"/>
        </w:rPr>
      </w:pPr>
    </w:p>
    <w:p w14:paraId="65927B0A" w14:textId="77777777" w:rsidR="00A62FF2" w:rsidRDefault="00A62FF2" w:rsidP="00A62FF2">
      <w:pPr>
        <w:pStyle w:val="Akapitzlist"/>
        <w:spacing w:after="0" w:line="240" w:lineRule="auto"/>
        <w:ind w:left="1276"/>
        <w:rPr>
          <w:rFonts w:asciiTheme="minorHAnsi" w:hAnsiTheme="minorHAnsi" w:cstheme="minorHAnsi"/>
        </w:rPr>
      </w:pPr>
    </w:p>
    <w:p w14:paraId="3FF00B62" w14:textId="77777777" w:rsidR="00A62FF2" w:rsidRDefault="00A62FF2" w:rsidP="00A62FF2">
      <w:pPr>
        <w:pStyle w:val="Akapitzlist"/>
        <w:spacing w:after="0" w:line="240" w:lineRule="auto"/>
        <w:ind w:left="1276"/>
        <w:rPr>
          <w:rFonts w:asciiTheme="minorHAnsi" w:hAnsiTheme="minorHAnsi" w:cstheme="minorHAnsi"/>
        </w:rPr>
      </w:pPr>
    </w:p>
    <w:p w14:paraId="288845B2" w14:textId="77777777" w:rsidR="00A62FF2" w:rsidRDefault="00A62FF2" w:rsidP="00A62FF2">
      <w:pPr>
        <w:pStyle w:val="Akapitzlist"/>
        <w:spacing w:after="0" w:line="240" w:lineRule="auto"/>
        <w:ind w:left="1276"/>
        <w:rPr>
          <w:rFonts w:asciiTheme="minorHAnsi" w:hAnsiTheme="minorHAnsi" w:cstheme="minorHAnsi"/>
        </w:rPr>
      </w:pPr>
    </w:p>
    <w:p w14:paraId="0D24DF3D" w14:textId="76F177A7" w:rsidR="008524C0" w:rsidRPr="00A62FF2" w:rsidRDefault="008524C0" w:rsidP="00A62FF2">
      <w:pPr>
        <w:pStyle w:val="Akapitzlist"/>
        <w:numPr>
          <w:ilvl w:val="0"/>
          <w:numId w:val="42"/>
        </w:numPr>
        <w:tabs>
          <w:tab w:val="left" w:pos="426"/>
        </w:tabs>
        <w:spacing w:after="0" w:line="240" w:lineRule="auto"/>
        <w:ind w:left="0" w:firstLine="0"/>
        <w:rPr>
          <w:rFonts w:asciiTheme="minorHAnsi" w:hAnsiTheme="minorHAnsi" w:cstheme="minorHAnsi"/>
          <w:sz w:val="24"/>
          <w:szCs w:val="24"/>
        </w:rPr>
      </w:pPr>
      <w:r w:rsidRPr="00A62FF2">
        <w:rPr>
          <w:rFonts w:asciiTheme="minorHAnsi" w:hAnsiTheme="minorHAnsi" w:cstheme="minorHAnsi"/>
          <w:sz w:val="24"/>
          <w:szCs w:val="24"/>
        </w:rPr>
        <w:t>„Bieg po zdrowie”</w:t>
      </w:r>
    </w:p>
    <w:p w14:paraId="6A2DB707" w14:textId="6297DA7F" w:rsidR="00AA0CB4" w:rsidRPr="00CD64F9" w:rsidRDefault="00AA0CB4" w:rsidP="00A62FF2">
      <w:pPr>
        <w:pStyle w:val="Akapitzlist"/>
        <w:ind w:left="0" w:firstLine="708"/>
        <w:jc w:val="both"/>
        <w:rPr>
          <w:rFonts w:asciiTheme="minorHAnsi" w:hAnsiTheme="minorHAnsi" w:cstheme="minorHAnsi"/>
          <w:sz w:val="24"/>
          <w:szCs w:val="24"/>
        </w:rPr>
      </w:pPr>
      <w:r w:rsidRPr="00CD64F9">
        <w:rPr>
          <w:rFonts w:asciiTheme="minorHAnsi" w:hAnsiTheme="minorHAnsi" w:cstheme="minorHAnsi"/>
          <w:sz w:val="24"/>
          <w:szCs w:val="24"/>
          <w:u w:val="single"/>
        </w:rPr>
        <w:t>Jedno spektakularne działanie PSSE w programie:</w:t>
      </w:r>
      <w:r w:rsidRPr="00CD64F9">
        <w:rPr>
          <w:rFonts w:asciiTheme="minorHAnsi" w:hAnsiTheme="minorHAnsi" w:cstheme="minorHAnsi"/>
          <w:sz w:val="24"/>
          <w:szCs w:val="24"/>
        </w:rPr>
        <w:t xml:space="preserve"> </w:t>
      </w:r>
      <w:r w:rsidRPr="00CD64F9">
        <w:rPr>
          <w:rFonts w:asciiTheme="minorHAnsi" w:hAnsiTheme="minorHAnsi" w:cstheme="minorHAnsi"/>
          <w:color w:val="000000"/>
          <w:sz w:val="24"/>
          <w:szCs w:val="24"/>
        </w:rPr>
        <w:t xml:space="preserve">25.10.2022 r. został wysłany list intencyjny do Poradni Psychologiczno – Pedagogicznej oraz Komendy Powiatowej Policji </w:t>
      </w:r>
      <w:r w:rsidR="00A62FF2">
        <w:rPr>
          <w:rFonts w:asciiTheme="minorHAnsi" w:hAnsiTheme="minorHAnsi" w:cstheme="minorHAnsi"/>
          <w:color w:val="000000"/>
          <w:sz w:val="24"/>
          <w:szCs w:val="24"/>
        </w:rPr>
        <w:br/>
      </w:r>
      <w:r w:rsidRPr="00CD64F9">
        <w:rPr>
          <w:rFonts w:asciiTheme="minorHAnsi" w:hAnsiTheme="minorHAnsi" w:cstheme="minorHAnsi"/>
          <w:color w:val="000000"/>
          <w:sz w:val="24"/>
          <w:szCs w:val="24"/>
        </w:rPr>
        <w:t>w Łobzie z prośbą o wsparcie merytoryczne podczas szkolenia dotyczącego programu edukacyjnego pt. „Bieg po zdrowie”. Przedsięwzięcie odbyło się 02.11.2022 r. we współpracy z dyrektorem oraz psychologiem Poradni Psychologiczno – Pedagogicznej</w:t>
      </w:r>
      <w:r w:rsidR="00A62FF2">
        <w:rPr>
          <w:rFonts w:asciiTheme="minorHAnsi" w:hAnsiTheme="minorHAnsi" w:cstheme="minorHAnsi"/>
          <w:color w:val="000000"/>
          <w:sz w:val="24"/>
          <w:szCs w:val="24"/>
        </w:rPr>
        <w:t xml:space="preserve">, </w:t>
      </w:r>
      <w:r w:rsidRPr="00CD64F9">
        <w:rPr>
          <w:rFonts w:asciiTheme="minorHAnsi" w:hAnsiTheme="minorHAnsi" w:cstheme="minorHAnsi"/>
          <w:color w:val="000000"/>
          <w:sz w:val="24"/>
          <w:szCs w:val="24"/>
        </w:rPr>
        <w:t>a także funkcjonariuszem Komendy Powiatowej Policji w Łobzie.</w:t>
      </w:r>
    </w:p>
    <w:p w14:paraId="76D375E9" w14:textId="77777777" w:rsidR="00AA0CB4" w:rsidRPr="00CD64F9" w:rsidRDefault="00AA0CB4" w:rsidP="00AA0CB4">
      <w:pPr>
        <w:pStyle w:val="Akapitzlist"/>
        <w:ind w:hanging="720"/>
        <w:jc w:val="both"/>
        <w:rPr>
          <w:rFonts w:asciiTheme="minorHAnsi" w:hAnsiTheme="minorHAnsi" w:cstheme="minorHAnsi"/>
          <w:color w:val="000000"/>
          <w:sz w:val="24"/>
          <w:szCs w:val="24"/>
        </w:rPr>
      </w:pPr>
      <w:r w:rsidRPr="00CD64F9">
        <w:rPr>
          <w:rFonts w:asciiTheme="minorHAnsi" w:hAnsiTheme="minorHAnsi" w:cstheme="minorHAnsi"/>
          <w:color w:val="000000"/>
          <w:sz w:val="24"/>
          <w:szCs w:val="24"/>
          <w:u w:val="single"/>
        </w:rPr>
        <w:t>Liczba wizytacji:</w:t>
      </w:r>
      <w:r w:rsidRPr="00CD64F9">
        <w:rPr>
          <w:rFonts w:asciiTheme="minorHAnsi" w:hAnsiTheme="minorHAnsi" w:cstheme="minorHAnsi"/>
          <w:color w:val="000000"/>
          <w:sz w:val="24"/>
          <w:szCs w:val="24"/>
        </w:rPr>
        <w:t xml:space="preserve"> 1</w:t>
      </w:r>
    </w:p>
    <w:p w14:paraId="73D6B739" w14:textId="77777777" w:rsidR="00AA0CB4" w:rsidRPr="00AA0CB4" w:rsidRDefault="00AA0CB4" w:rsidP="00AA0CB4">
      <w:pPr>
        <w:spacing w:after="0" w:line="240" w:lineRule="auto"/>
        <w:rPr>
          <w:rFonts w:cstheme="minorHAnsi"/>
        </w:rPr>
      </w:pPr>
    </w:p>
    <w:p w14:paraId="5A94EE7E" w14:textId="1FEA7A40" w:rsidR="008524C0" w:rsidRPr="00A62FF2" w:rsidRDefault="008524C0" w:rsidP="00A62FF2">
      <w:pPr>
        <w:pStyle w:val="Akapitzlist"/>
        <w:numPr>
          <w:ilvl w:val="0"/>
          <w:numId w:val="42"/>
        </w:numPr>
        <w:tabs>
          <w:tab w:val="left" w:pos="426"/>
        </w:tabs>
        <w:spacing w:after="0" w:line="240" w:lineRule="auto"/>
        <w:ind w:left="0" w:firstLine="0"/>
        <w:rPr>
          <w:rFonts w:asciiTheme="minorHAnsi" w:hAnsiTheme="minorHAnsi" w:cstheme="minorHAnsi"/>
          <w:sz w:val="24"/>
          <w:szCs w:val="24"/>
        </w:rPr>
      </w:pPr>
      <w:r w:rsidRPr="00A62FF2">
        <w:rPr>
          <w:rFonts w:asciiTheme="minorHAnsi" w:hAnsiTheme="minorHAnsi" w:cstheme="minorHAnsi"/>
          <w:sz w:val="24"/>
          <w:szCs w:val="24"/>
        </w:rPr>
        <w:t>„ARS, czyli jak dbać o miłość”</w:t>
      </w:r>
    </w:p>
    <w:p w14:paraId="4BD07ABB" w14:textId="20926A54" w:rsidR="00D7141B" w:rsidRPr="00CD64F9" w:rsidRDefault="00D7141B" w:rsidP="00A62FF2">
      <w:pPr>
        <w:pStyle w:val="Akapitzlist"/>
        <w:widowControl w:val="0"/>
        <w:suppressAutoHyphens/>
        <w:autoSpaceDN w:val="0"/>
        <w:ind w:left="0" w:firstLine="708"/>
        <w:jc w:val="both"/>
        <w:rPr>
          <w:rFonts w:asciiTheme="minorHAnsi" w:hAnsiTheme="minorHAnsi" w:cstheme="minorHAnsi"/>
          <w:sz w:val="24"/>
          <w:szCs w:val="24"/>
        </w:rPr>
      </w:pPr>
      <w:r w:rsidRPr="00CD64F9">
        <w:rPr>
          <w:rFonts w:asciiTheme="minorHAnsi" w:hAnsiTheme="minorHAnsi" w:cstheme="minorHAnsi"/>
          <w:sz w:val="24"/>
          <w:szCs w:val="24"/>
          <w:u w:val="single"/>
        </w:rPr>
        <w:t>Jedno spektakularne działanie PSSE w programie:</w:t>
      </w:r>
      <w:r w:rsidRPr="00CD64F9">
        <w:rPr>
          <w:rFonts w:asciiTheme="minorHAnsi" w:hAnsiTheme="minorHAnsi" w:cstheme="minorHAnsi"/>
          <w:sz w:val="24"/>
          <w:szCs w:val="24"/>
        </w:rPr>
        <w:t xml:space="preserve"> 13.06.2022 r. został zorganizowany event (tzn. podsumowanie programu) w Prywatnej Branżowej Szkole I Stopnia w Łobzie, </w:t>
      </w:r>
      <w:r w:rsidR="00A62FF2">
        <w:rPr>
          <w:rFonts w:asciiTheme="minorHAnsi" w:hAnsiTheme="minorHAnsi" w:cstheme="minorHAnsi"/>
          <w:sz w:val="24"/>
          <w:szCs w:val="24"/>
        </w:rPr>
        <w:br/>
      </w:r>
      <w:r w:rsidRPr="00CD64F9">
        <w:rPr>
          <w:rFonts w:asciiTheme="minorHAnsi" w:hAnsiTheme="minorHAnsi" w:cstheme="minorHAnsi"/>
          <w:sz w:val="24"/>
          <w:szCs w:val="24"/>
        </w:rPr>
        <w:t xml:space="preserve">w której uczestniczył dyrektor placówki, koordynator oraz uczniowie uczestniczący </w:t>
      </w:r>
      <w:r w:rsidR="00A62FF2">
        <w:rPr>
          <w:rFonts w:asciiTheme="minorHAnsi" w:hAnsiTheme="minorHAnsi" w:cstheme="minorHAnsi"/>
          <w:sz w:val="24"/>
          <w:szCs w:val="24"/>
        </w:rPr>
        <w:br/>
      </w:r>
      <w:r w:rsidRPr="00CD64F9">
        <w:rPr>
          <w:rFonts w:asciiTheme="minorHAnsi" w:hAnsiTheme="minorHAnsi" w:cstheme="minorHAnsi"/>
          <w:sz w:val="24"/>
          <w:szCs w:val="24"/>
        </w:rPr>
        <w:t xml:space="preserve">w programie pt. „ARS, czyli jak dbać o miłość”. W ramach przedsięwzięcia uprzednio został zorganizowany konkurs plastyczny na plakat, który został rozstrzygnięty podczas eventu. Ponadto podczas wydarzenia został podsumowany program, wręczone nagrody dla </w:t>
      </w:r>
      <w:r w:rsidRPr="00CD64F9">
        <w:rPr>
          <w:rFonts w:asciiTheme="minorHAnsi" w:hAnsiTheme="minorHAnsi" w:cstheme="minorHAnsi"/>
          <w:sz w:val="24"/>
          <w:szCs w:val="24"/>
        </w:rPr>
        <w:lastRenderedPageBreak/>
        <w:t xml:space="preserve">uczestników konkursu oraz podziękowania za dotychczasową współpracę. Dyrektor placówki, koordynator programu oraz uczniowie zostali obdarowani podziękowaniami oraz certyfikatami a także upominkami w ramach realizacji ww. programu edukacyjnego. </w:t>
      </w:r>
      <w:r w:rsidR="00A62FF2">
        <w:rPr>
          <w:rFonts w:asciiTheme="minorHAnsi" w:hAnsiTheme="minorHAnsi" w:cstheme="minorHAnsi"/>
          <w:sz w:val="24"/>
          <w:szCs w:val="24"/>
        </w:rPr>
        <w:br/>
      </w:r>
      <w:r w:rsidRPr="00CD64F9">
        <w:rPr>
          <w:rFonts w:asciiTheme="minorHAnsi" w:hAnsiTheme="minorHAnsi" w:cstheme="minorHAnsi"/>
          <w:sz w:val="24"/>
          <w:szCs w:val="24"/>
        </w:rPr>
        <w:t>W wydarzeniu uczestniczyło 50 osób.</w:t>
      </w:r>
    </w:p>
    <w:p w14:paraId="180147F5" w14:textId="77777777" w:rsidR="00D7141B" w:rsidRPr="00CD64F9" w:rsidRDefault="00D7141B" w:rsidP="00D7141B">
      <w:pPr>
        <w:pStyle w:val="Akapitzlist"/>
        <w:widowControl w:val="0"/>
        <w:suppressAutoHyphens/>
        <w:autoSpaceDN w:val="0"/>
        <w:ind w:left="0"/>
        <w:jc w:val="both"/>
        <w:rPr>
          <w:rFonts w:asciiTheme="minorHAnsi" w:hAnsiTheme="minorHAnsi" w:cstheme="minorHAnsi"/>
          <w:color w:val="000000"/>
          <w:sz w:val="24"/>
          <w:szCs w:val="24"/>
        </w:rPr>
      </w:pPr>
      <w:r w:rsidRPr="00CD64F9">
        <w:rPr>
          <w:rFonts w:asciiTheme="minorHAnsi" w:hAnsiTheme="minorHAnsi" w:cstheme="minorHAnsi"/>
          <w:color w:val="000000"/>
          <w:sz w:val="24"/>
          <w:szCs w:val="24"/>
          <w:u w:val="single"/>
        </w:rPr>
        <w:t>Liczba wizytacji:</w:t>
      </w:r>
      <w:r w:rsidRPr="00CD64F9">
        <w:rPr>
          <w:rFonts w:asciiTheme="minorHAnsi" w:hAnsiTheme="minorHAnsi" w:cstheme="minorHAnsi"/>
          <w:color w:val="000000"/>
          <w:sz w:val="24"/>
          <w:szCs w:val="24"/>
        </w:rPr>
        <w:t xml:space="preserve"> 1</w:t>
      </w:r>
    </w:p>
    <w:p w14:paraId="727B5F20" w14:textId="77777777" w:rsidR="00A62FF2" w:rsidRPr="00A62FF2" w:rsidRDefault="00A62FF2" w:rsidP="00A62FF2">
      <w:pPr>
        <w:pStyle w:val="Akapitzlist"/>
        <w:spacing w:after="0" w:line="240" w:lineRule="auto"/>
        <w:ind w:left="1276"/>
        <w:jc w:val="both"/>
        <w:rPr>
          <w:rFonts w:asciiTheme="minorHAnsi" w:hAnsiTheme="minorHAnsi" w:cstheme="minorHAnsi"/>
          <w:b/>
          <w:bCs/>
          <w:sz w:val="24"/>
          <w:szCs w:val="24"/>
        </w:rPr>
      </w:pPr>
    </w:p>
    <w:p w14:paraId="1E8E2E9E" w14:textId="140081AC" w:rsidR="008524C0" w:rsidRPr="00A62FF2" w:rsidRDefault="008524C0" w:rsidP="00A62FF2">
      <w:pPr>
        <w:pStyle w:val="Akapitzlist"/>
        <w:numPr>
          <w:ilvl w:val="0"/>
          <w:numId w:val="42"/>
        </w:numPr>
        <w:tabs>
          <w:tab w:val="left" w:pos="426"/>
        </w:tabs>
        <w:spacing w:after="0" w:line="240" w:lineRule="auto"/>
        <w:ind w:left="0" w:firstLine="0"/>
        <w:jc w:val="both"/>
        <w:rPr>
          <w:rFonts w:asciiTheme="minorHAnsi" w:hAnsiTheme="minorHAnsi" w:cstheme="minorHAnsi"/>
          <w:b/>
          <w:bCs/>
          <w:sz w:val="24"/>
          <w:szCs w:val="24"/>
        </w:rPr>
      </w:pPr>
      <w:r w:rsidRPr="00A62FF2">
        <w:rPr>
          <w:rFonts w:asciiTheme="minorHAnsi" w:hAnsiTheme="minorHAnsi" w:cstheme="minorHAnsi"/>
          <w:sz w:val="24"/>
          <w:szCs w:val="24"/>
        </w:rPr>
        <w:t>Krajowy Program  Zapobiegania Zakażeniom HIV i Zwalczania AIDS</w:t>
      </w:r>
    </w:p>
    <w:p w14:paraId="54DFEE19" w14:textId="4488F1A5" w:rsidR="00D7141B" w:rsidRPr="00CD64F9" w:rsidRDefault="00D7141B" w:rsidP="00A62FF2">
      <w:pPr>
        <w:pStyle w:val="Akapitzlist"/>
        <w:widowControl w:val="0"/>
        <w:suppressAutoHyphens/>
        <w:autoSpaceDN w:val="0"/>
        <w:ind w:left="0" w:firstLine="708"/>
        <w:jc w:val="both"/>
        <w:rPr>
          <w:rFonts w:asciiTheme="minorHAnsi" w:hAnsiTheme="minorHAnsi" w:cstheme="minorHAnsi"/>
          <w:sz w:val="24"/>
          <w:szCs w:val="24"/>
        </w:rPr>
      </w:pPr>
      <w:r w:rsidRPr="00CD64F9">
        <w:rPr>
          <w:rFonts w:asciiTheme="minorHAnsi" w:hAnsiTheme="minorHAnsi" w:cstheme="minorHAnsi"/>
          <w:sz w:val="24"/>
          <w:szCs w:val="24"/>
          <w:u w:val="single"/>
        </w:rPr>
        <w:t>Jedno spektakularne działanie PSSE w programie:</w:t>
      </w:r>
      <w:r w:rsidRPr="00CD64F9">
        <w:rPr>
          <w:rFonts w:asciiTheme="minorHAnsi" w:hAnsiTheme="minorHAnsi" w:cstheme="minorHAnsi"/>
          <w:sz w:val="24"/>
          <w:szCs w:val="24"/>
        </w:rPr>
        <w:t xml:space="preserve"> 13.06.2022 r. został zorganizowany event (tzn. podsumowanie programu) w Prywatnej Branżowej Szkole I Stopnia w Łobzie, </w:t>
      </w:r>
      <w:r w:rsidR="00A62FF2">
        <w:rPr>
          <w:rFonts w:asciiTheme="minorHAnsi" w:hAnsiTheme="minorHAnsi" w:cstheme="minorHAnsi"/>
          <w:sz w:val="24"/>
          <w:szCs w:val="24"/>
        </w:rPr>
        <w:br/>
      </w:r>
      <w:r w:rsidRPr="00CD64F9">
        <w:rPr>
          <w:rFonts w:asciiTheme="minorHAnsi" w:hAnsiTheme="minorHAnsi" w:cstheme="minorHAnsi"/>
          <w:sz w:val="24"/>
          <w:szCs w:val="24"/>
        </w:rPr>
        <w:t xml:space="preserve">w której uczestniczył dyrektor placówki, koordynator oraz uczniowie uczestniczący </w:t>
      </w:r>
      <w:r w:rsidR="00A62FF2">
        <w:rPr>
          <w:rFonts w:asciiTheme="minorHAnsi" w:hAnsiTheme="minorHAnsi" w:cstheme="minorHAnsi"/>
          <w:sz w:val="24"/>
          <w:szCs w:val="24"/>
        </w:rPr>
        <w:br/>
      </w:r>
      <w:r w:rsidRPr="00CD64F9">
        <w:rPr>
          <w:rFonts w:asciiTheme="minorHAnsi" w:hAnsiTheme="minorHAnsi" w:cstheme="minorHAnsi"/>
          <w:sz w:val="24"/>
          <w:szCs w:val="24"/>
        </w:rPr>
        <w:t xml:space="preserve">w programie pt. „ARS, czyli jak dbać o miłość”. W ramach przedsięwzięcia uprzednio został zorganizowany konkurs plastyczny na plakat, który został rozstrzygnięty podczas eventu. Ponadto podczas wydarzenia został podsumowany program, wręczone nagrody dla uczestników konkursu oraz podziękowania za dotychczasową współpracę. Dyrektor placówki, koordynator programu oraz uczniowie zostali obdarowani podziękowaniami oraz certyfikatami a także upominkami w ramach realizacji ww. programu edukacyjnego. </w:t>
      </w:r>
      <w:r w:rsidR="00A62FF2">
        <w:rPr>
          <w:rFonts w:asciiTheme="minorHAnsi" w:hAnsiTheme="minorHAnsi" w:cstheme="minorHAnsi"/>
          <w:sz w:val="24"/>
          <w:szCs w:val="24"/>
        </w:rPr>
        <w:br/>
      </w:r>
      <w:r w:rsidRPr="00CD64F9">
        <w:rPr>
          <w:rFonts w:asciiTheme="minorHAnsi" w:hAnsiTheme="minorHAnsi" w:cstheme="minorHAnsi"/>
          <w:sz w:val="24"/>
          <w:szCs w:val="24"/>
        </w:rPr>
        <w:t>W wydarzeniu uczestniczyło 50 osób.</w:t>
      </w:r>
    </w:p>
    <w:p w14:paraId="2DBE0B2D" w14:textId="77777777" w:rsidR="00D7141B" w:rsidRPr="00CD64F9" w:rsidRDefault="00D7141B" w:rsidP="00D7141B">
      <w:pPr>
        <w:pStyle w:val="Akapitzlist"/>
        <w:widowControl w:val="0"/>
        <w:suppressAutoHyphens/>
        <w:autoSpaceDN w:val="0"/>
        <w:ind w:left="0"/>
        <w:jc w:val="both"/>
        <w:rPr>
          <w:rFonts w:asciiTheme="minorHAnsi" w:hAnsiTheme="minorHAnsi" w:cstheme="minorHAnsi"/>
          <w:color w:val="000000"/>
          <w:sz w:val="24"/>
          <w:szCs w:val="24"/>
        </w:rPr>
      </w:pPr>
      <w:r w:rsidRPr="00CD64F9">
        <w:rPr>
          <w:rFonts w:asciiTheme="minorHAnsi" w:hAnsiTheme="minorHAnsi" w:cstheme="minorHAnsi"/>
          <w:color w:val="000000"/>
          <w:sz w:val="24"/>
          <w:szCs w:val="24"/>
          <w:u w:val="single"/>
        </w:rPr>
        <w:t>Liczba wizytacji:</w:t>
      </w:r>
      <w:r w:rsidRPr="00CD64F9">
        <w:rPr>
          <w:rFonts w:asciiTheme="minorHAnsi" w:hAnsiTheme="minorHAnsi" w:cstheme="minorHAnsi"/>
          <w:color w:val="000000"/>
          <w:sz w:val="24"/>
          <w:szCs w:val="24"/>
        </w:rPr>
        <w:t xml:space="preserve"> 1</w:t>
      </w:r>
    </w:p>
    <w:p w14:paraId="09848DE5" w14:textId="77777777" w:rsidR="00D7141B" w:rsidRPr="00D7141B" w:rsidRDefault="00D7141B" w:rsidP="00D7141B">
      <w:pPr>
        <w:spacing w:after="0" w:line="240" w:lineRule="auto"/>
        <w:rPr>
          <w:rFonts w:cstheme="minorHAnsi"/>
          <w:b/>
          <w:bCs/>
        </w:rPr>
      </w:pPr>
    </w:p>
    <w:p w14:paraId="06EA5CBD" w14:textId="76FF8A10" w:rsidR="00D7141B" w:rsidRPr="005733F8" w:rsidRDefault="00D7141B" w:rsidP="00A62FF2">
      <w:pPr>
        <w:pStyle w:val="Akapitzlist"/>
        <w:numPr>
          <w:ilvl w:val="0"/>
          <w:numId w:val="42"/>
        </w:numPr>
        <w:tabs>
          <w:tab w:val="left" w:pos="426"/>
        </w:tabs>
        <w:spacing w:after="0" w:line="240" w:lineRule="auto"/>
        <w:ind w:left="0" w:firstLine="0"/>
        <w:rPr>
          <w:rFonts w:asciiTheme="minorHAnsi" w:hAnsiTheme="minorHAnsi" w:cstheme="minorHAnsi"/>
          <w:sz w:val="24"/>
          <w:szCs w:val="24"/>
        </w:rPr>
      </w:pPr>
      <w:r w:rsidRPr="00A62FF2">
        <w:rPr>
          <w:rFonts w:asciiTheme="minorHAnsi" w:hAnsiTheme="minorHAnsi" w:cstheme="minorHAnsi"/>
          <w:sz w:val="24"/>
          <w:szCs w:val="24"/>
        </w:rPr>
        <w:t>„</w:t>
      </w:r>
      <w:r w:rsidRPr="005733F8">
        <w:rPr>
          <w:rFonts w:asciiTheme="minorHAnsi" w:hAnsiTheme="minorHAnsi" w:cstheme="minorHAnsi"/>
          <w:sz w:val="24"/>
          <w:szCs w:val="24"/>
        </w:rPr>
        <w:t>Trzymaj Formę!”</w:t>
      </w:r>
    </w:p>
    <w:p w14:paraId="59585800" w14:textId="5D9E0C5A" w:rsidR="00D7141B" w:rsidRPr="005733F8" w:rsidRDefault="00D7141B" w:rsidP="00A62FF2">
      <w:pPr>
        <w:pStyle w:val="Akapitzlist"/>
        <w:widowControl w:val="0"/>
        <w:suppressAutoHyphens/>
        <w:autoSpaceDN w:val="0"/>
        <w:ind w:left="0" w:firstLine="708"/>
        <w:jc w:val="both"/>
        <w:rPr>
          <w:rFonts w:asciiTheme="minorHAnsi" w:hAnsiTheme="minorHAnsi" w:cstheme="minorHAnsi"/>
          <w:sz w:val="24"/>
          <w:szCs w:val="24"/>
        </w:rPr>
      </w:pPr>
      <w:r w:rsidRPr="005733F8">
        <w:rPr>
          <w:rFonts w:asciiTheme="minorHAnsi" w:hAnsiTheme="minorHAnsi" w:cstheme="minorHAnsi"/>
          <w:sz w:val="24"/>
          <w:szCs w:val="24"/>
          <w:u w:val="single"/>
        </w:rPr>
        <w:t>Jedno spektakularne działanie PSSE w programie:</w:t>
      </w:r>
      <w:r w:rsidRPr="005733F8">
        <w:rPr>
          <w:rFonts w:asciiTheme="minorHAnsi" w:hAnsiTheme="minorHAnsi" w:cstheme="minorHAnsi"/>
          <w:sz w:val="24"/>
          <w:szCs w:val="24"/>
        </w:rPr>
        <w:t xml:space="preserve"> 16.03.2022 r. odbyły się prelekcje, </w:t>
      </w:r>
      <w:r w:rsidR="00A62FF2" w:rsidRPr="005733F8">
        <w:rPr>
          <w:rFonts w:asciiTheme="minorHAnsi" w:hAnsiTheme="minorHAnsi" w:cstheme="minorHAnsi"/>
          <w:sz w:val="24"/>
          <w:szCs w:val="24"/>
        </w:rPr>
        <w:br/>
      </w:r>
      <w:r w:rsidRPr="005733F8">
        <w:rPr>
          <w:rFonts w:asciiTheme="minorHAnsi" w:hAnsiTheme="minorHAnsi" w:cstheme="minorHAnsi"/>
          <w:sz w:val="24"/>
          <w:szCs w:val="24"/>
        </w:rPr>
        <w:t>w których uczestniczyli uczniowie z klasy V a oraz V b ze Szkoły Podstawowej Nr 2 w Łobzie. Podczas zajęć zostały przedstawione zasady zbilansowanej diety oraz odpowiedniej dawki aktywności fizycznej. W wydarzeniu uczestniczyło łącznie 47 osób.</w:t>
      </w:r>
    </w:p>
    <w:p w14:paraId="2D34D763" w14:textId="77777777" w:rsidR="00D7141B" w:rsidRPr="005733F8" w:rsidRDefault="00D7141B" w:rsidP="00D7141B">
      <w:pPr>
        <w:pStyle w:val="Akapitzlist"/>
        <w:widowControl w:val="0"/>
        <w:suppressAutoHyphens/>
        <w:autoSpaceDN w:val="0"/>
        <w:ind w:left="0"/>
        <w:jc w:val="both"/>
        <w:rPr>
          <w:rFonts w:asciiTheme="minorHAnsi" w:hAnsiTheme="minorHAnsi" w:cstheme="minorHAnsi"/>
          <w:sz w:val="24"/>
          <w:szCs w:val="24"/>
        </w:rPr>
      </w:pPr>
      <w:r w:rsidRPr="005733F8">
        <w:rPr>
          <w:rFonts w:asciiTheme="minorHAnsi" w:hAnsiTheme="minorHAnsi" w:cstheme="minorHAnsi"/>
          <w:color w:val="000000"/>
          <w:sz w:val="24"/>
          <w:szCs w:val="24"/>
          <w:u w:val="single"/>
        </w:rPr>
        <w:t>Liczba wizytacji:</w:t>
      </w:r>
      <w:r w:rsidRPr="005733F8">
        <w:rPr>
          <w:rFonts w:asciiTheme="minorHAnsi" w:hAnsiTheme="minorHAnsi" w:cstheme="minorHAnsi"/>
          <w:color w:val="000000"/>
          <w:sz w:val="24"/>
          <w:szCs w:val="24"/>
        </w:rPr>
        <w:t xml:space="preserve"> 3</w:t>
      </w:r>
    </w:p>
    <w:p w14:paraId="44608C5C" w14:textId="77777777" w:rsidR="00D7141B" w:rsidRPr="005733F8" w:rsidRDefault="00D7141B" w:rsidP="00D7141B">
      <w:pPr>
        <w:spacing w:after="0" w:line="240" w:lineRule="auto"/>
        <w:rPr>
          <w:rFonts w:cstheme="minorHAnsi"/>
          <w:b/>
          <w:bCs/>
        </w:rPr>
      </w:pPr>
    </w:p>
    <w:p w14:paraId="4F9F2AE1" w14:textId="6A674B61" w:rsidR="008524C0" w:rsidRPr="005733F8" w:rsidRDefault="008524C0" w:rsidP="00A62FF2">
      <w:pPr>
        <w:pStyle w:val="Akapitzlist"/>
        <w:numPr>
          <w:ilvl w:val="0"/>
          <w:numId w:val="41"/>
        </w:numPr>
        <w:tabs>
          <w:tab w:val="left" w:pos="284"/>
        </w:tabs>
        <w:spacing w:after="0" w:line="240" w:lineRule="auto"/>
        <w:ind w:left="0" w:firstLine="0"/>
        <w:rPr>
          <w:rFonts w:asciiTheme="minorHAnsi" w:hAnsiTheme="minorHAnsi" w:cstheme="minorHAnsi"/>
          <w:b/>
          <w:bCs/>
          <w:sz w:val="24"/>
          <w:szCs w:val="24"/>
        </w:rPr>
      </w:pPr>
      <w:r w:rsidRPr="005733F8">
        <w:rPr>
          <w:rFonts w:asciiTheme="minorHAnsi" w:hAnsiTheme="minorHAnsi" w:cstheme="minorHAnsi"/>
          <w:b/>
          <w:bCs/>
          <w:sz w:val="24"/>
          <w:szCs w:val="24"/>
        </w:rPr>
        <w:t>Wojewódzkie programy edukacyjne</w:t>
      </w:r>
    </w:p>
    <w:p w14:paraId="17C3B7A9" w14:textId="77777777" w:rsidR="00A62FF2" w:rsidRPr="005733F8" w:rsidRDefault="00A62FF2" w:rsidP="00A62FF2">
      <w:pPr>
        <w:pStyle w:val="Akapitzlist"/>
        <w:tabs>
          <w:tab w:val="left" w:pos="284"/>
        </w:tabs>
        <w:spacing w:after="0" w:line="240" w:lineRule="auto"/>
        <w:ind w:left="0"/>
        <w:rPr>
          <w:rFonts w:asciiTheme="minorHAnsi" w:hAnsiTheme="minorHAnsi" w:cstheme="minorHAnsi"/>
          <w:b/>
          <w:bCs/>
          <w:sz w:val="24"/>
          <w:szCs w:val="24"/>
        </w:rPr>
      </w:pPr>
    </w:p>
    <w:p w14:paraId="283CDE85" w14:textId="2F9B06A6" w:rsidR="008524C0" w:rsidRPr="005733F8" w:rsidRDefault="008524C0" w:rsidP="00A62FF2">
      <w:pPr>
        <w:pStyle w:val="Akapitzlist"/>
        <w:numPr>
          <w:ilvl w:val="0"/>
          <w:numId w:val="43"/>
        </w:numPr>
        <w:tabs>
          <w:tab w:val="left" w:pos="426"/>
        </w:tabs>
        <w:spacing w:after="0" w:line="240" w:lineRule="auto"/>
        <w:ind w:left="0" w:firstLine="0"/>
        <w:rPr>
          <w:rFonts w:asciiTheme="minorHAnsi" w:hAnsiTheme="minorHAnsi" w:cstheme="minorHAnsi"/>
          <w:sz w:val="24"/>
          <w:szCs w:val="24"/>
        </w:rPr>
      </w:pPr>
      <w:r w:rsidRPr="005733F8">
        <w:rPr>
          <w:rFonts w:asciiTheme="minorHAnsi" w:hAnsiTheme="minorHAnsi" w:cstheme="minorHAnsi"/>
          <w:sz w:val="24"/>
          <w:szCs w:val="24"/>
        </w:rPr>
        <w:t xml:space="preserve">„Zdrowe zęby mamy marchewkę zajadamy” - przedszkolny program zdrowia jamy ustnej i zapobiegania próchnicy </w:t>
      </w:r>
    </w:p>
    <w:p w14:paraId="695ACA2C" w14:textId="77777777" w:rsidR="00A62FF2" w:rsidRPr="005733F8" w:rsidRDefault="00A62FF2" w:rsidP="00A62FF2">
      <w:pPr>
        <w:pStyle w:val="Akapitzlist"/>
        <w:tabs>
          <w:tab w:val="left" w:pos="426"/>
        </w:tabs>
        <w:spacing w:after="0" w:line="240" w:lineRule="auto"/>
        <w:ind w:left="0"/>
        <w:rPr>
          <w:rFonts w:asciiTheme="minorHAnsi" w:hAnsiTheme="minorHAnsi" w:cstheme="minorHAnsi"/>
          <w:sz w:val="24"/>
          <w:szCs w:val="24"/>
        </w:rPr>
      </w:pPr>
    </w:p>
    <w:p w14:paraId="2049148A" w14:textId="77777777" w:rsidR="00D7141B" w:rsidRPr="005733F8" w:rsidRDefault="00D7141B" w:rsidP="00A62FF2">
      <w:pPr>
        <w:spacing w:line="276" w:lineRule="auto"/>
        <w:ind w:firstLine="708"/>
        <w:jc w:val="both"/>
        <w:rPr>
          <w:rFonts w:cstheme="minorHAnsi"/>
          <w:sz w:val="24"/>
          <w:szCs w:val="24"/>
        </w:rPr>
      </w:pPr>
      <w:r w:rsidRPr="005733F8">
        <w:rPr>
          <w:rFonts w:cstheme="minorHAnsi"/>
          <w:sz w:val="24"/>
          <w:szCs w:val="24"/>
          <w:u w:val="single"/>
        </w:rPr>
        <w:t>Jedno spektakularne działanie PSSE w programie:</w:t>
      </w:r>
      <w:r w:rsidRPr="005733F8">
        <w:rPr>
          <w:rFonts w:cstheme="minorHAnsi"/>
          <w:b/>
          <w:bCs/>
          <w:sz w:val="24"/>
          <w:szCs w:val="24"/>
        </w:rPr>
        <w:t xml:space="preserve"> </w:t>
      </w:r>
      <w:r w:rsidRPr="005733F8">
        <w:rPr>
          <w:rFonts w:cstheme="minorHAnsi"/>
          <w:bCs/>
          <w:sz w:val="24"/>
          <w:szCs w:val="24"/>
        </w:rPr>
        <w:t xml:space="preserve">28.11.2022 r. </w:t>
      </w:r>
      <w:r w:rsidRPr="005733F8">
        <w:rPr>
          <w:rFonts w:cstheme="minorHAnsi"/>
          <w:sz w:val="24"/>
          <w:szCs w:val="24"/>
        </w:rPr>
        <w:t>odbył się cykl prelekcji, w których uczestniczyły dzieci przedszkolne uczęszczające do Przedszkola Miejskiego im. K. Puchatka w Resku. Zajęcia zostały przeprowadzone w czterech grupach, podczas których zostały omówione zasady higieny jamy ustnej. Dzieci były aktywizowane poprzez możliwość przeprowadzenia szczotkowania zębów dzięki dostępnemu modelowi szczęki wraz z akcesoriami. Ponadto został przeczytany i omówiony tematyczny wiersz. Dzieci zostały zapoznane z zasadami zdrowego odżywiania poprzez tematyczną zabawę edukacyjną. W ramach podsumowania każdy z uczestników został obdarowany kolorowanką nawiązującą do tematu zajęć. W wydarzeniu uczestniczyło 83 osoby.</w:t>
      </w:r>
      <w:r w:rsidRPr="005733F8">
        <w:rPr>
          <w:rFonts w:cstheme="minorHAnsi"/>
          <w:color w:val="000000"/>
          <w:sz w:val="24"/>
          <w:szCs w:val="24"/>
        </w:rPr>
        <w:t xml:space="preserve"> </w:t>
      </w:r>
      <w:r w:rsidRPr="005733F8">
        <w:rPr>
          <w:rFonts w:cstheme="minorHAnsi"/>
          <w:sz w:val="24"/>
          <w:szCs w:val="24"/>
        </w:rPr>
        <w:br/>
      </w:r>
      <w:r w:rsidRPr="005733F8">
        <w:rPr>
          <w:rFonts w:cstheme="minorHAnsi"/>
          <w:color w:val="000000"/>
          <w:sz w:val="24"/>
          <w:szCs w:val="24"/>
          <w:u w:val="single"/>
        </w:rPr>
        <w:t>Liczba wizytacji:</w:t>
      </w:r>
      <w:r w:rsidRPr="005733F8">
        <w:rPr>
          <w:rFonts w:cstheme="minorHAnsi"/>
          <w:b/>
          <w:sz w:val="24"/>
          <w:szCs w:val="24"/>
        </w:rPr>
        <w:t xml:space="preserve"> </w:t>
      </w:r>
      <w:r w:rsidRPr="005733F8">
        <w:rPr>
          <w:rFonts w:cstheme="minorHAnsi"/>
          <w:sz w:val="24"/>
          <w:szCs w:val="24"/>
        </w:rPr>
        <w:t>2</w:t>
      </w:r>
    </w:p>
    <w:p w14:paraId="2D234A4A" w14:textId="77777777" w:rsidR="00D7141B" w:rsidRPr="005733F8" w:rsidRDefault="00D7141B" w:rsidP="00D7141B">
      <w:pPr>
        <w:spacing w:after="0" w:line="240" w:lineRule="auto"/>
        <w:rPr>
          <w:rFonts w:cstheme="minorHAnsi"/>
          <w:sz w:val="24"/>
          <w:szCs w:val="24"/>
        </w:rPr>
      </w:pPr>
    </w:p>
    <w:p w14:paraId="4231538E" w14:textId="29DE6DAF" w:rsidR="008524C0" w:rsidRPr="005733F8" w:rsidRDefault="008524C0" w:rsidP="00A62FF2">
      <w:pPr>
        <w:pStyle w:val="Akapitzlist"/>
        <w:numPr>
          <w:ilvl w:val="0"/>
          <w:numId w:val="43"/>
        </w:numPr>
        <w:tabs>
          <w:tab w:val="left" w:pos="567"/>
        </w:tabs>
        <w:spacing w:after="0" w:line="240" w:lineRule="auto"/>
        <w:ind w:left="0" w:firstLine="0"/>
        <w:rPr>
          <w:rFonts w:asciiTheme="minorHAnsi" w:hAnsiTheme="minorHAnsi" w:cstheme="minorHAnsi"/>
          <w:sz w:val="24"/>
          <w:szCs w:val="24"/>
        </w:rPr>
      </w:pPr>
      <w:r w:rsidRPr="005733F8">
        <w:rPr>
          <w:rFonts w:asciiTheme="minorHAnsi" w:hAnsiTheme="minorHAnsi" w:cstheme="minorHAnsi"/>
          <w:sz w:val="24"/>
          <w:szCs w:val="24"/>
        </w:rPr>
        <w:t xml:space="preserve">„Higiena naszą tarczą ochronną” - program higieny i profilaktyki wybranych chorób zakaźnych </w:t>
      </w:r>
    </w:p>
    <w:p w14:paraId="48E7DF7A" w14:textId="77777777" w:rsidR="00A62FF2" w:rsidRPr="005733F8" w:rsidRDefault="00D7141B" w:rsidP="00A62FF2">
      <w:pPr>
        <w:pStyle w:val="Akapitzlist"/>
        <w:ind w:left="0" w:firstLine="708"/>
        <w:jc w:val="both"/>
        <w:rPr>
          <w:rFonts w:asciiTheme="minorHAnsi" w:hAnsiTheme="minorHAnsi" w:cstheme="minorHAnsi"/>
          <w:bCs/>
          <w:sz w:val="24"/>
          <w:szCs w:val="24"/>
        </w:rPr>
      </w:pPr>
      <w:r w:rsidRPr="005733F8">
        <w:rPr>
          <w:rFonts w:asciiTheme="minorHAnsi" w:hAnsiTheme="minorHAnsi" w:cstheme="minorHAnsi"/>
          <w:sz w:val="24"/>
          <w:szCs w:val="24"/>
          <w:u w:val="single"/>
        </w:rPr>
        <w:t>Jedno spektakularne działanie PSSE w programie:</w:t>
      </w:r>
      <w:r w:rsidRPr="005733F8">
        <w:rPr>
          <w:rFonts w:asciiTheme="minorHAnsi" w:hAnsiTheme="minorHAnsi" w:cstheme="minorHAnsi"/>
          <w:b/>
          <w:bCs/>
          <w:sz w:val="24"/>
          <w:szCs w:val="24"/>
        </w:rPr>
        <w:t xml:space="preserve"> </w:t>
      </w:r>
      <w:r w:rsidRPr="005733F8">
        <w:rPr>
          <w:rFonts w:asciiTheme="minorHAnsi" w:hAnsiTheme="minorHAnsi" w:cstheme="minorHAnsi"/>
          <w:bCs/>
          <w:sz w:val="24"/>
          <w:szCs w:val="24"/>
        </w:rPr>
        <w:t>17.10.2022 r. został przeprowadzony cykl narad, w których uczestniczyli szkolni koordynatorzy ww. programu ze Szkoły Podstawowej Nr 1 w Łobzie, Szkoły Podstawowej w Węgorzynie oraz Zespołu Szkół w Resku. Miały one na celu przedstawienie głównych założeń programu, omówienie prowadzonych działań, przedstawienie i omówienie materiałów edukacyjnych dołączonych do programu</w:t>
      </w:r>
      <w:r w:rsidR="00A62FF2" w:rsidRPr="005733F8">
        <w:rPr>
          <w:rFonts w:asciiTheme="minorHAnsi" w:hAnsiTheme="minorHAnsi" w:cstheme="minorHAnsi"/>
          <w:bCs/>
          <w:sz w:val="24"/>
          <w:szCs w:val="24"/>
        </w:rPr>
        <w:t>,</w:t>
      </w:r>
      <w:r w:rsidR="00A62FF2" w:rsidRPr="005733F8">
        <w:rPr>
          <w:rFonts w:asciiTheme="minorHAnsi" w:hAnsiTheme="minorHAnsi" w:cstheme="minorHAnsi"/>
          <w:bCs/>
          <w:sz w:val="24"/>
          <w:szCs w:val="24"/>
        </w:rPr>
        <w:br/>
      </w:r>
      <w:r w:rsidRPr="005733F8">
        <w:rPr>
          <w:rFonts w:asciiTheme="minorHAnsi" w:hAnsiTheme="minorHAnsi" w:cstheme="minorHAnsi"/>
          <w:bCs/>
          <w:sz w:val="24"/>
          <w:szCs w:val="24"/>
        </w:rPr>
        <w:t xml:space="preserve"> a także omówienie przebiegu ww. programu w poszczególnej placówce edukacyjnej. </w:t>
      </w:r>
      <w:r w:rsidR="00A62FF2" w:rsidRPr="005733F8">
        <w:rPr>
          <w:rFonts w:asciiTheme="minorHAnsi" w:hAnsiTheme="minorHAnsi" w:cstheme="minorHAnsi"/>
          <w:bCs/>
          <w:sz w:val="24"/>
          <w:szCs w:val="24"/>
        </w:rPr>
        <w:br/>
      </w:r>
      <w:r w:rsidRPr="005733F8">
        <w:rPr>
          <w:rFonts w:asciiTheme="minorHAnsi" w:hAnsiTheme="minorHAnsi" w:cstheme="minorHAnsi"/>
          <w:bCs/>
          <w:sz w:val="24"/>
          <w:szCs w:val="24"/>
        </w:rPr>
        <w:t>W wydarzeniu uczestniczyły 3 osoby.</w:t>
      </w:r>
    </w:p>
    <w:p w14:paraId="70780B04" w14:textId="0CC6FD16" w:rsidR="00D7141B" w:rsidRPr="005733F8" w:rsidRDefault="00D7141B" w:rsidP="00A62FF2">
      <w:pPr>
        <w:pStyle w:val="Akapitzlist"/>
        <w:ind w:left="0"/>
        <w:jc w:val="both"/>
        <w:rPr>
          <w:rFonts w:asciiTheme="minorHAnsi" w:hAnsiTheme="minorHAnsi" w:cstheme="minorHAnsi"/>
          <w:sz w:val="24"/>
          <w:szCs w:val="24"/>
        </w:rPr>
      </w:pPr>
      <w:r w:rsidRPr="005733F8">
        <w:rPr>
          <w:rFonts w:asciiTheme="minorHAnsi" w:hAnsiTheme="minorHAnsi" w:cstheme="minorHAnsi"/>
          <w:color w:val="000000"/>
          <w:sz w:val="24"/>
          <w:szCs w:val="24"/>
          <w:u w:val="single"/>
        </w:rPr>
        <w:t>Liczba wizytacji:</w:t>
      </w:r>
      <w:r w:rsidRPr="005733F8">
        <w:rPr>
          <w:rFonts w:asciiTheme="minorHAnsi" w:hAnsiTheme="minorHAnsi" w:cstheme="minorHAnsi"/>
          <w:b/>
          <w:sz w:val="24"/>
          <w:szCs w:val="24"/>
        </w:rPr>
        <w:t xml:space="preserve"> </w:t>
      </w:r>
      <w:r w:rsidRPr="005733F8">
        <w:rPr>
          <w:rFonts w:asciiTheme="minorHAnsi" w:hAnsiTheme="minorHAnsi" w:cstheme="minorHAnsi"/>
          <w:sz w:val="24"/>
          <w:szCs w:val="24"/>
        </w:rPr>
        <w:t>3</w:t>
      </w:r>
    </w:p>
    <w:p w14:paraId="552289CC" w14:textId="77777777" w:rsidR="00D7141B" w:rsidRPr="005733F8" w:rsidRDefault="00D7141B" w:rsidP="00D7141B">
      <w:pPr>
        <w:spacing w:after="0" w:line="240" w:lineRule="auto"/>
        <w:rPr>
          <w:rFonts w:cstheme="minorHAnsi"/>
        </w:rPr>
      </w:pPr>
    </w:p>
    <w:p w14:paraId="795F541C" w14:textId="0DFDDDB4" w:rsidR="008524C0" w:rsidRPr="005733F8" w:rsidRDefault="008524C0" w:rsidP="00A62FF2">
      <w:pPr>
        <w:pStyle w:val="Akapitzlist"/>
        <w:numPr>
          <w:ilvl w:val="0"/>
          <w:numId w:val="43"/>
        </w:numPr>
        <w:tabs>
          <w:tab w:val="left" w:pos="142"/>
          <w:tab w:val="left" w:pos="426"/>
        </w:tabs>
        <w:spacing w:after="0" w:line="240" w:lineRule="auto"/>
        <w:ind w:left="0" w:firstLine="0"/>
        <w:jc w:val="both"/>
        <w:rPr>
          <w:rFonts w:asciiTheme="minorHAnsi" w:hAnsiTheme="minorHAnsi" w:cstheme="minorHAnsi"/>
          <w:sz w:val="24"/>
          <w:szCs w:val="24"/>
        </w:rPr>
      </w:pPr>
      <w:r w:rsidRPr="005733F8">
        <w:rPr>
          <w:rFonts w:asciiTheme="minorHAnsi" w:hAnsiTheme="minorHAnsi" w:cstheme="minorHAnsi"/>
          <w:sz w:val="24"/>
          <w:szCs w:val="24"/>
        </w:rPr>
        <w:t>„Porozmawiajmy o zdrowiu i nowych zagrożeniach” - program  profilaktyki używania substancji  psychoaktywnych, w tym nowych narkotyków, dla uczniów KLAS V, VI, VII szkół podstawowych</w:t>
      </w:r>
    </w:p>
    <w:p w14:paraId="758E3AAB" w14:textId="77777777" w:rsidR="00A62FF2" w:rsidRPr="005733F8" w:rsidRDefault="00A62FF2" w:rsidP="00D7141B">
      <w:pPr>
        <w:pStyle w:val="Akapitzlist"/>
        <w:ind w:left="0"/>
        <w:jc w:val="both"/>
        <w:rPr>
          <w:rFonts w:asciiTheme="minorHAnsi" w:hAnsiTheme="minorHAnsi" w:cstheme="minorHAnsi"/>
          <w:sz w:val="24"/>
          <w:szCs w:val="24"/>
          <w:u w:val="single"/>
        </w:rPr>
      </w:pPr>
    </w:p>
    <w:p w14:paraId="2F06EC44" w14:textId="558BF6F7" w:rsidR="00D7141B" w:rsidRPr="005733F8" w:rsidRDefault="00D7141B" w:rsidP="00A62FF2">
      <w:pPr>
        <w:pStyle w:val="Akapitzlist"/>
        <w:ind w:left="0" w:firstLine="709"/>
        <w:jc w:val="both"/>
        <w:rPr>
          <w:rFonts w:asciiTheme="minorHAnsi" w:hAnsiTheme="minorHAnsi" w:cstheme="minorHAnsi"/>
          <w:sz w:val="24"/>
          <w:szCs w:val="24"/>
        </w:rPr>
      </w:pPr>
      <w:r w:rsidRPr="005733F8">
        <w:rPr>
          <w:rFonts w:asciiTheme="minorHAnsi" w:hAnsiTheme="minorHAnsi" w:cstheme="minorHAnsi"/>
          <w:sz w:val="24"/>
          <w:szCs w:val="24"/>
          <w:u w:val="single"/>
        </w:rPr>
        <w:t>Jedno spektakularne działanie PSSE w programie:</w:t>
      </w:r>
      <w:r w:rsidRPr="005733F8">
        <w:rPr>
          <w:rFonts w:asciiTheme="minorHAnsi" w:hAnsiTheme="minorHAnsi" w:cstheme="minorHAnsi"/>
          <w:b/>
          <w:bCs/>
          <w:sz w:val="24"/>
          <w:szCs w:val="24"/>
        </w:rPr>
        <w:t xml:space="preserve"> </w:t>
      </w:r>
      <w:r w:rsidRPr="005733F8">
        <w:rPr>
          <w:rFonts w:asciiTheme="minorHAnsi" w:hAnsiTheme="minorHAnsi" w:cstheme="minorHAnsi"/>
          <w:color w:val="000000"/>
          <w:sz w:val="24"/>
          <w:szCs w:val="24"/>
        </w:rPr>
        <w:t>02.11.2022 r. zostało zorganizowane szkolenie dla szkolnych koordynatorów programu, które odbyło się w Łobeskim Domu Kultury. W ramach wsparcia merytorycznego na szkolenie zaproszono dyrektora i psychologa Poradni Psychologiczno – Pedagogicznej oraz funkcjonariusza Komendy Powiatowej Policji w Łobzie. Podczas szkolenia funkcjonariusz KPP w Łobzie przybliżył pedagogom temat leczenia oraz odpowiedzialności karnej dot. substancji psychoaktywnych. Ponadto dyrektor oraz psycholog PPP w Łobzie przeprowadzili wykład mający na celu ukazanie przyczyn, leczenia a także pierwszych objawów depresji. Ukazano charakterystykę osób dotkniętych depresją oraz przeprowadzono instruktaż udzielania pomocy osobie chorej.  W szkoleniu uczestniczyło 11 osób.</w:t>
      </w:r>
      <w:r w:rsidRPr="005733F8">
        <w:rPr>
          <w:rFonts w:asciiTheme="minorHAnsi" w:hAnsiTheme="minorHAnsi" w:cstheme="minorHAnsi"/>
          <w:sz w:val="24"/>
          <w:szCs w:val="24"/>
        </w:rPr>
        <w:br/>
      </w:r>
      <w:r w:rsidRPr="005733F8">
        <w:rPr>
          <w:rFonts w:asciiTheme="minorHAnsi" w:hAnsiTheme="minorHAnsi" w:cstheme="minorHAnsi"/>
          <w:color w:val="000000"/>
          <w:sz w:val="24"/>
          <w:szCs w:val="24"/>
          <w:u w:val="single"/>
        </w:rPr>
        <w:t>Liczba wizytacji:</w:t>
      </w:r>
      <w:r w:rsidRPr="005733F8">
        <w:rPr>
          <w:rFonts w:asciiTheme="minorHAnsi" w:hAnsiTheme="minorHAnsi" w:cstheme="minorHAnsi"/>
          <w:b/>
          <w:sz w:val="24"/>
          <w:szCs w:val="24"/>
        </w:rPr>
        <w:t xml:space="preserve"> </w:t>
      </w:r>
      <w:r w:rsidRPr="005733F8">
        <w:rPr>
          <w:rFonts w:asciiTheme="minorHAnsi" w:hAnsiTheme="minorHAnsi" w:cstheme="minorHAnsi"/>
          <w:sz w:val="24"/>
          <w:szCs w:val="24"/>
        </w:rPr>
        <w:t>2</w:t>
      </w:r>
    </w:p>
    <w:p w14:paraId="37A2CAF7" w14:textId="0134EC81" w:rsidR="00D7141B" w:rsidRPr="005733F8" w:rsidRDefault="00D7141B" w:rsidP="00D7141B">
      <w:pPr>
        <w:spacing w:line="276" w:lineRule="auto"/>
        <w:jc w:val="both"/>
        <w:rPr>
          <w:rFonts w:cstheme="minorHAnsi"/>
        </w:rPr>
      </w:pPr>
    </w:p>
    <w:p w14:paraId="7B512C89" w14:textId="5A95622E" w:rsidR="00D7141B" w:rsidRPr="005733F8" w:rsidRDefault="00A62FF2" w:rsidP="00D7141B">
      <w:pPr>
        <w:spacing w:line="276" w:lineRule="auto"/>
        <w:jc w:val="both"/>
        <w:rPr>
          <w:rFonts w:cstheme="minorHAnsi"/>
        </w:rPr>
      </w:pPr>
      <w:r w:rsidRPr="005733F8">
        <w:rPr>
          <w:rFonts w:cstheme="minorHAnsi"/>
          <w:noProof/>
        </w:rPr>
        <w:drawing>
          <wp:anchor distT="0" distB="0" distL="114300" distR="114300" simplePos="0" relativeHeight="251662336" behindDoc="1" locked="0" layoutInCell="1" allowOverlap="1" wp14:anchorId="124F25D4" wp14:editId="2DBAC18C">
            <wp:simplePos x="0" y="0"/>
            <wp:positionH relativeFrom="column">
              <wp:posOffset>388620</wp:posOffset>
            </wp:positionH>
            <wp:positionV relativeFrom="paragraph">
              <wp:posOffset>635</wp:posOffset>
            </wp:positionV>
            <wp:extent cx="1626870" cy="1220470"/>
            <wp:effectExtent l="0" t="0" r="0" b="0"/>
            <wp:wrapNone/>
            <wp:docPr id="10" name="Obraz 10" descr="Obraz zawierający w pomieszczeniu, sufit, ludzie, grup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0" descr="Obraz zawierający w pomieszczeniu, sufit, ludzie, grupa&#10;&#10;Opis wygenerowany automatyczni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6870" cy="1220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33F8">
        <w:rPr>
          <w:rFonts w:cstheme="minorHAnsi"/>
          <w:noProof/>
        </w:rPr>
        <w:drawing>
          <wp:anchor distT="0" distB="0" distL="114300" distR="114300" simplePos="0" relativeHeight="251663360" behindDoc="1" locked="0" layoutInCell="1" allowOverlap="1" wp14:anchorId="300BF606" wp14:editId="3A07B3ED">
            <wp:simplePos x="0" y="0"/>
            <wp:positionH relativeFrom="column">
              <wp:posOffset>2451100</wp:posOffset>
            </wp:positionH>
            <wp:positionV relativeFrom="paragraph">
              <wp:posOffset>5080</wp:posOffset>
            </wp:positionV>
            <wp:extent cx="2695575" cy="1216660"/>
            <wp:effectExtent l="0" t="0" r="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95575" cy="1216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26768F" w14:textId="77777777" w:rsidR="00D7141B" w:rsidRPr="005733F8" w:rsidRDefault="00D7141B" w:rsidP="00D7141B">
      <w:pPr>
        <w:spacing w:line="276" w:lineRule="auto"/>
        <w:jc w:val="both"/>
        <w:rPr>
          <w:rFonts w:cstheme="minorHAnsi"/>
        </w:rPr>
      </w:pPr>
    </w:p>
    <w:p w14:paraId="029F3048" w14:textId="77777777" w:rsidR="00D7141B" w:rsidRPr="005733F8" w:rsidRDefault="00D7141B" w:rsidP="00D7141B">
      <w:pPr>
        <w:spacing w:line="276" w:lineRule="auto"/>
        <w:jc w:val="both"/>
        <w:rPr>
          <w:rFonts w:cstheme="minorHAnsi"/>
        </w:rPr>
      </w:pPr>
    </w:p>
    <w:p w14:paraId="5CB868E2" w14:textId="77777777" w:rsidR="00A62FF2" w:rsidRPr="005733F8" w:rsidRDefault="00A62FF2" w:rsidP="00A62FF2">
      <w:pPr>
        <w:pStyle w:val="Akapitzlist"/>
        <w:ind w:left="426"/>
        <w:jc w:val="both"/>
        <w:rPr>
          <w:rFonts w:asciiTheme="minorHAnsi" w:hAnsiTheme="minorHAnsi" w:cstheme="minorHAnsi"/>
          <w:b/>
        </w:rPr>
      </w:pPr>
    </w:p>
    <w:p w14:paraId="78969C29" w14:textId="77777777" w:rsidR="00A62FF2" w:rsidRPr="005733F8" w:rsidRDefault="00A62FF2" w:rsidP="00A62FF2">
      <w:pPr>
        <w:pStyle w:val="Akapitzlist"/>
        <w:ind w:left="426"/>
        <w:jc w:val="both"/>
        <w:rPr>
          <w:rFonts w:asciiTheme="minorHAnsi" w:hAnsiTheme="minorHAnsi" w:cstheme="minorHAnsi"/>
          <w:b/>
        </w:rPr>
      </w:pPr>
    </w:p>
    <w:p w14:paraId="0C6DF824" w14:textId="77777777" w:rsidR="00A62FF2" w:rsidRPr="005733F8" w:rsidRDefault="00A62FF2" w:rsidP="00A62FF2">
      <w:pPr>
        <w:pStyle w:val="Akapitzlist"/>
        <w:ind w:left="426"/>
        <w:jc w:val="both"/>
        <w:rPr>
          <w:rFonts w:asciiTheme="minorHAnsi" w:hAnsiTheme="minorHAnsi" w:cstheme="minorHAnsi"/>
          <w:b/>
        </w:rPr>
      </w:pPr>
    </w:p>
    <w:p w14:paraId="1D410BE7" w14:textId="77777777" w:rsidR="00A62FF2" w:rsidRPr="005733F8" w:rsidRDefault="00A62FF2" w:rsidP="00A62FF2">
      <w:pPr>
        <w:pStyle w:val="Akapitzlist"/>
        <w:ind w:left="426"/>
        <w:jc w:val="both"/>
        <w:rPr>
          <w:rFonts w:asciiTheme="minorHAnsi" w:hAnsiTheme="minorHAnsi" w:cstheme="minorHAnsi"/>
          <w:b/>
        </w:rPr>
      </w:pPr>
    </w:p>
    <w:p w14:paraId="40AEA381" w14:textId="1E820A1A" w:rsidR="00D7141B" w:rsidRPr="005733F8" w:rsidRDefault="00D7141B" w:rsidP="00A62FF2">
      <w:pPr>
        <w:pStyle w:val="Akapitzlist"/>
        <w:numPr>
          <w:ilvl w:val="0"/>
          <w:numId w:val="41"/>
        </w:numPr>
        <w:tabs>
          <w:tab w:val="left" w:pos="284"/>
        </w:tabs>
        <w:ind w:left="0" w:firstLine="0"/>
        <w:jc w:val="both"/>
        <w:rPr>
          <w:rFonts w:asciiTheme="minorHAnsi" w:hAnsiTheme="minorHAnsi" w:cstheme="minorHAnsi"/>
          <w:b/>
          <w:sz w:val="24"/>
          <w:szCs w:val="24"/>
        </w:rPr>
      </w:pPr>
      <w:r w:rsidRPr="005733F8">
        <w:rPr>
          <w:rFonts w:asciiTheme="minorHAnsi" w:hAnsiTheme="minorHAnsi" w:cstheme="minorHAnsi"/>
          <w:b/>
          <w:sz w:val="24"/>
          <w:szCs w:val="24"/>
        </w:rPr>
        <w:t>Lokalne programy edukacyjne</w:t>
      </w:r>
    </w:p>
    <w:p w14:paraId="7DCA5764" w14:textId="77777777" w:rsidR="00A62FF2" w:rsidRPr="005733F8" w:rsidRDefault="00A62FF2" w:rsidP="00A62FF2">
      <w:pPr>
        <w:pStyle w:val="Akapitzlist"/>
        <w:tabs>
          <w:tab w:val="left" w:pos="284"/>
        </w:tabs>
        <w:ind w:left="0"/>
        <w:jc w:val="both"/>
        <w:rPr>
          <w:rFonts w:asciiTheme="minorHAnsi" w:hAnsiTheme="minorHAnsi" w:cstheme="minorHAnsi"/>
          <w:b/>
          <w:sz w:val="24"/>
          <w:szCs w:val="24"/>
        </w:rPr>
      </w:pPr>
    </w:p>
    <w:p w14:paraId="1CEE4BF3" w14:textId="2A1618FC" w:rsidR="00D7141B" w:rsidRPr="005733F8" w:rsidRDefault="00D7141B" w:rsidP="00A62FF2">
      <w:pPr>
        <w:pStyle w:val="Akapitzlist"/>
        <w:numPr>
          <w:ilvl w:val="1"/>
          <w:numId w:val="31"/>
        </w:numPr>
        <w:tabs>
          <w:tab w:val="left" w:pos="284"/>
          <w:tab w:val="left" w:pos="426"/>
        </w:tabs>
        <w:ind w:left="0" w:firstLine="0"/>
        <w:jc w:val="both"/>
        <w:rPr>
          <w:rFonts w:asciiTheme="minorHAnsi" w:hAnsiTheme="minorHAnsi" w:cstheme="minorHAnsi"/>
          <w:bCs/>
          <w:sz w:val="24"/>
          <w:szCs w:val="24"/>
        </w:rPr>
      </w:pPr>
      <w:r w:rsidRPr="005733F8">
        <w:rPr>
          <w:rFonts w:asciiTheme="minorHAnsi" w:hAnsiTheme="minorHAnsi" w:cstheme="minorHAnsi"/>
          <w:bCs/>
          <w:sz w:val="24"/>
          <w:szCs w:val="24"/>
        </w:rPr>
        <w:t>Program edukacyjny dla dzieci w wieku przedszkolnym, ich rodziców i opiekunów pt. „Czyste Powietrze Wokół Nas”.</w:t>
      </w:r>
    </w:p>
    <w:p w14:paraId="5A1B4801" w14:textId="77777777" w:rsidR="00A62FF2" w:rsidRPr="005733F8" w:rsidRDefault="00A62FF2" w:rsidP="00D7141B">
      <w:pPr>
        <w:pStyle w:val="Akapitzlist"/>
        <w:ind w:left="0"/>
        <w:jc w:val="both"/>
        <w:rPr>
          <w:rFonts w:asciiTheme="minorHAnsi" w:hAnsiTheme="minorHAnsi" w:cstheme="minorHAnsi"/>
          <w:sz w:val="24"/>
          <w:szCs w:val="24"/>
          <w:u w:val="single"/>
        </w:rPr>
      </w:pPr>
    </w:p>
    <w:p w14:paraId="487AE5EF" w14:textId="76DEBD91" w:rsidR="00D7141B" w:rsidRPr="005733F8" w:rsidRDefault="00D7141B" w:rsidP="00A62FF2">
      <w:pPr>
        <w:pStyle w:val="Akapitzlist"/>
        <w:ind w:left="0" w:firstLine="708"/>
        <w:jc w:val="both"/>
        <w:rPr>
          <w:rFonts w:asciiTheme="minorHAnsi" w:hAnsiTheme="minorHAnsi" w:cstheme="minorHAnsi"/>
          <w:sz w:val="24"/>
          <w:szCs w:val="24"/>
        </w:rPr>
      </w:pPr>
      <w:r w:rsidRPr="005733F8">
        <w:rPr>
          <w:rFonts w:asciiTheme="minorHAnsi" w:hAnsiTheme="minorHAnsi" w:cstheme="minorHAnsi"/>
          <w:sz w:val="24"/>
          <w:szCs w:val="24"/>
          <w:u w:val="single"/>
        </w:rPr>
        <w:lastRenderedPageBreak/>
        <w:t xml:space="preserve">Zasięg w roku przedszkolnym 2021/22: </w:t>
      </w:r>
      <w:r w:rsidRPr="005733F8">
        <w:rPr>
          <w:rFonts w:asciiTheme="minorHAnsi" w:hAnsiTheme="minorHAnsi" w:cstheme="minorHAnsi"/>
          <w:sz w:val="24"/>
          <w:szCs w:val="24"/>
        </w:rPr>
        <w:t xml:space="preserve">liczba </w:t>
      </w:r>
      <w:r w:rsidRPr="005733F8">
        <w:rPr>
          <w:rFonts w:asciiTheme="minorHAnsi" w:hAnsiTheme="minorHAnsi" w:cstheme="minorHAnsi"/>
          <w:bCs/>
          <w:sz w:val="24"/>
          <w:szCs w:val="24"/>
        </w:rPr>
        <w:t>działań – 13/liczba odbiorców – 103</w:t>
      </w:r>
    </w:p>
    <w:p w14:paraId="2DD3D84B" w14:textId="37AFF295" w:rsidR="00D7141B" w:rsidRPr="005733F8" w:rsidRDefault="00D7141B" w:rsidP="00084610">
      <w:pPr>
        <w:pStyle w:val="Akapitzlist"/>
        <w:ind w:left="0" w:firstLine="708"/>
        <w:jc w:val="both"/>
        <w:rPr>
          <w:rFonts w:asciiTheme="minorHAnsi" w:hAnsiTheme="minorHAnsi" w:cstheme="minorHAnsi"/>
          <w:sz w:val="24"/>
          <w:szCs w:val="24"/>
        </w:rPr>
      </w:pPr>
      <w:r w:rsidRPr="005733F8">
        <w:rPr>
          <w:rFonts w:asciiTheme="minorHAnsi" w:hAnsiTheme="minorHAnsi" w:cstheme="minorHAnsi"/>
          <w:sz w:val="24"/>
          <w:szCs w:val="24"/>
          <w:u w:val="single"/>
        </w:rPr>
        <w:t>Jedno spektakularne działanie PSSE w programie:</w:t>
      </w:r>
      <w:r w:rsidRPr="005733F8">
        <w:rPr>
          <w:rFonts w:asciiTheme="minorHAnsi" w:hAnsiTheme="minorHAnsi" w:cstheme="minorHAnsi"/>
          <w:sz w:val="24"/>
          <w:szCs w:val="24"/>
        </w:rPr>
        <w:t xml:space="preserve"> 15.06.2022 r. w siedzibie PSSE </w:t>
      </w:r>
      <w:r w:rsidR="00084610" w:rsidRPr="005733F8">
        <w:rPr>
          <w:rFonts w:asciiTheme="minorHAnsi" w:hAnsiTheme="minorHAnsi" w:cstheme="minorHAnsi"/>
          <w:sz w:val="24"/>
          <w:szCs w:val="24"/>
        </w:rPr>
        <w:br/>
      </w:r>
      <w:r w:rsidRPr="005733F8">
        <w:rPr>
          <w:rFonts w:asciiTheme="minorHAnsi" w:hAnsiTheme="minorHAnsi" w:cstheme="minorHAnsi"/>
          <w:sz w:val="24"/>
          <w:szCs w:val="24"/>
        </w:rPr>
        <w:t xml:space="preserve">w Łobzie zostało przeprowadzone rozstrzygnięcie konkursu plastycznego dla dzieci przedszkolnych pt. „Czyste Powietrze Wokół Nas”. Celem głównym konkursu było zwiększenie świadomości i wiedzy dzieci na temat negatywnych skutków zdrowotnych oraz środowiskowych, które generują różnego rodzaju źródła dymów. Komisja konkursowa (której przewodniczącym był pracownik Oświaty Zdrowotnej i Promocji Zdrowia a członkami pracownicy Higieny Dzieci i Młodzieży oraz Zapobiegawczego Nadzoru Sanitarnego PSSE </w:t>
      </w:r>
      <w:r w:rsidR="00084610" w:rsidRPr="005733F8">
        <w:rPr>
          <w:rFonts w:asciiTheme="minorHAnsi" w:hAnsiTheme="minorHAnsi" w:cstheme="minorHAnsi"/>
          <w:sz w:val="24"/>
          <w:szCs w:val="24"/>
        </w:rPr>
        <w:br/>
      </w:r>
      <w:r w:rsidRPr="005733F8">
        <w:rPr>
          <w:rFonts w:asciiTheme="minorHAnsi" w:hAnsiTheme="minorHAnsi" w:cstheme="minorHAnsi"/>
          <w:sz w:val="24"/>
          <w:szCs w:val="24"/>
        </w:rPr>
        <w:t>w Łobzie) oceniła przesłane prace a następnie wyłoniła laureatów (miejsce I, II oraz III a także wyróżnienia). Dla laureatów konkursu zostały przewidziane dyplomy oraz nagrody rzeczowe, których fundatorem zostało Starostwo Powiatowe w Łobzie. W wydarzeniu uczestniczyło 39 osób.</w:t>
      </w:r>
    </w:p>
    <w:p w14:paraId="331D8040" w14:textId="77777777" w:rsidR="00D7141B" w:rsidRPr="005733F8" w:rsidRDefault="00D7141B" w:rsidP="00D7141B">
      <w:pPr>
        <w:pStyle w:val="Akapitzlist"/>
        <w:ind w:left="0"/>
        <w:jc w:val="both"/>
        <w:rPr>
          <w:rFonts w:asciiTheme="minorHAnsi" w:hAnsiTheme="minorHAnsi" w:cstheme="minorHAnsi"/>
          <w:sz w:val="24"/>
          <w:szCs w:val="24"/>
        </w:rPr>
      </w:pPr>
    </w:p>
    <w:p w14:paraId="0DCDEA46" w14:textId="77777777" w:rsidR="00D7141B" w:rsidRPr="005733F8" w:rsidRDefault="00D7141B" w:rsidP="00D7141B">
      <w:pPr>
        <w:pStyle w:val="Akapitzlist"/>
        <w:ind w:left="0"/>
        <w:jc w:val="both"/>
        <w:rPr>
          <w:rFonts w:asciiTheme="minorHAnsi" w:hAnsiTheme="minorHAnsi" w:cstheme="minorHAnsi"/>
          <w:sz w:val="24"/>
          <w:szCs w:val="24"/>
        </w:rPr>
      </w:pPr>
      <w:r w:rsidRPr="005733F8">
        <w:rPr>
          <w:rFonts w:asciiTheme="minorHAnsi" w:hAnsiTheme="minorHAnsi" w:cstheme="minorHAnsi"/>
          <w:noProof/>
          <w:sz w:val="24"/>
          <w:szCs w:val="24"/>
        </w:rPr>
        <w:drawing>
          <wp:anchor distT="0" distB="0" distL="114300" distR="114300" simplePos="0" relativeHeight="251666432" behindDoc="1" locked="0" layoutInCell="1" allowOverlap="1" wp14:anchorId="314D48CE" wp14:editId="7CEED4C2">
            <wp:simplePos x="0" y="0"/>
            <wp:positionH relativeFrom="column">
              <wp:posOffset>4277360</wp:posOffset>
            </wp:positionH>
            <wp:positionV relativeFrom="paragraph">
              <wp:posOffset>5855</wp:posOffset>
            </wp:positionV>
            <wp:extent cx="1481455" cy="1110615"/>
            <wp:effectExtent l="0" t="0" r="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1455" cy="1110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33F8">
        <w:rPr>
          <w:rFonts w:asciiTheme="minorHAnsi" w:hAnsiTheme="minorHAnsi" w:cstheme="minorHAnsi"/>
          <w:noProof/>
          <w:sz w:val="24"/>
          <w:szCs w:val="24"/>
        </w:rPr>
        <w:drawing>
          <wp:anchor distT="0" distB="0" distL="114300" distR="114300" simplePos="0" relativeHeight="251667456" behindDoc="1" locked="0" layoutInCell="1" allowOverlap="1" wp14:anchorId="71651314" wp14:editId="4D99E92A">
            <wp:simplePos x="0" y="0"/>
            <wp:positionH relativeFrom="column">
              <wp:posOffset>2140585</wp:posOffset>
            </wp:positionH>
            <wp:positionV relativeFrom="paragraph">
              <wp:posOffset>6078</wp:posOffset>
            </wp:positionV>
            <wp:extent cx="1487170" cy="1115695"/>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7170" cy="1115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33F8">
        <w:rPr>
          <w:rFonts w:asciiTheme="minorHAnsi" w:hAnsiTheme="minorHAnsi" w:cstheme="minorHAnsi"/>
          <w:noProof/>
          <w:sz w:val="24"/>
          <w:szCs w:val="24"/>
        </w:rPr>
        <w:drawing>
          <wp:anchor distT="0" distB="0" distL="114300" distR="114300" simplePos="0" relativeHeight="251665408" behindDoc="1" locked="0" layoutInCell="1" allowOverlap="1" wp14:anchorId="2492D6B0" wp14:editId="3042DD07">
            <wp:simplePos x="0" y="0"/>
            <wp:positionH relativeFrom="column">
              <wp:posOffset>3398</wp:posOffset>
            </wp:positionH>
            <wp:positionV relativeFrom="paragraph">
              <wp:posOffset>6078</wp:posOffset>
            </wp:positionV>
            <wp:extent cx="1487805" cy="1115695"/>
            <wp:effectExtent l="0" t="0" r="0" b="0"/>
            <wp:wrapNone/>
            <wp:docPr id="15" name="Obraz 15" descr="Obraz zawierający osoba, w pomieszczeniu, grup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az 15" descr="Obraz zawierający osoba, w pomieszczeniu, grupa&#10;&#10;Opis wygenerowany automatyczni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7805" cy="1115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A13CCC" w14:textId="77777777" w:rsidR="00D7141B" w:rsidRPr="005733F8" w:rsidRDefault="00D7141B" w:rsidP="00D7141B">
      <w:pPr>
        <w:pStyle w:val="Akapitzlist"/>
        <w:ind w:left="0"/>
        <w:jc w:val="both"/>
        <w:rPr>
          <w:rFonts w:asciiTheme="minorHAnsi" w:hAnsiTheme="minorHAnsi" w:cstheme="minorHAnsi"/>
          <w:sz w:val="24"/>
          <w:szCs w:val="24"/>
        </w:rPr>
      </w:pPr>
    </w:p>
    <w:p w14:paraId="57A62EE2" w14:textId="77777777" w:rsidR="00D7141B" w:rsidRPr="005733F8" w:rsidRDefault="00D7141B" w:rsidP="00D7141B">
      <w:pPr>
        <w:pStyle w:val="Akapitzlist"/>
        <w:ind w:left="0"/>
        <w:jc w:val="both"/>
        <w:rPr>
          <w:rFonts w:asciiTheme="minorHAnsi" w:hAnsiTheme="minorHAnsi" w:cstheme="minorHAnsi"/>
          <w:sz w:val="24"/>
          <w:szCs w:val="24"/>
        </w:rPr>
      </w:pPr>
    </w:p>
    <w:p w14:paraId="1D61669A" w14:textId="77777777" w:rsidR="00D7141B" w:rsidRPr="005733F8" w:rsidRDefault="00D7141B" w:rsidP="00D7141B">
      <w:pPr>
        <w:pStyle w:val="Akapitzlist"/>
        <w:ind w:left="0"/>
        <w:jc w:val="both"/>
        <w:rPr>
          <w:rFonts w:asciiTheme="minorHAnsi" w:hAnsiTheme="minorHAnsi" w:cstheme="minorHAnsi"/>
          <w:sz w:val="24"/>
          <w:szCs w:val="24"/>
        </w:rPr>
      </w:pPr>
    </w:p>
    <w:p w14:paraId="3CA9D4E6" w14:textId="77777777" w:rsidR="00D7141B" w:rsidRPr="005733F8" w:rsidRDefault="00D7141B" w:rsidP="00D7141B">
      <w:pPr>
        <w:pStyle w:val="Akapitzlist"/>
        <w:ind w:left="0"/>
        <w:jc w:val="both"/>
        <w:rPr>
          <w:rFonts w:asciiTheme="minorHAnsi" w:hAnsiTheme="minorHAnsi" w:cstheme="minorHAnsi"/>
          <w:sz w:val="24"/>
          <w:szCs w:val="24"/>
        </w:rPr>
      </w:pPr>
    </w:p>
    <w:p w14:paraId="5A5942CF" w14:textId="77777777" w:rsidR="00D7141B" w:rsidRPr="005733F8" w:rsidRDefault="00D7141B" w:rsidP="00D7141B">
      <w:pPr>
        <w:pStyle w:val="Akapitzlist"/>
        <w:ind w:left="0"/>
        <w:jc w:val="both"/>
        <w:rPr>
          <w:rFonts w:asciiTheme="minorHAnsi" w:hAnsiTheme="minorHAnsi" w:cstheme="minorHAnsi"/>
          <w:sz w:val="24"/>
          <w:szCs w:val="24"/>
        </w:rPr>
      </w:pPr>
    </w:p>
    <w:p w14:paraId="2D64F570" w14:textId="77777777" w:rsidR="00D7141B" w:rsidRPr="005733F8" w:rsidRDefault="00D7141B" w:rsidP="00D7141B">
      <w:pPr>
        <w:pStyle w:val="Akapitzlist"/>
        <w:ind w:left="0"/>
        <w:jc w:val="both"/>
        <w:rPr>
          <w:rFonts w:asciiTheme="minorHAnsi" w:hAnsiTheme="minorHAnsi" w:cstheme="minorHAnsi"/>
          <w:sz w:val="24"/>
          <w:szCs w:val="24"/>
        </w:rPr>
      </w:pPr>
    </w:p>
    <w:p w14:paraId="1528954B" w14:textId="639ED6C5" w:rsidR="00D7141B" w:rsidRPr="005733F8" w:rsidRDefault="00D7141B" w:rsidP="00084610">
      <w:pPr>
        <w:pStyle w:val="Akapitzlist"/>
        <w:numPr>
          <w:ilvl w:val="1"/>
          <w:numId w:val="31"/>
        </w:numPr>
        <w:tabs>
          <w:tab w:val="left" w:pos="426"/>
        </w:tabs>
        <w:ind w:left="0" w:firstLine="0"/>
        <w:jc w:val="both"/>
        <w:rPr>
          <w:rFonts w:asciiTheme="minorHAnsi" w:hAnsiTheme="minorHAnsi" w:cstheme="minorHAnsi"/>
          <w:bCs/>
          <w:sz w:val="24"/>
          <w:szCs w:val="24"/>
        </w:rPr>
      </w:pPr>
      <w:r w:rsidRPr="005733F8">
        <w:rPr>
          <w:rFonts w:asciiTheme="minorHAnsi" w:hAnsiTheme="minorHAnsi" w:cstheme="minorHAnsi"/>
          <w:bCs/>
          <w:sz w:val="24"/>
          <w:szCs w:val="24"/>
        </w:rPr>
        <w:t>Program edukacji antytytoniowej dla uczniów klas I-III szkół podstawowych „Nie pal przy mnie, proszę”.</w:t>
      </w:r>
    </w:p>
    <w:p w14:paraId="3CE62148" w14:textId="77777777" w:rsidR="00084610" w:rsidRPr="005733F8" w:rsidRDefault="00084610" w:rsidP="00D7141B">
      <w:pPr>
        <w:pStyle w:val="Akapitzlist"/>
        <w:ind w:left="0"/>
        <w:jc w:val="both"/>
        <w:rPr>
          <w:rFonts w:asciiTheme="minorHAnsi" w:hAnsiTheme="minorHAnsi" w:cstheme="minorHAnsi"/>
          <w:color w:val="000000"/>
          <w:sz w:val="24"/>
          <w:szCs w:val="24"/>
        </w:rPr>
      </w:pPr>
    </w:p>
    <w:p w14:paraId="50F41C49" w14:textId="63979288" w:rsidR="00D7141B" w:rsidRPr="005733F8" w:rsidRDefault="00D7141B" w:rsidP="00084610">
      <w:pPr>
        <w:pStyle w:val="Akapitzlist"/>
        <w:ind w:left="0" w:firstLine="708"/>
        <w:jc w:val="both"/>
        <w:rPr>
          <w:rFonts w:asciiTheme="minorHAnsi" w:hAnsiTheme="minorHAnsi" w:cstheme="minorHAnsi"/>
          <w:color w:val="000000"/>
          <w:sz w:val="24"/>
          <w:szCs w:val="24"/>
        </w:rPr>
      </w:pPr>
      <w:r w:rsidRPr="005733F8">
        <w:rPr>
          <w:rFonts w:asciiTheme="minorHAnsi" w:hAnsiTheme="minorHAnsi" w:cstheme="minorHAnsi"/>
          <w:color w:val="000000"/>
          <w:sz w:val="24"/>
          <w:szCs w:val="24"/>
        </w:rPr>
        <w:t>PSSE W ŁOBZIE NIE REALIZUJE WW. PROGRAMU EDUKACYJNEGO</w:t>
      </w:r>
    </w:p>
    <w:p w14:paraId="48DD6145" w14:textId="77777777" w:rsidR="00084610" w:rsidRPr="005733F8" w:rsidRDefault="00084610" w:rsidP="00084610">
      <w:pPr>
        <w:pStyle w:val="Akapitzlist"/>
        <w:ind w:left="0" w:firstLine="708"/>
        <w:jc w:val="both"/>
        <w:rPr>
          <w:rFonts w:asciiTheme="minorHAnsi" w:hAnsiTheme="minorHAnsi" w:cstheme="minorHAnsi"/>
          <w:color w:val="000000"/>
          <w:sz w:val="24"/>
          <w:szCs w:val="24"/>
        </w:rPr>
      </w:pPr>
    </w:p>
    <w:p w14:paraId="3FEE05A5" w14:textId="0C583263" w:rsidR="00D7141B" w:rsidRPr="005733F8" w:rsidRDefault="00D7141B" w:rsidP="00084610">
      <w:pPr>
        <w:pStyle w:val="Akapitzlist"/>
        <w:numPr>
          <w:ilvl w:val="1"/>
          <w:numId w:val="31"/>
        </w:numPr>
        <w:tabs>
          <w:tab w:val="left" w:pos="426"/>
        </w:tabs>
        <w:ind w:left="0" w:firstLine="0"/>
        <w:jc w:val="both"/>
        <w:rPr>
          <w:rFonts w:asciiTheme="minorHAnsi" w:hAnsiTheme="minorHAnsi" w:cstheme="minorHAnsi"/>
          <w:bCs/>
          <w:sz w:val="24"/>
          <w:szCs w:val="24"/>
        </w:rPr>
      </w:pPr>
      <w:r w:rsidRPr="005733F8">
        <w:rPr>
          <w:rFonts w:asciiTheme="minorHAnsi" w:hAnsiTheme="minorHAnsi" w:cstheme="minorHAnsi"/>
          <w:bCs/>
          <w:sz w:val="24"/>
          <w:szCs w:val="24"/>
        </w:rPr>
        <w:t>Program profilaktyki antytytoniowej dla uczniów starszych klas szkół podstawowych „Znajdź właściwe rozwiązanie”.</w:t>
      </w:r>
    </w:p>
    <w:p w14:paraId="622DE972" w14:textId="77777777" w:rsidR="00084610" w:rsidRPr="005733F8" w:rsidRDefault="00084610" w:rsidP="00D7141B">
      <w:pPr>
        <w:pStyle w:val="Akapitzlist"/>
        <w:ind w:left="0"/>
        <w:jc w:val="both"/>
        <w:rPr>
          <w:rFonts w:asciiTheme="minorHAnsi" w:hAnsiTheme="minorHAnsi" w:cstheme="minorHAnsi"/>
          <w:color w:val="000000"/>
          <w:sz w:val="24"/>
          <w:szCs w:val="24"/>
        </w:rPr>
      </w:pPr>
    </w:p>
    <w:p w14:paraId="295B5EB7" w14:textId="0E049DFF" w:rsidR="00D7141B" w:rsidRPr="005733F8" w:rsidRDefault="00D7141B" w:rsidP="00084610">
      <w:pPr>
        <w:pStyle w:val="Akapitzlist"/>
        <w:ind w:left="0" w:firstLine="567"/>
        <w:jc w:val="both"/>
        <w:rPr>
          <w:rFonts w:asciiTheme="minorHAnsi" w:hAnsiTheme="minorHAnsi" w:cstheme="minorHAnsi"/>
          <w:color w:val="000000"/>
          <w:sz w:val="24"/>
          <w:szCs w:val="24"/>
        </w:rPr>
      </w:pPr>
      <w:r w:rsidRPr="005733F8">
        <w:rPr>
          <w:rFonts w:asciiTheme="minorHAnsi" w:hAnsiTheme="minorHAnsi" w:cstheme="minorHAnsi"/>
          <w:color w:val="000000"/>
          <w:sz w:val="24"/>
          <w:szCs w:val="24"/>
        </w:rPr>
        <w:t>PSSE W ŁOBZIE NIE REALIZUJE WW. PROGRAMU EDUKACYJNEGO</w:t>
      </w:r>
    </w:p>
    <w:p w14:paraId="5F2EFC9C" w14:textId="117BB0DC" w:rsidR="00D7141B" w:rsidRPr="005733F8" w:rsidRDefault="00D7141B" w:rsidP="00D7141B">
      <w:pPr>
        <w:pStyle w:val="Akapitzlist"/>
        <w:spacing w:after="0" w:line="240" w:lineRule="auto"/>
        <w:ind w:left="142"/>
        <w:rPr>
          <w:rFonts w:asciiTheme="minorHAnsi" w:hAnsiTheme="minorHAnsi" w:cstheme="minorHAnsi"/>
        </w:rPr>
      </w:pPr>
    </w:p>
    <w:p w14:paraId="592ABB18" w14:textId="5EDB86DB" w:rsidR="008524C0" w:rsidRPr="005733F8" w:rsidRDefault="008524C0" w:rsidP="00084610">
      <w:pPr>
        <w:pStyle w:val="Akapitzlist"/>
        <w:numPr>
          <w:ilvl w:val="0"/>
          <w:numId w:val="41"/>
        </w:numPr>
        <w:tabs>
          <w:tab w:val="left" w:pos="284"/>
        </w:tabs>
        <w:spacing w:after="0" w:line="240" w:lineRule="auto"/>
        <w:ind w:left="0" w:firstLine="0"/>
        <w:rPr>
          <w:rFonts w:asciiTheme="minorHAnsi" w:hAnsiTheme="minorHAnsi" w:cstheme="minorHAnsi"/>
          <w:b/>
          <w:bCs/>
          <w:sz w:val="24"/>
          <w:szCs w:val="24"/>
        </w:rPr>
      </w:pPr>
      <w:r w:rsidRPr="005733F8">
        <w:rPr>
          <w:rFonts w:asciiTheme="minorHAnsi" w:hAnsiTheme="minorHAnsi" w:cstheme="minorHAnsi"/>
          <w:b/>
          <w:bCs/>
          <w:sz w:val="24"/>
          <w:szCs w:val="24"/>
        </w:rPr>
        <w:t>Akcje i kampanie profilaktyczne</w:t>
      </w:r>
    </w:p>
    <w:p w14:paraId="26D16C5B" w14:textId="77777777" w:rsidR="00084610" w:rsidRPr="005733F8" w:rsidRDefault="00084610" w:rsidP="00084610">
      <w:pPr>
        <w:tabs>
          <w:tab w:val="left" w:pos="284"/>
        </w:tabs>
        <w:spacing w:after="0" w:line="240" w:lineRule="auto"/>
        <w:rPr>
          <w:rFonts w:cstheme="minorHAnsi"/>
          <w:b/>
          <w:bCs/>
          <w:sz w:val="24"/>
          <w:szCs w:val="24"/>
        </w:rPr>
      </w:pPr>
    </w:p>
    <w:p w14:paraId="6BE11F68" w14:textId="689B68A9" w:rsidR="00D11402" w:rsidRPr="005733F8" w:rsidRDefault="00D11402" w:rsidP="00084610">
      <w:pPr>
        <w:pStyle w:val="Akapitzlist"/>
        <w:numPr>
          <w:ilvl w:val="1"/>
          <w:numId w:val="58"/>
        </w:numPr>
        <w:tabs>
          <w:tab w:val="left" w:pos="426"/>
        </w:tabs>
        <w:ind w:left="0" w:firstLine="0"/>
        <w:jc w:val="both"/>
        <w:rPr>
          <w:rFonts w:asciiTheme="minorHAnsi" w:hAnsiTheme="minorHAnsi" w:cstheme="minorHAnsi"/>
          <w:bCs/>
          <w:color w:val="000000"/>
          <w:sz w:val="24"/>
          <w:szCs w:val="24"/>
        </w:rPr>
      </w:pPr>
      <w:r w:rsidRPr="005733F8">
        <w:rPr>
          <w:rFonts w:asciiTheme="minorHAnsi" w:hAnsiTheme="minorHAnsi" w:cstheme="minorHAnsi"/>
          <w:bCs/>
          <w:color w:val="000000"/>
          <w:sz w:val="24"/>
          <w:szCs w:val="24"/>
        </w:rPr>
        <w:t>Profilaktyka używania „Nowych narkotyków”.</w:t>
      </w:r>
    </w:p>
    <w:p w14:paraId="5E3254A2" w14:textId="77777777" w:rsidR="00084610" w:rsidRPr="005733F8" w:rsidRDefault="00084610" w:rsidP="00D11402">
      <w:pPr>
        <w:pStyle w:val="Akapitzlist"/>
        <w:ind w:left="0"/>
        <w:jc w:val="both"/>
        <w:rPr>
          <w:rFonts w:asciiTheme="minorHAnsi" w:hAnsiTheme="minorHAnsi" w:cstheme="minorHAnsi"/>
          <w:sz w:val="24"/>
          <w:szCs w:val="24"/>
          <w:u w:val="single"/>
        </w:rPr>
      </w:pPr>
    </w:p>
    <w:p w14:paraId="367EB998" w14:textId="5AED5713" w:rsidR="00D11402" w:rsidRPr="005733F8" w:rsidRDefault="00D11402" w:rsidP="00D11402">
      <w:pPr>
        <w:pStyle w:val="Akapitzlist"/>
        <w:ind w:left="0"/>
        <w:jc w:val="both"/>
        <w:rPr>
          <w:rFonts w:asciiTheme="minorHAnsi" w:hAnsiTheme="minorHAnsi" w:cstheme="minorHAnsi"/>
          <w:bCs/>
          <w:sz w:val="24"/>
          <w:szCs w:val="24"/>
        </w:rPr>
      </w:pPr>
      <w:r w:rsidRPr="005733F8">
        <w:rPr>
          <w:rFonts w:asciiTheme="minorHAnsi" w:hAnsiTheme="minorHAnsi" w:cstheme="minorHAnsi"/>
          <w:sz w:val="24"/>
          <w:szCs w:val="24"/>
          <w:u w:val="single"/>
        </w:rPr>
        <w:t>Mierniki za rok 2022:</w:t>
      </w:r>
      <w:r w:rsidRPr="005733F8">
        <w:rPr>
          <w:rFonts w:asciiTheme="minorHAnsi" w:hAnsiTheme="minorHAnsi" w:cstheme="minorHAnsi"/>
          <w:sz w:val="24"/>
          <w:szCs w:val="24"/>
        </w:rPr>
        <w:t xml:space="preserve"> liczba </w:t>
      </w:r>
      <w:r w:rsidRPr="005733F8">
        <w:rPr>
          <w:rFonts w:asciiTheme="minorHAnsi" w:hAnsiTheme="minorHAnsi" w:cstheme="minorHAnsi"/>
          <w:bCs/>
          <w:sz w:val="24"/>
          <w:szCs w:val="24"/>
        </w:rPr>
        <w:t>działań – 18/liczba odbiorców – 407</w:t>
      </w:r>
    </w:p>
    <w:p w14:paraId="36A2BA7C" w14:textId="4BE5B7CC" w:rsidR="00D11402" w:rsidRPr="005733F8" w:rsidRDefault="00D11402" w:rsidP="00D11402">
      <w:pPr>
        <w:pStyle w:val="Akapitzlist"/>
        <w:ind w:left="0"/>
        <w:jc w:val="both"/>
        <w:rPr>
          <w:rFonts w:asciiTheme="minorHAnsi" w:hAnsiTheme="minorHAnsi" w:cstheme="minorHAnsi"/>
          <w:sz w:val="24"/>
          <w:szCs w:val="24"/>
        </w:rPr>
      </w:pPr>
      <w:r w:rsidRPr="005733F8">
        <w:rPr>
          <w:rFonts w:asciiTheme="minorHAnsi" w:hAnsiTheme="minorHAnsi" w:cstheme="minorHAnsi"/>
          <w:bCs/>
          <w:sz w:val="24"/>
          <w:szCs w:val="24"/>
          <w:u w:val="single"/>
        </w:rPr>
        <w:t>Wybrane 1 działanie:</w:t>
      </w:r>
      <w:r w:rsidRPr="005733F8">
        <w:rPr>
          <w:rFonts w:asciiTheme="minorHAnsi" w:hAnsiTheme="minorHAnsi" w:cstheme="minorHAnsi"/>
          <w:bCs/>
          <w:sz w:val="24"/>
          <w:szCs w:val="24"/>
        </w:rPr>
        <w:t xml:space="preserve"> 18.09.2022 r. podczas Dożynek Gminno – Powiatowych w Łobzie zostało zorganizowane stoisko informacyjno – edukacyjne, podczas którego zostało przeprowadzone poradnictwo na temat skutków używania substancji psychoaktywnych, w tym nowych narkotyków. Przeprowadzono również ćwiczenia z wykorzystaniem „narkogogli” i „alkogogli”. Nawiązano współpracę z </w:t>
      </w:r>
      <w:r w:rsidRPr="005733F8">
        <w:rPr>
          <w:rFonts w:asciiTheme="minorHAnsi" w:hAnsiTheme="minorHAnsi" w:cstheme="minorHAnsi"/>
          <w:sz w:val="24"/>
          <w:szCs w:val="24"/>
        </w:rPr>
        <w:t>pracownikiem Higieny Dzieci i Młodzieży PSSE oraz pracownikiem Higieny Komunalnej w Łobzie. W wydarzeniu uczestniczyło 65 osób.</w:t>
      </w:r>
    </w:p>
    <w:p w14:paraId="46C8EAFF" w14:textId="77777777" w:rsidR="00084610" w:rsidRPr="005733F8" w:rsidRDefault="00084610" w:rsidP="00D11402">
      <w:pPr>
        <w:pStyle w:val="Akapitzlist"/>
        <w:ind w:left="0"/>
        <w:jc w:val="both"/>
        <w:rPr>
          <w:rFonts w:asciiTheme="minorHAnsi" w:hAnsiTheme="minorHAnsi" w:cstheme="minorHAnsi"/>
          <w:sz w:val="24"/>
          <w:szCs w:val="24"/>
        </w:rPr>
      </w:pPr>
    </w:p>
    <w:p w14:paraId="1BD8FEB7" w14:textId="4BA926F9" w:rsidR="00D11402" w:rsidRPr="005733F8" w:rsidRDefault="00D11402" w:rsidP="00084610">
      <w:pPr>
        <w:pStyle w:val="Akapitzlist"/>
        <w:numPr>
          <w:ilvl w:val="1"/>
          <w:numId w:val="58"/>
        </w:numPr>
        <w:tabs>
          <w:tab w:val="left" w:pos="426"/>
        </w:tabs>
        <w:ind w:left="0" w:firstLine="0"/>
        <w:jc w:val="both"/>
        <w:rPr>
          <w:rFonts w:asciiTheme="minorHAnsi" w:hAnsiTheme="minorHAnsi" w:cstheme="minorHAnsi"/>
          <w:bCs/>
          <w:sz w:val="24"/>
          <w:szCs w:val="24"/>
        </w:rPr>
      </w:pPr>
      <w:r w:rsidRPr="005733F8">
        <w:rPr>
          <w:rFonts w:asciiTheme="minorHAnsi" w:hAnsiTheme="minorHAnsi" w:cstheme="minorHAnsi"/>
          <w:bCs/>
          <w:sz w:val="24"/>
          <w:szCs w:val="24"/>
        </w:rPr>
        <w:lastRenderedPageBreak/>
        <w:t>Bezpieczne Ferie 2022.</w:t>
      </w:r>
    </w:p>
    <w:p w14:paraId="6EB079E2" w14:textId="77777777" w:rsidR="00D11402" w:rsidRPr="005733F8" w:rsidRDefault="00D11402" w:rsidP="00D11402">
      <w:pPr>
        <w:pStyle w:val="Akapitzlist"/>
        <w:ind w:left="0"/>
        <w:jc w:val="both"/>
        <w:rPr>
          <w:rFonts w:asciiTheme="minorHAnsi" w:hAnsiTheme="minorHAnsi" w:cstheme="minorHAnsi"/>
          <w:bCs/>
          <w:sz w:val="24"/>
          <w:szCs w:val="24"/>
        </w:rPr>
      </w:pPr>
      <w:r w:rsidRPr="005733F8">
        <w:rPr>
          <w:rFonts w:asciiTheme="minorHAnsi" w:hAnsiTheme="minorHAnsi" w:cstheme="minorHAnsi"/>
          <w:sz w:val="24"/>
          <w:szCs w:val="24"/>
          <w:u w:val="single"/>
        </w:rPr>
        <w:t>Mierniki za rok 2022:</w:t>
      </w:r>
      <w:r w:rsidRPr="005733F8">
        <w:rPr>
          <w:rFonts w:asciiTheme="minorHAnsi" w:hAnsiTheme="minorHAnsi" w:cstheme="minorHAnsi"/>
          <w:sz w:val="24"/>
          <w:szCs w:val="24"/>
        </w:rPr>
        <w:t xml:space="preserve"> liczba </w:t>
      </w:r>
      <w:r w:rsidRPr="005733F8">
        <w:rPr>
          <w:rFonts w:asciiTheme="minorHAnsi" w:hAnsiTheme="minorHAnsi" w:cstheme="minorHAnsi"/>
          <w:bCs/>
          <w:sz w:val="24"/>
          <w:szCs w:val="24"/>
        </w:rPr>
        <w:t>działań – 8/liczba odbiorców – 86</w:t>
      </w:r>
    </w:p>
    <w:p w14:paraId="0340D747" w14:textId="35EBA6C4" w:rsidR="00D11402" w:rsidRPr="005733F8" w:rsidRDefault="00D11402" w:rsidP="00D11402">
      <w:pPr>
        <w:pStyle w:val="Akapitzlist"/>
        <w:ind w:left="0"/>
        <w:jc w:val="both"/>
        <w:rPr>
          <w:rFonts w:asciiTheme="minorHAnsi" w:hAnsiTheme="minorHAnsi" w:cstheme="minorHAnsi"/>
          <w:color w:val="000000"/>
          <w:sz w:val="24"/>
          <w:szCs w:val="24"/>
        </w:rPr>
      </w:pPr>
      <w:r w:rsidRPr="005733F8">
        <w:rPr>
          <w:rFonts w:asciiTheme="minorHAnsi" w:hAnsiTheme="minorHAnsi" w:cstheme="minorHAnsi"/>
          <w:bCs/>
          <w:sz w:val="24"/>
          <w:szCs w:val="24"/>
          <w:u w:val="single"/>
        </w:rPr>
        <w:t>Wybrane 1 działanie:</w:t>
      </w:r>
      <w:r w:rsidRPr="005733F8">
        <w:rPr>
          <w:rFonts w:asciiTheme="minorHAnsi" w:hAnsiTheme="minorHAnsi" w:cstheme="minorHAnsi"/>
          <w:bCs/>
          <w:sz w:val="24"/>
          <w:szCs w:val="24"/>
        </w:rPr>
        <w:t xml:space="preserve"> 27.01.2022 r. </w:t>
      </w:r>
      <w:r w:rsidRPr="005733F8">
        <w:rPr>
          <w:rFonts w:asciiTheme="minorHAnsi" w:hAnsiTheme="minorHAnsi" w:cstheme="minorHAnsi"/>
          <w:color w:val="000000"/>
          <w:sz w:val="24"/>
          <w:szCs w:val="24"/>
        </w:rPr>
        <w:t>zostały wysłane listy intencyjne do placówek oświatowych z terenu powiatu łobeskiego w celu przekazania poradnika nt. bezpiecznego wypoczynku zimowego. Działanie objęło swym zasięgiem 23 odbiorców.</w:t>
      </w:r>
    </w:p>
    <w:p w14:paraId="2C698CAA" w14:textId="77777777" w:rsidR="00084610" w:rsidRPr="005733F8" w:rsidRDefault="00084610" w:rsidP="00D11402">
      <w:pPr>
        <w:pStyle w:val="Akapitzlist"/>
        <w:ind w:left="0"/>
        <w:jc w:val="both"/>
        <w:rPr>
          <w:rFonts w:asciiTheme="minorHAnsi" w:hAnsiTheme="minorHAnsi" w:cstheme="minorHAnsi"/>
          <w:color w:val="000000"/>
          <w:sz w:val="24"/>
          <w:szCs w:val="24"/>
        </w:rPr>
      </w:pPr>
    </w:p>
    <w:p w14:paraId="698F8227" w14:textId="01DAAA74" w:rsidR="00D11402" w:rsidRPr="005733F8" w:rsidRDefault="00D11402" w:rsidP="00084610">
      <w:pPr>
        <w:pStyle w:val="Akapitzlist"/>
        <w:numPr>
          <w:ilvl w:val="1"/>
          <w:numId w:val="58"/>
        </w:numPr>
        <w:tabs>
          <w:tab w:val="left" w:pos="426"/>
        </w:tabs>
        <w:ind w:left="0" w:firstLine="0"/>
        <w:jc w:val="both"/>
        <w:rPr>
          <w:rFonts w:asciiTheme="minorHAnsi" w:hAnsiTheme="minorHAnsi" w:cstheme="minorHAnsi"/>
          <w:bCs/>
          <w:sz w:val="24"/>
          <w:szCs w:val="24"/>
        </w:rPr>
      </w:pPr>
      <w:r w:rsidRPr="005733F8">
        <w:rPr>
          <w:rFonts w:asciiTheme="minorHAnsi" w:hAnsiTheme="minorHAnsi" w:cstheme="minorHAnsi"/>
          <w:bCs/>
          <w:sz w:val="24"/>
          <w:szCs w:val="24"/>
        </w:rPr>
        <w:t>Europejski Tydzień Szczepień, w tym akcja „Zaszczep w sobie chęć szczepienia”.</w:t>
      </w:r>
    </w:p>
    <w:p w14:paraId="4180F753" w14:textId="77777777" w:rsidR="00D11402" w:rsidRPr="005733F8" w:rsidRDefault="00D11402" w:rsidP="00D11402">
      <w:pPr>
        <w:pStyle w:val="Akapitzlist"/>
        <w:ind w:left="0"/>
        <w:jc w:val="both"/>
        <w:rPr>
          <w:rFonts w:asciiTheme="minorHAnsi" w:hAnsiTheme="minorHAnsi" w:cstheme="minorHAnsi"/>
          <w:bCs/>
          <w:sz w:val="24"/>
          <w:szCs w:val="24"/>
        </w:rPr>
      </w:pPr>
      <w:r w:rsidRPr="005733F8">
        <w:rPr>
          <w:rFonts w:asciiTheme="minorHAnsi" w:hAnsiTheme="minorHAnsi" w:cstheme="minorHAnsi"/>
          <w:sz w:val="24"/>
          <w:szCs w:val="24"/>
          <w:u w:val="single"/>
        </w:rPr>
        <w:t>Mierniki za rok 2022:</w:t>
      </w:r>
      <w:r w:rsidRPr="005733F8">
        <w:rPr>
          <w:rFonts w:asciiTheme="minorHAnsi" w:hAnsiTheme="minorHAnsi" w:cstheme="minorHAnsi"/>
          <w:sz w:val="24"/>
          <w:szCs w:val="24"/>
        </w:rPr>
        <w:t xml:space="preserve"> liczba </w:t>
      </w:r>
      <w:r w:rsidRPr="005733F8">
        <w:rPr>
          <w:rFonts w:asciiTheme="minorHAnsi" w:hAnsiTheme="minorHAnsi" w:cstheme="minorHAnsi"/>
          <w:bCs/>
          <w:sz w:val="24"/>
          <w:szCs w:val="24"/>
        </w:rPr>
        <w:t>działań – 5/liczba odbiorców – 86</w:t>
      </w:r>
    </w:p>
    <w:p w14:paraId="0B9CFDE0" w14:textId="35189B10" w:rsidR="00D11402" w:rsidRPr="005733F8" w:rsidRDefault="00D11402" w:rsidP="00D11402">
      <w:pPr>
        <w:pStyle w:val="Akapitzlist"/>
        <w:ind w:left="0"/>
        <w:jc w:val="both"/>
        <w:rPr>
          <w:rFonts w:asciiTheme="minorHAnsi" w:hAnsiTheme="minorHAnsi" w:cstheme="minorHAnsi"/>
          <w:bCs/>
          <w:sz w:val="24"/>
          <w:szCs w:val="24"/>
        </w:rPr>
      </w:pPr>
      <w:r w:rsidRPr="005733F8">
        <w:rPr>
          <w:rFonts w:asciiTheme="minorHAnsi" w:hAnsiTheme="minorHAnsi" w:cstheme="minorHAnsi"/>
          <w:bCs/>
          <w:sz w:val="24"/>
          <w:szCs w:val="24"/>
          <w:u w:val="single"/>
        </w:rPr>
        <w:t>Wybrane 1 działanie:</w:t>
      </w:r>
      <w:r w:rsidRPr="005733F8">
        <w:rPr>
          <w:rFonts w:asciiTheme="minorHAnsi" w:hAnsiTheme="minorHAnsi" w:cstheme="minorHAnsi"/>
          <w:bCs/>
          <w:sz w:val="24"/>
          <w:szCs w:val="24"/>
        </w:rPr>
        <w:t xml:space="preserve"> 26.04.2022 r. przeprowadzono dystrybucję materiałów edukacyjnych </w:t>
      </w:r>
      <w:r w:rsidR="00084610" w:rsidRPr="005733F8">
        <w:rPr>
          <w:rFonts w:asciiTheme="minorHAnsi" w:hAnsiTheme="minorHAnsi" w:cstheme="minorHAnsi"/>
          <w:bCs/>
          <w:sz w:val="24"/>
          <w:szCs w:val="24"/>
        </w:rPr>
        <w:br/>
      </w:r>
      <w:r w:rsidRPr="005733F8">
        <w:rPr>
          <w:rFonts w:asciiTheme="minorHAnsi" w:hAnsiTheme="minorHAnsi" w:cstheme="minorHAnsi"/>
          <w:bCs/>
          <w:sz w:val="24"/>
          <w:szCs w:val="24"/>
        </w:rPr>
        <w:t>w ZOZ FEMINA w Łobzie. Miała ona na celu zwiększenie świadomości społeczeństwa na temat pozytywnych skutków zdrowotnych jakie niosą za sobą szczepienia ochronne. Łącznie rozdystrybuowano 35 szt. ulotek.</w:t>
      </w:r>
    </w:p>
    <w:p w14:paraId="0C018092" w14:textId="77777777" w:rsidR="00084610" w:rsidRPr="005733F8" w:rsidRDefault="00084610" w:rsidP="00D11402">
      <w:pPr>
        <w:pStyle w:val="Akapitzlist"/>
        <w:ind w:left="0"/>
        <w:jc w:val="both"/>
        <w:rPr>
          <w:rFonts w:asciiTheme="minorHAnsi" w:hAnsiTheme="minorHAnsi" w:cstheme="minorHAnsi"/>
          <w:bCs/>
          <w:sz w:val="24"/>
          <w:szCs w:val="24"/>
        </w:rPr>
      </w:pPr>
    </w:p>
    <w:p w14:paraId="20C4423C" w14:textId="5C7AD591" w:rsidR="00D11402" w:rsidRPr="005733F8" w:rsidRDefault="00D11402" w:rsidP="00084610">
      <w:pPr>
        <w:pStyle w:val="Akapitzlist"/>
        <w:numPr>
          <w:ilvl w:val="1"/>
          <w:numId w:val="58"/>
        </w:numPr>
        <w:tabs>
          <w:tab w:val="left" w:pos="284"/>
          <w:tab w:val="left" w:pos="426"/>
        </w:tabs>
        <w:ind w:left="0" w:firstLine="0"/>
        <w:jc w:val="both"/>
        <w:rPr>
          <w:rFonts w:asciiTheme="minorHAnsi" w:hAnsiTheme="minorHAnsi" w:cstheme="minorHAnsi"/>
          <w:bCs/>
          <w:color w:val="000000"/>
          <w:sz w:val="24"/>
          <w:szCs w:val="24"/>
        </w:rPr>
      </w:pPr>
      <w:r w:rsidRPr="005733F8">
        <w:rPr>
          <w:rFonts w:asciiTheme="minorHAnsi" w:hAnsiTheme="minorHAnsi" w:cstheme="minorHAnsi"/>
          <w:bCs/>
          <w:color w:val="000000"/>
          <w:sz w:val="24"/>
          <w:szCs w:val="24"/>
        </w:rPr>
        <w:t>Światowy Dzień Zdrowia 2022.</w:t>
      </w:r>
    </w:p>
    <w:p w14:paraId="242DB2B1" w14:textId="77777777" w:rsidR="00D11402" w:rsidRPr="005733F8" w:rsidRDefault="00D11402" w:rsidP="00D11402">
      <w:pPr>
        <w:pStyle w:val="Akapitzlist"/>
        <w:ind w:left="0"/>
        <w:jc w:val="both"/>
        <w:rPr>
          <w:rFonts w:asciiTheme="minorHAnsi" w:hAnsiTheme="minorHAnsi" w:cstheme="minorHAnsi"/>
          <w:bCs/>
          <w:sz w:val="24"/>
          <w:szCs w:val="24"/>
        </w:rPr>
      </w:pPr>
      <w:r w:rsidRPr="005733F8">
        <w:rPr>
          <w:rFonts w:asciiTheme="minorHAnsi" w:hAnsiTheme="minorHAnsi" w:cstheme="minorHAnsi"/>
          <w:sz w:val="24"/>
          <w:szCs w:val="24"/>
          <w:u w:val="single"/>
        </w:rPr>
        <w:t>Mierniki za rok 2022:</w:t>
      </w:r>
      <w:r w:rsidRPr="005733F8">
        <w:rPr>
          <w:rFonts w:asciiTheme="minorHAnsi" w:hAnsiTheme="minorHAnsi" w:cstheme="minorHAnsi"/>
          <w:sz w:val="24"/>
          <w:szCs w:val="24"/>
        </w:rPr>
        <w:t xml:space="preserve"> liczba </w:t>
      </w:r>
      <w:r w:rsidRPr="005733F8">
        <w:rPr>
          <w:rFonts w:asciiTheme="minorHAnsi" w:hAnsiTheme="minorHAnsi" w:cstheme="minorHAnsi"/>
          <w:bCs/>
          <w:sz w:val="24"/>
          <w:szCs w:val="24"/>
        </w:rPr>
        <w:t>działań – 12/liczba odbiorców – 174</w:t>
      </w:r>
    </w:p>
    <w:p w14:paraId="082D014D" w14:textId="77777777" w:rsidR="00D11402" w:rsidRPr="005733F8" w:rsidRDefault="00D11402" w:rsidP="00D11402">
      <w:pPr>
        <w:pStyle w:val="Akapitzlist"/>
        <w:ind w:left="0"/>
        <w:jc w:val="both"/>
        <w:rPr>
          <w:rFonts w:asciiTheme="minorHAnsi" w:hAnsiTheme="minorHAnsi" w:cstheme="minorHAnsi"/>
          <w:bCs/>
          <w:sz w:val="24"/>
          <w:szCs w:val="24"/>
        </w:rPr>
      </w:pPr>
      <w:r w:rsidRPr="005733F8">
        <w:rPr>
          <w:rFonts w:asciiTheme="minorHAnsi" w:hAnsiTheme="minorHAnsi" w:cstheme="minorHAnsi"/>
          <w:bCs/>
          <w:sz w:val="24"/>
          <w:szCs w:val="24"/>
          <w:u w:val="single"/>
        </w:rPr>
        <w:t>Wybrane 1 działanie:</w:t>
      </w:r>
      <w:r w:rsidRPr="005733F8">
        <w:rPr>
          <w:rFonts w:asciiTheme="minorHAnsi" w:hAnsiTheme="minorHAnsi" w:cstheme="minorHAnsi"/>
          <w:bCs/>
          <w:sz w:val="24"/>
          <w:szCs w:val="24"/>
        </w:rPr>
        <w:t xml:space="preserve"> 05.04.2022 r. zamieszczono artykuł nt. „Światowego Dnia Zdrowia” w lokalnej prasie – „Nowym Tygodniku Łobeskim”. Artykuł miał na celu zwrócenie szczególnej uwagi społeczeństwa na zdrowie ludzkie oraz naszej planety. Podjęto współpracę z Redaktorem naczelnym „Nowego Tygodnika Łobeskiego”.</w:t>
      </w:r>
    </w:p>
    <w:p w14:paraId="4197A803" w14:textId="77777777" w:rsidR="00D11402" w:rsidRPr="005733F8" w:rsidRDefault="00D11402" w:rsidP="00D11402">
      <w:pPr>
        <w:pStyle w:val="Akapitzlist"/>
        <w:ind w:left="0"/>
        <w:jc w:val="both"/>
        <w:rPr>
          <w:rFonts w:asciiTheme="minorHAnsi" w:hAnsiTheme="minorHAnsi" w:cstheme="minorHAnsi"/>
          <w:bCs/>
          <w:sz w:val="24"/>
          <w:szCs w:val="24"/>
        </w:rPr>
      </w:pPr>
    </w:p>
    <w:p w14:paraId="7215480A" w14:textId="77777777" w:rsidR="00D11402" w:rsidRPr="005733F8" w:rsidRDefault="00D11402" w:rsidP="00D11402">
      <w:pPr>
        <w:pStyle w:val="Akapitzlist"/>
        <w:ind w:left="0"/>
        <w:jc w:val="both"/>
        <w:rPr>
          <w:rFonts w:asciiTheme="minorHAnsi" w:hAnsiTheme="minorHAnsi" w:cstheme="minorHAnsi"/>
          <w:bCs/>
          <w:sz w:val="24"/>
          <w:szCs w:val="24"/>
        </w:rPr>
      </w:pPr>
      <w:r w:rsidRPr="005733F8">
        <w:rPr>
          <w:rFonts w:asciiTheme="minorHAnsi" w:hAnsiTheme="minorHAnsi" w:cstheme="minorHAnsi"/>
          <w:bCs/>
          <w:noProof/>
          <w:sz w:val="24"/>
          <w:szCs w:val="24"/>
        </w:rPr>
        <w:drawing>
          <wp:anchor distT="0" distB="0" distL="114300" distR="114300" simplePos="0" relativeHeight="251670528" behindDoc="1" locked="0" layoutInCell="1" allowOverlap="1" wp14:anchorId="177769F2" wp14:editId="5B2816B2">
            <wp:simplePos x="0" y="0"/>
            <wp:positionH relativeFrom="column">
              <wp:posOffset>3760602</wp:posOffset>
            </wp:positionH>
            <wp:positionV relativeFrom="paragraph">
              <wp:posOffset>7859</wp:posOffset>
            </wp:positionV>
            <wp:extent cx="908050" cy="111125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08050" cy="1111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33F8">
        <w:rPr>
          <w:rFonts w:asciiTheme="minorHAnsi" w:hAnsiTheme="minorHAnsi" w:cstheme="minorHAnsi"/>
          <w:bCs/>
          <w:noProof/>
          <w:sz w:val="24"/>
          <w:szCs w:val="24"/>
        </w:rPr>
        <w:drawing>
          <wp:anchor distT="0" distB="0" distL="114300" distR="114300" simplePos="0" relativeHeight="251669504" behindDoc="1" locked="0" layoutInCell="1" allowOverlap="1" wp14:anchorId="2BFB83D5" wp14:editId="6AFD3BB2">
            <wp:simplePos x="0" y="0"/>
            <wp:positionH relativeFrom="column">
              <wp:posOffset>494698</wp:posOffset>
            </wp:positionH>
            <wp:positionV relativeFrom="paragraph">
              <wp:posOffset>5071</wp:posOffset>
            </wp:positionV>
            <wp:extent cx="2653665" cy="1118870"/>
            <wp:effectExtent l="0" t="0" r="0" b="0"/>
            <wp:wrapNone/>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53665" cy="1118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799661" w14:textId="77777777" w:rsidR="00D11402" w:rsidRPr="005733F8" w:rsidRDefault="00D11402" w:rsidP="00D11402">
      <w:pPr>
        <w:pStyle w:val="Akapitzlist"/>
        <w:ind w:left="0"/>
        <w:jc w:val="both"/>
        <w:rPr>
          <w:rFonts w:asciiTheme="minorHAnsi" w:hAnsiTheme="minorHAnsi" w:cstheme="minorHAnsi"/>
          <w:bCs/>
          <w:sz w:val="24"/>
          <w:szCs w:val="24"/>
        </w:rPr>
      </w:pPr>
    </w:p>
    <w:p w14:paraId="148ACCB3" w14:textId="77777777" w:rsidR="00D11402" w:rsidRPr="005733F8" w:rsidRDefault="00D11402" w:rsidP="00D11402">
      <w:pPr>
        <w:pStyle w:val="Akapitzlist"/>
        <w:ind w:left="0"/>
        <w:jc w:val="both"/>
        <w:rPr>
          <w:rFonts w:asciiTheme="minorHAnsi" w:hAnsiTheme="minorHAnsi" w:cstheme="minorHAnsi"/>
          <w:bCs/>
          <w:sz w:val="24"/>
          <w:szCs w:val="24"/>
        </w:rPr>
      </w:pPr>
    </w:p>
    <w:p w14:paraId="2BDBB11E" w14:textId="77777777" w:rsidR="00D11402" w:rsidRPr="005733F8" w:rsidRDefault="00D11402" w:rsidP="00D11402">
      <w:pPr>
        <w:pStyle w:val="Akapitzlist"/>
        <w:ind w:left="0"/>
        <w:jc w:val="both"/>
        <w:rPr>
          <w:rFonts w:asciiTheme="minorHAnsi" w:hAnsiTheme="minorHAnsi" w:cstheme="minorHAnsi"/>
          <w:bCs/>
          <w:sz w:val="24"/>
          <w:szCs w:val="24"/>
        </w:rPr>
      </w:pPr>
    </w:p>
    <w:p w14:paraId="26268752" w14:textId="77777777" w:rsidR="00D11402" w:rsidRPr="005733F8" w:rsidRDefault="00D11402" w:rsidP="00D11402">
      <w:pPr>
        <w:pStyle w:val="Akapitzlist"/>
        <w:ind w:left="0"/>
        <w:jc w:val="both"/>
        <w:rPr>
          <w:rFonts w:asciiTheme="minorHAnsi" w:hAnsiTheme="minorHAnsi" w:cstheme="minorHAnsi"/>
          <w:bCs/>
          <w:sz w:val="24"/>
          <w:szCs w:val="24"/>
        </w:rPr>
      </w:pPr>
    </w:p>
    <w:p w14:paraId="2F2209D7" w14:textId="77777777" w:rsidR="00D11402" w:rsidRPr="005733F8" w:rsidRDefault="00D11402" w:rsidP="00D11402">
      <w:pPr>
        <w:pStyle w:val="Akapitzlist"/>
        <w:ind w:left="0"/>
        <w:jc w:val="both"/>
        <w:rPr>
          <w:rFonts w:asciiTheme="minorHAnsi" w:hAnsiTheme="minorHAnsi" w:cstheme="minorHAnsi"/>
          <w:bCs/>
          <w:sz w:val="24"/>
          <w:szCs w:val="24"/>
        </w:rPr>
      </w:pPr>
    </w:p>
    <w:p w14:paraId="04FCA3FB" w14:textId="77777777" w:rsidR="00084610" w:rsidRPr="005733F8" w:rsidRDefault="00084610" w:rsidP="00084610">
      <w:pPr>
        <w:pStyle w:val="Akapitzlist"/>
        <w:jc w:val="both"/>
        <w:rPr>
          <w:rFonts w:asciiTheme="minorHAnsi" w:hAnsiTheme="minorHAnsi" w:cstheme="minorHAnsi"/>
          <w:b/>
          <w:color w:val="000000"/>
          <w:sz w:val="24"/>
          <w:szCs w:val="24"/>
        </w:rPr>
      </w:pPr>
    </w:p>
    <w:p w14:paraId="47E047A9" w14:textId="08BAE555" w:rsidR="00D11402" w:rsidRPr="005733F8" w:rsidRDefault="00D11402" w:rsidP="00084610">
      <w:pPr>
        <w:pStyle w:val="Akapitzlist"/>
        <w:numPr>
          <w:ilvl w:val="1"/>
          <w:numId w:val="58"/>
        </w:numPr>
        <w:tabs>
          <w:tab w:val="left" w:pos="426"/>
        </w:tabs>
        <w:ind w:left="0" w:firstLine="0"/>
        <w:jc w:val="both"/>
        <w:rPr>
          <w:rFonts w:asciiTheme="minorHAnsi" w:hAnsiTheme="minorHAnsi" w:cstheme="minorHAnsi"/>
          <w:bCs/>
          <w:color w:val="000000"/>
          <w:sz w:val="24"/>
          <w:szCs w:val="24"/>
        </w:rPr>
      </w:pPr>
      <w:r w:rsidRPr="005733F8">
        <w:rPr>
          <w:rFonts w:asciiTheme="minorHAnsi" w:hAnsiTheme="minorHAnsi" w:cstheme="minorHAnsi"/>
          <w:bCs/>
          <w:color w:val="000000"/>
          <w:sz w:val="24"/>
          <w:szCs w:val="24"/>
        </w:rPr>
        <w:t>Światowy Dzień bez Tytoniu 2022.</w:t>
      </w:r>
    </w:p>
    <w:p w14:paraId="0229EDF9" w14:textId="77777777" w:rsidR="00D11402" w:rsidRPr="005733F8" w:rsidRDefault="00D11402" w:rsidP="00D11402">
      <w:pPr>
        <w:pStyle w:val="Akapitzlist"/>
        <w:ind w:left="0"/>
        <w:jc w:val="both"/>
        <w:rPr>
          <w:rFonts w:asciiTheme="minorHAnsi" w:hAnsiTheme="minorHAnsi" w:cstheme="minorHAnsi"/>
          <w:bCs/>
          <w:sz w:val="24"/>
          <w:szCs w:val="24"/>
        </w:rPr>
      </w:pPr>
      <w:r w:rsidRPr="005733F8">
        <w:rPr>
          <w:rFonts w:asciiTheme="minorHAnsi" w:hAnsiTheme="minorHAnsi" w:cstheme="minorHAnsi"/>
          <w:sz w:val="24"/>
          <w:szCs w:val="24"/>
          <w:u w:val="single"/>
        </w:rPr>
        <w:t>Mierniki za rok 2022:</w:t>
      </w:r>
      <w:r w:rsidRPr="005733F8">
        <w:rPr>
          <w:rFonts w:asciiTheme="minorHAnsi" w:hAnsiTheme="minorHAnsi" w:cstheme="minorHAnsi"/>
          <w:sz w:val="24"/>
          <w:szCs w:val="24"/>
        </w:rPr>
        <w:t xml:space="preserve"> liczba </w:t>
      </w:r>
      <w:r w:rsidRPr="005733F8">
        <w:rPr>
          <w:rFonts w:asciiTheme="minorHAnsi" w:hAnsiTheme="minorHAnsi" w:cstheme="minorHAnsi"/>
          <w:bCs/>
          <w:sz w:val="24"/>
          <w:szCs w:val="24"/>
        </w:rPr>
        <w:t>działań – 19/liczba odbiorców – 276</w:t>
      </w:r>
    </w:p>
    <w:p w14:paraId="1D9B1930" w14:textId="7EA2AF3D" w:rsidR="00D11402" w:rsidRPr="005733F8" w:rsidRDefault="00D11402" w:rsidP="00D11402">
      <w:pPr>
        <w:pStyle w:val="Akapitzlist"/>
        <w:ind w:left="0"/>
        <w:jc w:val="both"/>
        <w:rPr>
          <w:rFonts w:asciiTheme="minorHAnsi" w:hAnsiTheme="minorHAnsi" w:cstheme="minorHAnsi"/>
          <w:sz w:val="24"/>
          <w:szCs w:val="24"/>
        </w:rPr>
      </w:pPr>
      <w:r w:rsidRPr="005733F8">
        <w:rPr>
          <w:rFonts w:asciiTheme="minorHAnsi" w:hAnsiTheme="minorHAnsi" w:cstheme="minorHAnsi"/>
          <w:bCs/>
          <w:sz w:val="24"/>
          <w:szCs w:val="24"/>
          <w:u w:val="single"/>
        </w:rPr>
        <w:t>Wybrane 1 działanie:</w:t>
      </w:r>
      <w:r w:rsidRPr="005733F8">
        <w:rPr>
          <w:rFonts w:asciiTheme="minorHAnsi" w:hAnsiTheme="minorHAnsi" w:cstheme="minorHAnsi"/>
          <w:bCs/>
          <w:sz w:val="24"/>
          <w:szCs w:val="24"/>
        </w:rPr>
        <w:t xml:space="preserve"> 05.06.2022 r. na Starym Boisku w Łobzie podczas festynu „Postaw na rodzinę” z okazji Dnia Dziecka zostało zorganizowane stoisko informacyjno – edukacyjne, podczas którego zasygnalizowano obchody „Światowego Dnia bez Tytoniu” oraz zachęcono do włączenia się w działania profilaktyczne na rzecz ograniczenia palenia tytoniu wśród społeczności lokalnej. Ponadto podkreślono negatywne skutki palenia wyrobów tytoniowych oraz rozdano materiały edukacyjne zgodne z tematyką przedsięwzięcia. Nawiązano współpracę z </w:t>
      </w:r>
      <w:r w:rsidRPr="005733F8">
        <w:rPr>
          <w:rFonts w:asciiTheme="minorHAnsi" w:hAnsiTheme="minorHAnsi" w:cstheme="minorHAnsi"/>
          <w:sz w:val="24"/>
          <w:szCs w:val="24"/>
        </w:rPr>
        <w:t>pracownikiem Higieny Dzieci i Młodzieży oraz Higieny Komunalnej PSSE w Łobzie. W wydarzeniu uczestniczyło 60 osób.</w:t>
      </w:r>
    </w:p>
    <w:p w14:paraId="4229BDCE" w14:textId="77777777" w:rsidR="00084610" w:rsidRPr="005733F8" w:rsidRDefault="00084610" w:rsidP="00D11402">
      <w:pPr>
        <w:pStyle w:val="Akapitzlist"/>
        <w:ind w:left="0"/>
        <w:jc w:val="both"/>
        <w:rPr>
          <w:rFonts w:asciiTheme="minorHAnsi" w:hAnsiTheme="minorHAnsi" w:cstheme="minorHAnsi"/>
          <w:sz w:val="24"/>
          <w:szCs w:val="24"/>
        </w:rPr>
      </w:pPr>
    </w:p>
    <w:p w14:paraId="622214F7" w14:textId="1FE9DE52" w:rsidR="00D11402" w:rsidRPr="005733F8" w:rsidRDefault="00D11402" w:rsidP="00084610">
      <w:pPr>
        <w:pStyle w:val="Akapitzlist"/>
        <w:ind w:left="0"/>
        <w:jc w:val="both"/>
        <w:rPr>
          <w:rFonts w:asciiTheme="minorHAnsi" w:hAnsiTheme="minorHAnsi" w:cstheme="minorHAnsi"/>
          <w:b/>
          <w:sz w:val="24"/>
          <w:szCs w:val="24"/>
        </w:rPr>
      </w:pPr>
      <w:r w:rsidRPr="005733F8">
        <w:rPr>
          <w:rFonts w:asciiTheme="minorHAnsi" w:hAnsiTheme="minorHAnsi" w:cstheme="minorHAnsi"/>
          <w:b/>
          <w:sz w:val="24"/>
          <w:szCs w:val="24"/>
        </w:rPr>
        <w:t>4</w:t>
      </w:r>
      <w:r w:rsidRPr="005733F8">
        <w:rPr>
          <w:rFonts w:asciiTheme="minorHAnsi" w:hAnsiTheme="minorHAnsi" w:cstheme="minorHAnsi"/>
          <w:bCs/>
          <w:sz w:val="24"/>
          <w:szCs w:val="24"/>
        </w:rPr>
        <w:t>.6 Bezpieczne Wakacje 2022.</w:t>
      </w:r>
    </w:p>
    <w:p w14:paraId="508B1FFF" w14:textId="77777777" w:rsidR="00D11402" w:rsidRPr="005733F8" w:rsidRDefault="00D11402" w:rsidP="00D11402">
      <w:pPr>
        <w:pStyle w:val="Akapitzlist"/>
        <w:ind w:left="0"/>
        <w:jc w:val="both"/>
        <w:rPr>
          <w:rFonts w:asciiTheme="minorHAnsi" w:hAnsiTheme="minorHAnsi" w:cstheme="minorHAnsi"/>
          <w:bCs/>
          <w:sz w:val="24"/>
          <w:szCs w:val="24"/>
        </w:rPr>
      </w:pPr>
      <w:r w:rsidRPr="005733F8">
        <w:rPr>
          <w:rFonts w:asciiTheme="minorHAnsi" w:hAnsiTheme="minorHAnsi" w:cstheme="minorHAnsi"/>
          <w:sz w:val="24"/>
          <w:szCs w:val="24"/>
          <w:u w:val="single"/>
        </w:rPr>
        <w:t>Mierniki za rok 2022:</w:t>
      </w:r>
      <w:r w:rsidRPr="005733F8">
        <w:rPr>
          <w:rFonts w:asciiTheme="minorHAnsi" w:hAnsiTheme="minorHAnsi" w:cstheme="minorHAnsi"/>
          <w:sz w:val="24"/>
          <w:szCs w:val="24"/>
        </w:rPr>
        <w:t xml:space="preserve"> liczba </w:t>
      </w:r>
      <w:r w:rsidRPr="005733F8">
        <w:rPr>
          <w:rFonts w:asciiTheme="minorHAnsi" w:hAnsiTheme="minorHAnsi" w:cstheme="minorHAnsi"/>
          <w:bCs/>
          <w:sz w:val="24"/>
          <w:szCs w:val="24"/>
        </w:rPr>
        <w:t>działań – 68/liczba odbiorców – 1072</w:t>
      </w:r>
    </w:p>
    <w:p w14:paraId="0457526E" w14:textId="77777777" w:rsidR="00D11402" w:rsidRPr="005733F8" w:rsidRDefault="00D11402" w:rsidP="00D11402">
      <w:pPr>
        <w:pStyle w:val="Akapitzlist"/>
        <w:ind w:left="0"/>
        <w:jc w:val="both"/>
        <w:rPr>
          <w:rFonts w:asciiTheme="minorHAnsi" w:hAnsiTheme="minorHAnsi" w:cstheme="minorHAnsi"/>
          <w:sz w:val="24"/>
          <w:szCs w:val="24"/>
        </w:rPr>
      </w:pPr>
      <w:r w:rsidRPr="005733F8">
        <w:rPr>
          <w:rFonts w:asciiTheme="minorHAnsi" w:hAnsiTheme="minorHAnsi" w:cstheme="minorHAnsi"/>
          <w:bCs/>
          <w:sz w:val="24"/>
          <w:szCs w:val="24"/>
          <w:u w:val="single"/>
        </w:rPr>
        <w:t>Wybrane 1 działanie:</w:t>
      </w:r>
      <w:r w:rsidRPr="005733F8">
        <w:rPr>
          <w:rFonts w:asciiTheme="minorHAnsi" w:hAnsiTheme="minorHAnsi" w:cstheme="minorHAnsi"/>
          <w:bCs/>
          <w:sz w:val="24"/>
          <w:szCs w:val="24"/>
        </w:rPr>
        <w:t xml:space="preserve"> 21.06.2022 r. </w:t>
      </w:r>
      <w:r w:rsidRPr="005733F8">
        <w:rPr>
          <w:rFonts w:asciiTheme="minorHAnsi" w:hAnsiTheme="minorHAnsi" w:cstheme="minorHAnsi"/>
          <w:sz w:val="24"/>
          <w:szCs w:val="24"/>
        </w:rPr>
        <w:t xml:space="preserve">odbył się wykład, w którym brali udział uczniowie klas IV – VIII w Szkole Podstawowej w Starogardzie. Podczas zajęć zostały przedstawione zasady </w:t>
      </w:r>
      <w:r w:rsidRPr="005733F8">
        <w:rPr>
          <w:rFonts w:asciiTheme="minorHAnsi" w:hAnsiTheme="minorHAnsi" w:cstheme="minorHAnsi"/>
          <w:sz w:val="24"/>
          <w:szCs w:val="24"/>
        </w:rPr>
        <w:lastRenderedPageBreak/>
        <w:t>bezpiecznego wypoczynku letniego. Ponadto zostały przeprowadzone instruktaże z zakresu higieny osobistej, w tym również dotyczące profilaktyki zakażeń koronawirusem SARS-CoV-2. Podjęto współpracę z Przedstawicielami KPP oraz KP PSP w Łobzie. W wydarzeniu uczestniczyło 86 osób.</w:t>
      </w:r>
    </w:p>
    <w:p w14:paraId="250202CE" w14:textId="77777777" w:rsidR="00D11402" w:rsidRPr="005733F8" w:rsidRDefault="00D11402" w:rsidP="00D11402">
      <w:pPr>
        <w:pStyle w:val="Akapitzlist"/>
        <w:ind w:left="0"/>
        <w:jc w:val="both"/>
        <w:rPr>
          <w:rFonts w:asciiTheme="minorHAnsi" w:hAnsiTheme="minorHAnsi" w:cstheme="minorHAnsi"/>
          <w:sz w:val="24"/>
          <w:szCs w:val="24"/>
        </w:rPr>
      </w:pPr>
    </w:p>
    <w:p w14:paraId="59325F31" w14:textId="77777777" w:rsidR="00D11402" w:rsidRPr="005733F8" w:rsidRDefault="00D11402" w:rsidP="00D11402">
      <w:pPr>
        <w:pStyle w:val="Akapitzlist"/>
        <w:ind w:left="0"/>
        <w:jc w:val="both"/>
        <w:rPr>
          <w:rFonts w:asciiTheme="minorHAnsi" w:hAnsiTheme="minorHAnsi" w:cstheme="minorHAnsi"/>
          <w:sz w:val="24"/>
          <w:szCs w:val="24"/>
        </w:rPr>
      </w:pPr>
      <w:r w:rsidRPr="005733F8">
        <w:rPr>
          <w:rFonts w:asciiTheme="minorHAnsi" w:hAnsiTheme="minorHAnsi" w:cstheme="minorHAnsi"/>
          <w:noProof/>
          <w:sz w:val="24"/>
          <w:szCs w:val="24"/>
        </w:rPr>
        <w:drawing>
          <wp:anchor distT="0" distB="0" distL="114300" distR="114300" simplePos="0" relativeHeight="251672576" behindDoc="1" locked="0" layoutInCell="1" allowOverlap="1" wp14:anchorId="0FE81A25" wp14:editId="563FC84B">
            <wp:simplePos x="0" y="0"/>
            <wp:positionH relativeFrom="column">
              <wp:posOffset>3024224</wp:posOffset>
            </wp:positionH>
            <wp:positionV relativeFrom="paragraph">
              <wp:posOffset>-4255</wp:posOffset>
            </wp:positionV>
            <wp:extent cx="1258784" cy="944401"/>
            <wp:effectExtent l="0" t="0" r="0" b="0"/>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58784" cy="944401"/>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33F8">
        <w:rPr>
          <w:rFonts w:asciiTheme="minorHAnsi" w:hAnsiTheme="minorHAnsi" w:cstheme="minorHAnsi"/>
          <w:noProof/>
          <w:sz w:val="24"/>
          <w:szCs w:val="24"/>
        </w:rPr>
        <w:drawing>
          <wp:anchor distT="0" distB="0" distL="114300" distR="114300" simplePos="0" relativeHeight="251671552" behindDoc="1" locked="0" layoutInCell="1" allowOverlap="1" wp14:anchorId="67F3D0B1" wp14:editId="0F9A0247">
            <wp:simplePos x="0" y="0"/>
            <wp:positionH relativeFrom="column">
              <wp:posOffset>1160409</wp:posOffset>
            </wp:positionH>
            <wp:positionV relativeFrom="paragraph">
              <wp:posOffset>-3464</wp:posOffset>
            </wp:positionV>
            <wp:extent cx="1257882" cy="944088"/>
            <wp:effectExtent l="0" t="0" r="0" b="0"/>
            <wp:wrapNone/>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57882" cy="9440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7ACA24" w14:textId="77777777" w:rsidR="00D11402" w:rsidRPr="005733F8" w:rsidRDefault="00D11402" w:rsidP="00D11402">
      <w:pPr>
        <w:pStyle w:val="Akapitzlist"/>
        <w:ind w:left="0"/>
        <w:jc w:val="both"/>
        <w:rPr>
          <w:rFonts w:asciiTheme="minorHAnsi" w:hAnsiTheme="minorHAnsi" w:cstheme="minorHAnsi"/>
          <w:sz w:val="24"/>
          <w:szCs w:val="24"/>
        </w:rPr>
      </w:pPr>
    </w:p>
    <w:p w14:paraId="0DA9C423" w14:textId="77777777" w:rsidR="00D11402" w:rsidRPr="005733F8" w:rsidRDefault="00D11402" w:rsidP="00D11402">
      <w:pPr>
        <w:pStyle w:val="Akapitzlist"/>
        <w:ind w:left="0"/>
        <w:jc w:val="both"/>
        <w:rPr>
          <w:rFonts w:asciiTheme="minorHAnsi" w:hAnsiTheme="minorHAnsi" w:cstheme="minorHAnsi"/>
          <w:sz w:val="24"/>
          <w:szCs w:val="24"/>
        </w:rPr>
      </w:pPr>
    </w:p>
    <w:p w14:paraId="44D62C56" w14:textId="77777777" w:rsidR="00D11402" w:rsidRPr="005733F8" w:rsidRDefault="00D11402" w:rsidP="00D11402">
      <w:pPr>
        <w:pStyle w:val="Akapitzlist"/>
        <w:ind w:left="0"/>
        <w:jc w:val="both"/>
        <w:rPr>
          <w:rFonts w:asciiTheme="minorHAnsi" w:hAnsiTheme="minorHAnsi" w:cstheme="minorHAnsi"/>
          <w:sz w:val="24"/>
          <w:szCs w:val="24"/>
        </w:rPr>
      </w:pPr>
    </w:p>
    <w:p w14:paraId="676FACDE" w14:textId="77777777" w:rsidR="00D11402" w:rsidRPr="005733F8" w:rsidRDefault="00D11402" w:rsidP="00D11402">
      <w:pPr>
        <w:pStyle w:val="Akapitzlist"/>
        <w:ind w:left="0"/>
        <w:jc w:val="both"/>
        <w:rPr>
          <w:rFonts w:asciiTheme="minorHAnsi" w:hAnsiTheme="minorHAnsi" w:cstheme="minorHAnsi"/>
          <w:sz w:val="24"/>
          <w:szCs w:val="24"/>
        </w:rPr>
      </w:pPr>
    </w:p>
    <w:p w14:paraId="4247A162" w14:textId="3AA9B08B" w:rsidR="00D11402" w:rsidRPr="005733F8" w:rsidRDefault="00D11402" w:rsidP="00084610">
      <w:pPr>
        <w:pStyle w:val="Akapitzlist"/>
        <w:numPr>
          <w:ilvl w:val="1"/>
          <w:numId w:val="59"/>
        </w:numPr>
        <w:tabs>
          <w:tab w:val="left" w:pos="426"/>
        </w:tabs>
        <w:ind w:left="0" w:firstLine="0"/>
        <w:jc w:val="both"/>
        <w:rPr>
          <w:rFonts w:asciiTheme="minorHAnsi" w:hAnsiTheme="minorHAnsi" w:cstheme="minorHAnsi"/>
          <w:bCs/>
          <w:sz w:val="24"/>
          <w:szCs w:val="24"/>
        </w:rPr>
      </w:pPr>
      <w:r w:rsidRPr="005733F8">
        <w:rPr>
          <w:rFonts w:asciiTheme="minorHAnsi" w:hAnsiTheme="minorHAnsi" w:cstheme="minorHAnsi"/>
          <w:bCs/>
          <w:sz w:val="24"/>
          <w:szCs w:val="24"/>
        </w:rPr>
        <w:t>Światowy Dzień Rzucania Palenia 2022.</w:t>
      </w:r>
    </w:p>
    <w:p w14:paraId="5106F32F" w14:textId="77777777" w:rsidR="00D11402" w:rsidRPr="005733F8" w:rsidRDefault="00D11402" w:rsidP="00D11402">
      <w:pPr>
        <w:pStyle w:val="Akapitzlist"/>
        <w:ind w:left="0"/>
        <w:jc w:val="both"/>
        <w:rPr>
          <w:rFonts w:asciiTheme="minorHAnsi" w:hAnsiTheme="minorHAnsi" w:cstheme="minorHAnsi"/>
          <w:b/>
          <w:sz w:val="24"/>
          <w:szCs w:val="24"/>
        </w:rPr>
      </w:pPr>
      <w:r w:rsidRPr="005733F8">
        <w:rPr>
          <w:rFonts w:asciiTheme="minorHAnsi" w:hAnsiTheme="minorHAnsi" w:cstheme="minorHAnsi"/>
          <w:sz w:val="24"/>
          <w:szCs w:val="24"/>
          <w:u w:val="single"/>
        </w:rPr>
        <w:t>Mierniki za rok 2022:</w:t>
      </w:r>
      <w:r w:rsidRPr="005733F8">
        <w:rPr>
          <w:rFonts w:asciiTheme="minorHAnsi" w:hAnsiTheme="minorHAnsi" w:cstheme="minorHAnsi"/>
          <w:sz w:val="24"/>
          <w:szCs w:val="24"/>
        </w:rPr>
        <w:t xml:space="preserve"> liczba </w:t>
      </w:r>
      <w:r w:rsidRPr="005733F8">
        <w:rPr>
          <w:rFonts w:asciiTheme="minorHAnsi" w:hAnsiTheme="minorHAnsi" w:cstheme="minorHAnsi"/>
          <w:bCs/>
          <w:sz w:val="24"/>
          <w:szCs w:val="24"/>
        </w:rPr>
        <w:t>działań – 23/liczba odbiorców – 320</w:t>
      </w:r>
    </w:p>
    <w:p w14:paraId="12AC2FF6" w14:textId="065A8DA9" w:rsidR="00D11402" w:rsidRPr="005733F8" w:rsidRDefault="00D11402" w:rsidP="00D11402">
      <w:pPr>
        <w:pStyle w:val="Akapitzlist"/>
        <w:ind w:left="0"/>
        <w:jc w:val="both"/>
        <w:rPr>
          <w:rFonts w:asciiTheme="minorHAnsi" w:hAnsiTheme="minorHAnsi" w:cstheme="minorHAnsi"/>
          <w:sz w:val="24"/>
          <w:szCs w:val="24"/>
        </w:rPr>
      </w:pPr>
      <w:r w:rsidRPr="005733F8">
        <w:rPr>
          <w:rFonts w:asciiTheme="minorHAnsi" w:hAnsiTheme="minorHAnsi" w:cstheme="minorHAnsi"/>
          <w:bCs/>
          <w:sz w:val="24"/>
          <w:szCs w:val="24"/>
          <w:u w:val="single"/>
        </w:rPr>
        <w:t>Wybrane 1 działanie:</w:t>
      </w:r>
      <w:r w:rsidRPr="005733F8">
        <w:rPr>
          <w:rFonts w:asciiTheme="minorHAnsi" w:hAnsiTheme="minorHAnsi" w:cstheme="minorHAnsi"/>
          <w:bCs/>
          <w:sz w:val="24"/>
          <w:szCs w:val="24"/>
        </w:rPr>
        <w:t xml:space="preserve"> 19.10.2022 r. </w:t>
      </w:r>
      <w:r w:rsidRPr="005733F8">
        <w:rPr>
          <w:rFonts w:asciiTheme="minorHAnsi" w:hAnsiTheme="minorHAnsi" w:cstheme="minorHAnsi"/>
          <w:sz w:val="24"/>
          <w:szCs w:val="24"/>
        </w:rPr>
        <w:t>odbyły się prelekcje, w której uczestniczyli uczniowie z Niepublicznej Szkoły Specjalnej Przysposabiającej do Pracy w Siedlicach. Zajęcia odbyły się w dwóch grupach. Podczas lekcji zostały przedstawione negatywne skutki zdrowotne palenia papierosów oraz innych wyrobów tytoniowych. Uczestnicy byli aktywizowani podczas zajęć – opowiadali, jak zmienia się organizm osoby, która pali papierosy. W wydarzeniu łącznie uczestniczyło 45 osób.</w:t>
      </w:r>
    </w:p>
    <w:p w14:paraId="5AF93AB3" w14:textId="77777777" w:rsidR="00084610" w:rsidRPr="005733F8" w:rsidRDefault="00084610" w:rsidP="00D11402">
      <w:pPr>
        <w:pStyle w:val="Akapitzlist"/>
        <w:ind w:left="0"/>
        <w:jc w:val="both"/>
        <w:rPr>
          <w:rFonts w:asciiTheme="minorHAnsi" w:hAnsiTheme="minorHAnsi" w:cstheme="minorHAnsi"/>
          <w:bCs/>
          <w:sz w:val="24"/>
          <w:szCs w:val="24"/>
        </w:rPr>
      </w:pPr>
    </w:p>
    <w:p w14:paraId="72B8BAB1" w14:textId="61961BEF" w:rsidR="00D11402" w:rsidRPr="005733F8" w:rsidRDefault="00D11402" w:rsidP="00084610">
      <w:pPr>
        <w:pStyle w:val="Akapitzlist"/>
        <w:numPr>
          <w:ilvl w:val="1"/>
          <w:numId w:val="59"/>
        </w:numPr>
        <w:tabs>
          <w:tab w:val="left" w:pos="426"/>
        </w:tabs>
        <w:ind w:left="0" w:firstLine="0"/>
        <w:jc w:val="both"/>
        <w:rPr>
          <w:rFonts w:asciiTheme="minorHAnsi" w:hAnsiTheme="minorHAnsi" w:cstheme="minorHAnsi"/>
          <w:sz w:val="24"/>
          <w:szCs w:val="24"/>
        </w:rPr>
      </w:pPr>
      <w:r w:rsidRPr="005733F8">
        <w:rPr>
          <w:rFonts w:asciiTheme="minorHAnsi" w:hAnsiTheme="minorHAnsi" w:cstheme="minorHAnsi"/>
          <w:sz w:val="24"/>
          <w:szCs w:val="24"/>
        </w:rPr>
        <w:t>Profilaktyka wszawicy.</w:t>
      </w:r>
    </w:p>
    <w:p w14:paraId="33DF1FB3" w14:textId="77777777" w:rsidR="00D11402" w:rsidRPr="005733F8" w:rsidRDefault="00D11402" w:rsidP="00D11402">
      <w:pPr>
        <w:pStyle w:val="Akapitzlist"/>
        <w:ind w:left="0"/>
        <w:jc w:val="both"/>
        <w:rPr>
          <w:rFonts w:asciiTheme="minorHAnsi" w:hAnsiTheme="minorHAnsi" w:cstheme="minorHAnsi"/>
          <w:b/>
          <w:sz w:val="24"/>
          <w:szCs w:val="24"/>
        </w:rPr>
      </w:pPr>
      <w:r w:rsidRPr="005733F8">
        <w:rPr>
          <w:rFonts w:asciiTheme="minorHAnsi" w:hAnsiTheme="minorHAnsi" w:cstheme="minorHAnsi"/>
          <w:sz w:val="24"/>
          <w:szCs w:val="24"/>
          <w:u w:val="single"/>
        </w:rPr>
        <w:t>Mierniki za rok 2022:</w:t>
      </w:r>
      <w:r w:rsidRPr="005733F8">
        <w:rPr>
          <w:rFonts w:asciiTheme="minorHAnsi" w:hAnsiTheme="minorHAnsi" w:cstheme="minorHAnsi"/>
          <w:sz w:val="24"/>
          <w:szCs w:val="24"/>
        </w:rPr>
        <w:t xml:space="preserve"> liczba </w:t>
      </w:r>
      <w:r w:rsidRPr="005733F8">
        <w:rPr>
          <w:rFonts w:asciiTheme="minorHAnsi" w:hAnsiTheme="minorHAnsi" w:cstheme="minorHAnsi"/>
          <w:bCs/>
          <w:sz w:val="24"/>
          <w:szCs w:val="24"/>
        </w:rPr>
        <w:t>działań – 8/liczba odbiorców – 52</w:t>
      </w:r>
    </w:p>
    <w:p w14:paraId="11CFD233" w14:textId="77777777" w:rsidR="00D11402" w:rsidRPr="005733F8" w:rsidRDefault="00D11402" w:rsidP="00D11402">
      <w:pPr>
        <w:pStyle w:val="Akapitzlist"/>
        <w:ind w:left="0"/>
        <w:jc w:val="both"/>
        <w:rPr>
          <w:rFonts w:asciiTheme="minorHAnsi" w:hAnsiTheme="minorHAnsi" w:cstheme="minorHAnsi"/>
          <w:sz w:val="24"/>
          <w:szCs w:val="24"/>
        </w:rPr>
      </w:pPr>
      <w:r w:rsidRPr="005733F8">
        <w:rPr>
          <w:rFonts w:asciiTheme="minorHAnsi" w:hAnsiTheme="minorHAnsi" w:cstheme="minorHAnsi"/>
          <w:bCs/>
          <w:sz w:val="24"/>
          <w:szCs w:val="24"/>
          <w:u w:val="single"/>
        </w:rPr>
        <w:t>Wybrane 1 działanie:</w:t>
      </w:r>
      <w:r w:rsidRPr="005733F8">
        <w:rPr>
          <w:rFonts w:asciiTheme="minorHAnsi" w:hAnsiTheme="minorHAnsi" w:cstheme="minorHAnsi"/>
          <w:bCs/>
          <w:sz w:val="24"/>
          <w:szCs w:val="24"/>
        </w:rPr>
        <w:t xml:space="preserve"> 01.09.2022 r. zamieszczono artykuł pt. „</w:t>
      </w:r>
      <w:r w:rsidRPr="005733F8">
        <w:rPr>
          <w:rFonts w:asciiTheme="minorHAnsi" w:hAnsiTheme="minorHAnsi" w:cstheme="minorHAnsi"/>
          <w:sz w:val="24"/>
          <w:szCs w:val="24"/>
        </w:rPr>
        <w:t>WSZYstko o wszawicy</w:t>
      </w:r>
      <w:r w:rsidRPr="005733F8">
        <w:rPr>
          <w:rFonts w:asciiTheme="minorHAnsi" w:hAnsiTheme="minorHAnsi" w:cstheme="minorHAnsi"/>
          <w:bCs/>
          <w:sz w:val="24"/>
          <w:szCs w:val="24"/>
        </w:rPr>
        <w:t>” na stronie internetowej PSSE w Łobzie. Artykuł miał na celu zwiększenie świadomości społeczeństwa nt. występowania wszawicy</w:t>
      </w:r>
      <w:r w:rsidRPr="005733F8">
        <w:rPr>
          <w:rFonts w:asciiTheme="minorHAnsi" w:hAnsiTheme="minorHAnsi" w:cstheme="minorHAnsi"/>
          <w:sz w:val="24"/>
          <w:szCs w:val="24"/>
        </w:rPr>
        <w:t>. Ponadto do informacji zostały dołączone: plakat, broszura oraz ulotka.</w:t>
      </w:r>
    </w:p>
    <w:p w14:paraId="6CBF9C88" w14:textId="77777777" w:rsidR="00D11402" w:rsidRPr="005733F8" w:rsidRDefault="00D11402" w:rsidP="00D11402">
      <w:pPr>
        <w:pStyle w:val="Akapitzlist"/>
        <w:ind w:left="0"/>
        <w:jc w:val="both"/>
        <w:rPr>
          <w:rFonts w:asciiTheme="minorHAnsi" w:hAnsiTheme="minorHAnsi" w:cstheme="minorHAnsi"/>
          <w:sz w:val="24"/>
          <w:szCs w:val="24"/>
        </w:rPr>
      </w:pPr>
      <w:r w:rsidRPr="005733F8">
        <w:rPr>
          <w:rFonts w:asciiTheme="minorHAnsi" w:hAnsiTheme="minorHAnsi" w:cstheme="minorHAnsi"/>
          <w:noProof/>
          <w:sz w:val="24"/>
          <w:szCs w:val="24"/>
        </w:rPr>
        <w:drawing>
          <wp:anchor distT="0" distB="0" distL="114300" distR="114300" simplePos="0" relativeHeight="251673600" behindDoc="1" locked="0" layoutInCell="1" allowOverlap="1" wp14:anchorId="22560775" wp14:editId="5968C6AE">
            <wp:simplePos x="0" y="0"/>
            <wp:positionH relativeFrom="column">
              <wp:posOffset>1053465</wp:posOffset>
            </wp:positionH>
            <wp:positionV relativeFrom="paragraph">
              <wp:posOffset>73883</wp:posOffset>
            </wp:positionV>
            <wp:extent cx="3651662" cy="885410"/>
            <wp:effectExtent l="0" t="0" r="0" b="0"/>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51662" cy="885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4FB7B" w14:textId="77777777" w:rsidR="00D11402" w:rsidRPr="005733F8" w:rsidRDefault="00D11402" w:rsidP="00D11402">
      <w:pPr>
        <w:pStyle w:val="Akapitzlist"/>
        <w:ind w:left="0"/>
        <w:jc w:val="both"/>
        <w:rPr>
          <w:rFonts w:asciiTheme="minorHAnsi" w:hAnsiTheme="minorHAnsi" w:cstheme="minorHAnsi"/>
          <w:sz w:val="24"/>
          <w:szCs w:val="24"/>
        </w:rPr>
      </w:pPr>
    </w:p>
    <w:p w14:paraId="24904AB8" w14:textId="77777777" w:rsidR="00D11402" w:rsidRPr="005733F8" w:rsidRDefault="00D11402" w:rsidP="00D11402">
      <w:pPr>
        <w:pStyle w:val="Akapitzlist"/>
        <w:ind w:left="0"/>
        <w:jc w:val="both"/>
        <w:rPr>
          <w:rFonts w:asciiTheme="minorHAnsi" w:hAnsiTheme="minorHAnsi" w:cstheme="minorHAnsi"/>
          <w:sz w:val="24"/>
          <w:szCs w:val="24"/>
        </w:rPr>
      </w:pPr>
    </w:p>
    <w:p w14:paraId="4E8F2EB0" w14:textId="77777777" w:rsidR="00D11402" w:rsidRPr="005733F8" w:rsidRDefault="00D11402" w:rsidP="00D11402">
      <w:pPr>
        <w:pStyle w:val="Akapitzlist"/>
        <w:ind w:left="0"/>
        <w:jc w:val="both"/>
        <w:rPr>
          <w:rFonts w:asciiTheme="minorHAnsi" w:hAnsiTheme="minorHAnsi" w:cstheme="minorHAnsi"/>
          <w:sz w:val="24"/>
          <w:szCs w:val="24"/>
        </w:rPr>
      </w:pPr>
    </w:p>
    <w:p w14:paraId="65FEF877" w14:textId="77777777" w:rsidR="00D11402" w:rsidRPr="005733F8" w:rsidRDefault="00D11402" w:rsidP="00D11402">
      <w:pPr>
        <w:pStyle w:val="Akapitzlist"/>
        <w:ind w:left="0"/>
        <w:jc w:val="both"/>
        <w:rPr>
          <w:rFonts w:asciiTheme="minorHAnsi" w:hAnsiTheme="minorHAnsi" w:cstheme="minorHAnsi"/>
          <w:sz w:val="24"/>
          <w:szCs w:val="24"/>
        </w:rPr>
      </w:pPr>
    </w:p>
    <w:p w14:paraId="018EE7F8" w14:textId="261E5BF3" w:rsidR="00D11402" w:rsidRPr="005733F8" w:rsidRDefault="00D11402" w:rsidP="00084610">
      <w:pPr>
        <w:pStyle w:val="Akapitzlist"/>
        <w:numPr>
          <w:ilvl w:val="1"/>
          <w:numId w:val="59"/>
        </w:numPr>
        <w:tabs>
          <w:tab w:val="left" w:pos="426"/>
        </w:tabs>
        <w:ind w:left="0" w:firstLine="0"/>
        <w:jc w:val="both"/>
        <w:rPr>
          <w:rFonts w:asciiTheme="minorHAnsi" w:hAnsiTheme="minorHAnsi" w:cstheme="minorHAnsi"/>
          <w:sz w:val="24"/>
          <w:szCs w:val="24"/>
        </w:rPr>
      </w:pPr>
      <w:r w:rsidRPr="005733F8">
        <w:rPr>
          <w:rFonts w:asciiTheme="minorHAnsi" w:hAnsiTheme="minorHAnsi" w:cstheme="minorHAnsi"/>
          <w:sz w:val="24"/>
          <w:szCs w:val="24"/>
        </w:rPr>
        <w:t>Profilaktyka chorób zakaźnych (grypa).</w:t>
      </w:r>
    </w:p>
    <w:p w14:paraId="6265B66F" w14:textId="77777777" w:rsidR="00D11402" w:rsidRPr="005733F8" w:rsidRDefault="00D11402" w:rsidP="00D11402">
      <w:pPr>
        <w:pStyle w:val="Akapitzlist"/>
        <w:ind w:left="0"/>
        <w:jc w:val="both"/>
        <w:rPr>
          <w:rFonts w:asciiTheme="minorHAnsi" w:hAnsiTheme="minorHAnsi" w:cstheme="minorHAnsi"/>
          <w:b/>
          <w:sz w:val="24"/>
          <w:szCs w:val="24"/>
        </w:rPr>
      </w:pPr>
      <w:r w:rsidRPr="005733F8">
        <w:rPr>
          <w:rFonts w:asciiTheme="minorHAnsi" w:hAnsiTheme="minorHAnsi" w:cstheme="minorHAnsi"/>
          <w:sz w:val="24"/>
          <w:szCs w:val="24"/>
          <w:u w:val="single"/>
        </w:rPr>
        <w:t>Mierniki za rok 2022:</w:t>
      </w:r>
      <w:r w:rsidRPr="005733F8">
        <w:rPr>
          <w:rFonts w:asciiTheme="minorHAnsi" w:hAnsiTheme="minorHAnsi" w:cstheme="minorHAnsi"/>
          <w:sz w:val="24"/>
          <w:szCs w:val="24"/>
        </w:rPr>
        <w:t xml:space="preserve"> liczba </w:t>
      </w:r>
      <w:r w:rsidRPr="005733F8">
        <w:rPr>
          <w:rFonts w:asciiTheme="minorHAnsi" w:hAnsiTheme="minorHAnsi" w:cstheme="minorHAnsi"/>
          <w:bCs/>
          <w:sz w:val="24"/>
          <w:szCs w:val="24"/>
        </w:rPr>
        <w:t>działań – 9/liczba odbiorców – 85</w:t>
      </w:r>
    </w:p>
    <w:p w14:paraId="7314BA02" w14:textId="0979CEAB" w:rsidR="00D11402" w:rsidRPr="005733F8" w:rsidRDefault="00D11402" w:rsidP="00D11402">
      <w:pPr>
        <w:pStyle w:val="Akapitzlist"/>
        <w:ind w:left="0"/>
        <w:jc w:val="both"/>
        <w:rPr>
          <w:rFonts w:asciiTheme="minorHAnsi" w:hAnsiTheme="minorHAnsi" w:cstheme="minorHAnsi"/>
          <w:bCs/>
          <w:sz w:val="24"/>
          <w:szCs w:val="24"/>
        </w:rPr>
      </w:pPr>
      <w:r w:rsidRPr="005733F8">
        <w:rPr>
          <w:rFonts w:asciiTheme="minorHAnsi" w:hAnsiTheme="minorHAnsi" w:cstheme="minorHAnsi"/>
          <w:bCs/>
          <w:sz w:val="24"/>
          <w:szCs w:val="24"/>
          <w:u w:val="single"/>
        </w:rPr>
        <w:t>Wybrane 1 działanie:</w:t>
      </w:r>
      <w:r w:rsidRPr="005733F8">
        <w:rPr>
          <w:rFonts w:asciiTheme="minorHAnsi" w:hAnsiTheme="minorHAnsi" w:cstheme="minorHAnsi"/>
          <w:bCs/>
          <w:sz w:val="24"/>
          <w:szCs w:val="24"/>
        </w:rPr>
        <w:t xml:space="preserve"> 22.04.2022 r. przeprowadzono dystrybucję materiałów edukacyjnych w Przychodni BALTICMED – Filia w Węgorzynie w ramach akcji „Profilaktyka grypy”. Materiały edukacyjne zawierały informacje oraz cenne wskazówki wspomagające zachowanie zdrowia. Łącznie rozdystrybuowano 100 szt. ulotek.</w:t>
      </w:r>
    </w:p>
    <w:p w14:paraId="20FA2973" w14:textId="77777777" w:rsidR="00084610" w:rsidRPr="005733F8" w:rsidRDefault="00084610" w:rsidP="00D11402">
      <w:pPr>
        <w:pStyle w:val="Akapitzlist"/>
        <w:ind w:left="0"/>
        <w:jc w:val="both"/>
        <w:rPr>
          <w:rFonts w:asciiTheme="minorHAnsi" w:hAnsiTheme="minorHAnsi" w:cstheme="minorHAnsi"/>
          <w:bCs/>
          <w:sz w:val="24"/>
          <w:szCs w:val="24"/>
        </w:rPr>
      </w:pPr>
    </w:p>
    <w:p w14:paraId="7D30C36D" w14:textId="5198DA64" w:rsidR="00D11402" w:rsidRPr="005733F8" w:rsidRDefault="00D11402" w:rsidP="00084610">
      <w:pPr>
        <w:pStyle w:val="Akapitzlist"/>
        <w:numPr>
          <w:ilvl w:val="1"/>
          <w:numId w:val="59"/>
        </w:numPr>
        <w:tabs>
          <w:tab w:val="left" w:pos="567"/>
        </w:tabs>
        <w:ind w:left="0" w:firstLine="0"/>
        <w:jc w:val="both"/>
        <w:rPr>
          <w:rFonts w:asciiTheme="minorHAnsi" w:hAnsiTheme="minorHAnsi" w:cstheme="minorHAnsi"/>
          <w:sz w:val="24"/>
          <w:szCs w:val="24"/>
        </w:rPr>
      </w:pPr>
      <w:r w:rsidRPr="005733F8">
        <w:rPr>
          <w:rFonts w:asciiTheme="minorHAnsi" w:hAnsiTheme="minorHAnsi" w:cstheme="minorHAnsi"/>
          <w:sz w:val="24"/>
          <w:szCs w:val="24"/>
        </w:rPr>
        <w:t>Kampania „Bądź swoją bohaterką!”.</w:t>
      </w:r>
    </w:p>
    <w:p w14:paraId="52C63198" w14:textId="77777777" w:rsidR="00D11402" w:rsidRPr="005733F8" w:rsidRDefault="00D11402" w:rsidP="00D11402">
      <w:pPr>
        <w:pStyle w:val="Akapitzlist"/>
        <w:ind w:left="0"/>
        <w:jc w:val="both"/>
        <w:rPr>
          <w:rFonts w:asciiTheme="minorHAnsi" w:hAnsiTheme="minorHAnsi" w:cstheme="minorHAnsi"/>
          <w:b/>
          <w:sz w:val="24"/>
          <w:szCs w:val="24"/>
        </w:rPr>
      </w:pPr>
      <w:r w:rsidRPr="005733F8">
        <w:rPr>
          <w:rFonts w:asciiTheme="minorHAnsi" w:hAnsiTheme="minorHAnsi" w:cstheme="minorHAnsi"/>
          <w:sz w:val="24"/>
          <w:szCs w:val="24"/>
          <w:u w:val="single"/>
        </w:rPr>
        <w:t>Mierniki za rok 2022:</w:t>
      </w:r>
      <w:r w:rsidRPr="005733F8">
        <w:rPr>
          <w:rFonts w:asciiTheme="minorHAnsi" w:hAnsiTheme="minorHAnsi" w:cstheme="minorHAnsi"/>
          <w:sz w:val="24"/>
          <w:szCs w:val="24"/>
        </w:rPr>
        <w:t xml:space="preserve"> liczba </w:t>
      </w:r>
      <w:r w:rsidRPr="005733F8">
        <w:rPr>
          <w:rFonts w:asciiTheme="minorHAnsi" w:hAnsiTheme="minorHAnsi" w:cstheme="minorHAnsi"/>
          <w:bCs/>
          <w:sz w:val="24"/>
          <w:szCs w:val="24"/>
        </w:rPr>
        <w:t>działań – 26/liczba odbiorców – 387</w:t>
      </w:r>
    </w:p>
    <w:p w14:paraId="18697DF2" w14:textId="77777777" w:rsidR="00D11402" w:rsidRPr="005733F8" w:rsidRDefault="00D11402" w:rsidP="00D11402">
      <w:pPr>
        <w:pStyle w:val="Akapitzlist"/>
        <w:ind w:left="0"/>
        <w:jc w:val="both"/>
        <w:rPr>
          <w:rFonts w:asciiTheme="minorHAnsi" w:hAnsiTheme="minorHAnsi" w:cstheme="minorHAnsi"/>
          <w:bCs/>
          <w:sz w:val="24"/>
          <w:szCs w:val="24"/>
        </w:rPr>
      </w:pPr>
      <w:r w:rsidRPr="005733F8">
        <w:rPr>
          <w:rFonts w:asciiTheme="minorHAnsi" w:hAnsiTheme="minorHAnsi" w:cstheme="minorHAnsi"/>
          <w:bCs/>
          <w:sz w:val="24"/>
          <w:szCs w:val="24"/>
          <w:u w:val="single"/>
        </w:rPr>
        <w:t>Wybrane 1 działanie:</w:t>
      </w:r>
      <w:r w:rsidRPr="005733F8">
        <w:rPr>
          <w:rFonts w:asciiTheme="minorHAnsi" w:hAnsiTheme="minorHAnsi" w:cstheme="minorHAnsi"/>
          <w:bCs/>
          <w:sz w:val="24"/>
          <w:szCs w:val="24"/>
        </w:rPr>
        <w:t xml:space="preserve"> 12.10.2022 r., 14.10.2022 r. oraz 18.10.2022 r. przeprowadzono cykl instruktaży szkoleniowych w BO-DE w Łobzie wśród kobiet aktywnych zawodowo. Zajęcia miały na celu przedstawienie i omówienie profilaktyki nowotworowej piersi. Ponadto </w:t>
      </w:r>
      <w:r w:rsidRPr="005733F8">
        <w:rPr>
          <w:rFonts w:asciiTheme="minorHAnsi" w:hAnsiTheme="minorHAnsi" w:cstheme="minorHAnsi"/>
          <w:bCs/>
          <w:sz w:val="24"/>
          <w:szCs w:val="24"/>
        </w:rPr>
        <w:lastRenderedPageBreak/>
        <w:t>przeprowadzono instruktaż samobadania się – uczestniczki otrzymały wskazówki także w wersji papierowej. W celu wzmocnienia instruktażu, wyświetlono video obrazujące badanie palpacyjne piersi. Podczas trwania kampanii podjęto współpracę z położną celem wsparcia merytorycznego w czasie odbywania zajęć edukacyjnych. W wydarzeniu uczestniczyło 145 osób.</w:t>
      </w:r>
    </w:p>
    <w:p w14:paraId="22116BB5" w14:textId="77777777" w:rsidR="00D11402" w:rsidRPr="005733F8" w:rsidRDefault="00D11402" w:rsidP="00D11402">
      <w:pPr>
        <w:pStyle w:val="Akapitzlist"/>
        <w:ind w:left="0"/>
        <w:jc w:val="both"/>
        <w:rPr>
          <w:rFonts w:asciiTheme="minorHAnsi" w:hAnsiTheme="minorHAnsi" w:cstheme="minorHAnsi"/>
          <w:bCs/>
          <w:sz w:val="24"/>
          <w:szCs w:val="24"/>
        </w:rPr>
      </w:pPr>
    </w:p>
    <w:p w14:paraId="115DBA7A" w14:textId="77777777" w:rsidR="00D11402" w:rsidRPr="005733F8" w:rsidRDefault="00D11402" w:rsidP="00D11402">
      <w:pPr>
        <w:pStyle w:val="Akapitzlist"/>
        <w:ind w:left="0"/>
        <w:jc w:val="both"/>
        <w:rPr>
          <w:rFonts w:asciiTheme="minorHAnsi" w:hAnsiTheme="minorHAnsi" w:cstheme="minorHAnsi"/>
          <w:bCs/>
          <w:sz w:val="24"/>
          <w:szCs w:val="24"/>
        </w:rPr>
      </w:pPr>
      <w:r w:rsidRPr="005733F8">
        <w:rPr>
          <w:rFonts w:asciiTheme="minorHAnsi" w:hAnsiTheme="minorHAnsi" w:cstheme="minorHAnsi"/>
          <w:bCs/>
          <w:noProof/>
          <w:sz w:val="24"/>
          <w:szCs w:val="24"/>
        </w:rPr>
        <w:drawing>
          <wp:anchor distT="0" distB="0" distL="114300" distR="114300" simplePos="0" relativeHeight="251675648" behindDoc="1" locked="0" layoutInCell="1" allowOverlap="1" wp14:anchorId="239ADD60" wp14:editId="072B6F64">
            <wp:simplePos x="0" y="0"/>
            <wp:positionH relativeFrom="column">
              <wp:posOffset>2972847</wp:posOffset>
            </wp:positionH>
            <wp:positionV relativeFrom="paragraph">
              <wp:posOffset>-328295</wp:posOffset>
            </wp:positionV>
            <wp:extent cx="1817370" cy="1022985"/>
            <wp:effectExtent l="0" t="0" r="0" b="0"/>
            <wp:wrapNone/>
            <wp:docPr id="26" name="Obraz 26" descr="Obraz zawierając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az 26" descr="Obraz zawierający logo&#10;&#10;Opis wygenerowany automatyczni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17370" cy="1022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33F8">
        <w:rPr>
          <w:rFonts w:asciiTheme="minorHAnsi" w:hAnsiTheme="minorHAnsi" w:cstheme="minorHAnsi"/>
          <w:bCs/>
          <w:noProof/>
          <w:sz w:val="24"/>
          <w:szCs w:val="24"/>
        </w:rPr>
        <w:drawing>
          <wp:anchor distT="0" distB="0" distL="114300" distR="114300" simplePos="0" relativeHeight="251674624" behindDoc="1" locked="0" layoutInCell="1" allowOverlap="1" wp14:anchorId="285CF5B1" wp14:editId="114A6125">
            <wp:simplePos x="0" y="0"/>
            <wp:positionH relativeFrom="column">
              <wp:posOffset>1050067</wp:posOffset>
            </wp:positionH>
            <wp:positionV relativeFrom="paragraph">
              <wp:posOffset>-330200</wp:posOffset>
            </wp:positionV>
            <wp:extent cx="1323975" cy="1022985"/>
            <wp:effectExtent l="0" t="0" r="0" b="0"/>
            <wp:wrapNone/>
            <wp:docPr id="23" name="Obraz 23" descr="Obraz zawierający diagram&#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Obraz 23" descr="Obraz zawierający diagram&#10;&#10;Opis wygenerowany automatyczni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23975" cy="1022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C784E1" w14:textId="77777777" w:rsidR="00D11402" w:rsidRPr="005733F8" w:rsidRDefault="00D11402" w:rsidP="00D11402">
      <w:pPr>
        <w:pStyle w:val="Akapitzlist"/>
        <w:ind w:left="0"/>
        <w:jc w:val="both"/>
        <w:rPr>
          <w:rFonts w:asciiTheme="minorHAnsi" w:hAnsiTheme="minorHAnsi" w:cstheme="minorHAnsi"/>
          <w:bCs/>
          <w:sz w:val="24"/>
          <w:szCs w:val="24"/>
        </w:rPr>
      </w:pPr>
    </w:p>
    <w:p w14:paraId="28418C2C" w14:textId="77777777" w:rsidR="00D11402" w:rsidRPr="005733F8" w:rsidRDefault="00D11402" w:rsidP="00D11402">
      <w:pPr>
        <w:pStyle w:val="Akapitzlist"/>
        <w:ind w:left="0"/>
        <w:jc w:val="both"/>
        <w:rPr>
          <w:rFonts w:asciiTheme="minorHAnsi" w:hAnsiTheme="minorHAnsi" w:cstheme="minorHAnsi"/>
          <w:bCs/>
          <w:sz w:val="24"/>
          <w:szCs w:val="24"/>
        </w:rPr>
      </w:pPr>
    </w:p>
    <w:p w14:paraId="75AB450E" w14:textId="77777777" w:rsidR="00D11402" w:rsidRPr="005733F8" w:rsidRDefault="00D11402" w:rsidP="00D11402">
      <w:pPr>
        <w:pStyle w:val="Akapitzlist"/>
        <w:ind w:left="0"/>
        <w:jc w:val="both"/>
        <w:rPr>
          <w:rFonts w:asciiTheme="minorHAnsi" w:hAnsiTheme="minorHAnsi" w:cstheme="minorHAnsi"/>
          <w:bCs/>
          <w:sz w:val="24"/>
          <w:szCs w:val="24"/>
        </w:rPr>
      </w:pPr>
    </w:p>
    <w:p w14:paraId="46851875" w14:textId="5A5A4E65" w:rsidR="00D11402" w:rsidRPr="005733F8" w:rsidRDefault="00D11402" w:rsidP="00084610">
      <w:pPr>
        <w:pStyle w:val="Akapitzlist"/>
        <w:numPr>
          <w:ilvl w:val="1"/>
          <w:numId w:val="59"/>
        </w:numPr>
        <w:tabs>
          <w:tab w:val="left" w:pos="426"/>
        </w:tabs>
        <w:ind w:left="0" w:firstLine="0"/>
        <w:jc w:val="both"/>
        <w:rPr>
          <w:rFonts w:asciiTheme="minorHAnsi" w:hAnsiTheme="minorHAnsi" w:cstheme="minorHAnsi"/>
          <w:sz w:val="24"/>
          <w:szCs w:val="24"/>
        </w:rPr>
      </w:pPr>
      <w:r w:rsidRPr="005733F8">
        <w:rPr>
          <w:rFonts w:asciiTheme="minorHAnsi" w:hAnsiTheme="minorHAnsi" w:cstheme="minorHAnsi"/>
          <w:sz w:val="24"/>
          <w:szCs w:val="24"/>
        </w:rPr>
        <w:t>Kampania #MojaSzkołaZdrowaSzkoła.</w:t>
      </w:r>
    </w:p>
    <w:p w14:paraId="7B080968" w14:textId="77777777" w:rsidR="00D11402" w:rsidRPr="005733F8" w:rsidRDefault="00D11402" w:rsidP="00D11402">
      <w:pPr>
        <w:pStyle w:val="Akapitzlist"/>
        <w:ind w:left="0"/>
        <w:jc w:val="both"/>
        <w:rPr>
          <w:rFonts w:asciiTheme="minorHAnsi" w:hAnsiTheme="minorHAnsi" w:cstheme="minorHAnsi"/>
          <w:b/>
          <w:sz w:val="24"/>
          <w:szCs w:val="24"/>
        </w:rPr>
      </w:pPr>
      <w:r w:rsidRPr="005733F8">
        <w:rPr>
          <w:rFonts w:asciiTheme="minorHAnsi" w:hAnsiTheme="minorHAnsi" w:cstheme="minorHAnsi"/>
          <w:sz w:val="24"/>
          <w:szCs w:val="24"/>
          <w:u w:val="single"/>
        </w:rPr>
        <w:t>Mierniki za rok 2022:</w:t>
      </w:r>
      <w:r w:rsidRPr="005733F8">
        <w:rPr>
          <w:rFonts w:asciiTheme="minorHAnsi" w:hAnsiTheme="minorHAnsi" w:cstheme="minorHAnsi"/>
          <w:sz w:val="24"/>
          <w:szCs w:val="24"/>
        </w:rPr>
        <w:t xml:space="preserve"> liczba </w:t>
      </w:r>
      <w:r w:rsidRPr="005733F8">
        <w:rPr>
          <w:rFonts w:asciiTheme="minorHAnsi" w:hAnsiTheme="minorHAnsi" w:cstheme="minorHAnsi"/>
          <w:bCs/>
          <w:sz w:val="24"/>
          <w:szCs w:val="24"/>
        </w:rPr>
        <w:t>działań – 8/liczba odbiorców – 993</w:t>
      </w:r>
    </w:p>
    <w:p w14:paraId="7E5DD0DD" w14:textId="77777777" w:rsidR="00D11402" w:rsidRPr="005733F8" w:rsidRDefault="00D11402" w:rsidP="00D11402">
      <w:pPr>
        <w:pStyle w:val="Akapitzlist"/>
        <w:ind w:left="0"/>
        <w:jc w:val="both"/>
        <w:rPr>
          <w:rFonts w:asciiTheme="minorHAnsi" w:hAnsiTheme="minorHAnsi" w:cstheme="minorHAnsi"/>
          <w:bCs/>
          <w:sz w:val="24"/>
          <w:szCs w:val="24"/>
        </w:rPr>
      </w:pPr>
      <w:r w:rsidRPr="005733F8">
        <w:rPr>
          <w:rFonts w:asciiTheme="minorHAnsi" w:hAnsiTheme="minorHAnsi" w:cstheme="minorHAnsi"/>
          <w:bCs/>
          <w:sz w:val="24"/>
          <w:szCs w:val="24"/>
          <w:u w:val="single"/>
        </w:rPr>
        <w:t>Wybrane 1 działanie:</w:t>
      </w:r>
      <w:r w:rsidRPr="005733F8">
        <w:rPr>
          <w:rFonts w:asciiTheme="minorHAnsi" w:hAnsiTheme="minorHAnsi" w:cstheme="minorHAnsi"/>
          <w:bCs/>
          <w:sz w:val="24"/>
          <w:szCs w:val="24"/>
        </w:rPr>
        <w:t xml:space="preserve"> 20.10.2022 r. oraz 24.10.2022 r. we współpracy z pracownikiem Higieny Dzieci i Młodzieży PSSE w Łobzie przeprowadzono ważenie uczniów oraz ich tornistrów w Zespole Szkół w Resku oraz Szkole Podstawowej Nr 1 w Łobzie. Sprawdzono jaki jest stosunek masy ciała uczniów do wagi noszonych przez nich tornistrów a następnie przekazano odpowiednie informacje zwrotne w postaci przygotowanych ulotek. Ponadto podczas ważenia tornistrów każdy z uczniów otrzymał instruktaż prawidłowego pakowania oraz noszenia plecaka. W wydarzeniu łącznie uczestniczyło 504 osoby.</w:t>
      </w:r>
    </w:p>
    <w:p w14:paraId="7022B8AD" w14:textId="77777777" w:rsidR="00D11402" w:rsidRPr="005733F8" w:rsidRDefault="00D11402" w:rsidP="00D11402">
      <w:pPr>
        <w:pStyle w:val="Akapitzlist"/>
        <w:ind w:left="0"/>
        <w:jc w:val="both"/>
        <w:rPr>
          <w:rFonts w:asciiTheme="minorHAnsi" w:hAnsiTheme="minorHAnsi" w:cstheme="minorHAnsi"/>
          <w:bCs/>
          <w:sz w:val="24"/>
          <w:szCs w:val="24"/>
        </w:rPr>
      </w:pPr>
    </w:p>
    <w:p w14:paraId="7F13B191" w14:textId="77777777" w:rsidR="00D11402" w:rsidRPr="005733F8" w:rsidRDefault="00D11402" w:rsidP="00D11402">
      <w:pPr>
        <w:pStyle w:val="Akapitzlist"/>
        <w:ind w:left="0"/>
        <w:jc w:val="both"/>
        <w:rPr>
          <w:rFonts w:asciiTheme="minorHAnsi" w:hAnsiTheme="minorHAnsi" w:cstheme="minorHAnsi"/>
          <w:bCs/>
          <w:sz w:val="24"/>
          <w:szCs w:val="24"/>
        </w:rPr>
      </w:pPr>
      <w:r w:rsidRPr="005733F8">
        <w:rPr>
          <w:rFonts w:asciiTheme="minorHAnsi" w:hAnsiTheme="minorHAnsi" w:cstheme="minorHAnsi"/>
          <w:bCs/>
          <w:noProof/>
          <w:sz w:val="24"/>
          <w:szCs w:val="24"/>
        </w:rPr>
        <w:drawing>
          <wp:anchor distT="0" distB="0" distL="114300" distR="114300" simplePos="0" relativeHeight="251676672" behindDoc="1" locked="0" layoutInCell="1" allowOverlap="1" wp14:anchorId="6D7D73BF" wp14:editId="00CE6625">
            <wp:simplePos x="0" y="0"/>
            <wp:positionH relativeFrom="column">
              <wp:posOffset>2965038</wp:posOffset>
            </wp:positionH>
            <wp:positionV relativeFrom="paragraph">
              <wp:posOffset>173990</wp:posOffset>
            </wp:positionV>
            <wp:extent cx="1333321" cy="1000302"/>
            <wp:effectExtent l="0" t="171450" r="0" b="142875"/>
            <wp:wrapNone/>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5400000">
                      <a:off x="0" y="0"/>
                      <a:ext cx="1333321" cy="1000302"/>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33F8">
        <w:rPr>
          <w:rFonts w:asciiTheme="minorHAnsi" w:hAnsiTheme="minorHAnsi" w:cstheme="minorHAnsi"/>
          <w:bCs/>
          <w:noProof/>
          <w:sz w:val="24"/>
          <w:szCs w:val="24"/>
        </w:rPr>
        <w:drawing>
          <wp:anchor distT="0" distB="0" distL="114300" distR="114300" simplePos="0" relativeHeight="251677696" behindDoc="1" locked="0" layoutInCell="1" allowOverlap="1" wp14:anchorId="09314162" wp14:editId="41A5F8F6">
            <wp:simplePos x="0" y="0"/>
            <wp:positionH relativeFrom="column">
              <wp:posOffset>1328420</wp:posOffset>
            </wp:positionH>
            <wp:positionV relativeFrom="paragraph">
              <wp:posOffset>168910</wp:posOffset>
            </wp:positionV>
            <wp:extent cx="1339850" cy="1005205"/>
            <wp:effectExtent l="0" t="171450" r="0" b="156845"/>
            <wp:wrapNone/>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5400000">
                      <a:off x="0" y="0"/>
                      <a:ext cx="1339850" cy="1005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8FF718" w14:textId="77777777" w:rsidR="00D11402" w:rsidRPr="005733F8" w:rsidRDefault="00D11402" w:rsidP="00D11402">
      <w:pPr>
        <w:pStyle w:val="Akapitzlist"/>
        <w:ind w:left="0"/>
        <w:jc w:val="both"/>
        <w:rPr>
          <w:rFonts w:asciiTheme="minorHAnsi" w:hAnsiTheme="minorHAnsi" w:cstheme="minorHAnsi"/>
          <w:bCs/>
          <w:sz w:val="24"/>
          <w:szCs w:val="24"/>
        </w:rPr>
      </w:pPr>
    </w:p>
    <w:p w14:paraId="7B073173" w14:textId="77777777" w:rsidR="00D11402" w:rsidRPr="005733F8" w:rsidRDefault="00D11402" w:rsidP="00D11402">
      <w:pPr>
        <w:pStyle w:val="Akapitzlist"/>
        <w:ind w:left="0"/>
        <w:jc w:val="both"/>
        <w:rPr>
          <w:rFonts w:asciiTheme="minorHAnsi" w:hAnsiTheme="minorHAnsi" w:cstheme="minorHAnsi"/>
          <w:bCs/>
          <w:sz w:val="24"/>
          <w:szCs w:val="24"/>
        </w:rPr>
      </w:pPr>
    </w:p>
    <w:p w14:paraId="5E0111E5" w14:textId="77777777" w:rsidR="00D11402" w:rsidRPr="005733F8" w:rsidRDefault="00D11402" w:rsidP="00D11402">
      <w:pPr>
        <w:pStyle w:val="Akapitzlist"/>
        <w:ind w:left="0"/>
        <w:jc w:val="both"/>
        <w:rPr>
          <w:rFonts w:asciiTheme="minorHAnsi" w:hAnsiTheme="minorHAnsi" w:cstheme="minorHAnsi"/>
          <w:bCs/>
          <w:sz w:val="24"/>
          <w:szCs w:val="24"/>
        </w:rPr>
      </w:pPr>
    </w:p>
    <w:p w14:paraId="6A18679D" w14:textId="77777777" w:rsidR="00D11402" w:rsidRPr="005733F8" w:rsidRDefault="00D11402" w:rsidP="00D11402">
      <w:pPr>
        <w:pStyle w:val="Akapitzlist"/>
        <w:ind w:left="0"/>
        <w:jc w:val="both"/>
        <w:rPr>
          <w:rFonts w:asciiTheme="minorHAnsi" w:hAnsiTheme="minorHAnsi" w:cstheme="minorHAnsi"/>
          <w:bCs/>
          <w:sz w:val="24"/>
          <w:szCs w:val="24"/>
        </w:rPr>
      </w:pPr>
    </w:p>
    <w:p w14:paraId="454BE1AE" w14:textId="77777777" w:rsidR="00D11402" w:rsidRPr="005733F8" w:rsidRDefault="00D11402" w:rsidP="00D11402">
      <w:pPr>
        <w:pStyle w:val="Akapitzlist"/>
        <w:ind w:left="0"/>
        <w:jc w:val="both"/>
        <w:rPr>
          <w:rFonts w:asciiTheme="minorHAnsi" w:hAnsiTheme="minorHAnsi" w:cstheme="minorHAnsi"/>
          <w:bCs/>
          <w:sz w:val="24"/>
          <w:szCs w:val="24"/>
        </w:rPr>
      </w:pPr>
    </w:p>
    <w:p w14:paraId="0B1D9C6B" w14:textId="77777777" w:rsidR="00D11402" w:rsidRPr="005733F8" w:rsidRDefault="00D11402" w:rsidP="00D11402">
      <w:pPr>
        <w:pStyle w:val="Akapitzlist"/>
        <w:ind w:left="0"/>
        <w:jc w:val="both"/>
        <w:rPr>
          <w:rFonts w:asciiTheme="minorHAnsi" w:hAnsiTheme="minorHAnsi" w:cstheme="minorHAnsi"/>
          <w:bCs/>
          <w:sz w:val="24"/>
          <w:szCs w:val="24"/>
        </w:rPr>
      </w:pPr>
    </w:p>
    <w:p w14:paraId="0A065DEF" w14:textId="794426A8" w:rsidR="00D11402" w:rsidRPr="005733F8" w:rsidRDefault="00D11402" w:rsidP="00084610">
      <w:pPr>
        <w:pStyle w:val="Akapitzlist"/>
        <w:numPr>
          <w:ilvl w:val="1"/>
          <w:numId w:val="59"/>
        </w:numPr>
        <w:tabs>
          <w:tab w:val="left" w:pos="567"/>
        </w:tabs>
        <w:ind w:left="0" w:firstLine="0"/>
        <w:jc w:val="both"/>
        <w:rPr>
          <w:rFonts w:asciiTheme="minorHAnsi" w:hAnsiTheme="minorHAnsi" w:cstheme="minorHAnsi"/>
          <w:sz w:val="24"/>
          <w:szCs w:val="24"/>
        </w:rPr>
      </w:pPr>
      <w:r w:rsidRPr="005733F8">
        <w:rPr>
          <w:rFonts w:asciiTheme="minorHAnsi" w:hAnsiTheme="minorHAnsi" w:cstheme="minorHAnsi"/>
          <w:sz w:val="24"/>
          <w:szCs w:val="24"/>
        </w:rPr>
        <w:t>Program edukacyjny „Znamię! Znam je?”.</w:t>
      </w:r>
    </w:p>
    <w:p w14:paraId="314E61FB" w14:textId="77777777" w:rsidR="00D11402" w:rsidRPr="005733F8" w:rsidRDefault="00D11402" w:rsidP="00D11402">
      <w:pPr>
        <w:pStyle w:val="Akapitzlist"/>
        <w:ind w:left="0"/>
        <w:jc w:val="both"/>
        <w:rPr>
          <w:rFonts w:asciiTheme="minorHAnsi" w:hAnsiTheme="minorHAnsi" w:cstheme="minorHAnsi"/>
          <w:b/>
          <w:sz w:val="24"/>
          <w:szCs w:val="24"/>
        </w:rPr>
      </w:pPr>
      <w:r w:rsidRPr="005733F8">
        <w:rPr>
          <w:rFonts w:asciiTheme="minorHAnsi" w:hAnsiTheme="minorHAnsi" w:cstheme="minorHAnsi"/>
          <w:sz w:val="24"/>
          <w:szCs w:val="24"/>
          <w:u w:val="single"/>
        </w:rPr>
        <w:t>Mierniki za rok 2022:</w:t>
      </w:r>
      <w:r w:rsidRPr="005733F8">
        <w:rPr>
          <w:rFonts w:asciiTheme="minorHAnsi" w:hAnsiTheme="minorHAnsi" w:cstheme="minorHAnsi"/>
          <w:sz w:val="24"/>
          <w:szCs w:val="24"/>
        </w:rPr>
        <w:t xml:space="preserve"> liczba </w:t>
      </w:r>
      <w:r w:rsidRPr="005733F8">
        <w:rPr>
          <w:rFonts w:asciiTheme="minorHAnsi" w:hAnsiTheme="minorHAnsi" w:cstheme="minorHAnsi"/>
          <w:bCs/>
          <w:sz w:val="24"/>
          <w:szCs w:val="24"/>
        </w:rPr>
        <w:t>działań – 8/liczba odbiorców – 17</w:t>
      </w:r>
    </w:p>
    <w:p w14:paraId="2711B0F4" w14:textId="23637807" w:rsidR="00D11402" w:rsidRPr="005733F8" w:rsidRDefault="00D11402" w:rsidP="00D11402">
      <w:pPr>
        <w:pStyle w:val="Akapitzlist"/>
        <w:ind w:left="0"/>
        <w:jc w:val="both"/>
        <w:rPr>
          <w:rFonts w:asciiTheme="minorHAnsi" w:hAnsiTheme="minorHAnsi" w:cstheme="minorHAnsi"/>
          <w:bCs/>
          <w:sz w:val="24"/>
          <w:szCs w:val="24"/>
        </w:rPr>
      </w:pPr>
      <w:r w:rsidRPr="005733F8">
        <w:rPr>
          <w:rFonts w:asciiTheme="minorHAnsi" w:hAnsiTheme="minorHAnsi" w:cstheme="minorHAnsi"/>
          <w:bCs/>
          <w:sz w:val="24"/>
          <w:szCs w:val="24"/>
          <w:u w:val="single"/>
        </w:rPr>
        <w:t>Wybrane 1 działanie:</w:t>
      </w:r>
      <w:r w:rsidRPr="005733F8">
        <w:rPr>
          <w:rFonts w:asciiTheme="minorHAnsi" w:hAnsiTheme="minorHAnsi" w:cstheme="minorHAnsi"/>
          <w:bCs/>
          <w:sz w:val="24"/>
          <w:szCs w:val="24"/>
        </w:rPr>
        <w:t xml:space="preserve"> 20.10.2022 r</w:t>
      </w:r>
      <w:r w:rsidRPr="005733F8">
        <w:rPr>
          <w:rFonts w:asciiTheme="minorHAnsi" w:hAnsiTheme="minorHAnsi" w:cstheme="minorHAnsi"/>
          <w:sz w:val="24"/>
          <w:szCs w:val="24"/>
        </w:rPr>
        <w:t xml:space="preserve">. </w:t>
      </w:r>
      <w:r w:rsidRPr="005733F8">
        <w:rPr>
          <w:rFonts w:asciiTheme="minorHAnsi" w:hAnsiTheme="minorHAnsi" w:cstheme="minorHAnsi"/>
          <w:bCs/>
          <w:sz w:val="24"/>
          <w:szCs w:val="24"/>
        </w:rPr>
        <w:t>przeprowadzono dystrybucję materiałów edukacyjnych w Zespole Szkół w Resku. Miała ona na celu zwiększenie świadomości uczniów nt. skutków zdrowotnych jakie niesie za sobą zachorowanie na czerniaka skóry. Ponadto szkolny koordynator programu otrzymał poradnik metodyczny pomocny podczas realizacji programu. Łącznie rozdystrybuowano 71 szt. materiałów edukacyjnych.</w:t>
      </w:r>
    </w:p>
    <w:p w14:paraId="3A006847" w14:textId="77777777" w:rsidR="00084610" w:rsidRPr="005733F8" w:rsidRDefault="00084610" w:rsidP="00D11402">
      <w:pPr>
        <w:pStyle w:val="Akapitzlist"/>
        <w:ind w:left="0"/>
        <w:jc w:val="both"/>
        <w:rPr>
          <w:rFonts w:asciiTheme="minorHAnsi" w:hAnsiTheme="minorHAnsi" w:cstheme="minorHAnsi"/>
          <w:bCs/>
          <w:sz w:val="24"/>
          <w:szCs w:val="24"/>
        </w:rPr>
      </w:pPr>
    </w:p>
    <w:p w14:paraId="6CBE4127" w14:textId="19521488" w:rsidR="00D11402" w:rsidRPr="005733F8" w:rsidRDefault="00D11402" w:rsidP="00084610">
      <w:pPr>
        <w:pStyle w:val="Akapitzlist"/>
        <w:numPr>
          <w:ilvl w:val="1"/>
          <w:numId w:val="59"/>
        </w:numPr>
        <w:tabs>
          <w:tab w:val="left" w:pos="567"/>
        </w:tabs>
        <w:ind w:left="0" w:firstLine="0"/>
        <w:jc w:val="both"/>
        <w:rPr>
          <w:rFonts w:asciiTheme="minorHAnsi" w:hAnsiTheme="minorHAnsi" w:cstheme="minorHAnsi"/>
          <w:sz w:val="24"/>
          <w:szCs w:val="24"/>
        </w:rPr>
      </w:pPr>
      <w:r w:rsidRPr="005733F8">
        <w:rPr>
          <w:rFonts w:asciiTheme="minorHAnsi" w:hAnsiTheme="minorHAnsi" w:cstheme="minorHAnsi"/>
          <w:sz w:val="24"/>
          <w:szCs w:val="24"/>
        </w:rPr>
        <w:t>Program edukacyjny „Podstępne WZW”.</w:t>
      </w:r>
    </w:p>
    <w:p w14:paraId="59D65E11" w14:textId="77777777" w:rsidR="00D11402" w:rsidRPr="005733F8" w:rsidRDefault="00D11402" w:rsidP="00D11402">
      <w:pPr>
        <w:pStyle w:val="Akapitzlist"/>
        <w:ind w:left="0"/>
        <w:jc w:val="both"/>
        <w:rPr>
          <w:rFonts w:asciiTheme="minorHAnsi" w:hAnsiTheme="minorHAnsi" w:cstheme="minorHAnsi"/>
          <w:b/>
          <w:sz w:val="24"/>
          <w:szCs w:val="24"/>
        </w:rPr>
      </w:pPr>
      <w:r w:rsidRPr="005733F8">
        <w:rPr>
          <w:rFonts w:asciiTheme="minorHAnsi" w:hAnsiTheme="minorHAnsi" w:cstheme="minorHAnsi"/>
          <w:sz w:val="24"/>
          <w:szCs w:val="24"/>
          <w:u w:val="single"/>
        </w:rPr>
        <w:t>Mierniki za rok 2022:</w:t>
      </w:r>
      <w:r w:rsidRPr="005733F8">
        <w:rPr>
          <w:rFonts w:asciiTheme="minorHAnsi" w:hAnsiTheme="minorHAnsi" w:cstheme="minorHAnsi"/>
          <w:sz w:val="24"/>
          <w:szCs w:val="24"/>
        </w:rPr>
        <w:t xml:space="preserve"> liczba </w:t>
      </w:r>
      <w:r w:rsidRPr="005733F8">
        <w:rPr>
          <w:rFonts w:asciiTheme="minorHAnsi" w:hAnsiTheme="minorHAnsi" w:cstheme="minorHAnsi"/>
          <w:bCs/>
          <w:sz w:val="24"/>
          <w:szCs w:val="24"/>
        </w:rPr>
        <w:t>działań – 8/liczba odbiorców – 17</w:t>
      </w:r>
    </w:p>
    <w:p w14:paraId="0FE39768" w14:textId="514C7050" w:rsidR="00D11402" w:rsidRPr="005733F8" w:rsidRDefault="00D11402" w:rsidP="00D11402">
      <w:pPr>
        <w:pStyle w:val="Akapitzlist"/>
        <w:ind w:left="0"/>
        <w:jc w:val="both"/>
        <w:rPr>
          <w:rFonts w:asciiTheme="minorHAnsi" w:hAnsiTheme="minorHAnsi" w:cstheme="minorHAnsi"/>
          <w:color w:val="000000"/>
          <w:sz w:val="24"/>
          <w:szCs w:val="24"/>
        </w:rPr>
      </w:pPr>
      <w:r w:rsidRPr="005733F8">
        <w:rPr>
          <w:rFonts w:asciiTheme="minorHAnsi" w:hAnsiTheme="minorHAnsi" w:cstheme="minorHAnsi"/>
          <w:bCs/>
          <w:sz w:val="24"/>
          <w:szCs w:val="24"/>
          <w:u w:val="single"/>
        </w:rPr>
        <w:t>Wybrane 1 działanie:</w:t>
      </w:r>
      <w:r w:rsidRPr="005733F8">
        <w:rPr>
          <w:rFonts w:asciiTheme="minorHAnsi" w:hAnsiTheme="minorHAnsi" w:cstheme="minorHAnsi"/>
          <w:bCs/>
          <w:sz w:val="24"/>
          <w:szCs w:val="24"/>
        </w:rPr>
        <w:t xml:space="preserve"> 24.08.2022 r. </w:t>
      </w:r>
      <w:r w:rsidRPr="005733F8">
        <w:rPr>
          <w:rFonts w:asciiTheme="minorHAnsi" w:hAnsiTheme="minorHAnsi" w:cstheme="minorHAnsi"/>
          <w:color w:val="000000"/>
          <w:sz w:val="24"/>
          <w:szCs w:val="24"/>
        </w:rPr>
        <w:t>zostały wysłane listy intencyjne do szkół ponadpodstawowych z terenu powiatu łobeskiego w celu zaproszenia placówek do wzięcia udziału w programie. W treści pisma przedstawiono główne cele oraz założenia edukacyjne. Działanie objęło swym zasięgiem 3 odbiorców.</w:t>
      </w:r>
    </w:p>
    <w:p w14:paraId="7C7D9E6D" w14:textId="77777777" w:rsidR="00084610" w:rsidRPr="005733F8" w:rsidRDefault="00084610" w:rsidP="00D11402">
      <w:pPr>
        <w:pStyle w:val="Akapitzlist"/>
        <w:ind w:left="0"/>
        <w:jc w:val="both"/>
        <w:rPr>
          <w:rFonts w:asciiTheme="minorHAnsi" w:hAnsiTheme="minorHAnsi" w:cstheme="minorHAnsi"/>
          <w:color w:val="000000"/>
          <w:sz w:val="24"/>
          <w:szCs w:val="24"/>
        </w:rPr>
      </w:pPr>
    </w:p>
    <w:p w14:paraId="29343378" w14:textId="3EA84F4F" w:rsidR="00D11402" w:rsidRPr="005733F8" w:rsidRDefault="00D11402" w:rsidP="00084610">
      <w:pPr>
        <w:pStyle w:val="Akapitzlist"/>
        <w:numPr>
          <w:ilvl w:val="1"/>
          <w:numId w:val="59"/>
        </w:numPr>
        <w:tabs>
          <w:tab w:val="left" w:pos="567"/>
        </w:tabs>
        <w:ind w:left="0" w:firstLine="0"/>
        <w:jc w:val="both"/>
        <w:rPr>
          <w:rFonts w:asciiTheme="minorHAnsi" w:hAnsiTheme="minorHAnsi" w:cstheme="minorHAnsi"/>
          <w:bCs/>
          <w:color w:val="000000"/>
          <w:sz w:val="24"/>
          <w:szCs w:val="24"/>
        </w:rPr>
      </w:pPr>
      <w:r w:rsidRPr="005733F8">
        <w:rPr>
          <w:rFonts w:asciiTheme="minorHAnsi" w:hAnsiTheme="minorHAnsi" w:cstheme="minorHAnsi"/>
          <w:bCs/>
          <w:color w:val="000000"/>
          <w:sz w:val="24"/>
          <w:szCs w:val="24"/>
        </w:rPr>
        <w:lastRenderedPageBreak/>
        <w:t>Wybrane dodatkowe działania lokalne.</w:t>
      </w:r>
    </w:p>
    <w:p w14:paraId="52A74F65" w14:textId="77777777" w:rsidR="00D11402" w:rsidRPr="005733F8" w:rsidRDefault="00D11402">
      <w:pPr>
        <w:pStyle w:val="Akapitzlist"/>
        <w:numPr>
          <w:ilvl w:val="0"/>
          <w:numId w:val="57"/>
        </w:numPr>
        <w:ind w:left="709" w:hanging="283"/>
        <w:jc w:val="both"/>
        <w:rPr>
          <w:rFonts w:asciiTheme="minorHAnsi" w:hAnsiTheme="minorHAnsi" w:cstheme="minorHAnsi"/>
          <w:b/>
          <w:color w:val="000000"/>
          <w:sz w:val="24"/>
          <w:szCs w:val="24"/>
        </w:rPr>
      </w:pPr>
      <w:r w:rsidRPr="005733F8">
        <w:rPr>
          <w:rFonts w:asciiTheme="minorHAnsi" w:hAnsiTheme="minorHAnsi" w:cstheme="minorHAnsi"/>
          <w:b/>
          <w:color w:val="000000"/>
          <w:sz w:val="24"/>
          <w:szCs w:val="24"/>
        </w:rPr>
        <w:t>Pomoc niesiona Ukrainie.</w:t>
      </w:r>
    </w:p>
    <w:p w14:paraId="779DB67F" w14:textId="77777777" w:rsidR="00D11402" w:rsidRPr="005733F8" w:rsidRDefault="00D11402" w:rsidP="00D11402">
      <w:pPr>
        <w:pStyle w:val="Akapitzlist"/>
        <w:ind w:left="0"/>
        <w:jc w:val="both"/>
        <w:rPr>
          <w:rFonts w:asciiTheme="minorHAnsi" w:hAnsiTheme="minorHAnsi" w:cstheme="minorHAnsi"/>
          <w:b/>
          <w:sz w:val="24"/>
          <w:szCs w:val="24"/>
        </w:rPr>
      </w:pPr>
      <w:r w:rsidRPr="005733F8">
        <w:rPr>
          <w:rFonts w:asciiTheme="minorHAnsi" w:hAnsiTheme="minorHAnsi" w:cstheme="minorHAnsi"/>
          <w:sz w:val="24"/>
          <w:szCs w:val="24"/>
          <w:u w:val="single"/>
        </w:rPr>
        <w:t>Mierniki za rok 2022:</w:t>
      </w:r>
      <w:r w:rsidRPr="005733F8">
        <w:rPr>
          <w:rFonts w:asciiTheme="minorHAnsi" w:hAnsiTheme="minorHAnsi" w:cstheme="minorHAnsi"/>
          <w:sz w:val="24"/>
          <w:szCs w:val="24"/>
        </w:rPr>
        <w:t xml:space="preserve"> liczba </w:t>
      </w:r>
      <w:r w:rsidRPr="005733F8">
        <w:rPr>
          <w:rFonts w:asciiTheme="minorHAnsi" w:hAnsiTheme="minorHAnsi" w:cstheme="minorHAnsi"/>
          <w:bCs/>
          <w:sz w:val="24"/>
          <w:szCs w:val="24"/>
        </w:rPr>
        <w:t>działań –11/liczba odbiorców – 157</w:t>
      </w:r>
    </w:p>
    <w:p w14:paraId="786F1A0C" w14:textId="50A9B02A" w:rsidR="00D11402" w:rsidRPr="005733F8" w:rsidRDefault="00D11402" w:rsidP="00D11402">
      <w:pPr>
        <w:pStyle w:val="Akapitzlist"/>
        <w:ind w:left="0"/>
        <w:jc w:val="both"/>
        <w:rPr>
          <w:rFonts w:asciiTheme="minorHAnsi" w:hAnsiTheme="minorHAnsi" w:cstheme="minorHAnsi"/>
          <w:sz w:val="24"/>
          <w:szCs w:val="24"/>
        </w:rPr>
      </w:pPr>
      <w:r w:rsidRPr="005733F8">
        <w:rPr>
          <w:rFonts w:asciiTheme="minorHAnsi" w:hAnsiTheme="minorHAnsi" w:cstheme="minorHAnsi"/>
          <w:bCs/>
          <w:sz w:val="24"/>
          <w:szCs w:val="24"/>
          <w:u w:val="single"/>
        </w:rPr>
        <w:t>Wybrane 1 działanie:</w:t>
      </w:r>
      <w:r w:rsidRPr="005733F8">
        <w:rPr>
          <w:rFonts w:asciiTheme="minorHAnsi" w:hAnsiTheme="minorHAnsi" w:cstheme="minorHAnsi"/>
          <w:bCs/>
          <w:sz w:val="24"/>
          <w:szCs w:val="24"/>
        </w:rPr>
        <w:t xml:space="preserve"> w okresie od 18.03.2022 r. do 30.03.2022 r. przeprowadzono dystrybucję materiałów edukacyjno – informacyjnych w języku polskim oraz ukraińskim </w:t>
      </w:r>
      <w:r w:rsidR="00084610" w:rsidRPr="005733F8">
        <w:rPr>
          <w:rFonts w:asciiTheme="minorHAnsi" w:hAnsiTheme="minorHAnsi" w:cstheme="minorHAnsi"/>
          <w:bCs/>
          <w:sz w:val="24"/>
          <w:szCs w:val="24"/>
        </w:rPr>
        <w:br/>
      </w:r>
      <w:r w:rsidRPr="005733F8">
        <w:rPr>
          <w:rFonts w:asciiTheme="minorHAnsi" w:hAnsiTheme="minorHAnsi" w:cstheme="minorHAnsi"/>
          <w:bCs/>
          <w:sz w:val="24"/>
          <w:szCs w:val="24"/>
        </w:rPr>
        <w:t>w punktach pobytu uchodźców z Ukrainy. Działania zostały zrealizowane na terenie powiatu łobeskiego celem dotarcia do jak najszerszej grupy odbiorców. Łącznie rozdystrybuowano 578 szt. ulotek.</w:t>
      </w:r>
    </w:p>
    <w:p w14:paraId="59473E8F" w14:textId="77777777" w:rsidR="00D11402" w:rsidRPr="005733F8" w:rsidRDefault="00D11402">
      <w:pPr>
        <w:pStyle w:val="Akapitzlist"/>
        <w:numPr>
          <w:ilvl w:val="0"/>
          <w:numId w:val="57"/>
        </w:numPr>
        <w:ind w:left="709" w:hanging="283"/>
        <w:jc w:val="both"/>
        <w:rPr>
          <w:rFonts w:asciiTheme="minorHAnsi" w:hAnsiTheme="minorHAnsi" w:cstheme="minorHAnsi"/>
          <w:b/>
          <w:color w:val="000000"/>
          <w:sz w:val="24"/>
          <w:szCs w:val="24"/>
        </w:rPr>
      </w:pPr>
      <w:r w:rsidRPr="005733F8">
        <w:rPr>
          <w:rFonts w:asciiTheme="minorHAnsi" w:hAnsiTheme="minorHAnsi" w:cstheme="minorHAnsi"/>
          <w:b/>
          <w:color w:val="000000"/>
          <w:sz w:val="24"/>
          <w:szCs w:val="24"/>
        </w:rPr>
        <w:t>„Światowy Dzień Bezpieczeństwa Żywności” (w tym: Kampania EFSA).</w:t>
      </w:r>
    </w:p>
    <w:p w14:paraId="1D37EC10" w14:textId="77777777" w:rsidR="00D11402" w:rsidRPr="005733F8" w:rsidRDefault="00D11402" w:rsidP="00D11402">
      <w:pPr>
        <w:pStyle w:val="Akapitzlist"/>
        <w:ind w:left="0"/>
        <w:jc w:val="both"/>
        <w:rPr>
          <w:rFonts w:asciiTheme="minorHAnsi" w:hAnsiTheme="minorHAnsi" w:cstheme="minorHAnsi"/>
          <w:bCs/>
          <w:sz w:val="24"/>
          <w:szCs w:val="24"/>
        </w:rPr>
      </w:pPr>
      <w:r w:rsidRPr="005733F8">
        <w:rPr>
          <w:rFonts w:asciiTheme="minorHAnsi" w:hAnsiTheme="minorHAnsi" w:cstheme="minorHAnsi"/>
          <w:sz w:val="24"/>
          <w:szCs w:val="24"/>
          <w:u w:val="single"/>
        </w:rPr>
        <w:t>Mierniki za rok 2022:</w:t>
      </w:r>
      <w:r w:rsidRPr="005733F8">
        <w:rPr>
          <w:rFonts w:asciiTheme="minorHAnsi" w:hAnsiTheme="minorHAnsi" w:cstheme="minorHAnsi"/>
          <w:sz w:val="24"/>
          <w:szCs w:val="24"/>
        </w:rPr>
        <w:t xml:space="preserve"> liczba </w:t>
      </w:r>
      <w:r w:rsidRPr="005733F8">
        <w:rPr>
          <w:rFonts w:asciiTheme="minorHAnsi" w:hAnsiTheme="minorHAnsi" w:cstheme="minorHAnsi"/>
          <w:bCs/>
          <w:sz w:val="24"/>
          <w:szCs w:val="24"/>
        </w:rPr>
        <w:t>działań – 26/liczba odbiorców – 178</w:t>
      </w:r>
    </w:p>
    <w:p w14:paraId="0567DBD0" w14:textId="18D82C1A" w:rsidR="00D11402" w:rsidRPr="005733F8" w:rsidRDefault="00D11402" w:rsidP="00D11402">
      <w:pPr>
        <w:pStyle w:val="Akapitzlist"/>
        <w:ind w:left="0"/>
        <w:jc w:val="both"/>
        <w:rPr>
          <w:rFonts w:asciiTheme="minorHAnsi" w:hAnsiTheme="minorHAnsi" w:cstheme="minorHAnsi"/>
          <w:sz w:val="24"/>
          <w:szCs w:val="24"/>
        </w:rPr>
      </w:pPr>
      <w:r w:rsidRPr="005733F8">
        <w:rPr>
          <w:rFonts w:asciiTheme="minorHAnsi" w:hAnsiTheme="minorHAnsi" w:cstheme="minorHAnsi"/>
          <w:bCs/>
          <w:sz w:val="24"/>
          <w:szCs w:val="24"/>
          <w:u w:val="single"/>
        </w:rPr>
        <w:t>Wybrane 1 działanie:</w:t>
      </w:r>
      <w:r w:rsidRPr="005733F8">
        <w:rPr>
          <w:rFonts w:asciiTheme="minorHAnsi" w:hAnsiTheme="minorHAnsi" w:cstheme="minorHAnsi"/>
          <w:bCs/>
          <w:sz w:val="24"/>
          <w:szCs w:val="24"/>
        </w:rPr>
        <w:t xml:space="preserve"> 13.06.2022 r. </w:t>
      </w:r>
      <w:r w:rsidRPr="005733F8">
        <w:rPr>
          <w:rFonts w:asciiTheme="minorHAnsi" w:hAnsiTheme="minorHAnsi" w:cstheme="minorHAnsi"/>
          <w:sz w:val="24"/>
          <w:szCs w:val="24"/>
        </w:rPr>
        <w:t xml:space="preserve">odbyła się prelekcja, w której uczestniczyli uczniowie </w:t>
      </w:r>
      <w:r w:rsidR="00084610" w:rsidRPr="005733F8">
        <w:rPr>
          <w:rFonts w:asciiTheme="minorHAnsi" w:hAnsiTheme="minorHAnsi" w:cstheme="minorHAnsi"/>
          <w:sz w:val="24"/>
          <w:szCs w:val="24"/>
        </w:rPr>
        <w:br/>
      </w:r>
      <w:r w:rsidRPr="005733F8">
        <w:rPr>
          <w:rFonts w:asciiTheme="minorHAnsi" w:hAnsiTheme="minorHAnsi" w:cstheme="minorHAnsi"/>
          <w:sz w:val="24"/>
          <w:szCs w:val="24"/>
        </w:rPr>
        <w:t>z Prywatnej Branżowej Szkoły I Stopnia w Łobzie. Podczas lekcji zostały przedstawione cele oraz założenia „Światowego Dnia Bezpieczeństwa Żywności”, omówiono zasady bezpiecznej żywności, zasady racjonalnego żywienia oraz podkreślono znaczenie aktywności fizycznej jako jednego z czynników generujących zdrowie człowieka. W prelekcji uczestniczyło 20 osób.</w:t>
      </w:r>
      <w:r w:rsidRPr="005733F8">
        <w:rPr>
          <w:rFonts w:asciiTheme="minorHAnsi" w:hAnsiTheme="minorHAnsi" w:cstheme="minorHAnsi"/>
          <w:bCs/>
          <w:sz w:val="24"/>
          <w:szCs w:val="24"/>
        </w:rPr>
        <w:t xml:space="preserve"> </w:t>
      </w:r>
    </w:p>
    <w:p w14:paraId="7C685E4D" w14:textId="77777777" w:rsidR="00D11402" w:rsidRPr="005733F8" w:rsidRDefault="00D11402">
      <w:pPr>
        <w:pStyle w:val="Akapitzlist"/>
        <w:numPr>
          <w:ilvl w:val="0"/>
          <w:numId w:val="57"/>
        </w:numPr>
        <w:ind w:left="709" w:hanging="283"/>
        <w:jc w:val="both"/>
        <w:rPr>
          <w:rFonts w:asciiTheme="minorHAnsi" w:hAnsiTheme="minorHAnsi" w:cstheme="minorHAnsi"/>
          <w:b/>
          <w:sz w:val="24"/>
          <w:szCs w:val="24"/>
        </w:rPr>
      </w:pPr>
      <w:r w:rsidRPr="005733F8">
        <w:rPr>
          <w:rFonts w:asciiTheme="minorHAnsi" w:hAnsiTheme="minorHAnsi" w:cstheme="minorHAnsi"/>
          <w:b/>
          <w:sz w:val="24"/>
          <w:szCs w:val="24"/>
        </w:rPr>
        <w:t>„Narażenia na radon w pomieszczeniach”.</w:t>
      </w:r>
    </w:p>
    <w:p w14:paraId="4AF6A276" w14:textId="77777777" w:rsidR="00D11402" w:rsidRPr="005733F8" w:rsidRDefault="00D11402" w:rsidP="00D11402">
      <w:pPr>
        <w:pStyle w:val="Akapitzlist"/>
        <w:ind w:left="0"/>
        <w:jc w:val="both"/>
        <w:rPr>
          <w:rFonts w:asciiTheme="minorHAnsi" w:hAnsiTheme="minorHAnsi" w:cstheme="minorHAnsi"/>
          <w:bCs/>
          <w:sz w:val="24"/>
          <w:szCs w:val="24"/>
        </w:rPr>
      </w:pPr>
      <w:r w:rsidRPr="005733F8">
        <w:rPr>
          <w:rFonts w:asciiTheme="minorHAnsi" w:hAnsiTheme="minorHAnsi" w:cstheme="minorHAnsi"/>
          <w:sz w:val="24"/>
          <w:szCs w:val="24"/>
          <w:u w:val="single"/>
        </w:rPr>
        <w:t>Mierniki za rok 2022:</w:t>
      </w:r>
      <w:r w:rsidRPr="005733F8">
        <w:rPr>
          <w:rFonts w:asciiTheme="minorHAnsi" w:hAnsiTheme="minorHAnsi" w:cstheme="minorHAnsi"/>
          <w:sz w:val="24"/>
          <w:szCs w:val="24"/>
        </w:rPr>
        <w:t xml:space="preserve"> liczba </w:t>
      </w:r>
      <w:r w:rsidRPr="005733F8">
        <w:rPr>
          <w:rFonts w:asciiTheme="minorHAnsi" w:hAnsiTheme="minorHAnsi" w:cstheme="minorHAnsi"/>
          <w:bCs/>
          <w:sz w:val="24"/>
          <w:szCs w:val="24"/>
        </w:rPr>
        <w:t>działań – 5/liczba odbiorców – 63</w:t>
      </w:r>
    </w:p>
    <w:p w14:paraId="72C377AF" w14:textId="27005B57" w:rsidR="00D11402" w:rsidRPr="005733F8" w:rsidRDefault="00D11402" w:rsidP="00D11402">
      <w:pPr>
        <w:pStyle w:val="Akapitzlist"/>
        <w:ind w:left="0"/>
        <w:jc w:val="both"/>
        <w:rPr>
          <w:rFonts w:asciiTheme="minorHAnsi" w:hAnsiTheme="minorHAnsi" w:cstheme="minorHAnsi"/>
          <w:color w:val="000000"/>
          <w:sz w:val="24"/>
          <w:szCs w:val="24"/>
        </w:rPr>
      </w:pPr>
      <w:r w:rsidRPr="005733F8">
        <w:rPr>
          <w:rFonts w:asciiTheme="minorHAnsi" w:hAnsiTheme="minorHAnsi" w:cstheme="minorHAnsi"/>
          <w:bCs/>
          <w:sz w:val="24"/>
          <w:szCs w:val="24"/>
          <w:u w:val="single"/>
        </w:rPr>
        <w:t>Wybrane 1 działanie:</w:t>
      </w:r>
      <w:r w:rsidRPr="005733F8">
        <w:rPr>
          <w:rFonts w:asciiTheme="minorHAnsi" w:hAnsiTheme="minorHAnsi" w:cstheme="minorHAnsi"/>
          <w:bCs/>
          <w:sz w:val="24"/>
          <w:szCs w:val="24"/>
        </w:rPr>
        <w:t xml:space="preserve"> 27.01.2022 r. oraz 11.04.2022 r. </w:t>
      </w:r>
      <w:r w:rsidRPr="005733F8">
        <w:rPr>
          <w:rFonts w:asciiTheme="minorHAnsi" w:hAnsiTheme="minorHAnsi" w:cstheme="minorHAnsi"/>
          <w:color w:val="000000"/>
          <w:sz w:val="24"/>
          <w:szCs w:val="24"/>
        </w:rPr>
        <w:t xml:space="preserve">zostały wysłane listy intencyjne do placówek oświatowych oraz samorządów terytorialnych z terenu powiatu łobeskiego w celu przekazania materiałów informacyjno – edukacyjnych w związku z bieżącą realizacją działań </w:t>
      </w:r>
      <w:r w:rsidR="00084610" w:rsidRPr="005733F8">
        <w:rPr>
          <w:rFonts w:asciiTheme="minorHAnsi" w:hAnsiTheme="minorHAnsi" w:cstheme="minorHAnsi"/>
          <w:color w:val="000000"/>
          <w:sz w:val="24"/>
          <w:szCs w:val="24"/>
        </w:rPr>
        <w:br/>
      </w:r>
      <w:r w:rsidRPr="005733F8">
        <w:rPr>
          <w:rFonts w:asciiTheme="minorHAnsi" w:hAnsiTheme="minorHAnsi" w:cstheme="minorHAnsi"/>
          <w:color w:val="000000"/>
          <w:sz w:val="24"/>
          <w:szCs w:val="24"/>
        </w:rPr>
        <w:t xml:space="preserve">w zakresie ochrony zdrowia przed działaniem niekorzystnych czynników środowiskowych, </w:t>
      </w:r>
      <w:r w:rsidR="00084610" w:rsidRPr="005733F8">
        <w:rPr>
          <w:rFonts w:asciiTheme="minorHAnsi" w:hAnsiTheme="minorHAnsi" w:cstheme="minorHAnsi"/>
          <w:color w:val="000000"/>
          <w:sz w:val="24"/>
          <w:szCs w:val="24"/>
        </w:rPr>
        <w:br/>
      </w:r>
      <w:r w:rsidRPr="005733F8">
        <w:rPr>
          <w:rFonts w:asciiTheme="minorHAnsi" w:hAnsiTheme="minorHAnsi" w:cstheme="minorHAnsi"/>
          <w:color w:val="000000"/>
          <w:sz w:val="24"/>
          <w:szCs w:val="24"/>
        </w:rPr>
        <w:t>w tym ekspozycji na radon. Działanie objęło swym zasięgiem 63 odbiorców.</w:t>
      </w:r>
    </w:p>
    <w:p w14:paraId="53BCDD64" w14:textId="77777777" w:rsidR="00084610" w:rsidRPr="005733F8" w:rsidRDefault="00084610" w:rsidP="00D11402">
      <w:pPr>
        <w:pStyle w:val="Akapitzlist"/>
        <w:ind w:left="0"/>
        <w:jc w:val="both"/>
        <w:rPr>
          <w:rFonts w:asciiTheme="minorHAnsi" w:hAnsiTheme="minorHAnsi" w:cstheme="minorHAnsi"/>
          <w:sz w:val="24"/>
          <w:szCs w:val="24"/>
        </w:rPr>
      </w:pPr>
    </w:p>
    <w:p w14:paraId="4FD36737" w14:textId="73C739D0" w:rsidR="00D11402" w:rsidRPr="005733F8" w:rsidRDefault="00D11402" w:rsidP="00084610">
      <w:pPr>
        <w:pStyle w:val="Akapitzlist"/>
        <w:numPr>
          <w:ilvl w:val="1"/>
          <w:numId w:val="59"/>
        </w:numPr>
        <w:ind w:left="0" w:firstLine="0"/>
        <w:jc w:val="both"/>
        <w:rPr>
          <w:rFonts w:asciiTheme="minorHAnsi" w:hAnsiTheme="minorHAnsi" w:cstheme="minorHAnsi"/>
          <w:sz w:val="24"/>
          <w:szCs w:val="24"/>
        </w:rPr>
      </w:pPr>
      <w:r w:rsidRPr="005733F8">
        <w:rPr>
          <w:rFonts w:asciiTheme="minorHAnsi" w:hAnsiTheme="minorHAnsi" w:cstheme="minorHAnsi"/>
          <w:sz w:val="24"/>
          <w:szCs w:val="24"/>
        </w:rPr>
        <w:t>Działania związane z epidemią koronawirusa.</w:t>
      </w:r>
    </w:p>
    <w:p w14:paraId="7C2B7F85" w14:textId="77777777" w:rsidR="00D11402" w:rsidRPr="005733F8" w:rsidRDefault="00D11402">
      <w:pPr>
        <w:pStyle w:val="Akapitzlist"/>
        <w:numPr>
          <w:ilvl w:val="0"/>
          <w:numId w:val="57"/>
        </w:numPr>
        <w:ind w:left="709" w:hanging="283"/>
        <w:jc w:val="both"/>
        <w:rPr>
          <w:rFonts w:asciiTheme="minorHAnsi" w:hAnsiTheme="minorHAnsi" w:cstheme="minorHAnsi"/>
          <w:b/>
          <w:bCs/>
          <w:sz w:val="24"/>
          <w:szCs w:val="24"/>
        </w:rPr>
      </w:pPr>
      <w:r w:rsidRPr="005733F8">
        <w:rPr>
          <w:rFonts w:asciiTheme="minorHAnsi" w:hAnsiTheme="minorHAnsi" w:cstheme="minorHAnsi"/>
          <w:b/>
          <w:bCs/>
          <w:sz w:val="24"/>
          <w:szCs w:val="24"/>
        </w:rPr>
        <w:t>„Choroby zakaźne – KORONAWIRUS”.</w:t>
      </w:r>
    </w:p>
    <w:p w14:paraId="2BC809A7" w14:textId="77777777" w:rsidR="00D11402" w:rsidRPr="005733F8" w:rsidRDefault="00D11402" w:rsidP="00D11402">
      <w:pPr>
        <w:pStyle w:val="Akapitzlist"/>
        <w:ind w:left="0"/>
        <w:jc w:val="both"/>
        <w:rPr>
          <w:rFonts w:asciiTheme="minorHAnsi" w:hAnsiTheme="minorHAnsi" w:cstheme="minorHAnsi"/>
          <w:bCs/>
          <w:sz w:val="24"/>
          <w:szCs w:val="24"/>
        </w:rPr>
      </w:pPr>
      <w:r w:rsidRPr="005733F8">
        <w:rPr>
          <w:rFonts w:asciiTheme="minorHAnsi" w:hAnsiTheme="minorHAnsi" w:cstheme="minorHAnsi"/>
          <w:sz w:val="24"/>
          <w:szCs w:val="24"/>
          <w:u w:val="single"/>
        </w:rPr>
        <w:t>Mierniki za rok 2022:</w:t>
      </w:r>
      <w:r w:rsidRPr="005733F8">
        <w:rPr>
          <w:rFonts w:asciiTheme="minorHAnsi" w:hAnsiTheme="minorHAnsi" w:cstheme="minorHAnsi"/>
          <w:sz w:val="24"/>
          <w:szCs w:val="24"/>
        </w:rPr>
        <w:t xml:space="preserve"> liczba </w:t>
      </w:r>
      <w:r w:rsidRPr="005733F8">
        <w:rPr>
          <w:rFonts w:asciiTheme="minorHAnsi" w:hAnsiTheme="minorHAnsi" w:cstheme="minorHAnsi"/>
          <w:bCs/>
          <w:sz w:val="24"/>
          <w:szCs w:val="24"/>
        </w:rPr>
        <w:t>działań – 15/liczba odbiorców – 42</w:t>
      </w:r>
    </w:p>
    <w:p w14:paraId="34271AB8" w14:textId="77777777" w:rsidR="00D11402" w:rsidRPr="005733F8" w:rsidRDefault="00D11402" w:rsidP="00D11402">
      <w:pPr>
        <w:pStyle w:val="Akapitzlist"/>
        <w:ind w:left="0"/>
        <w:jc w:val="both"/>
        <w:rPr>
          <w:rStyle w:val="ff0"/>
          <w:rFonts w:asciiTheme="minorHAnsi" w:hAnsiTheme="minorHAnsi" w:cstheme="minorHAnsi"/>
        </w:rPr>
      </w:pPr>
      <w:r w:rsidRPr="005733F8">
        <w:rPr>
          <w:rStyle w:val="ff0"/>
          <w:rFonts w:asciiTheme="minorHAnsi" w:hAnsiTheme="minorHAnsi" w:cstheme="minorHAnsi"/>
        </w:rPr>
        <w:tab/>
        <w:t xml:space="preserve">Działania w ramach akcji pn. „Choroby zakaźne – KORONAWIRUS” w 2022 roku były w ciągłej realizacji – prowadzono działania profilaktyczne nt. przyczyn oraz skutków zachorowań, podstawowych zasad odbywania izolacji, przeprowadzano także instruktaże prawidłowego mycia oraz dezynfekcji rąk a także nakładania i zdejmowania maseczek. Odbywały się pokazy dot. higieny oddychania czy etykiety kaszlu. </w:t>
      </w:r>
    </w:p>
    <w:p w14:paraId="5B38D085" w14:textId="77777777" w:rsidR="00D11402" w:rsidRPr="005733F8" w:rsidRDefault="00D11402" w:rsidP="00D11402">
      <w:pPr>
        <w:pStyle w:val="Akapitzlist"/>
        <w:ind w:left="0"/>
        <w:jc w:val="both"/>
        <w:rPr>
          <w:rStyle w:val="ff0"/>
          <w:rFonts w:asciiTheme="minorHAnsi" w:hAnsiTheme="minorHAnsi" w:cstheme="minorHAnsi"/>
        </w:rPr>
      </w:pPr>
      <w:r w:rsidRPr="005733F8">
        <w:rPr>
          <w:rStyle w:val="ff0"/>
          <w:rFonts w:asciiTheme="minorHAnsi" w:hAnsiTheme="minorHAnsi" w:cstheme="minorHAnsi"/>
        </w:rPr>
        <w:tab/>
        <w:t>Działania realizowane były podczas spotkań lub poprzez media społecznościowe. Miały one na celu dotarcie z rzetelnymi informacjami do jak najszerszego grona odbiorców.</w:t>
      </w:r>
    </w:p>
    <w:p w14:paraId="2DA469B1" w14:textId="3922F16B" w:rsidR="00D11402" w:rsidRPr="005733F8" w:rsidRDefault="00D11402" w:rsidP="00D11402">
      <w:pPr>
        <w:pStyle w:val="Akapitzlist"/>
        <w:ind w:left="0"/>
        <w:jc w:val="both"/>
        <w:rPr>
          <w:rStyle w:val="ff0"/>
          <w:rFonts w:asciiTheme="minorHAnsi" w:hAnsiTheme="minorHAnsi" w:cstheme="minorHAnsi"/>
        </w:rPr>
      </w:pPr>
      <w:r w:rsidRPr="005733F8">
        <w:rPr>
          <w:rStyle w:val="ff0"/>
          <w:rFonts w:asciiTheme="minorHAnsi" w:hAnsiTheme="minorHAnsi" w:cstheme="minorHAnsi"/>
        </w:rPr>
        <w:tab/>
        <w:t>W związku z sytuacją epidemiologiczną panującą w kraju – pracownik OZiPZ PSSE  w Łobzie ściśle współpracował z Sekcją Epidemiologii, prowadząc działania mające na celu zwalczenie epidemii koronawirusa SARS-CoV-2 (np. przeprowadzanie wywiadów epidemiologicznych).</w:t>
      </w:r>
    </w:p>
    <w:p w14:paraId="598CECEC" w14:textId="20448892" w:rsidR="00FC31E5" w:rsidRPr="005733F8" w:rsidRDefault="00FC31E5" w:rsidP="00084610">
      <w:pPr>
        <w:jc w:val="both"/>
        <w:rPr>
          <w:rStyle w:val="ff0"/>
          <w:rFonts w:cstheme="minorHAnsi"/>
          <w:b/>
          <w:sz w:val="24"/>
          <w:szCs w:val="24"/>
        </w:rPr>
      </w:pPr>
      <w:r w:rsidRPr="005733F8">
        <w:rPr>
          <w:rStyle w:val="ff0"/>
          <w:rFonts w:cstheme="minorHAnsi"/>
          <w:b/>
          <w:sz w:val="24"/>
          <w:szCs w:val="24"/>
        </w:rPr>
        <w:t>5. Współpraca.</w:t>
      </w:r>
    </w:p>
    <w:p w14:paraId="13EB4678" w14:textId="77777777" w:rsidR="00FC31E5" w:rsidRPr="005733F8" w:rsidRDefault="00FC31E5" w:rsidP="00084610">
      <w:pPr>
        <w:pStyle w:val="Akapitzlist"/>
        <w:tabs>
          <w:tab w:val="left" w:pos="709"/>
        </w:tabs>
        <w:ind w:left="0"/>
        <w:jc w:val="both"/>
        <w:rPr>
          <w:rFonts w:asciiTheme="minorHAnsi" w:hAnsiTheme="minorHAnsi" w:cstheme="minorHAnsi"/>
          <w:sz w:val="24"/>
          <w:szCs w:val="24"/>
        </w:rPr>
      </w:pPr>
      <w:r w:rsidRPr="005733F8">
        <w:rPr>
          <w:rFonts w:asciiTheme="minorHAnsi" w:hAnsiTheme="minorHAnsi" w:cstheme="minorHAnsi"/>
          <w:sz w:val="24"/>
          <w:szCs w:val="24"/>
        </w:rPr>
        <w:tab/>
        <w:t xml:space="preserve">Przy realizacji działań oświatowo – zdrowotnych należy podkreślić ścisłą współpracę </w:t>
      </w:r>
      <w:r w:rsidRPr="005733F8">
        <w:rPr>
          <w:rFonts w:asciiTheme="minorHAnsi" w:hAnsiTheme="minorHAnsi" w:cstheme="minorHAnsi"/>
          <w:sz w:val="24"/>
          <w:szCs w:val="24"/>
        </w:rPr>
        <w:br/>
        <w:t>z Sekcją Epidemiologii, Stanowiskiem Pracy ds. Higieny Dzieci i Młodzieży oraz Stanowiskiem Pracy ds. Higieny Pracy.</w:t>
      </w:r>
    </w:p>
    <w:p w14:paraId="43FB38A5" w14:textId="5C615CE5" w:rsidR="00FC31E5" w:rsidRPr="005733F8" w:rsidRDefault="00FC31E5" w:rsidP="00FC31E5">
      <w:pPr>
        <w:pStyle w:val="Akapitzlist"/>
        <w:ind w:left="0"/>
        <w:jc w:val="both"/>
        <w:rPr>
          <w:rFonts w:asciiTheme="minorHAnsi" w:hAnsiTheme="minorHAnsi" w:cstheme="minorHAnsi"/>
          <w:sz w:val="24"/>
          <w:szCs w:val="24"/>
        </w:rPr>
      </w:pPr>
      <w:r w:rsidRPr="005733F8">
        <w:rPr>
          <w:rFonts w:asciiTheme="minorHAnsi" w:hAnsiTheme="minorHAnsi" w:cstheme="minorHAnsi"/>
          <w:sz w:val="24"/>
          <w:szCs w:val="24"/>
        </w:rPr>
        <w:lastRenderedPageBreak/>
        <w:tab/>
        <w:t xml:space="preserve">Podjęto również współpracę z KPP oraz KP PSP w Łobzie a także z Redaktorami naczelnymi lokalnych mediów, za pośrednictwem których można dotrzeć do szerszego grona odbiorców. Ponadto podczas realizacji interwencji programowych oraz nieprogramowych nawiązywane były bieżące współprace ze specjalistami z zakresu danej tematyki interwencji, celem wsparcia merytorycznego podczas wszelkich działań profilaktycznych. </w:t>
      </w:r>
    </w:p>
    <w:p w14:paraId="1E35A87E" w14:textId="77777777" w:rsidR="00084610" w:rsidRPr="005733F8" w:rsidRDefault="00084610" w:rsidP="00FC31E5">
      <w:pPr>
        <w:pStyle w:val="Akapitzlist"/>
        <w:ind w:left="0"/>
        <w:jc w:val="both"/>
        <w:rPr>
          <w:rFonts w:asciiTheme="minorHAnsi" w:hAnsiTheme="minorHAnsi" w:cstheme="minorHAnsi"/>
          <w:sz w:val="24"/>
          <w:szCs w:val="24"/>
        </w:rPr>
      </w:pPr>
    </w:p>
    <w:p w14:paraId="0353A88E" w14:textId="05D2573C" w:rsidR="00FC31E5" w:rsidRPr="005733F8" w:rsidRDefault="00FC31E5" w:rsidP="00084610">
      <w:pPr>
        <w:pStyle w:val="Akapitzlist"/>
        <w:numPr>
          <w:ilvl w:val="0"/>
          <w:numId w:val="45"/>
        </w:numPr>
        <w:tabs>
          <w:tab w:val="left" w:pos="426"/>
        </w:tabs>
        <w:ind w:left="0" w:firstLine="0"/>
        <w:jc w:val="both"/>
        <w:rPr>
          <w:rFonts w:asciiTheme="minorHAnsi" w:hAnsiTheme="minorHAnsi" w:cstheme="minorHAnsi"/>
          <w:b/>
          <w:bCs/>
          <w:sz w:val="24"/>
          <w:szCs w:val="24"/>
        </w:rPr>
      </w:pPr>
      <w:r w:rsidRPr="005733F8">
        <w:rPr>
          <w:rFonts w:asciiTheme="minorHAnsi" w:hAnsiTheme="minorHAnsi" w:cstheme="minorHAnsi"/>
          <w:b/>
          <w:bCs/>
          <w:sz w:val="24"/>
          <w:szCs w:val="24"/>
        </w:rPr>
        <w:t xml:space="preserve">Podsumowanie i wnioski. </w:t>
      </w:r>
    </w:p>
    <w:p w14:paraId="3BAAB41B" w14:textId="77777777" w:rsidR="00FC31E5" w:rsidRPr="005733F8" w:rsidRDefault="00FC31E5" w:rsidP="00FC31E5">
      <w:pPr>
        <w:pStyle w:val="Akapitzlist"/>
        <w:ind w:left="0"/>
        <w:jc w:val="both"/>
        <w:rPr>
          <w:rFonts w:asciiTheme="minorHAnsi" w:hAnsiTheme="minorHAnsi" w:cstheme="minorHAnsi"/>
          <w:sz w:val="24"/>
          <w:szCs w:val="24"/>
        </w:rPr>
      </w:pPr>
      <w:r w:rsidRPr="005733F8">
        <w:rPr>
          <w:rFonts w:asciiTheme="minorHAnsi" w:hAnsiTheme="minorHAnsi" w:cstheme="minorHAnsi"/>
          <w:sz w:val="24"/>
          <w:szCs w:val="24"/>
        </w:rPr>
        <w:tab/>
        <w:t xml:space="preserve">Zakres działalności oświatowo – zdrowotnej i promocji zdrowia w 2022 roku skupiony był przede wszystkim na realizacji zadań w zakresie wychowania zdrowotnego. Działania oświatowo – zdrowotne prowadzone są we wszystkich przedszkolach, szkołach podstawowych i ponadpodstawowych na terenie powiatu łobeskiego. Szkoły realizujące programy zdrowotne chętnie uczestniczą w konkursach organizowanych przez Stanowisko Pracy ds. Oświaty Zdrowotnej i Promocji Zdrowia PSSE w Łobzie. </w:t>
      </w:r>
    </w:p>
    <w:p w14:paraId="1ECC3D23" w14:textId="77777777" w:rsidR="00FC31E5" w:rsidRPr="005733F8" w:rsidRDefault="00FC31E5" w:rsidP="00FC31E5">
      <w:pPr>
        <w:pStyle w:val="Akapitzlist"/>
        <w:ind w:left="0" w:firstLine="708"/>
        <w:jc w:val="both"/>
        <w:rPr>
          <w:rFonts w:asciiTheme="minorHAnsi" w:hAnsiTheme="minorHAnsi" w:cstheme="minorHAnsi"/>
          <w:sz w:val="24"/>
          <w:szCs w:val="24"/>
        </w:rPr>
      </w:pPr>
      <w:r w:rsidRPr="005733F8">
        <w:rPr>
          <w:rFonts w:asciiTheme="minorHAnsi" w:hAnsiTheme="minorHAnsi" w:cstheme="minorHAnsi"/>
          <w:sz w:val="24"/>
          <w:szCs w:val="24"/>
        </w:rPr>
        <w:t xml:space="preserve">Środki finansowe na realizację interwencji programowych i nieprogramowych w 2022 roku pozyskano od Starostwa Powiatowego w Łobzie oraz Urzędu Miasta i Gminy Resko. </w:t>
      </w:r>
    </w:p>
    <w:p w14:paraId="1C522C94" w14:textId="77777777" w:rsidR="00FC31E5" w:rsidRPr="005733F8" w:rsidRDefault="00FC31E5" w:rsidP="00FC31E5">
      <w:pPr>
        <w:pStyle w:val="Akapitzlist"/>
        <w:ind w:left="0" w:firstLine="708"/>
        <w:jc w:val="both"/>
        <w:rPr>
          <w:rFonts w:asciiTheme="minorHAnsi" w:hAnsiTheme="minorHAnsi" w:cstheme="minorHAnsi"/>
          <w:sz w:val="24"/>
          <w:szCs w:val="24"/>
        </w:rPr>
      </w:pPr>
      <w:r w:rsidRPr="005733F8">
        <w:rPr>
          <w:rFonts w:asciiTheme="minorHAnsi" w:hAnsiTheme="minorHAnsi" w:cstheme="minorHAnsi"/>
          <w:sz w:val="24"/>
          <w:szCs w:val="24"/>
        </w:rPr>
        <w:t xml:space="preserve">Przy realizacji działań oświatowo – zdrowotnych należy podkreślić ścisłą współpracę </w:t>
      </w:r>
      <w:r w:rsidRPr="005733F8">
        <w:rPr>
          <w:rFonts w:asciiTheme="minorHAnsi" w:hAnsiTheme="minorHAnsi" w:cstheme="minorHAnsi"/>
          <w:sz w:val="24"/>
          <w:szCs w:val="24"/>
        </w:rPr>
        <w:br/>
        <w:t>z Sekcją Epidemiologii, Stanowiskiem Pracy ds. Higieny Dzieci i Młodzieży oraz Stanowiskiem Pracy ds. Higieny Pracy.</w:t>
      </w:r>
    </w:p>
    <w:p w14:paraId="1784DA79" w14:textId="77777777" w:rsidR="00FC31E5" w:rsidRPr="005733F8" w:rsidRDefault="00FC31E5" w:rsidP="00FC31E5">
      <w:pPr>
        <w:pStyle w:val="Akapitzlist"/>
        <w:ind w:left="0" w:firstLine="708"/>
        <w:jc w:val="both"/>
        <w:rPr>
          <w:rFonts w:asciiTheme="minorHAnsi" w:hAnsiTheme="minorHAnsi" w:cstheme="minorHAnsi"/>
          <w:sz w:val="24"/>
          <w:szCs w:val="24"/>
        </w:rPr>
      </w:pPr>
      <w:r w:rsidRPr="005733F8">
        <w:rPr>
          <w:rFonts w:asciiTheme="minorHAnsi" w:hAnsiTheme="minorHAnsi" w:cstheme="minorHAnsi"/>
          <w:sz w:val="24"/>
          <w:szCs w:val="24"/>
        </w:rPr>
        <w:t>Ponadto niezwykle ważna jest współpraca z lokalnymi mediami, za pośrednictwem których można dotrzeć do szerszego grona odbiorców.</w:t>
      </w:r>
    </w:p>
    <w:p w14:paraId="5A475E93" w14:textId="64C8551C" w:rsidR="008524C0" w:rsidRPr="00FC31E5" w:rsidRDefault="008524C0" w:rsidP="00FC31E5">
      <w:pPr>
        <w:pStyle w:val="Akapitzlist"/>
        <w:ind w:left="1800"/>
        <w:jc w:val="both"/>
        <w:rPr>
          <w:rFonts w:cstheme="minorHAnsi"/>
          <w:sz w:val="24"/>
          <w:szCs w:val="24"/>
        </w:rPr>
      </w:pPr>
    </w:p>
    <w:p w14:paraId="551FB3E6" w14:textId="77777777" w:rsidR="003C161D" w:rsidRDefault="003C161D" w:rsidP="003C161D">
      <w:pPr>
        <w:pStyle w:val="Styl6"/>
        <w:keepNext w:val="0"/>
        <w:numPr>
          <w:ilvl w:val="0"/>
          <w:numId w:val="0"/>
        </w:numPr>
        <w:ind w:left="1440" w:hanging="360"/>
        <w:jc w:val="left"/>
      </w:pPr>
    </w:p>
    <w:p w14:paraId="2D53DD73" w14:textId="77777777" w:rsidR="00855353" w:rsidRPr="00855353" w:rsidRDefault="00855353" w:rsidP="00855353">
      <w:pPr>
        <w:jc w:val="both"/>
        <w:rPr>
          <w:rFonts w:cstheme="minorHAnsi"/>
          <w:bCs/>
          <w:sz w:val="24"/>
          <w:szCs w:val="24"/>
        </w:rPr>
      </w:pPr>
    </w:p>
    <w:p w14:paraId="2DA3B7C5" w14:textId="77777777" w:rsidR="00855353" w:rsidRPr="00855353" w:rsidRDefault="00855353" w:rsidP="00855353">
      <w:pPr>
        <w:jc w:val="both"/>
        <w:rPr>
          <w:rFonts w:cstheme="minorHAnsi"/>
          <w:bCs/>
          <w:sz w:val="24"/>
          <w:szCs w:val="24"/>
        </w:rPr>
      </w:pPr>
    </w:p>
    <w:p w14:paraId="3A40ED93" w14:textId="77777777" w:rsidR="00855353" w:rsidRPr="00855353" w:rsidRDefault="00855353" w:rsidP="00855353">
      <w:pPr>
        <w:jc w:val="both"/>
        <w:rPr>
          <w:rFonts w:cstheme="minorHAnsi"/>
          <w:bCs/>
          <w:sz w:val="24"/>
          <w:szCs w:val="24"/>
        </w:rPr>
      </w:pPr>
    </w:p>
    <w:p w14:paraId="0ECD9034" w14:textId="77777777" w:rsidR="00855353" w:rsidRPr="00B36C48" w:rsidRDefault="00855353" w:rsidP="00AD7457">
      <w:pPr>
        <w:jc w:val="both"/>
        <w:rPr>
          <w:rFonts w:cstheme="minorHAnsi"/>
          <w:bCs/>
          <w:sz w:val="24"/>
          <w:szCs w:val="24"/>
        </w:rPr>
      </w:pPr>
    </w:p>
    <w:p w14:paraId="3070BADB" w14:textId="77777777" w:rsidR="00AD7457" w:rsidRPr="00AD7457" w:rsidRDefault="00AD7457" w:rsidP="00AD7457">
      <w:pPr>
        <w:autoSpaceDE w:val="0"/>
        <w:autoSpaceDN w:val="0"/>
        <w:adjustRightInd w:val="0"/>
        <w:spacing w:after="0"/>
        <w:jc w:val="both"/>
        <w:rPr>
          <w:rFonts w:eastAsia="Times New Roman" w:cs="Calibri"/>
          <w:sz w:val="32"/>
          <w:szCs w:val="32"/>
          <w:lang w:eastAsia="pl-PL"/>
        </w:rPr>
      </w:pPr>
    </w:p>
    <w:p w14:paraId="64B6CDC1" w14:textId="54004FBC" w:rsidR="00B2743C" w:rsidRDefault="00B2743C" w:rsidP="00B2743C">
      <w:pPr>
        <w:autoSpaceDE w:val="0"/>
        <w:autoSpaceDN w:val="0"/>
        <w:adjustRightInd w:val="0"/>
        <w:spacing w:after="0" w:line="276" w:lineRule="auto"/>
        <w:ind w:firstLine="708"/>
        <w:jc w:val="both"/>
        <w:rPr>
          <w:rFonts w:ascii="Calibri" w:eastAsia="Times New Roman" w:hAnsi="Calibri" w:cs="Calibri"/>
          <w:kern w:val="0"/>
          <w:sz w:val="24"/>
          <w:szCs w:val="24"/>
          <w:lang w:eastAsia="pl-PL"/>
          <w14:ligatures w14:val="none"/>
        </w:rPr>
      </w:pPr>
    </w:p>
    <w:p w14:paraId="2AFFCB58" w14:textId="77777777" w:rsidR="00B2743C" w:rsidRPr="00B2743C" w:rsidRDefault="00B2743C" w:rsidP="00B2743C">
      <w:pPr>
        <w:autoSpaceDE w:val="0"/>
        <w:autoSpaceDN w:val="0"/>
        <w:adjustRightInd w:val="0"/>
        <w:spacing w:after="0" w:line="276" w:lineRule="auto"/>
        <w:ind w:firstLine="708"/>
        <w:jc w:val="both"/>
        <w:rPr>
          <w:rFonts w:ascii="Calibri" w:eastAsia="Times New Roman" w:hAnsi="Calibri" w:cs="Calibri"/>
          <w:kern w:val="0"/>
          <w:sz w:val="24"/>
          <w:szCs w:val="24"/>
          <w:lang w:eastAsia="pl-PL"/>
          <w14:ligatures w14:val="none"/>
        </w:rPr>
      </w:pPr>
    </w:p>
    <w:p w14:paraId="04B073BB" w14:textId="77777777" w:rsidR="00B2743C" w:rsidRPr="00B2743C" w:rsidRDefault="00B2743C" w:rsidP="00B2743C">
      <w:pPr>
        <w:pStyle w:val="Tekstpodstawowy2"/>
        <w:tabs>
          <w:tab w:val="left" w:pos="284"/>
          <w:tab w:val="left" w:pos="426"/>
        </w:tabs>
        <w:rPr>
          <w:rFonts w:ascii="Calibri" w:hAnsi="Calibri" w:cs="Calibri"/>
          <w:color w:val="FF0000"/>
          <w:sz w:val="24"/>
          <w:szCs w:val="24"/>
        </w:rPr>
      </w:pPr>
    </w:p>
    <w:p w14:paraId="1E2D9341" w14:textId="77777777" w:rsidR="00FA05EF" w:rsidRPr="00B2743C" w:rsidRDefault="00FA05EF" w:rsidP="00480990">
      <w:pPr>
        <w:rPr>
          <w:color w:val="FF0000"/>
        </w:rPr>
      </w:pPr>
    </w:p>
    <w:sectPr w:rsidR="00FA05EF" w:rsidRPr="00B2743C" w:rsidSect="00055B5B">
      <w:pgSz w:w="11906" w:h="16838" w:code="9"/>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60E6D" w14:textId="77777777" w:rsidR="003E6026" w:rsidRDefault="003E6026" w:rsidP="00DC6876">
      <w:pPr>
        <w:spacing w:after="0" w:line="240" w:lineRule="auto"/>
      </w:pPr>
      <w:r>
        <w:separator/>
      </w:r>
    </w:p>
  </w:endnote>
  <w:endnote w:type="continuationSeparator" w:id="0">
    <w:p w14:paraId="2C583F89" w14:textId="77777777" w:rsidR="003E6026" w:rsidRDefault="003E6026" w:rsidP="00DC6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MT">
    <w:altName w:val="Arial Unicode MS"/>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597243"/>
      <w:docPartObj>
        <w:docPartGallery w:val="Page Numbers (Bottom of Page)"/>
        <w:docPartUnique/>
      </w:docPartObj>
    </w:sdtPr>
    <w:sdtEndPr>
      <w:rPr>
        <w:rFonts w:asciiTheme="minorHAnsi" w:hAnsiTheme="minorHAnsi" w:cstheme="minorHAnsi"/>
      </w:rPr>
    </w:sdtEndPr>
    <w:sdtContent>
      <w:p w14:paraId="4B1C234E" w14:textId="5AD09BBE" w:rsidR="00DC6876" w:rsidRPr="008C28FE" w:rsidRDefault="00DC6876">
        <w:pPr>
          <w:pStyle w:val="Stopka"/>
          <w:jc w:val="right"/>
          <w:rPr>
            <w:rFonts w:asciiTheme="minorHAnsi" w:hAnsiTheme="minorHAnsi" w:cstheme="minorHAnsi"/>
          </w:rPr>
        </w:pPr>
        <w:r w:rsidRPr="008C28FE">
          <w:rPr>
            <w:rFonts w:asciiTheme="minorHAnsi" w:hAnsiTheme="minorHAnsi" w:cstheme="minorHAnsi"/>
          </w:rPr>
          <w:fldChar w:fldCharType="begin"/>
        </w:r>
        <w:r w:rsidRPr="008C28FE">
          <w:rPr>
            <w:rFonts w:asciiTheme="minorHAnsi" w:hAnsiTheme="minorHAnsi" w:cstheme="minorHAnsi"/>
          </w:rPr>
          <w:instrText>PAGE   \* MERGEFORMAT</w:instrText>
        </w:r>
        <w:r w:rsidRPr="008C28FE">
          <w:rPr>
            <w:rFonts w:asciiTheme="minorHAnsi" w:hAnsiTheme="minorHAnsi" w:cstheme="minorHAnsi"/>
          </w:rPr>
          <w:fldChar w:fldCharType="separate"/>
        </w:r>
        <w:r w:rsidRPr="008C28FE">
          <w:rPr>
            <w:rFonts w:asciiTheme="minorHAnsi" w:hAnsiTheme="minorHAnsi" w:cstheme="minorHAnsi"/>
          </w:rPr>
          <w:t>2</w:t>
        </w:r>
        <w:r w:rsidRPr="008C28FE">
          <w:rPr>
            <w:rFonts w:asciiTheme="minorHAnsi" w:hAnsiTheme="minorHAnsi" w:cstheme="minorHAnsi"/>
          </w:rPr>
          <w:fldChar w:fldCharType="end"/>
        </w:r>
      </w:p>
    </w:sdtContent>
  </w:sdt>
  <w:p w14:paraId="30E35133" w14:textId="77777777" w:rsidR="00DC6876" w:rsidRDefault="00DC68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C3CB3" w14:textId="77777777" w:rsidR="003E6026" w:rsidRDefault="003E6026" w:rsidP="00DC6876">
      <w:pPr>
        <w:spacing w:after="0" w:line="240" w:lineRule="auto"/>
      </w:pPr>
      <w:r>
        <w:separator/>
      </w:r>
    </w:p>
  </w:footnote>
  <w:footnote w:type="continuationSeparator" w:id="0">
    <w:p w14:paraId="0412AA30" w14:textId="77777777" w:rsidR="003E6026" w:rsidRDefault="003E6026" w:rsidP="00DC68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8"/>
    <w:multiLevelType w:val="singleLevel"/>
    <w:tmpl w:val="00000028"/>
    <w:name w:val="WW8Num59"/>
    <w:lvl w:ilvl="0">
      <w:start w:val="1"/>
      <w:numFmt w:val="bullet"/>
      <w:lvlText w:val=""/>
      <w:lvlJc w:val="left"/>
      <w:pPr>
        <w:tabs>
          <w:tab w:val="num" w:pos="0"/>
        </w:tabs>
        <w:ind w:left="765" w:hanging="360"/>
      </w:pPr>
      <w:rPr>
        <w:rFonts w:ascii="Symbol" w:hAnsi="Symbol"/>
      </w:rPr>
    </w:lvl>
  </w:abstractNum>
  <w:abstractNum w:abstractNumId="1" w15:restartNumberingAfterBreak="0">
    <w:nsid w:val="0000002E"/>
    <w:multiLevelType w:val="singleLevel"/>
    <w:tmpl w:val="0000002E"/>
    <w:name w:val="WW8Num65"/>
    <w:lvl w:ilvl="0">
      <w:start w:val="1"/>
      <w:numFmt w:val="bullet"/>
      <w:lvlText w:val=""/>
      <w:lvlJc w:val="left"/>
      <w:pPr>
        <w:tabs>
          <w:tab w:val="num" w:pos="757"/>
        </w:tabs>
        <w:ind w:left="757" w:hanging="397"/>
      </w:pPr>
      <w:rPr>
        <w:rFonts w:ascii="Symbol" w:hAnsi="Symbol"/>
      </w:rPr>
    </w:lvl>
  </w:abstractNum>
  <w:abstractNum w:abstractNumId="2" w15:restartNumberingAfterBreak="0">
    <w:nsid w:val="00000037"/>
    <w:multiLevelType w:val="singleLevel"/>
    <w:tmpl w:val="00000037"/>
    <w:name w:val="WW8Num74"/>
    <w:lvl w:ilvl="0">
      <w:start w:val="1"/>
      <w:numFmt w:val="bullet"/>
      <w:lvlText w:val=""/>
      <w:lvlJc w:val="left"/>
      <w:pPr>
        <w:tabs>
          <w:tab w:val="num" w:pos="757"/>
        </w:tabs>
        <w:ind w:left="757" w:hanging="397"/>
      </w:pPr>
      <w:rPr>
        <w:rFonts w:ascii="Symbol" w:hAnsi="Symbol"/>
      </w:rPr>
    </w:lvl>
  </w:abstractNum>
  <w:abstractNum w:abstractNumId="3" w15:restartNumberingAfterBreak="0">
    <w:nsid w:val="00000039"/>
    <w:multiLevelType w:val="singleLevel"/>
    <w:tmpl w:val="00000039"/>
    <w:name w:val="WW8Num76"/>
    <w:lvl w:ilvl="0">
      <w:start w:val="1"/>
      <w:numFmt w:val="bullet"/>
      <w:lvlText w:val=""/>
      <w:lvlJc w:val="left"/>
      <w:pPr>
        <w:tabs>
          <w:tab w:val="num" w:pos="757"/>
        </w:tabs>
        <w:ind w:left="757" w:hanging="397"/>
      </w:pPr>
      <w:rPr>
        <w:rFonts w:ascii="Symbol" w:hAnsi="Symbol"/>
      </w:rPr>
    </w:lvl>
  </w:abstractNum>
  <w:abstractNum w:abstractNumId="4" w15:restartNumberingAfterBreak="0">
    <w:nsid w:val="01652A4E"/>
    <w:multiLevelType w:val="hybridMultilevel"/>
    <w:tmpl w:val="70F4BE60"/>
    <w:lvl w:ilvl="0" w:tplc="157E015E">
      <w:start w:val="1"/>
      <w:numFmt w:val="decimal"/>
      <w:pStyle w:val="Styl6"/>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7267D6A"/>
    <w:multiLevelType w:val="multilevel"/>
    <w:tmpl w:val="55C0F740"/>
    <w:lvl w:ilvl="0">
      <w:start w:val="4"/>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9536285"/>
    <w:multiLevelType w:val="hybridMultilevel"/>
    <w:tmpl w:val="A08EF4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1A78FC"/>
    <w:multiLevelType w:val="hybridMultilevel"/>
    <w:tmpl w:val="755E30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7E1BF3"/>
    <w:multiLevelType w:val="hybridMultilevel"/>
    <w:tmpl w:val="D71264F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5047BCB"/>
    <w:multiLevelType w:val="multilevel"/>
    <w:tmpl w:val="7F18499A"/>
    <w:lvl w:ilvl="0">
      <w:start w:val="1"/>
      <w:numFmt w:val="decimal"/>
      <w:lvlText w:val="%1."/>
      <w:lvlJc w:val="left"/>
      <w:pPr>
        <w:tabs>
          <w:tab w:val="num" w:pos="1428"/>
        </w:tabs>
        <w:ind w:left="1428" w:hanging="360"/>
      </w:pPr>
    </w:lvl>
    <w:lvl w:ilvl="1">
      <w:start w:val="1"/>
      <w:numFmt w:val="decimal"/>
      <w:isLgl/>
      <w:lvlText w:val="%1.%2"/>
      <w:lvlJc w:val="left"/>
      <w:pPr>
        <w:ind w:left="1438" w:hanging="37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0" w15:restartNumberingAfterBreak="0">
    <w:nsid w:val="1629551A"/>
    <w:multiLevelType w:val="multilevel"/>
    <w:tmpl w:val="04E625E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0773ED"/>
    <w:multiLevelType w:val="hybridMultilevel"/>
    <w:tmpl w:val="C164BD1C"/>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2" w15:restartNumberingAfterBreak="0">
    <w:nsid w:val="180B00B1"/>
    <w:multiLevelType w:val="hybridMultilevel"/>
    <w:tmpl w:val="64C0B1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9D120BE"/>
    <w:multiLevelType w:val="hybridMultilevel"/>
    <w:tmpl w:val="9668B3FC"/>
    <w:lvl w:ilvl="0" w:tplc="3CE6C3BA">
      <w:start w:val="1"/>
      <w:numFmt w:val="decimal"/>
      <w:lvlText w:val="1.%1."/>
      <w:lvlJc w:val="left"/>
      <w:pPr>
        <w:ind w:left="2520" w:hanging="360"/>
      </w:pPr>
      <w:rPr>
        <w:rFonts w:hint="default"/>
        <w:b w:val="0"/>
        <w:i w:val="0"/>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4" w15:restartNumberingAfterBreak="0">
    <w:nsid w:val="1AF54E9B"/>
    <w:multiLevelType w:val="multilevel"/>
    <w:tmpl w:val="522A95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B4138EF"/>
    <w:multiLevelType w:val="hybridMultilevel"/>
    <w:tmpl w:val="5486276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7B2D26"/>
    <w:multiLevelType w:val="multilevel"/>
    <w:tmpl w:val="3C04E58C"/>
    <w:lvl w:ilvl="0">
      <w:start w:val="1"/>
      <w:numFmt w:val="decimal"/>
      <w:lvlText w:val="%1."/>
      <w:lvlJc w:val="left"/>
      <w:pPr>
        <w:ind w:left="928"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219D31B6"/>
    <w:multiLevelType w:val="hybridMultilevel"/>
    <w:tmpl w:val="1A023D0C"/>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22985D6C"/>
    <w:multiLevelType w:val="hybridMultilevel"/>
    <w:tmpl w:val="1046A91E"/>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AD7357"/>
    <w:multiLevelType w:val="hybridMultilevel"/>
    <w:tmpl w:val="433CB62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9A141F"/>
    <w:multiLevelType w:val="multilevel"/>
    <w:tmpl w:val="3456465C"/>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24127E3B"/>
    <w:multiLevelType w:val="hybridMultilevel"/>
    <w:tmpl w:val="B66E4B8E"/>
    <w:lvl w:ilvl="0" w:tplc="FF482446">
      <w:start w:val="1"/>
      <w:numFmt w:val="decimal"/>
      <w:pStyle w:val="Styl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6011DC"/>
    <w:multiLevelType w:val="hybridMultilevel"/>
    <w:tmpl w:val="D548D3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AC337B4"/>
    <w:multiLevelType w:val="hybridMultilevel"/>
    <w:tmpl w:val="6AAA7AD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2BAF0B85"/>
    <w:multiLevelType w:val="hybridMultilevel"/>
    <w:tmpl w:val="8FDEA3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C5621C2"/>
    <w:multiLevelType w:val="hybridMultilevel"/>
    <w:tmpl w:val="A6C0A1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BE2DF0"/>
    <w:multiLevelType w:val="hybridMultilevel"/>
    <w:tmpl w:val="FB1E3E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042154F"/>
    <w:multiLevelType w:val="hybridMultilevel"/>
    <w:tmpl w:val="C334219A"/>
    <w:lvl w:ilvl="0" w:tplc="04150009">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304B6CD1"/>
    <w:multiLevelType w:val="multilevel"/>
    <w:tmpl w:val="C46CD46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329B27E4"/>
    <w:multiLevelType w:val="hybridMultilevel"/>
    <w:tmpl w:val="EB081A66"/>
    <w:lvl w:ilvl="0" w:tplc="08F8504A">
      <w:start w:val="1"/>
      <w:numFmt w:val="upp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4E90496"/>
    <w:multiLevelType w:val="multilevel"/>
    <w:tmpl w:val="43A6C522"/>
    <w:styleLink w:val="WWNum2"/>
    <w:lvl w:ilvl="0">
      <w:start w:val="8"/>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375F7509"/>
    <w:multiLevelType w:val="multilevel"/>
    <w:tmpl w:val="11BCE07C"/>
    <w:lvl w:ilvl="0">
      <w:start w:val="1"/>
      <w:numFmt w:val="decimal"/>
      <w:lvlText w:val="%1."/>
      <w:lvlJc w:val="left"/>
      <w:pPr>
        <w:ind w:left="720" w:hanging="360"/>
      </w:pPr>
      <w:rPr>
        <w:rFonts w:ascii="Calibri" w:eastAsia="Calibri" w:hAnsi="Calibri" w:cs="Calibri"/>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4680" w:hanging="1440"/>
      </w:pPr>
      <w:rPr>
        <w:rFonts w:hint="default"/>
        <w:i w:val="0"/>
      </w:rPr>
    </w:lvl>
  </w:abstractNum>
  <w:abstractNum w:abstractNumId="32" w15:restartNumberingAfterBreak="0">
    <w:nsid w:val="38044171"/>
    <w:multiLevelType w:val="hybridMultilevel"/>
    <w:tmpl w:val="990043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89A36D7"/>
    <w:multiLevelType w:val="hybridMultilevel"/>
    <w:tmpl w:val="229E5E26"/>
    <w:lvl w:ilvl="0" w:tplc="04150009">
      <w:start w:val="1"/>
      <w:numFmt w:val="bullet"/>
      <w:lvlText w:val=""/>
      <w:lvlJc w:val="left"/>
      <w:pPr>
        <w:ind w:left="1010" w:hanging="360"/>
      </w:pPr>
      <w:rPr>
        <w:rFonts w:ascii="Wingdings" w:hAnsi="Wingdings" w:hint="default"/>
      </w:rPr>
    </w:lvl>
    <w:lvl w:ilvl="1" w:tplc="04150003" w:tentative="1">
      <w:start w:val="1"/>
      <w:numFmt w:val="bullet"/>
      <w:lvlText w:val="o"/>
      <w:lvlJc w:val="left"/>
      <w:pPr>
        <w:ind w:left="1730" w:hanging="360"/>
      </w:pPr>
      <w:rPr>
        <w:rFonts w:ascii="Courier New" w:hAnsi="Courier New" w:cs="Courier New" w:hint="default"/>
      </w:rPr>
    </w:lvl>
    <w:lvl w:ilvl="2" w:tplc="04150005" w:tentative="1">
      <w:start w:val="1"/>
      <w:numFmt w:val="bullet"/>
      <w:lvlText w:val=""/>
      <w:lvlJc w:val="left"/>
      <w:pPr>
        <w:ind w:left="2450" w:hanging="360"/>
      </w:pPr>
      <w:rPr>
        <w:rFonts w:ascii="Wingdings" w:hAnsi="Wingdings" w:hint="default"/>
      </w:rPr>
    </w:lvl>
    <w:lvl w:ilvl="3" w:tplc="04150001" w:tentative="1">
      <w:start w:val="1"/>
      <w:numFmt w:val="bullet"/>
      <w:lvlText w:val=""/>
      <w:lvlJc w:val="left"/>
      <w:pPr>
        <w:ind w:left="3170" w:hanging="360"/>
      </w:pPr>
      <w:rPr>
        <w:rFonts w:ascii="Symbol" w:hAnsi="Symbol" w:hint="default"/>
      </w:rPr>
    </w:lvl>
    <w:lvl w:ilvl="4" w:tplc="04150003" w:tentative="1">
      <w:start w:val="1"/>
      <w:numFmt w:val="bullet"/>
      <w:lvlText w:val="o"/>
      <w:lvlJc w:val="left"/>
      <w:pPr>
        <w:ind w:left="3890" w:hanging="360"/>
      </w:pPr>
      <w:rPr>
        <w:rFonts w:ascii="Courier New" w:hAnsi="Courier New" w:cs="Courier New" w:hint="default"/>
      </w:rPr>
    </w:lvl>
    <w:lvl w:ilvl="5" w:tplc="04150005" w:tentative="1">
      <w:start w:val="1"/>
      <w:numFmt w:val="bullet"/>
      <w:lvlText w:val=""/>
      <w:lvlJc w:val="left"/>
      <w:pPr>
        <w:ind w:left="4610" w:hanging="360"/>
      </w:pPr>
      <w:rPr>
        <w:rFonts w:ascii="Wingdings" w:hAnsi="Wingdings" w:hint="default"/>
      </w:rPr>
    </w:lvl>
    <w:lvl w:ilvl="6" w:tplc="04150001" w:tentative="1">
      <w:start w:val="1"/>
      <w:numFmt w:val="bullet"/>
      <w:lvlText w:val=""/>
      <w:lvlJc w:val="left"/>
      <w:pPr>
        <w:ind w:left="5330" w:hanging="360"/>
      </w:pPr>
      <w:rPr>
        <w:rFonts w:ascii="Symbol" w:hAnsi="Symbol" w:hint="default"/>
      </w:rPr>
    </w:lvl>
    <w:lvl w:ilvl="7" w:tplc="04150003" w:tentative="1">
      <w:start w:val="1"/>
      <w:numFmt w:val="bullet"/>
      <w:lvlText w:val="o"/>
      <w:lvlJc w:val="left"/>
      <w:pPr>
        <w:ind w:left="6050" w:hanging="360"/>
      </w:pPr>
      <w:rPr>
        <w:rFonts w:ascii="Courier New" w:hAnsi="Courier New" w:cs="Courier New" w:hint="default"/>
      </w:rPr>
    </w:lvl>
    <w:lvl w:ilvl="8" w:tplc="04150005" w:tentative="1">
      <w:start w:val="1"/>
      <w:numFmt w:val="bullet"/>
      <w:lvlText w:val=""/>
      <w:lvlJc w:val="left"/>
      <w:pPr>
        <w:ind w:left="6770" w:hanging="360"/>
      </w:pPr>
      <w:rPr>
        <w:rFonts w:ascii="Wingdings" w:hAnsi="Wingdings" w:hint="default"/>
      </w:rPr>
    </w:lvl>
  </w:abstractNum>
  <w:abstractNum w:abstractNumId="34" w15:restartNumberingAfterBreak="0">
    <w:nsid w:val="394C6415"/>
    <w:multiLevelType w:val="hybridMultilevel"/>
    <w:tmpl w:val="9B48C19C"/>
    <w:lvl w:ilvl="0" w:tplc="F078B336">
      <w:start w:val="3"/>
      <w:numFmt w:val="upperRoman"/>
      <w:lvlText w:val="%1."/>
      <w:lvlJc w:val="left"/>
      <w:pPr>
        <w:ind w:left="1080" w:hanging="72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DD66E84"/>
    <w:multiLevelType w:val="hybridMultilevel"/>
    <w:tmpl w:val="57444B7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FC770DA"/>
    <w:multiLevelType w:val="hybridMultilevel"/>
    <w:tmpl w:val="49444C4A"/>
    <w:lvl w:ilvl="0" w:tplc="DDE09B7E">
      <w:start w:val="1"/>
      <w:numFmt w:val="decimal"/>
      <w:lvlText w:val="2.%1."/>
      <w:lvlJc w:val="left"/>
      <w:pPr>
        <w:ind w:left="720" w:hanging="360"/>
      </w:pPr>
      <w:rPr>
        <w:rFonts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2BB3602"/>
    <w:multiLevelType w:val="hybridMultilevel"/>
    <w:tmpl w:val="70027936"/>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8" w15:restartNumberingAfterBreak="0">
    <w:nsid w:val="4C965BAD"/>
    <w:multiLevelType w:val="hybridMultilevel"/>
    <w:tmpl w:val="B4443830"/>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D370F19"/>
    <w:multiLevelType w:val="hybridMultilevel"/>
    <w:tmpl w:val="04E6481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E46132B"/>
    <w:multiLevelType w:val="hybridMultilevel"/>
    <w:tmpl w:val="65CCDB24"/>
    <w:lvl w:ilvl="0" w:tplc="4D32D7C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4FA52523"/>
    <w:multiLevelType w:val="multilevel"/>
    <w:tmpl w:val="B5A2ABC4"/>
    <w:lvl w:ilvl="0">
      <w:start w:val="1"/>
      <w:numFmt w:val="decimal"/>
      <w:lvlText w:val="%1"/>
      <w:lvlJc w:val="left"/>
      <w:pPr>
        <w:ind w:left="630" w:hanging="630"/>
      </w:pPr>
    </w:lvl>
    <w:lvl w:ilvl="1">
      <w:start w:val="1"/>
      <w:numFmt w:val="decimal"/>
      <w:lvlText w:val="%1.%2"/>
      <w:lvlJc w:val="left"/>
      <w:pPr>
        <w:ind w:left="1350" w:hanging="630"/>
      </w:pPr>
      <w:rPr>
        <w:color w:val="auto"/>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2" w15:restartNumberingAfterBreak="0">
    <w:nsid w:val="504A6BC3"/>
    <w:multiLevelType w:val="multilevel"/>
    <w:tmpl w:val="DC5EB3EE"/>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552C3165"/>
    <w:multiLevelType w:val="multilevel"/>
    <w:tmpl w:val="2996A35E"/>
    <w:lvl w:ilvl="0">
      <w:start w:val="1"/>
      <w:numFmt w:val="upperRoman"/>
      <w:lvlText w:val="%1."/>
      <w:lvlJc w:val="left"/>
      <w:pPr>
        <w:ind w:left="1080" w:hanging="72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55CB1842"/>
    <w:multiLevelType w:val="hybridMultilevel"/>
    <w:tmpl w:val="0220DCCA"/>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5D9240C"/>
    <w:multiLevelType w:val="hybridMultilevel"/>
    <w:tmpl w:val="ED6C06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7B27D0C"/>
    <w:multiLevelType w:val="hybridMultilevel"/>
    <w:tmpl w:val="A0D47B16"/>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7DE29A8"/>
    <w:multiLevelType w:val="hybridMultilevel"/>
    <w:tmpl w:val="0770C6CA"/>
    <w:lvl w:ilvl="0" w:tplc="CBCCD07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9723B4A"/>
    <w:multiLevelType w:val="hybridMultilevel"/>
    <w:tmpl w:val="DD58FAC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B6D225B"/>
    <w:multiLevelType w:val="hybridMultilevel"/>
    <w:tmpl w:val="A426B8A2"/>
    <w:lvl w:ilvl="0" w:tplc="DDE09B7E">
      <w:start w:val="1"/>
      <w:numFmt w:val="decimal"/>
      <w:lvlText w:val="2.%1."/>
      <w:lvlJc w:val="left"/>
      <w:pPr>
        <w:ind w:left="720" w:hanging="360"/>
      </w:pPr>
      <w:rPr>
        <w:rFonts w:hint="default"/>
        <w:b w:val="0"/>
        <w:bCs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C073792"/>
    <w:multiLevelType w:val="hybridMultilevel"/>
    <w:tmpl w:val="6BBA273C"/>
    <w:lvl w:ilvl="0" w:tplc="D844254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EA117A5"/>
    <w:multiLevelType w:val="hybridMultilevel"/>
    <w:tmpl w:val="CDB2BE62"/>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103032D"/>
    <w:multiLevelType w:val="hybridMultilevel"/>
    <w:tmpl w:val="0A30113A"/>
    <w:lvl w:ilvl="0" w:tplc="4D065E82">
      <w:start w:val="1"/>
      <w:numFmt w:val="decimal"/>
      <w:pStyle w:val="Styl11"/>
      <w:lvlText w:val="1.%1."/>
      <w:lvlJc w:val="left"/>
      <w:pPr>
        <w:ind w:left="1080" w:hanging="360"/>
      </w:pPr>
      <w:rPr>
        <w:rFonts w:hint="default"/>
        <w:b w:val="0"/>
        <w:bCs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68A5490A"/>
    <w:multiLevelType w:val="singleLevel"/>
    <w:tmpl w:val="A7061A5A"/>
    <w:styleLink w:val="WWNum11"/>
    <w:lvl w:ilvl="0">
      <w:numFmt w:val="bullet"/>
      <w:lvlText w:val="-"/>
      <w:lvlJc w:val="left"/>
      <w:pPr>
        <w:tabs>
          <w:tab w:val="num" w:pos="360"/>
        </w:tabs>
        <w:ind w:left="360" w:hanging="360"/>
      </w:pPr>
    </w:lvl>
  </w:abstractNum>
  <w:abstractNum w:abstractNumId="54" w15:restartNumberingAfterBreak="0">
    <w:nsid w:val="6C07219C"/>
    <w:multiLevelType w:val="hybridMultilevel"/>
    <w:tmpl w:val="16143A36"/>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CF94DB5"/>
    <w:multiLevelType w:val="hybridMultilevel"/>
    <w:tmpl w:val="CF0C92F6"/>
    <w:lvl w:ilvl="0" w:tplc="0415000D">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690" w:hanging="360"/>
      </w:pPr>
      <w:rPr>
        <w:rFonts w:ascii="Courier New" w:hAnsi="Courier New" w:cs="Courier New" w:hint="default"/>
      </w:rPr>
    </w:lvl>
    <w:lvl w:ilvl="2" w:tplc="04150005" w:tentative="1">
      <w:start w:val="1"/>
      <w:numFmt w:val="bullet"/>
      <w:lvlText w:val=""/>
      <w:lvlJc w:val="left"/>
      <w:pPr>
        <w:ind w:left="2410" w:hanging="360"/>
      </w:pPr>
      <w:rPr>
        <w:rFonts w:ascii="Wingdings" w:hAnsi="Wingdings" w:hint="default"/>
      </w:rPr>
    </w:lvl>
    <w:lvl w:ilvl="3" w:tplc="04150001" w:tentative="1">
      <w:start w:val="1"/>
      <w:numFmt w:val="bullet"/>
      <w:lvlText w:val=""/>
      <w:lvlJc w:val="left"/>
      <w:pPr>
        <w:ind w:left="3130" w:hanging="360"/>
      </w:pPr>
      <w:rPr>
        <w:rFonts w:ascii="Symbol" w:hAnsi="Symbol" w:hint="default"/>
      </w:rPr>
    </w:lvl>
    <w:lvl w:ilvl="4" w:tplc="04150003" w:tentative="1">
      <w:start w:val="1"/>
      <w:numFmt w:val="bullet"/>
      <w:lvlText w:val="o"/>
      <w:lvlJc w:val="left"/>
      <w:pPr>
        <w:ind w:left="3850" w:hanging="360"/>
      </w:pPr>
      <w:rPr>
        <w:rFonts w:ascii="Courier New" w:hAnsi="Courier New" w:cs="Courier New" w:hint="default"/>
      </w:rPr>
    </w:lvl>
    <w:lvl w:ilvl="5" w:tplc="04150005" w:tentative="1">
      <w:start w:val="1"/>
      <w:numFmt w:val="bullet"/>
      <w:lvlText w:val=""/>
      <w:lvlJc w:val="left"/>
      <w:pPr>
        <w:ind w:left="4570" w:hanging="360"/>
      </w:pPr>
      <w:rPr>
        <w:rFonts w:ascii="Wingdings" w:hAnsi="Wingdings" w:hint="default"/>
      </w:rPr>
    </w:lvl>
    <w:lvl w:ilvl="6" w:tplc="04150001" w:tentative="1">
      <w:start w:val="1"/>
      <w:numFmt w:val="bullet"/>
      <w:lvlText w:val=""/>
      <w:lvlJc w:val="left"/>
      <w:pPr>
        <w:ind w:left="5290" w:hanging="360"/>
      </w:pPr>
      <w:rPr>
        <w:rFonts w:ascii="Symbol" w:hAnsi="Symbol" w:hint="default"/>
      </w:rPr>
    </w:lvl>
    <w:lvl w:ilvl="7" w:tplc="04150003" w:tentative="1">
      <w:start w:val="1"/>
      <w:numFmt w:val="bullet"/>
      <w:lvlText w:val="o"/>
      <w:lvlJc w:val="left"/>
      <w:pPr>
        <w:ind w:left="6010" w:hanging="360"/>
      </w:pPr>
      <w:rPr>
        <w:rFonts w:ascii="Courier New" w:hAnsi="Courier New" w:cs="Courier New" w:hint="default"/>
      </w:rPr>
    </w:lvl>
    <w:lvl w:ilvl="8" w:tplc="04150005" w:tentative="1">
      <w:start w:val="1"/>
      <w:numFmt w:val="bullet"/>
      <w:lvlText w:val=""/>
      <w:lvlJc w:val="left"/>
      <w:pPr>
        <w:ind w:left="6730" w:hanging="360"/>
      </w:pPr>
      <w:rPr>
        <w:rFonts w:ascii="Wingdings" w:hAnsi="Wingdings" w:hint="default"/>
      </w:rPr>
    </w:lvl>
  </w:abstractNum>
  <w:abstractNum w:abstractNumId="56" w15:restartNumberingAfterBreak="0">
    <w:nsid w:val="71633353"/>
    <w:multiLevelType w:val="hybridMultilevel"/>
    <w:tmpl w:val="CC288E0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7" w15:restartNumberingAfterBreak="0">
    <w:nsid w:val="71EB01BD"/>
    <w:multiLevelType w:val="hybridMultilevel"/>
    <w:tmpl w:val="796A77FA"/>
    <w:styleLink w:val="WWNum21"/>
    <w:lvl w:ilvl="0" w:tplc="113CA494">
      <w:start w:val="1"/>
      <w:numFmt w:val="decimal"/>
      <w:lvlText w:val="%1."/>
      <w:lvlJc w:val="left"/>
      <w:pPr>
        <w:tabs>
          <w:tab w:val="num" w:pos="720"/>
        </w:tabs>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75E10BE5"/>
    <w:multiLevelType w:val="hybridMultilevel"/>
    <w:tmpl w:val="A426B8A2"/>
    <w:lvl w:ilvl="0" w:tplc="FFFFFFFF">
      <w:start w:val="1"/>
      <w:numFmt w:val="decimal"/>
      <w:lvlText w:val="2.%1."/>
      <w:lvlJc w:val="left"/>
      <w:pPr>
        <w:ind w:left="720" w:hanging="360"/>
      </w:pPr>
      <w:rPr>
        <w:rFonts w:hint="default"/>
        <w:b w:val="0"/>
        <w:bCs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62B1F90"/>
    <w:multiLevelType w:val="multilevel"/>
    <w:tmpl w:val="4BF2DE3C"/>
    <w:lvl w:ilvl="0">
      <w:start w:val="1"/>
      <w:numFmt w:val="decimal"/>
      <w:lvlText w:val="%1."/>
      <w:lvlJc w:val="left"/>
      <w:pPr>
        <w:ind w:left="720" w:hanging="360"/>
      </w:pPr>
      <w:rPr>
        <w:rFonts w:hint="default"/>
        <w:b/>
        <w:bCs/>
        <w:i w:val="0"/>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76DE6574"/>
    <w:multiLevelType w:val="hybridMultilevel"/>
    <w:tmpl w:val="96BAD7D4"/>
    <w:styleLink w:val="WWNum31"/>
    <w:lvl w:ilvl="0" w:tplc="0415000F">
      <w:start w:val="3"/>
      <w:numFmt w:val="decimal"/>
      <w:lvlText w:val="%1."/>
      <w:lvlJc w:val="left"/>
      <w:pPr>
        <w:tabs>
          <w:tab w:val="num" w:pos="540"/>
        </w:tabs>
        <w:ind w:left="5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15:restartNumberingAfterBreak="0">
    <w:nsid w:val="77ED1F27"/>
    <w:multiLevelType w:val="hybridMultilevel"/>
    <w:tmpl w:val="5EC2C88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2" w15:restartNumberingAfterBreak="0">
    <w:nsid w:val="787B540B"/>
    <w:multiLevelType w:val="hybridMultilevel"/>
    <w:tmpl w:val="075A56E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3" w15:restartNumberingAfterBreak="0">
    <w:nsid w:val="7B623D82"/>
    <w:multiLevelType w:val="hybridMultilevel"/>
    <w:tmpl w:val="9E8AA240"/>
    <w:lvl w:ilvl="0" w:tplc="923A3A8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15:restartNumberingAfterBreak="0">
    <w:nsid w:val="7C9F3285"/>
    <w:multiLevelType w:val="multilevel"/>
    <w:tmpl w:val="282C6F72"/>
    <w:lvl w:ilvl="0">
      <w:start w:val="1"/>
      <w:numFmt w:val="decimal"/>
      <w:lvlText w:val="%1."/>
      <w:lvlJc w:val="left"/>
      <w:pPr>
        <w:ind w:left="1800" w:hanging="360"/>
      </w:pPr>
      <w:rPr>
        <w:rFonts w:hint="default"/>
        <w:b/>
        <w:bCs w:val="0"/>
        <w:i w:val="0"/>
      </w:rPr>
    </w:lvl>
    <w:lvl w:ilvl="1">
      <w:start w:val="2"/>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65" w15:restartNumberingAfterBreak="0">
    <w:nsid w:val="7D5F0945"/>
    <w:multiLevelType w:val="hybridMultilevel"/>
    <w:tmpl w:val="F19EC120"/>
    <w:lvl w:ilvl="0" w:tplc="0415000D">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6" w15:restartNumberingAfterBreak="0">
    <w:nsid w:val="7DAB5F35"/>
    <w:multiLevelType w:val="multilevel"/>
    <w:tmpl w:val="166481B2"/>
    <w:lvl w:ilvl="0">
      <w:start w:val="1"/>
      <w:numFmt w:val="decimal"/>
      <w:lvlText w:val="%1."/>
      <w:lvlJc w:val="left"/>
      <w:pPr>
        <w:ind w:left="720" w:hanging="360"/>
      </w:pPr>
    </w:lvl>
    <w:lvl w:ilvl="1">
      <w:start w:val="1"/>
      <w:numFmt w:val="decimal"/>
      <w:isLgl/>
      <w:lvlText w:val="%1.%2."/>
      <w:lvlJc w:val="left"/>
      <w:pPr>
        <w:ind w:left="720" w:hanging="360"/>
      </w:pPr>
      <w:rPr>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1462648477">
    <w:abstractNumId w:val="21"/>
  </w:num>
  <w:num w:numId="2" w16cid:durableId="1346248852">
    <w:abstractNumId w:val="52"/>
  </w:num>
  <w:num w:numId="3" w16cid:durableId="2082870197">
    <w:abstractNumId w:val="53"/>
  </w:num>
  <w:num w:numId="4" w16cid:durableId="99052715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9595709">
    <w:abstractNumId w:val="6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0778541">
    <w:abstractNumId w:val="54"/>
  </w:num>
  <w:num w:numId="7" w16cid:durableId="1600258230">
    <w:abstractNumId w:val="38"/>
  </w:num>
  <w:num w:numId="8" w16cid:durableId="226842843">
    <w:abstractNumId w:val="43"/>
  </w:num>
  <w:num w:numId="9" w16cid:durableId="471169189">
    <w:abstractNumId w:val="12"/>
  </w:num>
  <w:num w:numId="10" w16cid:durableId="1604072217">
    <w:abstractNumId w:val="14"/>
  </w:num>
  <w:num w:numId="11" w16cid:durableId="108429133">
    <w:abstractNumId w:val="34"/>
  </w:num>
  <w:num w:numId="12" w16cid:durableId="428159399">
    <w:abstractNumId w:val="65"/>
  </w:num>
  <w:num w:numId="13" w16cid:durableId="270212376">
    <w:abstractNumId w:val="27"/>
  </w:num>
  <w:num w:numId="14" w16cid:durableId="1702053322">
    <w:abstractNumId w:val="42"/>
  </w:num>
  <w:num w:numId="15" w16cid:durableId="598568562">
    <w:abstractNumId w:val="30"/>
  </w:num>
  <w:num w:numId="16" w16cid:durableId="265040384">
    <w:abstractNumId w:val="20"/>
    <w:lvlOverride w:ilvl="0">
      <w:lvl w:ilvl="0">
        <w:start w:val="1"/>
        <w:numFmt w:val="decimal"/>
        <w:lvlText w:val="%1."/>
        <w:lvlJc w:val="left"/>
      </w:lvl>
    </w:lvlOverride>
    <w:lvlOverride w:ilvl="1">
      <w:lvl w:ilvl="1">
        <w:start w:val="1"/>
        <w:numFmt w:val="lowerLetter"/>
        <w:lvlText w:val="%2."/>
        <w:lvlJc w:val="left"/>
      </w:lvl>
    </w:lvlOverride>
    <w:lvlOverride w:ilvl="2">
      <w:lvl w:ilvl="2">
        <w:start w:val="1"/>
        <w:numFmt w:val="lowerRoman"/>
        <w:lvlText w:val="%1.%2.%3."/>
        <w:lvlJc w:val="right"/>
      </w:lvl>
    </w:lvlOverride>
    <w:lvlOverride w:ilvl="3">
      <w:lvl w:ilvl="3">
        <w:start w:val="1"/>
        <w:numFmt w:val="decimal"/>
        <w:lvlText w:val="%1.%2.%3.%4."/>
        <w:lvlJc w:val="left"/>
      </w:lvl>
    </w:lvlOverride>
    <w:lvlOverride w:ilvl="4">
      <w:lvl w:ilvl="4">
        <w:start w:val="1"/>
        <w:numFmt w:val="lowerLetter"/>
        <w:lvlText w:val="%1.%2.%3.%4.%5."/>
        <w:lvlJc w:val="left"/>
      </w:lvl>
    </w:lvlOverride>
    <w:lvlOverride w:ilvl="5">
      <w:lvl w:ilvl="5">
        <w:start w:val="1"/>
        <w:numFmt w:val="lowerRoman"/>
        <w:lvlText w:val="%1.%2.%3.%4.%5.%6."/>
        <w:lvlJc w:val="right"/>
      </w:lvl>
    </w:lvlOverride>
    <w:lvlOverride w:ilvl="6">
      <w:lvl w:ilvl="6">
        <w:start w:val="1"/>
        <w:numFmt w:val="decimal"/>
        <w:lvlText w:val="%1.%2.%3.%4.%5.%6.%7."/>
        <w:lvlJc w:val="left"/>
      </w:lvl>
    </w:lvlOverride>
    <w:lvlOverride w:ilvl="7">
      <w:lvl w:ilvl="7">
        <w:start w:val="1"/>
        <w:numFmt w:val="lowerLetter"/>
        <w:lvlText w:val="%1.%2.%3.%4.%5.%6.%7.%8."/>
        <w:lvlJc w:val="left"/>
      </w:lvl>
    </w:lvlOverride>
    <w:lvlOverride w:ilvl="8">
      <w:lvl w:ilvl="8">
        <w:start w:val="1"/>
        <w:numFmt w:val="lowerRoman"/>
        <w:lvlText w:val="%1.%2.%3.%4.%5.%6.%7.%8.%9."/>
        <w:lvlJc w:val="right"/>
      </w:lvl>
    </w:lvlOverride>
  </w:num>
  <w:num w:numId="17" w16cid:durableId="1570069311">
    <w:abstractNumId w:val="55"/>
  </w:num>
  <w:num w:numId="18" w16cid:durableId="1466004571">
    <w:abstractNumId w:val="25"/>
  </w:num>
  <w:num w:numId="19" w16cid:durableId="318920959">
    <w:abstractNumId w:val="15"/>
  </w:num>
  <w:num w:numId="20" w16cid:durableId="2053068879">
    <w:abstractNumId w:val="35"/>
  </w:num>
  <w:num w:numId="21" w16cid:durableId="305667773">
    <w:abstractNumId w:val="32"/>
  </w:num>
  <w:num w:numId="22" w16cid:durableId="1784767691">
    <w:abstractNumId w:val="56"/>
  </w:num>
  <w:num w:numId="23" w16cid:durableId="2070222773">
    <w:abstractNumId w:val="11"/>
  </w:num>
  <w:num w:numId="24" w16cid:durableId="1008602599">
    <w:abstractNumId w:val="31"/>
  </w:num>
  <w:num w:numId="25" w16cid:durableId="249318839">
    <w:abstractNumId w:val="26"/>
  </w:num>
  <w:num w:numId="26" w16cid:durableId="590742163">
    <w:abstractNumId w:val="6"/>
  </w:num>
  <w:num w:numId="27" w16cid:durableId="1610577543">
    <w:abstractNumId w:val="18"/>
  </w:num>
  <w:num w:numId="28" w16cid:durableId="1589927430">
    <w:abstractNumId w:val="51"/>
  </w:num>
  <w:num w:numId="29" w16cid:durableId="1260481541">
    <w:abstractNumId w:val="19"/>
  </w:num>
  <w:num w:numId="30" w16cid:durableId="1591231330">
    <w:abstractNumId w:val="29"/>
  </w:num>
  <w:num w:numId="31" w16cid:durableId="25840384">
    <w:abstractNumId w:val="9"/>
  </w:num>
  <w:num w:numId="32" w16cid:durableId="1873686878">
    <w:abstractNumId w:val="46"/>
  </w:num>
  <w:num w:numId="33" w16cid:durableId="1788311805">
    <w:abstractNumId w:val="33"/>
  </w:num>
  <w:num w:numId="34" w16cid:durableId="1294948583">
    <w:abstractNumId w:val="44"/>
  </w:num>
  <w:num w:numId="35" w16cid:durableId="2111077130">
    <w:abstractNumId w:val="16"/>
  </w:num>
  <w:num w:numId="36" w16cid:durableId="2113668363">
    <w:abstractNumId w:val="45"/>
  </w:num>
  <w:num w:numId="37" w16cid:durableId="413205172">
    <w:abstractNumId w:val="4"/>
  </w:num>
  <w:num w:numId="38" w16cid:durableId="197212718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7755977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13709973">
    <w:abstractNumId w:val="7"/>
  </w:num>
  <w:num w:numId="41" w16cid:durableId="94836788">
    <w:abstractNumId w:val="64"/>
  </w:num>
  <w:num w:numId="42" w16cid:durableId="1240166080">
    <w:abstractNumId w:val="13"/>
  </w:num>
  <w:num w:numId="43" w16cid:durableId="2137063813">
    <w:abstractNumId w:val="36"/>
  </w:num>
  <w:num w:numId="44" w16cid:durableId="746732237">
    <w:abstractNumId w:val="59"/>
  </w:num>
  <w:num w:numId="45" w16cid:durableId="389883081">
    <w:abstractNumId w:val="50"/>
  </w:num>
  <w:num w:numId="46" w16cid:durableId="1885553786">
    <w:abstractNumId w:val="49"/>
  </w:num>
  <w:num w:numId="47" w16cid:durableId="1508474619">
    <w:abstractNumId w:val="62"/>
  </w:num>
  <w:num w:numId="48" w16cid:durableId="897203110">
    <w:abstractNumId w:val="17"/>
  </w:num>
  <w:num w:numId="49" w16cid:durableId="547304406">
    <w:abstractNumId w:val="39"/>
  </w:num>
  <w:num w:numId="50" w16cid:durableId="1541479994">
    <w:abstractNumId w:val="8"/>
  </w:num>
  <w:num w:numId="51" w16cid:durableId="1132820540">
    <w:abstractNumId w:val="24"/>
  </w:num>
  <w:num w:numId="52" w16cid:durableId="1444421882">
    <w:abstractNumId w:val="48"/>
  </w:num>
  <w:num w:numId="53" w16cid:durableId="514656674">
    <w:abstractNumId w:val="22"/>
  </w:num>
  <w:num w:numId="54" w16cid:durableId="767774200">
    <w:abstractNumId w:val="37"/>
  </w:num>
  <w:num w:numId="55" w16cid:durableId="629673636">
    <w:abstractNumId w:val="63"/>
  </w:num>
  <w:num w:numId="56" w16cid:durableId="752511691">
    <w:abstractNumId w:val="61"/>
  </w:num>
  <w:num w:numId="57" w16cid:durableId="746919707">
    <w:abstractNumId w:val="23"/>
  </w:num>
  <w:num w:numId="58" w16cid:durableId="521939045">
    <w:abstractNumId w:val="28"/>
  </w:num>
  <w:num w:numId="59" w16cid:durableId="258805100">
    <w:abstractNumId w:val="5"/>
  </w:num>
  <w:num w:numId="60" w16cid:durableId="1657536779">
    <w:abstractNumId w:val="40"/>
  </w:num>
  <w:num w:numId="61" w16cid:durableId="970206416">
    <w:abstractNumId w:val="10"/>
  </w:num>
  <w:num w:numId="62" w16cid:durableId="581641190">
    <w:abstractNumId w:val="20"/>
  </w:num>
  <w:num w:numId="63" w16cid:durableId="1527989284">
    <w:abstractNumId w:val="57"/>
  </w:num>
  <w:num w:numId="64" w16cid:durableId="1536694691">
    <w:abstractNumId w:val="60"/>
  </w:num>
  <w:num w:numId="65" w16cid:durableId="1030230471">
    <w:abstractNumId w:val="47"/>
  </w:num>
  <w:num w:numId="66" w16cid:durableId="1948855177">
    <w:abstractNumId w:val="5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017"/>
    <w:rsid w:val="000226FA"/>
    <w:rsid w:val="00044588"/>
    <w:rsid w:val="00055B5B"/>
    <w:rsid w:val="00084610"/>
    <w:rsid w:val="000A1E3B"/>
    <w:rsid w:val="000C4A29"/>
    <w:rsid w:val="000E3B7E"/>
    <w:rsid w:val="001221BF"/>
    <w:rsid w:val="001744D6"/>
    <w:rsid w:val="001A715D"/>
    <w:rsid w:val="001C74CB"/>
    <w:rsid w:val="001C7EE5"/>
    <w:rsid w:val="002267E5"/>
    <w:rsid w:val="00231098"/>
    <w:rsid w:val="00282AD5"/>
    <w:rsid w:val="002A0539"/>
    <w:rsid w:val="002A3DA1"/>
    <w:rsid w:val="002C47C5"/>
    <w:rsid w:val="002C72C3"/>
    <w:rsid w:val="00302C31"/>
    <w:rsid w:val="003142EC"/>
    <w:rsid w:val="0033436D"/>
    <w:rsid w:val="0036287D"/>
    <w:rsid w:val="0037295B"/>
    <w:rsid w:val="00392041"/>
    <w:rsid w:val="003B61ED"/>
    <w:rsid w:val="003C161D"/>
    <w:rsid w:val="003D705E"/>
    <w:rsid w:val="003E2826"/>
    <w:rsid w:val="003E6026"/>
    <w:rsid w:val="00480990"/>
    <w:rsid w:val="00490309"/>
    <w:rsid w:val="004D64E4"/>
    <w:rsid w:val="004D7B24"/>
    <w:rsid w:val="004E7EA8"/>
    <w:rsid w:val="005465F6"/>
    <w:rsid w:val="00556394"/>
    <w:rsid w:val="005733F8"/>
    <w:rsid w:val="005A243F"/>
    <w:rsid w:val="0067473B"/>
    <w:rsid w:val="00721487"/>
    <w:rsid w:val="00765017"/>
    <w:rsid w:val="0079566B"/>
    <w:rsid w:val="007E6CBC"/>
    <w:rsid w:val="008524C0"/>
    <w:rsid w:val="00855353"/>
    <w:rsid w:val="00873963"/>
    <w:rsid w:val="008A385F"/>
    <w:rsid w:val="008C28FE"/>
    <w:rsid w:val="008E360C"/>
    <w:rsid w:val="00902740"/>
    <w:rsid w:val="00961E89"/>
    <w:rsid w:val="00995BD9"/>
    <w:rsid w:val="00A51719"/>
    <w:rsid w:val="00A62FF2"/>
    <w:rsid w:val="00AA0CB4"/>
    <w:rsid w:val="00AA138F"/>
    <w:rsid w:val="00AC7954"/>
    <w:rsid w:val="00AD669A"/>
    <w:rsid w:val="00AD7457"/>
    <w:rsid w:val="00AD7D48"/>
    <w:rsid w:val="00B078CA"/>
    <w:rsid w:val="00B07F59"/>
    <w:rsid w:val="00B2743C"/>
    <w:rsid w:val="00B44163"/>
    <w:rsid w:val="00B60698"/>
    <w:rsid w:val="00BB3EEF"/>
    <w:rsid w:val="00BF1E76"/>
    <w:rsid w:val="00C549C7"/>
    <w:rsid w:val="00C848A9"/>
    <w:rsid w:val="00C90347"/>
    <w:rsid w:val="00C91991"/>
    <w:rsid w:val="00CB60A6"/>
    <w:rsid w:val="00D11402"/>
    <w:rsid w:val="00D235B3"/>
    <w:rsid w:val="00D25300"/>
    <w:rsid w:val="00D705F1"/>
    <w:rsid w:val="00D7141B"/>
    <w:rsid w:val="00DC6876"/>
    <w:rsid w:val="00E50629"/>
    <w:rsid w:val="00EC04FD"/>
    <w:rsid w:val="00ED25B7"/>
    <w:rsid w:val="00EE6745"/>
    <w:rsid w:val="00F03217"/>
    <w:rsid w:val="00F15100"/>
    <w:rsid w:val="00F26E3A"/>
    <w:rsid w:val="00F31D35"/>
    <w:rsid w:val="00F41DA6"/>
    <w:rsid w:val="00FA05EF"/>
    <w:rsid w:val="00FC31E5"/>
    <w:rsid w:val="00FD4744"/>
    <w:rsid w:val="00FF1951"/>
    <w:rsid w:val="00FF28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2FB6BCC"/>
  <w15:chartTrackingRefBased/>
  <w15:docId w15:val="{D633B6CB-DD10-4CF3-8B4B-92FDE9DEA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480990"/>
    <w:pPr>
      <w:keepNext/>
      <w:keepLines/>
      <w:spacing w:before="240" w:after="0" w:line="240" w:lineRule="auto"/>
      <w:outlineLvl w:val="0"/>
    </w:pPr>
    <w:rPr>
      <w:rFonts w:asciiTheme="majorHAnsi" w:eastAsiaTheme="majorEastAsia" w:hAnsiTheme="majorHAnsi" w:cstheme="majorBidi"/>
      <w:color w:val="2F5496" w:themeColor="accent1" w:themeShade="BF"/>
      <w:kern w:val="0"/>
      <w:sz w:val="32"/>
      <w:szCs w:val="32"/>
      <w:lang w:eastAsia="pl-PL"/>
      <w14:ligatures w14:val="none"/>
    </w:rPr>
  </w:style>
  <w:style w:type="paragraph" w:styleId="Nagwek2">
    <w:name w:val="heading 2"/>
    <w:basedOn w:val="Normalny"/>
    <w:next w:val="Normalny"/>
    <w:link w:val="Nagwek2Znak"/>
    <w:qFormat/>
    <w:rsid w:val="00480990"/>
    <w:pPr>
      <w:keepNext/>
      <w:spacing w:before="240" w:after="60" w:line="240" w:lineRule="auto"/>
      <w:outlineLvl w:val="1"/>
    </w:pPr>
    <w:rPr>
      <w:rFonts w:ascii="Arial" w:eastAsia="Times New Roman" w:hAnsi="Arial" w:cs="Arial"/>
      <w:b/>
      <w:bCs/>
      <w:i/>
      <w:iCs/>
      <w:kern w:val="0"/>
      <w:sz w:val="28"/>
      <w:szCs w:val="28"/>
      <w:lang w:eastAsia="pl-PL"/>
      <w14:ligatures w14:val="none"/>
    </w:rPr>
  </w:style>
  <w:style w:type="paragraph" w:styleId="Nagwek3">
    <w:name w:val="heading 3"/>
    <w:basedOn w:val="Normalny"/>
    <w:next w:val="Normalny"/>
    <w:link w:val="Nagwek3Znak"/>
    <w:unhideWhenUsed/>
    <w:qFormat/>
    <w:rsid w:val="0048099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282AD5"/>
    <w:pPr>
      <w:keepNext/>
      <w:spacing w:before="240" w:after="60" w:line="240" w:lineRule="auto"/>
      <w:outlineLvl w:val="3"/>
    </w:pPr>
    <w:rPr>
      <w:rFonts w:ascii="Calibri" w:eastAsia="Times New Roman" w:hAnsi="Calibri" w:cs="Times New Roman"/>
      <w:b/>
      <w:bCs/>
      <w:kern w:val="0"/>
      <w:sz w:val="28"/>
      <w:szCs w:val="28"/>
      <w:lang w:eastAsia="pl-PL"/>
      <w14:ligatures w14:val="none"/>
    </w:rPr>
  </w:style>
  <w:style w:type="paragraph" w:styleId="Nagwek6">
    <w:name w:val="heading 6"/>
    <w:basedOn w:val="Normalny"/>
    <w:next w:val="Normalny"/>
    <w:link w:val="Nagwek6Znak"/>
    <w:unhideWhenUsed/>
    <w:qFormat/>
    <w:rsid w:val="00282AD5"/>
    <w:pPr>
      <w:spacing w:before="240" w:after="60" w:line="240" w:lineRule="auto"/>
      <w:outlineLvl w:val="5"/>
    </w:pPr>
    <w:rPr>
      <w:rFonts w:ascii="Calibri" w:eastAsia="Times New Roman" w:hAnsi="Calibri" w:cs="Times New Roman"/>
      <w:b/>
      <w:bCs/>
      <w:kern w:val="0"/>
      <w:lang w:eastAsia="pl-PL"/>
      <w14:ligatures w14:val="none"/>
    </w:rPr>
  </w:style>
  <w:style w:type="paragraph" w:styleId="Nagwek9">
    <w:name w:val="heading 9"/>
    <w:basedOn w:val="Normalny"/>
    <w:next w:val="Normalny"/>
    <w:link w:val="Nagwek9Znak"/>
    <w:qFormat/>
    <w:rsid w:val="00282AD5"/>
    <w:pPr>
      <w:spacing w:before="240" w:after="60" w:line="240" w:lineRule="auto"/>
      <w:outlineLvl w:val="8"/>
    </w:pPr>
    <w:rPr>
      <w:rFonts w:ascii="Arial" w:eastAsia="Times New Roman" w:hAnsi="Arial" w:cs="Arial"/>
      <w:kern w:val="0"/>
      <w:lang w:eastAsia="pl-PL"/>
      <w14:ligatures w14:val="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80990"/>
    <w:rPr>
      <w:rFonts w:asciiTheme="majorHAnsi" w:eastAsiaTheme="majorEastAsia" w:hAnsiTheme="majorHAnsi" w:cstheme="majorBidi"/>
      <w:color w:val="2F5496" w:themeColor="accent1" w:themeShade="BF"/>
      <w:kern w:val="0"/>
      <w:sz w:val="32"/>
      <w:szCs w:val="32"/>
      <w:lang w:eastAsia="pl-PL"/>
      <w14:ligatures w14:val="none"/>
    </w:rPr>
  </w:style>
  <w:style w:type="paragraph" w:customStyle="1" w:styleId="Styl1">
    <w:name w:val="Styl1"/>
    <w:basedOn w:val="Nagwek3"/>
    <w:link w:val="Styl1Znak"/>
    <w:qFormat/>
    <w:rsid w:val="00480990"/>
    <w:pPr>
      <w:keepLines w:val="0"/>
      <w:numPr>
        <w:numId w:val="1"/>
      </w:numPr>
      <w:spacing w:before="0" w:line="240" w:lineRule="auto"/>
      <w:jc w:val="both"/>
    </w:pPr>
    <w:rPr>
      <w:rFonts w:cstheme="minorHAnsi"/>
      <w:b/>
      <w:bCs/>
      <w:kern w:val="0"/>
      <w:lang w:eastAsia="pl-PL"/>
      <w14:ligatures w14:val="none"/>
    </w:rPr>
  </w:style>
  <w:style w:type="paragraph" w:customStyle="1" w:styleId="Styl11">
    <w:name w:val="Styl 1.1"/>
    <w:basedOn w:val="Styl1"/>
    <w:link w:val="Styl11Znak"/>
    <w:qFormat/>
    <w:rsid w:val="00480990"/>
    <w:pPr>
      <w:numPr>
        <w:numId w:val="2"/>
      </w:numPr>
      <w:tabs>
        <w:tab w:val="left" w:pos="357"/>
      </w:tabs>
      <w:ind w:left="720" w:firstLine="0"/>
    </w:pPr>
    <w:rPr>
      <w:b w:val="0"/>
    </w:rPr>
  </w:style>
  <w:style w:type="character" w:customStyle="1" w:styleId="Styl1Znak">
    <w:name w:val="Styl1 Znak"/>
    <w:basedOn w:val="Nagwek3Znak"/>
    <w:link w:val="Styl1"/>
    <w:rsid w:val="00480990"/>
    <w:rPr>
      <w:rFonts w:asciiTheme="majorHAnsi" w:eastAsiaTheme="majorEastAsia" w:hAnsiTheme="majorHAnsi" w:cstheme="minorHAnsi"/>
      <w:b/>
      <w:bCs/>
      <w:color w:val="1F3763" w:themeColor="accent1" w:themeShade="7F"/>
      <w:kern w:val="0"/>
      <w:sz w:val="24"/>
      <w:szCs w:val="24"/>
      <w:lang w:eastAsia="pl-PL"/>
      <w14:ligatures w14:val="none"/>
    </w:rPr>
  </w:style>
  <w:style w:type="character" w:customStyle="1" w:styleId="Styl11Znak">
    <w:name w:val="Styl 1.1 Znak"/>
    <w:basedOn w:val="Styl1Znak"/>
    <w:link w:val="Styl11"/>
    <w:rsid w:val="00480990"/>
    <w:rPr>
      <w:rFonts w:asciiTheme="majorHAnsi" w:eastAsiaTheme="majorEastAsia" w:hAnsiTheme="majorHAnsi" w:cstheme="minorHAnsi"/>
      <w:b w:val="0"/>
      <w:bCs/>
      <w:color w:val="1F3763" w:themeColor="accent1" w:themeShade="7F"/>
      <w:kern w:val="0"/>
      <w:sz w:val="24"/>
      <w:szCs w:val="24"/>
      <w:lang w:eastAsia="pl-PL"/>
      <w14:ligatures w14:val="none"/>
    </w:rPr>
  </w:style>
  <w:style w:type="character" w:customStyle="1" w:styleId="Nagwek3Znak">
    <w:name w:val="Nagłówek 3 Znak"/>
    <w:basedOn w:val="Domylnaczcionkaakapitu"/>
    <w:link w:val="Nagwek3"/>
    <w:rsid w:val="00480990"/>
    <w:rPr>
      <w:rFonts w:asciiTheme="majorHAnsi" w:eastAsiaTheme="majorEastAsia" w:hAnsiTheme="majorHAnsi" w:cstheme="majorBidi"/>
      <w:color w:val="1F3763" w:themeColor="accent1" w:themeShade="7F"/>
      <w:sz w:val="24"/>
      <w:szCs w:val="24"/>
    </w:rPr>
  </w:style>
  <w:style w:type="character" w:customStyle="1" w:styleId="Nagwek2Znak">
    <w:name w:val="Nagłówek 2 Znak"/>
    <w:basedOn w:val="Domylnaczcionkaakapitu"/>
    <w:link w:val="Nagwek2"/>
    <w:rsid w:val="00480990"/>
    <w:rPr>
      <w:rFonts w:ascii="Arial" w:eastAsia="Times New Roman" w:hAnsi="Arial" w:cs="Arial"/>
      <w:b/>
      <w:bCs/>
      <w:i/>
      <w:iCs/>
      <w:kern w:val="0"/>
      <w:sz w:val="28"/>
      <w:szCs w:val="28"/>
      <w:lang w:eastAsia="pl-PL"/>
      <w14:ligatures w14:val="none"/>
    </w:rPr>
  </w:style>
  <w:style w:type="numbering" w:customStyle="1" w:styleId="Bezlisty1">
    <w:name w:val="Bez listy1"/>
    <w:next w:val="Bezlisty"/>
    <w:semiHidden/>
    <w:rsid w:val="00480990"/>
  </w:style>
  <w:style w:type="paragraph" w:styleId="Tekstpodstawowy2">
    <w:name w:val="Body Text 2"/>
    <w:basedOn w:val="Normalny"/>
    <w:link w:val="Tekstpodstawowy2Znak"/>
    <w:rsid w:val="00480990"/>
    <w:pPr>
      <w:spacing w:after="0" w:line="240" w:lineRule="auto"/>
      <w:jc w:val="both"/>
    </w:pPr>
    <w:rPr>
      <w:rFonts w:ascii="Times New Roman" w:eastAsia="Times New Roman" w:hAnsi="Times New Roman" w:cs="Times New Roman"/>
      <w:kern w:val="0"/>
      <w:sz w:val="28"/>
      <w:szCs w:val="20"/>
      <w:lang w:eastAsia="pl-PL"/>
      <w14:ligatures w14:val="none"/>
    </w:rPr>
  </w:style>
  <w:style w:type="character" w:customStyle="1" w:styleId="Tekstpodstawowy2Znak">
    <w:name w:val="Tekst podstawowy 2 Znak"/>
    <w:basedOn w:val="Domylnaczcionkaakapitu"/>
    <w:link w:val="Tekstpodstawowy2"/>
    <w:rsid w:val="00480990"/>
    <w:rPr>
      <w:rFonts w:ascii="Times New Roman" w:eastAsia="Times New Roman" w:hAnsi="Times New Roman" w:cs="Times New Roman"/>
      <w:kern w:val="0"/>
      <w:sz w:val="28"/>
      <w:szCs w:val="20"/>
      <w:lang w:eastAsia="pl-PL"/>
      <w14:ligatures w14:val="none"/>
    </w:rPr>
  </w:style>
  <w:style w:type="table" w:styleId="Tabela-Siatka">
    <w:name w:val="Table Grid"/>
    <w:basedOn w:val="Standardowy"/>
    <w:uiPriority w:val="59"/>
    <w:rsid w:val="00480990"/>
    <w:pPr>
      <w:spacing w:after="0" w:line="240" w:lineRule="auto"/>
    </w:pPr>
    <w:rPr>
      <w:rFonts w:ascii="Times New Roman" w:eastAsia="Times New Roman" w:hAnsi="Times New Roman"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480990"/>
    <w:pPr>
      <w:spacing w:after="120" w:line="240" w:lineRule="auto"/>
    </w:pPr>
    <w:rPr>
      <w:rFonts w:ascii="Times New Roman" w:eastAsia="Times New Roman" w:hAnsi="Times New Roman" w:cs="Times New Roman"/>
      <w:kern w:val="0"/>
      <w:sz w:val="24"/>
      <w:szCs w:val="24"/>
      <w:lang w:eastAsia="pl-PL"/>
      <w14:ligatures w14:val="none"/>
    </w:rPr>
  </w:style>
  <w:style w:type="character" w:customStyle="1" w:styleId="TekstpodstawowyZnak">
    <w:name w:val="Tekst podstawowy Znak"/>
    <w:basedOn w:val="Domylnaczcionkaakapitu"/>
    <w:link w:val="Tekstpodstawowy"/>
    <w:rsid w:val="00480990"/>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rsid w:val="00480990"/>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StopkaZnak">
    <w:name w:val="Stopka Znak"/>
    <w:basedOn w:val="Domylnaczcionkaakapitu"/>
    <w:link w:val="Stopka"/>
    <w:uiPriority w:val="99"/>
    <w:rsid w:val="00480990"/>
    <w:rPr>
      <w:rFonts w:ascii="Times New Roman" w:eastAsia="Times New Roman" w:hAnsi="Times New Roman" w:cs="Times New Roman"/>
      <w:kern w:val="0"/>
      <w:sz w:val="24"/>
      <w:szCs w:val="24"/>
      <w:lang w:eastAsia="pl-PL"/>
      <w14:ligatures w14:val="none"/>
    </w:rPr>
  </w:style>
  <w:style w:type="character" w:styleId="Numerstrony">
    <w:name w:val="page number"/>
    <w:basedOn w:val="Domylnaczcionkaakapitu"/>
    <w:rsid w:val="00480990"/>
  </w:style>
  <w:style w:type="paragraph" w:customStyle="1" w:styleId="ZnakZnakZnakZnak">
    <w:name w:val="Znak Znak Znak Znak"/>
    <w:basedOn w:val="Normalny"/>
    <w:rsid w:val="00480990"/>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Absatz-Standardschriftart">
    <w:name w:val="Absatz-Standardschriftart"/>
    <w:rsid w:val="00480990"/>
  </w:style>
  <w:style w:type="paragraph" w:styleId="Tekstprzypisukocowego">
    <w:name w:val="endnote text"/>
    <w:basedOn w:val="Normalny"/>
    <w:link w:val="TekstprzypisukocowegoZnak"/>
    <w:semiHidden/>
    <w:rsid w:val="00480990"/>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semiHidden/>
    <w:rsid w:val="00480990"/>
    <w:rPr>
      <w:rFonts w:ascii="Times New Roman" w:eastAsia="Times New Roman" w:hAnsi="Times New Roman" w:cs="Times New Roman"/>
      <w:kern w:val="0"/>
      <w:sz w:val="20"/>
      <w:szCs w:val="20"/>
      <w:lang w:eastAsia="pl-PL"/>
      <w14:ligatures w14:val="none"/>
    </w:rPr>
  </w:style>
  <w:style w:type="character" w:styleId="Odwoanieprzypisukocowego">
    <w:name w:val="endnote reference"/>
    <w:semiHidden/>
    <w:rsid w:val="00480990"/>
    <w:rPr>
      <w:vertAlign w:val="superscript"/>
    </w:rPr>
  </w:style>
  <w:style w:type="paragraph" w:styleId="Nagwek">
    <w:name w:val="header"/>
    <w:basedOn w:val="Normalny"/>
    <w:link w:val="NagwekZnak"/>
    <w:rsid w:val="00480990"/>
    <w:pPr>
      <w:tabs>
        <w:tab w:val="center" w:pos="4536"/>
        <w:tab w:val="right" w:pos="9072"/>
      </w:tabs>
      <w:spacing w:after="0" w:line="240" w:lineRule="auto"/>
    </w:pPr>
    <w:rPr>
      <w:rFonts w:ascii="Times New Roman" w:eastAsia="Times New Roman" w:hAnsi="Times New Roman" w:cs="Times New Roman"/>
      <w:kern w:val="0"/>
      <w:sz w:val="24"/>
      <w:szCs w:val="24"/>
      <w:lang w:val="x-none" w:eastAsia="x-none"/>
      <w14:ligatures w14:val="none"/>
    </w:rPr>
  </w:style>
  <w:style w:type="character" w:customStyle="1" w:styleId="NagwekZnak">
    <w:name w:val="Nagłówek Znak"/>
    <w:basedOn w:val="Domylnaczcionkaakapitu"/>
    <w:link w:val="Nagwek"/>
    <w:rsid w:val="00480990"/>
    <w:rPr>
      <w:rFonts w:ascii="Times New Roman" w:eastAsia="Times New Roman" w:hAnsi="Times New Roman" w:cs="Times New Roman"/>
      <w:kern w:val="0"/>
      <w:sz w:val="24"/>
      <w:szCs w:val="24"/>
      <w:lang w:val="x-none" w:eastAsia="x-none"/>
      <w14:ligatures w14:val="none"/>
    </w:rPr>
  </w:style>
  <w:style w:type="character" w:styleId="Pogrubienie">
    <w:name w:val="Strong"/>
    <w:uiPriority w:val="22"/>
    <w:qFormat/>
    <w:rsid w:val="00480990"/>
    <w:rPr>
      <w:b/>
      <w:bCs/>
    </w:rPr>
  </w:style>
  <w:style w:type="paragraph" w:styleId="Akapitzlist">
    <w:name w:val="List Paragraph"/>
    <w:basedOn w:val="Normalny"/>
    <w:link w:val="AkapitzlistZnak"/>
    <w:uiPriority w:val="34"/>
    <w:qFormat/>
    <w:rsid w:val="00480990"/>
    <w:pPr>
      <w:spacing w:after="200" w:line="276" w:lineRule="auto"/>
      <w:ind w:left="720"/>
      <w:contextualSpacing/>
    </w:pPr>
    <w:rPr>
      <w:rFonts w:ascii="Calibri" w:eastAsia="Calibri" w:hAnsi="Calibri" w:cs="Times New Roman"/>
      <w:kern w:val="0"/>
      <w14:ligatures w14:val="none"/>
    </w:rPr>
  </w:style>
  <w:style w:type="paragraph" w:styleId="Tekstpodstawowywcity">
    <w:name w:val="Body Text Indent"/>
    <w:basedOn w:val="Normalny"/>
    <w:link w:val="TekstpodstawowywcityZnak"/>
    <w:rsid w:val="00480990"/>
    <w:pPr>
      <w:spacing w:after="120" w:line="240" w:lineRule="auto"/>
      <w:ind w:left="283"/>
    </w:pPr>
    <w:rPr>
      <w:rFonts w:ascii="Times New Roman" w:eastAsia="Times New Roman" w:hAnsi="Times New Roman" w:cs="Times New Roman"/>
      <w:kern w:val="0"/>
      <w:sz w:val="24"/>
      <w:szCs w:val="24"/>
      <w:lang w:eastAsia="pl-PL"/>
      <w14:ligatures w14:val="none"/>
    </w:rPr>
  </w:style>
  <w:style w:type="character" w:customStyle="1" w:styleId="TekstpodstawowywcityZnak">
    <w:name w:val="Tekst podstawowy wcięty Znak"/>
    <w:basedOn w:val="Domylnaczcionkaakapitu"/>
    <w:link w:val="Tekstpodstawowywcity"/>
    <w:rsid w:val="00480990"/>
    <w:rPr>
      <w:rFonts w:ascii="Times New Roman" w:eastAsia="Times New Roman" w:hAnsi="Times New Roman" w:cs="Times New Roman"/>
      <w:kern w:val="0"/>
      <w:sz w:val="24"/>
      <w:szCs w:val="24"/>
      <w:lang w:eastAsia="pl-PL"/>
      <w14:ligatures w14:val="none"/>
    </w:rPr>
  </w:style>
  <w:style w:type="character" w:customStyle="1" w:styleId="st">
    <w:name w:val="st"/>
    <w:basedOn w:val="Domylnaczcionkaakapitu"/>
    <w:rsid w:val="00480990"/>
  </w:style>
  <w:style w:type="character" w:styleId="Uwydatnienie">
    <w:name w:val="Emphasis"/>
    <w:uiPriority w:val="20"/>
    <w:qFormat/>
    <w:rsid w:val="00480990"/>
    <w:rPr>
      <w:i/>
      <w:iCs/>
    </w:rPr>
  </w:style>
  <w:style w:type="paragraph" w:customStyle="1" w:styleId="Akapitzlist1">
    <w:name w:val="Akapit z listą1"/>
    <w:basedOn w:val="Normalny"/>
    <w:rsid w:val="00480990"/>
    <w:pPr>
      <w:spacing w:after="200" w:line="276" w:lineRule="auto"/>
      <w:ind w:left="720"/>
      <w:contextualSpacing/>
    </w:pPr>
    <w:rPr>
      <w:rFonts w:ascii="Times New Roman" w:eastAsia="Times New Roman" w:hAnsi="Times New Roman" w:cs="Times New Roman"/>
      <w:kern w:val="0"/>
      <w:sz w:val="24"/>
      <w14:ligatures w14:val="none"/>
    </w:rPr>
  </w:style>
  <w:style w:type="paragraph" w:customStyle="1" w:styleId="Default">
    <w:name w:val="Default"/>
    <w:rsid w:val="00480990"/>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character" w:styleId="Odwoaniedokomentarza">
    <w:name w:val="annotation reference"/>
    <w:uiPriority w:val="99"/>
    <w:rsid w:val="00480990"/>
    <w:rPr>
      <w:sz w:val="16"/>
      <w:szCs w:val="16"/>
    </w:rPr>
  </w:style>
  <w:style w:type="paragraph" w:styleId="Tekstkomentarza">
    <w:name w:val="annotation text"/>
    <w:basedOn w:val="Normalny"/>
    <w:link w:val="TekstkomentarzaZnak"/>
    <w:uiPriority w:val="99"/>
    <w:rsid w:val="00480990"/>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rsid w:val="00480990"/>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rsid w:val="00480990"/>
    <w:rPr>
      <w:b/>
      <w:bCs/>
    </w:rPr>
  </w:style>
  <w:style w:type="character" w:customStyle="1" w:styleId="TematkomentarzaZnak">
    <w:name w:val="Temat komentarza Znak"/>
    <w:basedOn w:val="TekstkomentarzaZnak"/>
    <w:link w:val="Tematkomentarza"/>
    <w:uiPriority w:val="99"/>
    <w:rsid w:val="00480990"/>
    <w:rPr>
      <w:rFonts w:ascii="Times New Roman" w:eastAsia="Times New Roman" w:hAnsi="Times New Roman" w:cs="Times New Roman"/>
      <w:b/>
      <w:bCs/>
      <w:kern w:val="0"/>
      <w:sz w:val="20"/>
      <w:szCs w:val="20"/>
      <w:lang w:eastAsia="pl-PL"/>
      <w14:ligatures w14:val="none"/>
    </w:rPr>
  </w:style>
  <w:style w:type="paragraph" w:styleId="Tekstdymka">
    <w:name w:val="Balloon Text"/>
    <w:basedOn w:val="Normalny"/>
    <w:link w:val="TekstdymkaZnak"/>
    <w:uiPriority w:val="99"/>
    <w:rsid w:val="00480990"/>
    <w:pPr>
      <w:spacing w:after="0" w:line="240" w:lineRule="auto"/>
    </w:pPr>
    <w:rPr>
      <w:rFonts w:ascii="Segoe UI" w:eastAsia="Times New Roman" w:hAnsi="Segoe UI" w:cs="Segoe UI"/>
      <w:kern w:val="0"/>
      <w:sz w:val="18"/>
      <w:szCs w:val="18"/>
      <w:lang w:eastAsia="pl-PL"/>
      <w14:ligatures w14:val="none"/>
    </w:rPr>
  </w:style>
  <w:style w:type="character" w:customStyle="1" w:styleId="TekstdymkaZnak">
    <w:name w:val="Tekst dymka Znak"/>
    <w:basedOn w:val="Domylnaczcionkaakapitu"/>
    <w:link w:val="Tekstdymka"/>
    <w:uiPriority w:val="99"/>
    <w:rsid w:val="00480990"/>
    <w:rPr>
      <w:rFonts w:ascii="Segoe UI" w:eastAsia="Times New Roman" w:hAnsi="Segoe UI" w:cs="Segoe UI"/>
      <w:kern w:val="0"/>
      <w:sz w:val="18"/>
      <w:szCs w:val="18"/>
      <w:lang w:eastAsia="pl-PL"/>
      <w14:ligatures w14:val="none"/>
    </w:rPr>
  </w:style>
  <w:style w:type="character" w:customStyle="1" w:styleId="fn-ref">
    <w:name w:val="fn-ref"/>
    <w:rsid w:val="00480990"/>
  </w:style>
  <w:style w:type="character" w:customStyle="1" w:styleId="Nagwek4Znak">
    <w:name w:val="Nagłówek 4 Znak"/>
    <w:basedOn w:val="Domylnaczcionkaakapitu"/>
    <w:link w:val="Nagwek4"/>
    <w:rsid w:val="00282AD5"/>
    <w:rPr>
      <w:rFonts w:ascii="Calibri" w:eastAsia="Times New Roman" w:hAnsi="Calibri" w:cs="Times New Roman"/>
      <w:b/>
      <w:bCs/>
      <w:kern w:val="0"/>
      <w:sz w:val="28"/>
      <w:szCs w:val="28"/>
      <w:lang w:eastAsia="pl-PL"/>
      <w14:ligatures w14:val="none"/>
    </w:rPr>
  </w:style>
  <w:style w:type="character" w:customStyle="1" w:styleId="Nagwek6Znak">
    <w:name w:val="Nagłówek 6 Znak"/>
    <w:basedOn w:val="Domylnaczcionkaakapitu"/>
    <w:link w:val="Nagwek6"/>
    <w:rsid w:val="00282AD5"/>
    <w:rPr>
      <w:rFonts w:ascii="Calibri" w:eastAsia="Times New Roman" w:hAnsi="Calibri" w:cs="Times New Roman"/>
      <w:b/>
      <w:bCs/>
      <w:kern w:val="0"/>
      <w:lang w:eastAsia="pl-PL"/>
      <w14:ligatures w14:val="none"/>
    </w:rPr>
  </w:style>
  <w:style w:type="character" w:customStyle="1" w:styleId="Nagwek9Znak">
    <w:name w:val="Nagłówek 9 Znak"/>
    <w:basedOn w:val="Domylnaczcionkaakapitu"/>
    <w:link w:val="Nagwek9"/>
    <w:rsid w:val="00282AD5"/>
    <w:rPr>
      <w:rFonts w:ascii="Arial" w:eastAsia="Times New Roman" w:hAnsi="Arial" w:cs="Arial"/>
      <w:kern w:val="0"/>
      <w:lang w:eastAsia="pl-PL"/>
      <w14:ligatures w14:val="none"/>
    </w:rPr>
  </w:style>
  <w:style w:type="paragraph" w:customStyle="1" w:styleId="Tytutabeli">
    <w:name w:val="Tytuł tabeli"/>
    <w:basedOn w:val="Normalny"/>
    <w:link w:val="TytutabeliZnak"/>
    <w:rsid w:val="00282AD5"/>
    <w:pPr>
      <w:suppressLineNumbers/>
      <w:suppressAutoHyphens/>
      <w:spacing w:after="0" w:line="240" w:lineRule="auto"/>
      <w:jc w:val="center"/>
    </w:pPr>
    <w:rPr>
      <w:rFonts w:ascii="Times New Roman" w:eastAsia="Times New Roman" w:hAnsi="Times New Roman" w:cs="Times New Roman"/>
      <w:b/>
      <w:i/>
      <w:kern w:val="0"/>
      <w:sz w:val="28"/>
      <w:szCs w:val="20"/>
      <w:u w:val="single"/>
      <w:lang w:eastAsia="pl-PL"/>
      <w14:ligatures w14:val="none"/>
    </w:rPr>
  </w:style>
  <w:style w:type="character" w:customStyle="1" w:styleId="TytutabeliZnak">
    <w:name w:val="Tytuł tabeli Znak"/>
    <w:link w:val="Tytutabeli"/>
    <w:rsid w:val="00282AD5"/>
    <w:rPr>
      <w:rFonts w:ascii="Times New Roman" w:eastAsia="Times New Roman" w:hAnsi="Times New Roman" w:cs="Times New Roman"/>
      <w:b/>
      <w:i/>
      <w:kern w:val="0"/>
      <w:sz w:val="28"/>
      <w:szCs w:val="20"/>
      <w:u w:val="single"/>
      <w:lang w:eastAsia="pl-PL"/>
      <w14:ligatures w14:val="none"/>
    </w:rPr>
  </w:style>
  <w:style w:type="table" w:styleId="Tabela-Siatka5">
    <w:name w:val="Table Grid 5"/>
    <w:basedOn w:val="Standardowy"/>
    <w:rsid w:val="00282AD5"/>
    <w:pPr>
      <w:spacing w:after="0" w:line="240" w:lineRule="auto"/>
    </w:pPr>
    <w:rPr>
      <w:rFonts w:ascii="Times New Roman" w:eastAsia="Times New Roman" w:hAnsi="Times New Roman" w:cs="Times New Roman"/>
      <w:kern w:val="0"/>
      <w:sz w:val="20"/>
      <w:szCs w:val="20"/>
      <w:lang w:eastAsia="pl-PL"/>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Tekstpodstawowy3">
    <w:name w:val="Body Text 3"/>
    <w:basedOn w:val="Normalny"/>
    <w:link w:val="Tekstpodstawowy3Znak"/>
    <w:uiPriority w:val="99"/>
    <w:rsid w:val="00282AD5"/>
    <w:pPr>
      <w:spacing w:after="120" w:line="240" w:lineRule="auto"/>
    </w:pPr>
    <w:rPr>
      <w:rFonts w:ascii="Times New Roman" w:eastAsia="Times New Roman" w:hAnsi="Times New Roman" w:cs="Times New Roman"/>
      <w:kern w:val="0"/>
      <w:sz w:val="16"/>
      <w:szCs w:val="16"/>
      <w:lang w:eastAsia="pl-PL"/>
      <w14:ligatures w14:val="none"/>
    </w:rPr>
  </w:style>
  <w:style w:type="character" w:customStyle="1" w:styleId="Tekstpodstawowy3Znak">
    <w:name w:val="Tekst podstawowy 3 Znak"/>
    <w:basedOn w:val="Domylnaczcionkaakapitu"/>
    <w:link w:val="Tekstpodstawowy3"/>
    <w:uiPriority w:val="99"/>
    <w:rsid w:val="00282AD5"/>
    <w:rPr>
      <w:rFonts w:ascii="Times New Roman" w:eastAsia="Times New Roman" w:hAnsi="Times New Roman" w:cs="Times New Roman"/>
      <w:kern w:val="0"/>
      <w:sz w:val="16"/>
      <w:szCs w:val="16"/>
      <w:lang w:eastAsia="pl-PL"/>
      <w14:ligatures w14:val="none"/>
    </w:rPr>
  </w:style>
  <w:style w:type="paragraph" w:styleId="Tekstpodstawowywcity2">
    <w:name w:val="Body Text Indent 2"/>
    <w:basedOn w:val="Normalny"/>
    <w:link w:val="Tekstpodstawowywcity2Znak"/>
    <w:rsid w:val="00282AD5"/>
    <w:pPr>
      <w:spacing w:after="120" w:line="480" w:lineRule="auto"/>
      <w:ind w:left="283"/>
    </w:pPr>
    <w:rPr>
      <w:rFonts w:ascii="Times New Roman" w:eastAsia="Times New Roman" w:hAnsi="Times New Roman" w:cs="Times New Roman"/>
      <w:kern w:val="0"/>
      <w:sz w:val="20"/>
      <w:szCs w:val="20"/>
      <w:lang w:eastAsia="pl-PL"/>
      <w14:ligatures w14:val="none"/>
    </w:rPr>
  </w:style>
  <w:style w:type="character" w:customStyle="1" w:styleId="Tekstpodstawowywcity2Znak">
    <w:name w:val="Tekst podstawowy wcięty 2 Znak"/>
    <w:basedOn w:val="Domylnaczcionkaakapitu"/>
    <w:link w:val="Tekstpodstawowywcity2"/>
    <w:rsid w:val="00282AD5"/>
    <w:rPr>
      <w:rFonts w:ascii="Times New Roman" w:eastAsia="Times New Roman" w:hAnsi="Times New Roman" w:cs="Times New Roman"/>
      <w:kern w:val="0"/>
      <w:sz w:val="20"/>
      <w:szCs w:val="20"/>
      <w:lang w:eastAsia="pl-PL"/>
      <w14:ligatures w14:val="none"/>
    </w:rPr>
  </w:style>
  <w:style w:type="paragraph" w:styleId="Zwykytekst">
    <w:name w:val="Plain Text"/>
    <w:basedOn w:val="Normalny"/>
    <w:link w:val="ZwykytekstZnak"/>
    <w:uiPriority w:val="99"/>
    <w:rsid w:val="00282AD5"/>
    <w:pPr>
      <w:spacing w:after="0" w:line="240" w:lineRule="auto"/>
    </w:pPr>
    <w:rPr>
      <w:rFonts w:ascii="Courier New" w:eastAsia="Times New Roman" w:hAnsi="Courier New" w:cs="Times New Roman"/>
      <w:kern w:val="0"/>
      <w:sz w:val="20"/>
      <w:szCs w:val="20"/>
      <w:lang w:eastAsia="pl-PL"/>
      <w14:ligatures w14:val="none"/>
    </w:rPr>
  </w:style>
  <w:style w:type="character" w:customStyle="1" w:styleId="ZwykytekstZnak">
    <w:name w:val="Zwykły tekst Znak"/>
    <w:basedOn w:val="Domylnaczcionkaakapitu"/>
    <w:link w:val="Zwykytekst"/>
    <w:uiPriority w:val="99"/>
    <w:rsid w:val="00282AD5"/>
    <w:rPr>
      <w:rFonts w:ascii="Courier New" w:eastAsia="Times New Roman" w:hAnsi="Courier New" w:cs="Times New Roman"/>
      <w:kern w:val="0"/>
      <w:sz w:val="20"/>
      <w:szCs w:val="20"/>
      <w:lang w:eastAsia="pl-PL"/>
      <w14:ligatures w14:val="none"/>
    </w:rPr>
  </w:style>
  <w:style w:type="paragraph" w:customStyle="1" w:styleId="Normalny12pt">
    <w:name w:val="Normalny + 12 pt"/>
    <w:aliases w:val="Pogrubieniei"/>
    <w:basedOn w:val="Normalny"/>
    <w:rsid w:val="00282AD5"/>
    <w:pPr>
      <w:spacing w:after="0" w:line="240" w:lineRule="auto"/>
      <w:jc w:val="both"/>
    </w:pPr>
    <w:rPr>
      <w:rFonts w:ascii="Times New Roman" w:eastAsia="Times New Roman" w:hAnsi="Times New Roman" w:cs="Times New Roman"/>
      <w:b/>
      <w:bCs/>
      <w:smallCaps/>
      <w:kern w:val="0"/>
      <w:sz w:val="24"/>
      <w:szCs w:val="20"/>
      <w:lang w:eastAsia="pl-PL"/>
      <w14:ligatures w14:val="none"/>
    </w:rPr>
  </w:style>
  <w:style w:type="paragraph" w:styleId="Tekstprzypisudolnego">
    <w:name w:val="footnote text"/>
    <w:basedOn w:val="Normalny"/>
    <w:link w:val="TekstprzypisudolnegoZnak"/>
    <w:semiHidden/>
    <w:rsid w:val="00282AD5"/>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basedOn w:val="Domylnaczcionkaakapitu"/>
    <w:link w:val="Tekstprzypisudolnego"/>
    <w:semiHidden/>
    <w:rsid w:val="00282AD5"/>
    <w:rPr>
      <w:rFonts w:ascii="Times New Roman" w:eastAsia="Times New Roman" w:hAnsi="Times New Roman" w:cs="Times New Roman"/>
      <w:kern w:val="0"/>
      <w:sz w:val="20"/>
      <w:szCs w:val="20"/>
      <w:lang w:eastAsia="pl-PL"/>
      <w14:ligatures w14:val="none"/>
    </w:rPr>
  </w:style>
  <w:style w:type="character" w:styleId="Odwoanieprzypisudolnego">
    <w:name w:val="footnote reference"/>
    <w:semiHidden/>
    <w:rsid w:val="00282AD5"/>
    <w:rPr>
      <w:vertAlign w:val="superscript"/>
    </w:rPr>
  </w:style>
  <w:style w:type="paragraph" w:styleId="NormalnyWeb">
    <w:name w:val="Normal (Web)"/>
    <w:basedOn w:val="Normalny"/>
    <w:uiPriority w:val="99"/>
    <w:rsid w:val="00282AD5"/>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w4winTerm">
    <w:name w:val="tw4winTerm"/>
    <w:rsid w:val="00282AD5"/>
    <w:rPr>
      <w:color w:val="0000FF"/>
    </w:rPr>
  </w:style>
  <w:style w:type="paragraph" w:customStyle="1" w:styleId="DomylnaczcionkaakapituAkapitZnakZnakZnakZnak">
    <w:name w:val="Domyślna czcionka akapitu Akapit Znak Znak Znak Znak"/>
    <w:basedOn w:val="Normalny"/>
    <w:rsid w:val="00282AD5"/>
    <w:pPr>
      <w:spacing w:after="0" w:line="240" w:lineRule="auto"/>
    </w:pPr>
    <w:rPr>
      <w:rFonts w:ascii="Times New Roman" w:eastAsia="Times New Roman" w:hAnsi="Times New Roman" w:cs="Times New Roman"/>
      <w:kern w:val="0"/>
      <w:sz w:val="24"/>
      <w:szCs w:val="24"/>
      <w:lang w:eastAsia="pl-PL"/>
      <w14:ligatures w14:val="none"/>
    </w:rPr>
  </w:style>
  <w:style w:type="character" w:styleId="Hipercze">
    <w:name w:val="Hyperlink"/>
    <w:uiPriority w:val="99"/>
    <w:rsid w:val="00282AD5"/>
    <w:rPr>
      <w:color w:val="0000FF"/>
      <w:u w:val="single"/>
    </w:rPr>
  </w:style>
  <w:style w:type="paragraph" w:customStyle="1" w:styleId="DomylnaczcionkaakapituAkapitZnakZnakZnakZnakZnakZnak1Znak">
    <w:name w:val="Domyślna czcionka akapitu Akapit Znak Znak Znak Znak Znak Znak1 Znak"/>
    <w:basedOn w:val="Normalny"/>
    <w:rsid w:val="00282AD5"/>
    <w:pPr>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Zawartotabeli">
    <w:name w:val="Zawartość tabeli"/>
    <w:basedOn w:val="Tekstpodstawowy"/>
    <w:rsid w:val="00282AD5"/>
    <w:pPr>
      <w:widowControl w:val="0"/>
      <w:suppressLineNumbers/>
      <w:suppressAutoHyphens/>
    </w:pPr>
    <w:rPr>
      <w:rFonts w:eastAsia="HG Mincho Light J"/>
      <w:color w:val="000000"/>
      <w:szCs w:val="20"/>
      <w:lang w:val="en-US"/>
    </w:rPr>
  </w:style>
  <w:style w:type="paragraph" w:customStyle="1" w:styleId="Standard">
    <w:name w:val="Standard"/>
    <w:rsid w:val="00282AD5"/>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14:ligatures w14:val="none"/>
    </w:rPr>
  </w:style>
  <w:style w:type="character" w:customStyle="1" w:styleId="underlinecolor">
    <w:name w:val="underline color"/>
    <w:basedOn w:val="Domylnaczcionkaakapitu"/>
    <w:rsid w:val="00282AD5"/>
  </w:style>
  <w:style w:type="character" w:customStyle="1" w:styleId="st1">
    <w:name w:val="st1"/>
    <w:basedOn w:val="Domylnaczcionkaakapitu"/>
    <w:uiPriority w:val="99"/>
    <w:rsid w:val="00282AD5"/>
  </w:style>
  <w:style w:type="character" w:customStyle="1" w:styleId="ft">
    <w:name w:val="ft"/>
    <w:basedOn w:val="Domylnaczcionkaakapitu"/>
    <w:rsid w:val="00282AD5"/>
  </w:style>
  <w:style w:type="character" w:customStyle="1" w:styleId="tekststandard">
    <w:name w:val="tekst_standard"/>
    <w:basedOn w:val="Domylnaczcionkaakapitu"/>
    <w:rsid w:val="00282AD5"/>
  </w:style>
  <w:style w:type="character" w:customStyle="1" w:styleId="Teksttreci">
    <w:name w:val="Tekst treści"/>
    <w:rsid w:val="00282AD5"/>
    <w:rPr>
      <w:rFonts w:ascii="Times New Roman" w:eastAsia="Times New Roman" w:hAnsi="Times New Roman" w:cs="Times New Roman"/>
      <w:b/>
      <w:bCs/>
      <w:i w:val="0"/>
      <w:iCs w:val="0"/>
      <w:smallCaps w:val="0"/>
      <w:strike w:val="0"/>
      <w:color w:val="000000"/>
      <w:spacing w:val="0"/>
      <w:w w:val="100"/>
      <w:position w:val="0"/>
      <w:sz w:val="22"/>
      <w:szCs w:val="22"/>
      <w:u w:val="single"/>
      <w:lang w:val="pl-PL"/>
    </w:rPr>
  </w:style>
  <w:style w:type="character" w:customStyle="1" w:styleId="TeksttreciPogrubienie">
    <w:name w:val="Tekst treści + Pogrubienie"/>
    <w:rsid w:val="00282AD5"/>
    <w:rPr>
      <w:rFonts w:ascii="Times New Roman" w:eastAsia="Times New Roman" w:hAnsi="Times New Roman" w:cs="Times New Roman"/>
      <w:b/>
      <w:bCs/>
      <w:i w:val="0"/>
      <w:iCs w:val="0"/>
      <w:smallCaps w:val="0"/>
      <w:strike w:val="0"/>
      <w:color w:val="000000"/>
      <w:spacing w:val="0"/>
      <w:w w:val="100"/>
      <w:position w:val="0"/>
      <w:sz w:val="22"/>
      <w:szCs w:val="22"/>
      <w:u w:val="none"/>
      <w:lang w:val="pl-PL"/>
    </w:rPr>
  </w:style>
  <w:style w:type="character" w:customStyle="1" w:styleId="contact-postcode">
    <w:name w:val="contact-postcode"/>
    <w:basedOn w:val="Domylnaczcionkaakapitu"/>
    <w:rsid w:val="00282AD5"/>
  </w:style>
  <w:style w:type="character" w:customStyle="1" w:styleId="xbe">
    <w:name w:val="_xbe"/>
    <w:basedOn w:val="Domylnaczcionkaakapitu"/>
    <w:rsid w:val="00282AD5"/>
  </w:style>
  <w:style w:type="character" w:customStyle="1" w:styleId="ff0">
    <w:name w:val="ff0"/>
    <w:basedOn w:val="Domylnaczcionkaakapitu"/>
    <w:rsid w:val="00282AD5"/>
  </w:style>
  <w:style w:type="paragraph" w:customStyle="1" w:styleId="Tekstpodstawowy21">
    <w:name w:val="Tekst podstawowy 21"/>
    <w:basedOn w:val="Normalny"/>
    <w:rsid w:val="00282AD5"/>
    <w:pPr>
      <w:suppressAutoHyphens/>
      <w:spacing w:after="0" w:line="240" w:lineRule="auto"/>
      <w:jc w:val="both"/>
    </w:pPr>
    <w:rPr>
      <w:rFonts w:ascii="Times New Roman" w:eastAsia="Times New Roman" w:hAnsi="Times New Roman" w:cs="Times New Roman"/>
      <w:kern w:val="0"/>
      <w:sz w:val="24"/>
      <w:szCs w:val="20"/>
      <w:lang w:eastAsia="ar-SA"/>
      <w14:ligatures w14:val="none"/>
    </w:rPr>
  </w:style>
  <w:style w:type="paragraph" w:customStyle="1" w:styleId="Bezodstpw1">
    <w:name w:val="Bez odstępów1"/>
    <w:uiPriority w:val="99"/>
    <w:qFormat/>
    <w:rsid w:val="00282AD5"/>
    <w:pPr>
      <w:spacing w:after="0" w:line="240" w:lineRule="auto"/>
    </w:pPr>
    <w:rPr>
      <w:rFonts w:ascii="Calibri" w:eastAsia="Times New Roman" w:hAnsi="Calibri" w:cs="Calibri"/>
      <w:kern w:val="0"/>
      <w:lang w:eastAsia="pl-PL"/>
      <w14:ligatures w14:val="none"/>
    </w:rPr>
  </w:style>
  <w:style w:type="character" w:customStyle="1" w:styleId="ms">
    <w:name w:val="ms"/>
    <w:basedOn w:val="Domylnaczcionkaakapitu"/>
    <w:rsid w:val="00282AD5"/>
  </w:style>
  <w:style w:type="paragraph" w:styleId="Nagwekspisutreci">
    <w:name w:val="TOC Heading"/>
    <w:basedOn w:val="Nagwek1"/>
    <w:next w:val="Normalny"/>
    <w:uiPriority w:val="39"/>
    <w:semiHidden/>
    <w:unhideWhenUsed/>
    <w:qFormat/>
    <w:rsid w:val="00282AD5"/>
    <w:p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doc-ti">
    <w:name w:val="doc-ti"/>
    <w:basedOn w:val="Normalny"/>
    <w:rsid w:val="00282AD5"/>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breakpossible">
    <w:name w:val="breakpossible"/>
    <w:basedOn w:val="Domylnaczcionkaakapitu"/>
    <w:rsid w:val="00282AD5"/>
  </w:style>
  <w:style w:type="paragraph" w:customStyle="1" w:styleId="Akapitzlist10">
    <w:name w:val="Akapit z listą1"/>
    <w:basedOn w:val="Normalny"/>
    <w:rsid w:val="00282AD5"/>
    <w:pPr>
      <w:suppressAutoHyphens/>
      <w:spacing w:after="0" w:line="240" w:lineRule="auto"/>
      <w:ind w:left="720"/>
      <w:contextualSpacing/>
    </w:pPr>
    <w:rPr>
      <w:rFonts w:ascii="Times New Roman" w:eastAsia="Times New Roman" w:hAnsi="Times New Roman" w:cs="Times New Roman"/>
      <w:kern w:val="0"/>
      <w:sz w:val="20"/>
      <w:szCs w:val="20"/>
      <w:lang w:eastAsia="ar-SA"/>
      <w14:ligatures w14:val="none"/>
    </w:rPr>
  </w:style>
  <w:style w:type="paragraph" w:styleId="Bezodstpw">
    <w:name w:val="No Spacing"/>
    <w:qFormat/>
    <w:rsid w:val="00282AD5"/>
    <w:pPr>
      <w:spacing w:after="0" w:line="240" w:lineRule="auto"/>
    </w:pPr>
    <w:rPr>
      <w:rFonts w:ascii="Calibri" w:eastAsia="Calibri" w:hAnsi="Calibri" w:cs="Times New Roman"/>
      <w:kern w:val="0"/>
      <w14:ligatures w14:val="none"/>
    </w:rPr>
  </w:style>
  <w:style w:type="paragraph" w:customStyle="1" w:styleId="Akapitzlist2">
    <w:name w:val="Akapit z listą2"/>
    <w:basedOn w:val="Normalny"/>
    <w:rsid w:val="00282AD5"/>
    <w:pPr>
      <w:suppressAutoHyphens/>
      <w:spacing w:after="0" w:line="240" w:lineRule="auto"/>
      <w:ind w:left="720"/>
      <w:contextualSpacing/>
    </w:pPr>
    <w:rPr>
      <w:rFonts w:ascii="Times New Roman" w:eastAsia="Times New Roman" w:hAnsi="Times New Roman" w:cs="Times New Roman"/>
      <w:kern w:val="0"/>
      <w:sz w:val="20"/>
      <w:szCs w:val="20"/>
      <w:lang w:eastAsia="ar-SA"/>
      <w14:ligatures w14:val="none"/>
    </w:rPr>
  </w:style>
  <w:style w:type="paragraph" w:customStyle="1" w:styleId="bodytext">
    <w:name w:val="bodytext"/>
    <w:basedOn w:val="Normalny"/>
    <w:rsid w:val="00282AD5"/>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WW-Absatz-Standardschriftart">
    <w:name w:val="WW-Absatz-Standardschriftart"/>
    <w:rsid w:val="00282AD5"/>
  </w:style>
  <w:style w:type="character" w:customStyle="1" w:styleId="notranslate">
    <w:name w:val="notranslate"/>
    <w:basedOn w:val="Domylnaczcionkaakapitu"/>
    <w:rsid w:val="00282AD5"/>
  </w:style>
  <w:style w:type="character" w:customStyle="1" w:styleId="postal-code">
    <w:name w:val="postal-code"/>
    <w:basedOn w:val="Domylnaczcionkaakapitu"/>
    <w:rsid w:val="00282AD5"/>
  </w:style>
  <w:style w:type="character" w:customStyle="1" w:styleId="t31">
    <w:name w:val="t31"/>
    <w:rsid w:val="00282AD5"/>
    <w:rPr>
      <w:rFonts w:ascii="Courier New" w:hAnsi="Courier New" w:cs="Courier New" w:hint="default"/>
    </w:rPr>
  </w:style>
  <w:style w:type="character" w:customStyle="1" w:styleId="TeksttreciKursywa">
    <w:name w:val="Tekst treści + Kursywa"/>
    <w:uiPriority w:val="99"/>
    <w:rsid w:val="00282AD5"/>
    <w:rPr>
      <w:rFonts w:ascii="Times New Roman" w:eastAsia="Times New Roman" w:hAnsi="Times New Roman" w:cs="Times New Roman"/>
      <w:b/>
      <w:bCs/>
      <w:i/>
      <w:iCs/>
      <w:smallCaps w:val="0"/>
      <w:strike w:val="0"/>
      <w:color w:val="000000"/>
      <w:spacing w:val="0"/>
      <w:w w:val="100"/>
      <w:position w:val="0"/>
      <w:sz w:val="22"/>
      <w:szCs w:val="22"/>
      <w:u w:val="none"/>
      <w:lang w:val="pl-PL"/>
    </w:rPr>
  </w:style>
  <w:style w:type="character" w:customStyle="1" w:styleId="Teksttreci2">
    <w:name w:val="Tekst treści (2)_"/>
    <w:link w:val="Teksttreci20"/>
    <w:rsid w:val="00282AD5"/>
    <w:rPr>
      <w:b/>
      <w:bCs/>
      <w:shd w:val="clear" w:color="auto" w:fill="FFFFFF"/>
    </w:rPr>
  </w:style>
  <w:style w:type="character" w:customStyle="1" w:styleId="Teksttreci0">
    <w:name w:val="Tekst treści_"/>
    <w:rsid w:val="00282AD5"/>
    <w:rPr>
      <w:rFonts w:ascii="Times New Roman" w:eastAsia="Times New Roman" w:hAnsi="Times New Roman" w:cs="Times New Roman"/>
      <w:b w:val="0"/>
      <w:bCs w:val="0"/>
      <w:i w:val="0"/>
      <w:iCs w:val="0"/>
      <w:smallCaps w:val="0"/>
      <w:strike w:val="0"/>
      <w:sz w:val="22"/>
      <w:szCs w:val="22"/>
      <w:u w:val="none"/>
    </w:rPr>
  </w:style>
  <w:style w:type="paragraph" w:customStyle="1" w:styleId="Teksttreci20">
    <w:name w:val="Tekst treści (2)"/>
    <w:basedOn w:val="Normalny"/>
    <w:link w:val="Teksttreci2"/>
    <w:rsid w:val="00282AD5"/>
    <w:pPr>
      <w:widowControl w:val="0"/>
      <w:shd w:val="clear" w:color="auto" w:fill="FFFFFF"/>
      <w:spacing w:after="0" w:line="274" w:lineRule="exact"/>
    </w:pPr>
    <w:rPr>
      <w:b/>
      <w:bCs/>
    </w:rPr>
  </w:style>
  <w:style w:type="character" w:customStyle="1" w:styleId="second">
    <w:name w:val="second"/>
    <w:rsid w:val="00282AD5"/>
  </w:style>
  <w:style w:type="paragraph" w:customStyle="1" w:styleId="title-doc-first2">
    <w:name w:val="title-doc-first2"/>
    <w:basedOn w:val="Normalny"/>
    <w:rsid w:val="00282AD5"/>
    <w:pPr>
      <w:spacing w:before="109" w:after="0" w:line="312" w:lineRule="atLeast"/>
      <w:jc w:val="center"/>
    </w:pPr>
    <w:rPr>
      <w:rFonts w:ascii="Times New Roman" w:eastAsia="Times New Roman" w:hAnsi="Times New Roman" w:cs="Times New Roman"/>
      <w:b/>
      <w:bCs/>
      <w:kern w:val="0"/>
      <w:sz w:val="24"/>
      <w:szCs w:val="24"/>
      <w:lang w:eastAsia="pl-PL"/>
      <w14:ligatures w14:val="none"/>
    </w:rPr>
  </w:style>
  <w:style w:type="paragraph" w:styleId="Cytat">
    <w:name w:val="Quote"/>
    <w:basedOn w:val="Normalny"/>
    <w:next w:val="Normalny"/>
    <w:link w:val="CytatZnak"/>
    <w:uiPriority w:val="29"/>
    <w:qFormat/>
    <w:rsid w:val="00282AD5"/>
    <w:pPr>
      <w:spacing w:after="0" w:line="240" w:lineRule="auto"/>
    </w:pPr>
    <w:rPr>
      <w:rFonts w:ascii="Times New Roman" w:eastAsia="Times New Roman" w:hAnsi="Times New Roman" w:cs="Times New Roman"/>
      <w:i/>
      <w:iCs/>
      <w:color w:val="000000"/>
      <w:kern w:val="0"/>
      <w:sz w:val="20"/>
      <w:szCs w:val="20"/>
      <w:lang w:eastAsia="pl-PL"/>
      <w14:ligatures w14:val="none"/>
    </w:rPr>
  </w:style>
  <w:style w:type="character" w:customStyle="1" w:styleId="CytatZnak">
    <w:name w:val="Cytat Znak"/>
    <w:basedOn w:val="Domylnaczcionkaakapitu"/>
    <w:link w:val="Cytat"/>
    <w:uiPriority w:val="29"/>
    <w:rsid w:val="00282AD5"/>
    <w:rPr>
      <w:rFonts w:ascii="Times New Roman" w:eastAsia="Times New Roman" w:hAnsi="Times New Roman" w:cs="Times New Roman"/>
      <w:i/>
      <w:iCs/>
      <w:color w:val="000000"/>
      <w:kern w:val="0"/>
      <w:sz w:val="20"/>
      <w:szCs w:val="20"/>
      <w:lang w:eastAsia="pl-PL"/>
      <w14:ligatures w14:val="none"/>
    </w:rPr>
  </w:style>
  <w:style w:type="character" w:customStyle="1" w:styleId="Teksttreci6">
    <w:name w:val="Tekst treści (6)_"/>
    <w:link w:val="Teksttreci60"/>
    <w:locked/>
    <w:rsid w:val="00282AD5"/>
    <w:rPr>
      <w:sz w:val="23"/>
      <w:szCs w:val="23"/>
      <w:shd w:val="clear" w:color="auto" w:fill="FFFFFF"/>
    </w:rPr>
  </w:style>
  <w:style w:type="paragraph" w:customStyle="1" w:styleId="Teksttreci60">
    <w:name w:val="Tekst treści (6)"/>
    <w:basedOn w:val="Normalny"/>
    <w:link w:val="Teksttreci6"/>
    <w:rsid w:val="00282AD5"/>
    <w:pPr>
      <w:widowControl w:val="0"/>
      <w:shd w:val="clear" w:color="auto" w:fill="FFFFFF"/>
      <w:spacing w:after="0" w:line="0" w:lineRule="atLeast"/>
    </w:pPr>
    <w:rPr>
      <w:sz w:val="23"/>
      <w:szCs w:val="23"/>
    </w:rPr>
  </w:style>
  <w:style w:type="character" w:customStyle="1" w:styleId="Teksttreci3">
    <w:name w:val="Tekst treści (3)_"/>
    <w:link w:val="Teksttreci31"/>
    <w:locked/>
    <w:rsid w:val="00282AD5"/>
    <w:rPr>
      <w:i/>
      <w:iCs/>
      <w:sz w:val="23"/>
      <w:szCs w:val="23"/>
      <w:shd w:val="clear" w:color="auto" w:fill="FFFFFF"/>
    </w:rPr>
  </w:style>
  <w:style w:type="paragraph" w:customStyle="1" w:styleId="Teksttreci31">
    <w:name w:val="Tekst treści (3)1"/>
    <w:basedOn w:val="Normalny"/>
    <w:link w:val="Teksttreci3"/>
    <w:rsid w:val="00282AD5"/>
    <w:pPr>
      <w:widowControl w:val="0"/>
      <w:shd w:val="clear" w:color="auto" w:fill="FFFFFF"/>
      <w:spacing w:before="300" w:after="300" w:line="240" w:lineRule="atLeast"/>
      <w:jc w:val="center"/>
    </w:pPr>
    <w:rPr>
      <w:i/>
      <w:iCs/>
      <w:sz w:val="23"/>
      <w:szCs w:val="23"/>
    </w:rPr>
  </w:style>
  <w:style w:type="character" w:customStyle="1" w:styleId="Nagwek40">
    <w:name w:val="Nagłówek #4"/>
    <w:rsid w:val="00282AD5"/>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fontstyle01">
    <w:name w:val="fontstyle01"/>
    <w:rsid w:val="00282AD5"/>
    <w:rPr>
      <w:rFonts w:ascii="Calibri" w:hAnsi="Calibri" w:cs="Calibri" w:hint="default"/>
      <w:b w:val="0"/>
      <w:bCs w:val="0"/>
      <w:i w:val="0"/>
      <w:iCs w:val="0"/>
      <w:color w:val="000000"/>
    </w:rPr>
  </w:style>
  <w:style w:type="paragraph" w:customStyle="1" w:styleId="CM4">
    <w:name w:val="CM4"/>
    <w:basedOn w:val="Default"/>
    <w:next w:val="Default"/>
    <w:rsid w:val="00282AD5"/>
    <w:pPr>
      <w:suppressAutoHyphens/>
      <w:autoSpaceDN/>
      <w:adjustRightInd/>
    </w:pPr>
    <w:rPr>
      <w:rFonts w:eastAsia="Lucida Sans Unicode" w:cs="Tahoma"/>
      <w:color w:val="auto"/>
    </w:rPr>
  </w:style>
  <w:style w:type="paragraph" w:customStyle="1" w:styleId="Nagwek10">
    <w:name w:val="Nagłówek1"/>
    <w:basedOn w:val="Normalny"/>
    <w:next w:val="Tekstpodstawowy"/>
    <w:rsid w:val="00282AD5"/>
    <w:pPr>
      <w:keepNext/>
      <w:suppressAutoHyphens/>
      <w:spacing w:before="240" w:after="120" w:line="240" w:lineRule="auto"/>
    </w:pPr>
    <w:rPr>
      <w:rFonts w:ascii="Arial" w:eastAsia="Lucida Sans Unicode" w:hAnsi="Arial" w:cs="Tahoma"/>
      <w:kern w:val="0"/>
      <w:sz w:val="28"/>
      <w:szCs w:val="28"/>
      <w:lang w:eastAsia="ar-SA"/>
      <w14:ligatures w14:val="none"/>
    </w:rPr>
  </w:style>
  <w:style w:type="numbering" w:customStyle="1" w:styleId="WWNum1">
    <w:name w:val="WWNum1"/>
    <w:basedOn w:val="Bezlisty"/>
    <w:rsid w:val="00282AD5"/>
    <w:pPr>
      <w:numPr>
        <w:numId w:val="14"/>
      </w:numPr>
    </w:pPr>
  </w:style>
  <w:style w:type="numbering" w:customStyle="1" w:styleId="WWNum2">
    <w:name w:val="WWNum2"/>
    <w:basedOn w:val="Bezlisty"/>
    <w:rsid w:val="00282AD5"/>
    <w:pPr>
      <w:numPr>
        <w:numId w:val="15"/>
      </w:numPr>
    </w:pPr>
  </w:style>
  <w:style w:type="numbering" w:customStyle="1" w:styleId="WWNum3">
    <w:name w:val="WWNum3"/>
    <w:basedOn w:val="Bezlisty"/>
    <w:rsid w:val="00282AD5"/>
    <w:pPr>
      <w:numPr>
        <w:numId w:val="62"/>
      </w:numPr>
    </w:pPr>
  </w:style>
  <w:style w:type="character" w:customStyle="1" w:styleId="WW8Num5z0">
    <w:name w:val="WW8Num5z0"/>
    <w:rsid w:val="00282AD5"/>
    <w:rPr>
      <w:rFonts w:ascii="Symbol" w:hAnsi="Symbol"/>
    </w:rPr>
  </w:style>
  <w:style w:type="character" w:customStyle="1" w:styleId="lrzxr">
    <w:name w:val="lrzxr"/>
    <w:basedOn w:val="Domylnaczcionkaakapitu"/>
    <w:rsid w:val="00282AD5"/>
  </w:style>
  <w:style w:type="paragraph" w:customStyle="1" w:styleId="xxmsonormal">
    <w:name w:val="x_x_msonormal"/>
    <w:basedOn w:val="Normalny"/>
    <w:rsid w:val="00282AD5"/>
    <w:pPr>
      <w:spacing w:after="0" w:line="240" w:lineRule="auto"/>
    </w:pPr>
    <w:rPr>
      <w:rFonts w:ascii="Calibri" w:eastAsia="Calibri" w:hAnsi="Calibri" w:cs="Calibri"/>
      <w:kern w:val="0"/>
      <w:lang w:eastAsia="pl-PL"/>
      <w14:ligatures w14:val="none"/>
    </w:rPr>
  </w:style>
  <w:style w:type="character" w:customStyle="1" w:styleId="markedcontent">
    <w:name w:val="markedcontent"/>
    <w:basedOn w:val="Domylnaczcionkaakapitu"/>
    <w:rsid w:val="00282AD5"/>
  </w:style>
  <w:style w:type="character" w:styleId="Nierozpoznanawzmianka">
    <w:name w:val="Unresolved Mention"/>
    <w:uiPriority w:val="99"/>
    <w:semiHidden/>
    <w:unhideWhenUsed/>
    <w:rsid w:val="00282AD5"/>
    <w:rPr>
      <w:color w:val="605E5C"/>
      <w:shd w:val="clear" w:color="auto" w:fill="E1DFDD"/>
    </w:rPr>
  </w:style>
  <w:style w:type="numbering" w:customStyle="1" w:styleId="Bezlisty2">
    <w:name w:val="Bez listy2"/>
    <w:next w:val="Bezlisty"/>
    <w:uiPriority w:val="99"/>
    <w:semiHidden/>
    <w:rsid w:val="00282AD5"/>
  </w:style>
  <w:style w:type="numbering" w:customStyle="1" w:styleId="WWNum11">
    <w:name w:val="WWNum11"/>
    <w:basedOn w:val="Bezlisty"/>
    <w:rsid w:val="00282AD5"/>
    <w:pPr>
      <w:numPr>
        <w:numId w:val="3"/>
      </w:numPr>
    </w:pPr>
  </w:style>
  <w:style w:type="numbering" w:customStyle="1" w:styleId="WWNum21">
    <w:name w:val="WWNum21"/>
    <w:basedOn w:val="Bezlisty"/>
    <w:rsid w:val="00282AD5"/>
    <w:pPr>
      <w:numPr>
        <w:numId w:val="63"/>
      </w:numPr>
    </w:pPr>
  </w:style>
  <w:style w:type="numbering" w:customStyle="1" w:styleId="WWNum31">
    <w:name w:val="WWNum31"/>
    <w:basedOn w:val="Bezlisty"/>
    <w:rsid w:val="00282AD5"/>
    <w:pPr>
      <w:numPr>
        <w:numId w:val="64"/>
      </w:numPr>
    </w:pPr>
  </w:style>
  <w:style w:type="paragraph" w:customStyle="1" w:styleId="Styl6">
    <w:name w:val="Styl6"/>
    <w:basedOn w:val="Normalny"/>
    <w:link w:val="Styl6Znak"/>
    <w:qFormat/>
    <w:rsid w:val="00855353"/>
    <w:pPr>
      <w:keepNext/>
      <w:numPr>
        <w:numId w:val="37"/>
      </w:numPr>
      <w:tabs>
        <w:tab w:val="left" w:pos="357"/>
      </w:tabs>
      <w:spacing w:after="0" w:line="240" w:lineRule="auto"/>
      <w:jc w:val="both"/>
      <w:outlineLvl w:val="2"/>
    </w:pPr>
    <w:rPr>
      <w:rFonts w:eastAsia="Times New Roman" w:cstheme="minorHAnsi"/>
      <w:b/>
      <w:bCs/>
      <w:kern w:val="0"/>
      <w:sz w:val="24"/>
      <w:szCs w:val="24"/>
      <w:lang w:eastAsia="pl-PL"/>
      <w14:ligatures w14:val="none"/>
    </w:rPr>
  </w:style>
  <w:style w:type="character" w:customStyle="1" w:styleId="Styl6Znak">
    <w:name w:val="Styl6 Znak"/>
    <w:basedOn w:val="Domylnaczcionkaakapitu"/>
    <w:link w:val="Styl6"/>
    <w:rsid w:val="00855353"/>
    <w:rPr>
      <w:rFonts w:eastAsia="Times New Roman" w:cstheme="minorHAnsi"/>
      <w:b/>
      <w:bCs/>
      <w:kern w:val="0"/>
      <w:sz w:val="24"/>
      <w:szCs w:val="24"/>
      <w:lang w:eastAsia="pl-PL"/>
      <w14:ligatures w14:val="none"/>
    </w:rPr>
  </w:style>
  <w:style w:type="character" w:customStyle="1" w:styleId="AkapitzlistZnak">
    <w:name w:val="Akapit z listą Znak"/>
    <w:basedOn w:val="Domylnaczcionkaakapitu"/>
    <w:link w:val="Akapitzlist"/>
    <w:uiPriority w:val="34"/>
    <w:rsid w:val="008524C0"/>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footer" Target="footer1.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105</Pages>
  <Words>37064</Words>
  <Characters>222386</Characters>
  <Application>Microsoft Office Word</Application>
  <DocSecurity>0</DocSecurity>
  <Lines>1853</Lines>
  <Paragraphs>517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PSSE Łobez - Karina Komorowska</dc:creator>
  <cp:keywords/>
  <dc:description/>
  <cp:lastModifiedBy>PSSE Łobez - Karina Komorowska</cp:lastModifiedBy>
  <cp:revision>4</cp:revision>
  <dcterms:created xsi:type="dcterms:W3CDTF">2023-03-20T08:26:00Z</dcterms:created>
  <dcterms:modified xsi:type="dcterms:W3CDTF">2023-03-27T10:49:00Z</dcterms:modified>
</cp:coreProperties>
</file>