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99818E9" w14:textId="77777777" w:rsidR="004D537B" w:rsidRDefault="004D537B" w:rsidP="003D40BB">
      <w:pPr>
        <w:spacing w:after="120" w:line="23" w:lineRule="atLeast"/>
        <w:rPr>
          <w:rFonts w:cs="Arial"/>
          <w:szCs w:val="22"/>
        </w:rPr>
      </w:pPr>
      <w:r w:rsidRPr="004D537B">
        <w:rPr>
          <w:rFonts w:cs="Arial"/>
          <w:szCs w:val="22"/>
        </w:rPr>
        <w:t>Odnowienie wsparcia producenta na 4 szt. serwerów PRIMERGY RX2540M4</w:t>
      </w:r>
    </w:p>
    <w:p w14:paraId="762DEC38" w14:textId="5B008A92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0AB7B270" w14:textId="77777777" w:rsidR="004D537B" w:rsidRPr="004D537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4D537B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Style w:val="Tabela-Siatka1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1701"/>
        <w:gridCol w:w="895"/>
        <w:gridCol w:w="2507"/>
      </w:tblGrid>
      <w:tr w:rsidR="004D537B" w:rsidRPr="004D537B" w14:paraId="59DE60E1" w14:textId="77777777" w:rsidTr="004D537B">
        <w:tc>
          <w:tcPr>
            <w:tcW w:w="4821" w:type="dxa"/>
            <w:vAlign w:val="center"/>
          </w:tcPr>
          <w:p w14:paraId="44452005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1701" w:type="dxa"/>
            <w:vAlign w:val="center"/>
          </w:tcPr>
          <w:p w14:paraId="2AEA3589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76149AD0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507" w:type="dxa"/>
            <w:vAlign w:val="center"/>
          </w:tcPr>
          <w:p w14:paraId="0F8419CC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Cs w:val="22"/>
              </w:rPr>
              <w:t>Wartość brutto</w:t>
            </w:r>
            <w:r w:rsidRPr="004D537B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4D537B" w:rsidRPr="004D537B" w14:paraId="16E0CDDF" w14:textId="77777777" w:rsidTr="004D537B">
        <w:trPr>
          <w:trHeight w:val="632"/>
        </w:trPr>
        <w:tc>
          <w:tcPr>
            <w:tcW w:w="4821" w:type="dxa"/>
            <w:vAlign w:val="center"/>
          </w:tcPr>
          <w:p w14:paraId="414F2977" w14:textId="39CE3EDD" w:rsidR="004D537B" w:rsidRPr="004D537B" w:rsidRDefault="004D537B" w:rsidP="004D537B">
            <w:pPr>
              <w:spacing w:after="120" w:line="23" w:lineRule="atLeast"/>
              <w:rPr>
                <w:b/>
                <w:sz w:val="24"/>
              </w:rPr>
            </w:pPr>
            <w:r w:rsidRPr="004D537B">
              <w:rPr>
                <w:b/>
                <w:sz w:val="24"/>
              </w:rPr>
              <w:t>Fujitsu PRIMERGY RX2540M4</w:t>
            </w:r>
            <w:r w:rsidRPr="004D53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4D537B">
              <w:rPr>
                <w:rFonts w:cs="Arial"/>
                <w:bCs/>
                <w:szCs w:val="22"/>
              </w:rPr>
              <w:t>Okres obowiązyw</w:t>
            </w:r>
            <w:r>
              <w:rPr>
                <w:rFonts w:cs="Arial"/>
                <w:bCs/>
                <w:szCs w:val="22"/>
              </w:rPr>
              <w:t xml:space="preserve">ania zamawianego wsparcia: </w:t>
            </w:r>
            <w:r>
              <w:rPr>
                <w:rFonts w:cs="Arial"/>
                <w:bCs/>
                <w:szCs w:val="22"/>
              </w:rPr>
              <w:br/>
              <w:t>od 31.10</w:t>
            </w:r>
            <w:r w:rsidRPr="004D537B">
              <w:rPr>
                <w:rFonts w:cs="Arial"/>
                <w:bCs/>
                <w:szCs w:val="22"/>
              </w:rPr>
              <w:t>.2023 r.</w:t>
            </w:r>
            <w:r>
              <w:rPr>
                <w:rFonts w:cs="Arial"/>
                <w:bCs/>
                <w:szCs w:val="22"/>
              </w:rPr>
              <w:t xml:space="preserve"> do dnia 30.10</w:t>
            </w:r>
            <w:r w:rsidRPr="004D537B">
              <w:rPr>
                <w:rFonts w:cs="Arial"/>
                <w:bCs/>
                <w:szCs w:val="22"/>
              </w:rPr>
              <w:t>.2024 r.</w:t>
            </w:r>
          </w:p>
        </w:tc>
        <w:tc>
          <w:tcPr>
            <w:tcW w:w="1701" w:type="dxa"/>
            <w:vAlign w:val="bottom"/>
          </w:tcPr>
          <w:p w14:paraId="14F68191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4FD54827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507" w:type="dxa"/>
            <w:vAlign w:val="bottom"/>
          </w:tcPr>
          <w:p w14:paraId="443DEE03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4D537B" w:rsidRPr="004D537B" w14:paraId="51AF705F" w14:textId="77777777" w:rsidTr="004D537B">
        <w:trPr>
          <w:trHeight w:val="764"/>
        </w:trPr>
        <w:tc>
          <w:tcPr>
            <w:tcW w:w="7417" w:type="dxa"/>
            <w:gridSpan w:val="3"/>
            <w:vAlign w:val="bottom"/>
          </w:tcPr>
          <w:p w14:paraId="7A783BB3" w14:textId="77777777" w:rsidR="004D537B" w:rsidRPr="004D537B" w:rsidRDefault="004D537B" w:rsidP="004D537B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507" w:type="dxa"/>
            <w:vAlign w:val="bottom"/>
          </w:tcPr>
          <w:p w14:paraId="71973A96" w14:textId="77777777" w:rsidR="004D537B" w:rsidRPr="004D537B" w:rsidRDefault="004D537B" w:rsidP="004D537B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4D537B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5ACC233E" w14:textId="54089900" w:rsidR="00EC440A" w:rsidRPr="004D537B" w:rsidRDefault="00EC440A" w:rsidP="004D537B">
      <w:pPr>
        <w:spacing w:after="120" w:line="23" w:lineRule="atLeast"/>
        <w:rPr>
          <w:rFonts w:cs="Arial"/>
          <w:b/>
          <w:bCs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384E6CBE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bookmarkStart w:id="0" w:name="_GoBack"/>
      <w:bookmarkEnd w:id="0"/>
    </w:p>
    <w:sectPr w:rsidR="00326AE9" w:rsidRPr="00DA7ACB" w:rsidSect="004D537B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E2A9" w14:textId="77777777" w:rsidR="00B86DC8" w:rsidRDefault="00B86DC8" w:rsidP="005D3548">
      <w:pPr>
        <w:spacing w:after="0" w:line="240" w:lineRule="auto"/>
      </w:pPr>
      <w:r>
        <w:separator/>
      </w:r>
    </w:p>
  </w:endnote>
  <w:endnote w:type="continuationSeparator" w:id="0">
    <w:p w14:paraId="3ED7CE5E" w14:textId="77777777" w:rsidR="00B86DC8" w:rsidRDefault="00B86DC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6F9C" w14:textId="77777777" w:rsidR="00B86DC8" w:rsidRDefault="00B86DC8" w:rsidP="005D3548">
      <w:pPr>
        <w:spacing w:after="0" w:line="240" w:lineRule="auto"/>
      </w:pPr>
      <w:r>
        <w:separator/>
      </w:r>
    </w:p>
  </w:footnote>
  <w:footnote w:type="continuationSeparator" w:id="0">
    <w:p w14:paraId="7221FC26" w14:textId="77777777" w:rsidR="00B86DC8" w:rsidRDefault="00B86DC8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4D537B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6DC8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D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5B44-F64B-4829-BDDD-C176122C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2023-02-02T14:12:00Z</dcterms:created>
  <dcterms:modified xsi:type="dcterms:W3CDTF">2023-10-10T10:38:00Z</dcterms:modified>
</cp:coreProperties>
</file>