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56E4" w14:textId="77777777" w:rsidR="003E08F2" w:rsidRDefault="003E08F2" w:rsidP="003E08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2005-4.1111.</w:t>
      </w:r>
      <w:r w:rsidR="004A6ED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FC423DF" w14:textId="77777777" w:rsidR="003E08F2" w:rsidRDefault="003E08F2" w:rsidP="003E08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32A100F2" w14:textId="77777777" w:rsidR="003E08F2" w:rsidRDefault="003E08F2" w:rsidP="003E08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KOMUNIKAT</w:t>
      </w:r>
    </w:p>
    <w:p w14:paraId="65AE2312" w14:textId="77777777" w:rsidR="003E08F2" w:rsidRDefault="003E08F2" w:rsidP="003E08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F03E85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 lutego 2024 r.</w:t>
      </w:r>
    </w:p>
    <w:p w14:paraId="64845D9A" w14:textId="77777777" w:rsidR="003E08F2" w:rsidRDefault="003E08F2" w:rsidP="003E08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Przewodniczącego Komisji Konkursowej powołanej zarządzeniem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Prokuratora Regionalnego w Lublinie nr </w:t>
      </w:r>
      <w:r w:rsidR="004A6ED4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/24 z  dnia 15 stycznia 2024 r.</w:t>
      </w:r>
    </w:p>
    <w:p w14:paraId="4507C4A5" w14:textId="77777777" w:rsidR="003E08F2" w:rsidRDefault="003E08F2" w:rsidP="003E08F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sprawie ogłoszenia listy kandydatów dopuszczonych do drugiego etapu konkursu  na staż urzędniczy na docelowe stanowisko </w:t>
      </w:r>
      <w:r w:rsidR="004A6ED4">
        <w:rPr>
          <w:rFonts w:ascii="Times New Roman" w:hAnsi="Times New Roman" w:cs="Times New Roman"/>
          <w:b/>
          <w:sz w:val="26"/>
          <w:szCs w:val="26"/>
        </w:rPr>
        <w:t>księgowego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w Prokuraturze Regionalnej w Lublinie</w:t>
      </w:r>
    </w:p>
    <w:p w14:paraId="560FD6C4" w14:textId="77777777" w:rsidR="003E08F2" w:rsidRDefault="003E08F2" w:rsidP="003E08F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AEFB77" w14:textId="77777777" w:rsidR="003E08F2" w:rsidRDefault="003E08F2" w:rsidP="003E08F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podstawie § 7 ust. 1 pkt  2  rozporządzenia Ministra Sprawiedliwości z dnia                            17 stycznia 2008 r. w sprawie szczegółowego trybu przeprowadzania konkursu na staż urzędniczy w sądzie i prokuraturze (</w:t>
      </w:r>
      <w:proofErr w:type="spellStart"/>
      <w:r>
        <w:rPr>
          <w:rFonts w:ascii="Times New Roman" w:hAnsi="Times New Roman" w:cs="Times New Roman"/>
          <w:sz w:val="26"/>
          <w:szCs w:val="26"/>
        </w:rPr>
        <w:t>t.j</w:t>
      </w:r>
      <w:proofErr w:type="spellEnd"/>
      <w:r>
        <w:rPr>
          <w:rFonts w:ascii="Times New Roman" w:hAnsi="Times New Roman" w:cs="Times New Roman"/>
          <w:sz w:val="26"/>
          <w:szCs w:val="26"/>
        </w:rPr>
        <w:t>. Dz.U. z 2014 r. poz. 400), ogłaszam listę kandydatów dopuszczonych do drugiego etapu konkursu, która stanowi załącznik                          do niniejszego komunikatu.</w:t>
      </w:r>
    </w:p>
    <w:p w14:paraId="2BF1CB0A" w14:textId="77777777" w:rsidR="003E08F2" w:rsidRDefault="003E08F2" w:rsidP="003E08F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Jednocześnie informuję, iż zgodnie z ogłoszeniem z dnia 15 stycznia 2024 r. drugi etap konkursu odbędzie się w dniu </w:t>
      </w:r>
      <w:r w:rsidR="004A6ED4">
        <w:rPr>
          <w:rFonts w:ascii="Times New Roman" w:hAnsi="Times New Roman" w:cs="Times New Roman"/>
          <w:b/>
          <w:sz w:val="26"/>
          <w:szCs w:val="26"/>
        </w:rPr>
        <w:t>1 marca</w:t>
      </w:r>
      <w:r>
        <w:rPr>
          <w:rFonts w:ascii="Times New Roman" w:hAnsi="Times New Roman" w:cs="Times New Roman"/>
          <w:b/>
          <w:sz w:val="26"/>
          <w:szCs w:val="26"/>
        </w:rPr>
        <w:t xml:space="preserve"> 2024 r. </w:t>
      </w:r>
      <w:r>
        <w:rPr>
          <w:rFonts w:ascii="Times New Roman" w:hAnsi="Times New Roman" w:cs="Times New Roman"/>
          <w:sz w:val="26"/>
          <w:szCs w:val="26"/>
        </w:rPr>
        <w:t>w sali konferencyjnej Prokuratury Regionalnej w Lublinie, ul. Okopowa 2a w Lublinie.</w:t>
      </w:r>
    </w:p>
    <w:p w14:paraId="76070B0F" w14:textId="77777777" w:rsidR="003E08F2" w:rsidRDefault="003E08F2" w:rsidP="003E08F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Rejestracja kandydatów rozpocznie się o godzinie </w:t>
      </w:r>
      <w:r>
        <w:rPr>
          <w:rFonts w:ascii="Times New Roman" w:hAnsi="Times New Roman" w:cs="Times New Roman"/>
          <w:b/>
          <w:sz w:val="26"/>
          <w:szCs w:val="26"/>
        </w:rPr>
        <w:t>9:00</w:t>
      </w:r>
      <w:r>
        <w:rPr>
          <w:rFonts w:ascii="Times New Roman" w:hAnsi="Times New Roman" w:cs="Times New Roman"/>
          <w:sz w:val="26"/>
          <w:szCs w:val="26"/>
        </w:rPr>
        <w:t xml:space="preserve">, a rozpoczęcie praktycznego sprawdzianu umiejętności,  nastąpi o godzinie </w:t>
      </w:r>
      <w:r>
        <w:rPr>
          <w:rFonts w:ascii="Times New Roman" w:hAnsi="Times New Roman" w:cs="Times New Roman"/>
          <w:b/>
          <w:sz w:val="26"/>
          <w:szCs w:val="26"/>
        </w:rPr>
        <w:t xml:space="preserve">9:30.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74022C8" w14:textId="77777777" w:rsidR="003E08F2" w:rsidRDefault="003E08F2" w:rsidP="003E08F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Kandydaci winni posiadać ważny dokument tożsamości.</w:t>
      </w:r>
    </w:p>
    <w:p w14:paraId="42830E86" w14:textId="77777777" w:rsidR="003E08F2" w:rsidRDefault="003E08F2" w:rsidP="003E08F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8D1098A" w14:textId="77777777" w:rsidR="003E08F2" w:rsidRDefault="003E08F2" w:rsidP="003E08F2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Komisji Konkursowej</w:t>
      </w:r>
    </w:p>
    <w:p w14:paraId="4667CB53" w14:textId="77777777" w:rsidR="003E08F2" w:rsidRDefault="003E08F2" w:rsidP="003E08F2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6"/>
          <w:szCs w:val="26"/>
        </w:rPr>
      </w:pPr>
    </w:p>
    <w:p w14:paraId="16F000FA" w14:textId="77777777" w:rsidR="003E08F2" w:rsidRDefault="003E08F2" w:rsidP="003E08F2">
      <w:pPr>
        <w:spacing w:after="0" w:line="480" w:lineRule="auto"/>
        <w:ind w:left="3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Justyna Rutkowska - Skowronek</w:t>
      </w:r>
    </w:p>
    <w:p w14:paraId="106237C9" w14:textId="77777777" w:rsidR="003E08F2" w:rsidRDefault="003E08F2" w:rsidP="003E08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302E001" w14:textId="77777777" w:rsidR="008C2622" w:rsidRPr="007B5D6C" w:rsidRDefault="008C2622" w:rsidP="004F3D00">
      <w:pPr>
        <w:jc w:val="both"/>
        <w:rPr>
          <w:rFonts w:ascii="Times New Roman" w:hAnsi="Times New Roman" w:cs="Times New Roman"/>
          <w:sz w:val="26"/>
          <w:szCs w:val="26"/>
        </w:rPr>
      </w:pPr>
      <w:r w:rsidRPr="007B5D6C">
        <w:rPr>
          <w:rFonts w:ascii="Times New Roman" w:hAnsi="Times New Roman" w:cs="Times New Roman"/>
          <w:sz w:val="26"/>
          <w:szCs w:val="26"/>
        </w:rPr>
        <w:tab/>
      </w:r>
      <w:r w:rsidRPr="007B5D6C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405852DE" w14:textId="77777777" w:rsidR="00EF06E6" w:rsidRPr="007B5D6C" w:rsidRDefault="00EF06E6">
      <w:pPr>
        <w:rPr>
          <w:rFonts w:ascii="Times New Roman" w:hAnsi="Times New Roman" w:cs="Times New Roman"/>
          <w:sz w:val="26"/>
          <w:szCs w:val="26"/>
        </w:rPr>
      </w:pPr>
    </w:p>
    <w:sectPr w:rsidR="00EF06E6" w:rsidRPr="007B5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22"/>
    <w:rsid w:val="001758F2"/>
    <w:rsid w:val="0018246E"/>
    <w:rsid w:val="001F5C8A"/>
    <w:rsid w:val="00232C19"/>
    <w:rsid w:val="003055D1"/>
    <w:rsid w:val="00324D78"/>
    <w:rsid w:val="003402B8"/>
    <w:rsid w:val="003D5B70"/>
    <w:rsid w:val="003E08F2"/>
    <w:rsid w:val="003E1ACF"/>
    <w:rsid w:val="00473BCB"/>
    <w:rsid w:val="004A6ED4"/>
    <w:rsid w:val="004F3D00"/>
    <w:rsid w:val="005A3A96"/>
    <w:rsid w:val="005A660A"/>
    <w:rsid w:val="006C058B"/>
    <w:rsid w:val="007B3393"/>
    <w:rsid w:val="007B5D6C"/>
    <w:rsid w:val="007F1808"/>
    <w:rsid w:val="0089420C"/>
    <w:rsid w:val="008C2622"/>
    <w:rsid w:val="00957B48"/>
    <w:rsid w:val="00AB7D3C"/>
    <w:rsid w:val="00AC2D55"/>
    <w:rsid w:val="00AE25C5"/>
    <w:rsid w:val="00B22F16"/>
    <w:rsid w:val="00B47A18"/>
    <w:rsid w:val="00B72634"/>
    <w:rsid w:val="00BB483F"/>
    <w:rsid w:val="00BD5B1A"/>
    <w:rsid w:val="00C129EB"/>
    <w:rsid w:val="00C20B5F"/>
    <w:rsid w:val="00C6212C"/>
    <w:rsid w:val="00CB5C41"/>
    <w:rsid w:val="00CC4AC6"/>
    <w:rsid w:val="00CC4CE5"/>
    <w:rsid w:val="00D04078"/>
    <w:rsid w:val="00D17B0E"/>
    <w:rsid w:val="00D724F3"/>
    <w:rsid w:val="00E2005A"/>
    <w:rsid w:val="00E66BF7"/>
    <w:rsid w:val="00E701DB"/>
    <w:rsid w:val="00EF06E6"/>
    <w:rsid w:val="00F03E85"/>
    <w:rsid w:val="00F36E1B"/>
    <w:rsid w:val="00FA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D92A"/>
  <w15:docId w15:val="{02FD5295-0523-4D33-B105-CB30F324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4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Reszka</dc:creator>
  <cp:lastModifiedBy>Wąsowicz Olga (RP Lublin)</cp:lastModifiedBy>
  <cp:revision>2</cp:revision>
  <cp:lastPrinted>2024-02-20T12:08:00Z</cp:lastPrinted>
  <dcterms:created xsi:type="dcterms:W3CDTF">2024-02-20T12:57:00Z</dcterms:created>
  <dcterms:modified xsi:type="dcterms:W3CDTF">2024-02-20T12:57:00Z</dcterms:modified>
</cp:coreProperties>
</file>