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2C08D" w14:textId="77777777" w:rsidR="0043230A" w:rsidRPr="00713F5F" w:rsidRDefault="0043230A" w:rsidP="00F45785">
      <w:pPr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06692FFE" w14:textId="648DA203" w:rsidR="0043230A" w:rsidRPr="00713F5F" w:rsidRDefault="0043230A" w:rsidP="00140936">
      <w:pPr>
        <w:pStyle w:val="Nagwek1"/>
      </w:pPr>
      <w:r w:rsidRPr="00713F5F">
        <w:t>Załącznik nr</w:t>
      </w:r>
      <w:r w:rsidR="00DD5F70" w:rsidRPr="00713F5F">
        <w:t xml:space="preserve"> </w:t>
      </w:r>
      <w:r w:rsidR="00DD5F70" w:rsidRPr="00140936">
        <w:t>10</w:t>
      </w:r>
      <w:r w:rsidR="00DD5F70" w:rsidRPr="00713F5F">
        <w:t xml:space="preserve"> do R</w:t>
      </w:r>
      <w:r w:rsidR="00AC502C" w:rsidRPr="00713F5F">
        <w:t>egulaminu</w:t>
      </w:r>
      <w:r w:rsidRPr="00713F5F">
        <w:t xml:space="preserve"> </w:t>
      </w:r>
      <w:r w:rsidR="007E192F" w:rsidRPr="00713F5F">
        <w:t>wyboru projektów</w:t>
      </w:r>
    </w:p>
    <w:p w14:paraId="7CA663FD" w14:textId="77777777" w:rsidR="00AC502C" w:rsidRPr="009267CD" w:rsidRDefault="00AC502C" w:rsidP="00713F5F">
      <w:pPr>
        <w:spacing w:line="276" w:lineRule="auto"/>
        <w:jc w:val="right"/>
        <w:rPr>
          <w:rFonts w:ascii="Open Sans Light" w:hAnsi="Open Sans Light" w:cs="Open Sans Light"/>
          <w:b/>
          <w:bCs/>
          <w:sz w:val="20"/>
          <w:szCs w:val="20"/>
        </w:rPr>
      </w:pPr>
    </w:p>
    <w:p w14:paraId="63AF7E7D" w14:textId="5A68380D" w:rsidR="00412FC1" w:rsidRPr="009267CD" w:rsidRDefault="009222C0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  <w:r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KATALOG KOSZTÓW POŚREDNICH </w:t>
      </w:r>
    </w:p>
    <w:p w14:paraId="7CFF6B08" w14:textId="6DBA1E3F" w:rsidR="00F45785" w:rsidRPr="009267CD" w:rsidRDefault="00F45785" w:rsidP="00713F5F">
      <w:pPr>
        <w:spacing w:line="276" w:lineRule="auto"/>
        <w:jc w:val="center"/>
        <w:rPr>
          <w:rFonts w:ascii="Open Sans Light" w:hAnsi="Open Sans Light" w:cs="Open Sans Light"/>
          <w:b/>
          <w:bCs/>
          <w:sz w:val="20"/>
          <w:szCs w:val="20"/>
        </w:rPr>
      </w:pPr>
    </w:p>
    <w:p w14:paraId="7F16BD8F" w14:textId="43AEFED2" w:rsidR="00967C69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5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5820A737" w14:textId="78D579A0" w:rsidR="003F0C8E" w:rsidRPr="009267CD" w:rsidRDefault="00967C69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pośrednie w projektach, realizowanych </w:t>
      </w:r>
      <w:r w:rsidR="00BB6FB2" w:rsidRPr="009267CD">
        <w:rPr>
          <w:rFonts w:ascii="Open Sans Light" w:hAnsi="Open Sans Light" w:cs="Open Sans Light"/>
          <w:sz w:val="20"/>
          <w:szCs w:val="20"/>
        </w:rPr>
        <w:t xml:space="preserve">ze środków </w:t>
      </w:r>
      <w:proofErr w:type="spellStart"/>
      <w:r w:rsidR="00BB6FB2" w:rsidRPr="009267CD">
        <w:rPr>
          <w:rFonts w:ascii="Open Sans Light" w:hAnsi="Open Sans Light" w:cs="Open Sans Light"/>
          <w:sz w:val="20"/>
          <w:szCs w:val="20"/>
        </w:rPr>
        <w:t>FEnIKS</w:t>
      </w:r>
      <w:proofErr w:type="spellEnd"/>
      <w:r w:rsidR="00BB6FB2" w:rsidRPr="009267CD">
        <w:rPr>
          <w:rFonts w:ascii="Open Sans Light" w:hAnsi="Open Sans Light" w:cs="Open Sans Light"/>
          <w:sz w:val="20"/>
          <w:szCs w:val="20"/>
        </w:rPr>
        <w:t xml:space="preserve">, są rozliczane uproszczoną metodą rozliczania wydatków – </w:t>
      </w:r>
      <w:r w:rsidR="00BB6FB2" w:rsidRPr="009267CD">
        <w:rPr>
          <w:rFonts w:ascii="Open Sans Light" w:hAnsi="Open Sans Light" w:cs="Open Sans Light"/>
          <w:b/>
          <w:bCs/>
          <w:sz w:val="20"/>
          <w:szCs w:val="20"/>
        </w:rPr>
        <w:t>stawką ryczałtową</w:t>
      </w:r>
      <w:r w:rsidR="00E8225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. 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Wysokość stawki ryczałtowej 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została </w:t>
      </w:r>
      <w:r w:rsidR="00E8225A" w:rsidRPr="009267CD">
        <w:rPr>
          <w:rFonts w:ascii="Open Sans Light" w:hAnsi="Open Sans Light" w:cs="Open Sans Light"/>
          <w:sz w:val="20"/>
          <w:szCs w:val="20"/>
        </w:rPr>
        <w:t>określa</w:t>
      </w:r>
      <w:r w:rsidR="00787CD1" w:rsidRPr="009267CD">
        <w:rPr>
          <w:rFonts w:ascii="Open Sans Light" w:hAnsi="Open Sans Light" w:cs="Open Sans Light"/>
          <w:sz w:val="20"/>
          <w:szCs w:val="20"/>
        </w:rPr>
        <w:t>na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w </w:t>
      </w:r>
      <w:r w:rsidR="00E8225A" w:rsidRPr="009267CD">
        <w:rPr>
          <w:rFonts w:ascii="Open Sans Light" w:hAnsi="Open Sans Light" w:cs="Open Sans Light"/>
          <w:sz w:val="20"/>
          <w:szCs w:val="20"/>
        </w:rPr>
        <w:t>regulamin</w:t>
      </w:r>
      <w:r w:rsidR="00CE7790" w:rsidRPr="009267CD">
        <w:rPr>
          <w:rFonts w:ascii="Open Sans Light" w:hAnsi="Open Sans Light" w:cs="Open Sans Light"/>
          <w:sz w:val="20"/>
          <w:szCs w:val="20"/>
        </w:rPr>
        <w:t>ie</w:t>
      </w:r>
      <w:r w:rsidR="00E8225A" w:rsidRPr="009267CD">
        <w:rPr>
          <w:rFonts w:ascii="Open Sans Light" w:hAnsi="Open Sans Light" w:cs="Open Sans Light"/>
          <w:sz w:val="20"/>
          <w:szCs w:val="20"/>
        </w:rPr>
        <w:t xml:space="preserve"> wyboru </w:t>
      </w:r>
      <w:r w:rsidR="00787CD1" w:rsidRPr="009267CD">
        <w:rPr>
          <w:rFonts w:ascii="Open Sans Light" w:hAnsi="Open Sans Light" w:cs="Open Sans Light"/>
          <w:sz w:val="20"/>
          <w:szCs w:val="20"/>
        </w:rPr>
        <w:t xml:space="preserve">projektów </w:t>
      </w:r>
      <w:r w:rsidR="00AC502C" w:rsidRPr="009267CD">
        <w:rPr>
          <w:rFonts w:ascii="Open Sans Light" w:hAnsi="Open Sans Light" w:cs="Open Sans Light"/>
          <w:sz w:val="20"/>
          <w:szCs w:val="20"/>
        </w:rPr>
        <w:t xml:space="preserve">nr 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FENX.01.0</w:t>
      </w:r>
      <w:r w:rsidR="00CE7790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4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>-IW.01-00</w:t>
      </w:r>
      <w:r w:rsidR="006B532B">
        <w:rPr>
          <w:rFonts w:ascii="Open Sans Light" w:hAnsi="Open Sans Light" w:cs="Open Sans Light"/>
          <w:b/>
          <w:bCs/>
          <w:sz w:val="20"/>
          <w:szCs w:val="20"/>
          <w:u w:val="single"/>
        </w:rPr>
        <w:t>2</w:t>
      </w:r>
      <w:r w:rsidR="00AC502C" w:rsidRPr="009267CD">
        <w:rPr>
          <w:rFonts w:ascii="Open Sans Light" w:hAnsi="Open Sans Light" w:cs="Open Sans Light"/>
          <w:b/>
          <w:bCs/>
          <w:sz w:val="20"/>
          <w:szCs w:val="20"/>
          <w:u w:val="single"/>
        </w:rPr>
        <w:t xml:space="preserve">/23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w § 3</w:t>
      </w:r>
      <w:r w:rsidR="00787CD1" w:rsidRPr="009267CD">
        <w:rPr>
          <w:rFonts w:ascii="Open Sans Light" w:hAnsi="Open Sans Light" w:cs="Open Sans Light"/>
          <w:bCs/>
          <w:sz w:val="20"/>
          <w:szCs w:val="20"/>
        </w:rPr>
        <w:t xml:space="preserve"> ust. </w:t>
      </w:r>
      <w:r w:rsidR="00CE7790" w:rsidRPr="009267CD">
        <w:rPr>
          <w:rFonts w:ascii="Open Sans Light" w:hAnsi="Open Sans Light" w:cs="Open Sans Light"/>
          <w:bCs/>
          <w:sz w:val="20"/>
          <w:szCs w:val="20"/>
        </w:rPr>
        <w:t>1</w:t>
      </w:r>
      <w:r w:rsidR="005949EA" w:rsidRPr="009267CD">
        <w:rPr>
          <w:rFonts w:ascii="Open Sans Light" w:hAnsi="Open Sans Light" w:cs="Open Sans Light"/>
          <w:bCs/>
          <w:sz w:val="20"/>
          <w:szCs w:val="20"/>
        </w:rPr>
        <w:t xml:space="preserve"> i wynosi</w:t>
      </w:r>
      <w:r w:rsidR="005949EA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 </w:t>
      </w:r>
      <w:r w:rsidR="00FE290C" w:rsidRPr="009267CD">
        <w:rPr>
          <w:rFonts w:ascii="Open Sans Light" w:hAnsi="Open Sans Light" w:cs="Open Sans Light"/>
          <w:b/>
          <w:bCs/>
          <w:sz w:val="20"/>
          <w:szCs w:val="20"/>
        </w:rPr>
        <w:t xml:space="preserve">7% </w:t>
      </w:r>
      <w:r w:rsidR="005949EA" w:rsidRPr="009267CD">
        <w:rPr>
          <w:rFonts w:ascii="Open Sans Light" w:hAnsi="Open Sans Light" w:cs="Open Sans Light"/>
          <w:sz w:val="20"/>
          <w:szCs w:val="20"/>
        </w:rPr>
        <w:t>kwalifikowalnych kosztów bezpośrednich w projekcie</w:t>
      </w:r>
      <w:r w:rsidR="001E3150" w:rsidRPr="009267CD">
        <w:rPr>
          <w:rFonts w:ascii="Open Sans Light" w:hAnsi="Open Sans Light" w:cs="Open Sans Light"/>
          <w:sz w:val="20"/>
          <w:szCs w:val="20"/>
        </w:rPr>
        <w:t>.</w:t>
      </w:r>
    </w:p>
    <w:p w14:paraId="2796AC70" w14:textId="54351B81" w:rsidR="000A4845" w:rsidRPr="009267CD" w:rsidRDefault="002B6C57" w:rsidP="00713F5F">
      <w:pPr>
        <w:pStyle w:val="Akapitzlist"/>
        <w:numPr>
          <w:ilvl w:val="0"/>
          <w:numId w:val="1"/>
        </w:numPr>
        <w:spacing w:after="240" w:line="276" w:lineRule="auto"/>
        <w:ind w:left="426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Kosztami pośrednimi są: </w:t>
      </w:r>
    </w:p>
    <w:p w14:paraId="0B14DECB" w14:textId="77777777" w:rsidR="0055324F" w:rsidRPr="0055324F" w:rsidRDefault="0055324F" w:rsidP="0055324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 xml:space="preserve">Koszty poniesione na przygotowanie wniosku o dofinansowanie projektu, w szczególności: </w:t>
      </w:r>
    </w:p>
    <w:p w14:paraId="3AB3CE37" w14:textId="0A20C0AD" w:rsidR="0055324F" w:rsidRP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opracowanie lub aktualizację dokumentacji niezbędnej do przygotowania wniosku o dofinansowanie projektu (w tym studium wykonalności lub ich elementy, mapy lub szkice sytuujące projekt),</w:t>
      </w:r>
    </w:p>
    <w:p w14:paraId="4DF68351" w14:textId="1E4DA250" w:rsidR="0055324F" w:rsidRDefault="0055324F" w:rsidP="0055324F">
      <w:pPr>
        <w:pStyle w:val="Akapitzlist"/>
        <w:numPr>
          <w:ilvl w:val="0"/>
          <w:numId w:val="12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55324F">
        <w:rPr>
          <w:rFonts w:ascii="Open Sans Light" w:hAnsi="Open Sans Light" w:cs="Open Sans Light"/>
          <w:sz w:val="20"/>
          <w:szCs w:val="20"/>
        </w:rPr>
        <w:t>wydatki poniesione na nadzór nad przygotowaniem dokumentacji aplikacyjnej.</w:t>
      </w:r>
    </w:p>
    <w:p w14:paraId="0C75611F" w14:textId="2F89A11C" w:rsidR="002B6C57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ogólne, w szczególności: </w:t>
      </w:r>
    </w:p>
    <w:p w14:paraId="4935BEC5" w14:textId="0E97A4EB" w:rsidR="00065868" w:rsidRPr="009267CD" w:rsidRDefault="00065868" w:rsidP="00713F5F">
      <w:pPr>
        <w:pStyle w:val="Akapitzlist"/>
        <w:numPr>
          <w:ilvl w:val="0"/>
          <w:numId w:val="5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utrzymania powierzchni biurowych (czynsz, najem, opłaty administracyjne),</w:t>
      </w:r>
    </w:p>
    <w:p w14:paraId="1AEA3E4E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energię elektryczną, cieplną, gazową i wodę, opłaty przesyłowe,</w:t>
      </w:r>
    </w:p>
    <w:p w14:paraId="2764F919" w14:textId="77777777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opłaty za odprowadzanie ścieków, opłaty za wywóz odpadów komunalnych,</w:t>
      </w:r>
    </w:p>
    <w:p w14:paraId="67B507DA" w14:textId="44DD03DD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pocztowych, telefonicznych, internetowych, kurierskich,</w:t>
      </w:r>
    </w:p>
    <w:p w14:paraId="26FB12E2" w14:textId="3CCD71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usług powielania dokumentów,</w:t>
      </w:r>
    </w:p>
    <w:p w14:paraId="09103608" w14:textId="34399DF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materiałów biurowych i artykułów piśmienniczych,</w:t>
      </w:r>
    </w:p>
    <w:p w14:paraId="4DF580C9" w14:textId="121C5609" w:rsidR="00065868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ochrony,</w:t>
      </w:r>
    </w:p>
    <w:p w14:paraId="0D3D7684" w14:textId="146CFE3B" w:rsidR="003F0C8E" w:rsidRPr="009267CD" w:rsidRDefault="00065868" w:rsidP="00713F5F">
      <w:pPr>
        <w:pStyle w:val="Akapitzlist"/>
        <w:numPr>
          <w:ilvl w:val="0"/>
          <w:numId w:val="6"/>
        </w:numPr>
        <w:spacing w:after="240" w:line="276" w:lineRule="auto"/>
        <w:ind w:left="1134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sprzątania pomieszczeń, w tym środków czystości, dezynsekcji,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Pr="009267CD">
        <w:rPr>
          <w:rFonts w:ascii="Open Sans Light" w:hAnsi="Open Sans Light" w:cs="Open Sans Light"/>
          <w:sz w:val="20"/>
          <w:szCs w:val="20"/>
        </w:rPr>
        <w:t>dezynfekcji, deratyzacji tych pomieszczeń.</w:t>
      </w:r>
    </w:p>
    <w:p w14:paraId="543B3BEE" w14:textId="548BF5F6" w:rsidR="00065868" w:rsidRPr="009267CD" w:rsidRDefault="00065868" w:rsidP="00713F5F">
      <w:pPr>
        <w:pStyle w:val="Akapitzlist"/>
        <w:numPr>
          <w:ilvl w:val="0"/>
          <w:numId w:val="3"/>
        </w:numPr>
        <w:spacing w:after="240" w:line="276" w:lineRule="auto"/>
        <w:ind w:left="782" w:hanging="357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 xml:space="preserve">Koszty osobowe, w szczególności: </w:t>
      </w:r>
    </w:p>
    <w:p w14:paraId="4EE791BD" w14:textId="629DAB54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zarządu (wynagrodzenia osób uprawnionych do reprezentowania</w:t>
      </w:r>
    </w:p>
    <w:p w14:paraId="234CFFB6" w14:textId="3CBC8F4D" w:rsidR="00065868" w:rsidRPr="009267CD" w:rsidRDefault="00065868" w:rsidP="00713F5F">
      <w:pPr>
        <w:pStyle w:val="Akapitzlist"/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jednostki, których zakresy czynności nie są przypisane wyłącznie do projektu, np. kierownika jednostki),</w:t>
      </w:r>
    </w:p>
    <w:p w14:paraId="2114B5D3" w14:textId="092CB0C7" w:rsidR="00065868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E9F8AE6" w:rsidR="003E2BD3" w:rsidRPr="009267CD" w:rsidRDefault="00065868" w:rsidP="00713F5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ind w:left="1134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lastRenderedPageBreak/>
        <w:t xml:space="preserve">koszty obsługi księgowej (wynagrodzenia osób księgujących wydatki w projekcie, koszty związane ze zleceniem prowadzenia obsługi księgowej projektu biuru rachunkowemu). </w:t>
      </w:r>
      <w:r w:rsidR="000A4845" w:rsidRPr="009267CD">
        <w:rPr>
          <w:rFonts w:ascii="Open Sans Light" w:hAnsi="Open Sans Light" w:cs="Open Sans Light"/>
          <w:sz w:val="20"/>
          <w:szCs w:val="20"/>
        </w:rPr>
        <w:br/>
      </w:r>
    </w:p>
    <w:p w14:paraId="40DDF082" w14:textId="1AB7ACE6" w:rsidR="00831E8D" w:rsidRPr="009267CD" w:rsidRDefault="003E2BD3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związane z wykorzystaniem informatycznych systemów wspomagających zarządzanie i monitorowanie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 projektu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; </w:t>
      </w:r>
      <w:r w:rsidR="000A4845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br/>
      </w:r>
    </w:p>
    <w:p w14:paraId="065DA09E" w14:textId="18C1472A" w:rsidR="003E2BD3" w:rsidRPr="009267CD" w:rsidRDefault="003E2BD3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Koszty poniesione na szkolenia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dla pracowników beneficjenta zaangażowanych w realizację przedmiotu projektu</w:t>
      </w:r>
      <w:r w:rsidR="000A4845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</w:t>
      </w:r>
    </w:p>
    <w:p w14:paraId="08E47F56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05B98A1A" w14:textId="2DE85942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remont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u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lub adaptacj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powierzchni biurowej do potrzeb pracowników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beneficjenta;</w:t>
      </w:r>
    </w:p>
    <w:p w14:paraId="45B50A20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565F6104" w14:textId="66EBA4A7" w:rsidR="003E2BD3" w:rsidRPr="009267CD" w:rsidRDefault="000A4845" w:rsidP="00713F5F">
      <w:pPr>
        <w:numPr>
          <w:ilvl w:val="0"/>
          <w:numId w:val="3"/>
        </w:num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 xml:space="preserve">Koszty </w:t>
      </w:r>
      <w:r w:rsidR="003E2BD3"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archiwizacj</w:t>
      </w:r>
      <w:r w:rsidRPr="009267CD">
        <w:rPr>
          <w:rFonts w:ascii="Open Sans Light" w:eastAsia="Times New Roman" w:hAnsi="Open Sans Light" w:cs="Open Sans Light"/>
          <w:sz w:val="20"/>
          <w:szCs w:val="20"/>
          <w:lang w:eastAsia="pl-PL"/>
        </w:rPr>
        <w:t>i</w:t>
      </w:r>
      <w:r w:rsidR="003E2BD3"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 xml:space="preserve"> dokumentów związanych z realizacją projektu</w:t>
      </w:r>
      <w:r w:rsidRPr="009267CD">
        <w:rPr>
          <w:rFonts w:ascii="Open Sans Light" w:eastAsia="Times New Roman" w:hAnsi="Open Sans Light" w:cs="Open Sans Light"/>
          <w:color w:val="000000" w:themeColor="text1"/>
          <w:sz w:val="20"/>
          <w:szCs w:val="20"/>
          <w:lang w:eastAsia="pl-PL"/>
        </w:rPr>
        <w:t>;</w:t>
      </w:r>
    </w:p>
    <w:p w14:paraId="79188A28" w14:textId="77777777" w:rsidR="00831E8D" w:rsidRPr="009267CD" w:rsidRDefault="00831E8D" w:rsidP="00713F5F">
      <w:pPr>
        <w:spacing w:after="0" w:line="276" w:lineRule="auto"/>
        <w:jc w:val="both"/>
        <w:outlineLvl w:val="5"/>
        <w:rPr>
          <w:rFonts w:ascii="Open Sans Light" w:eastAsia="Times New Roman" w:hAnsi="Open Sans Light" w:cs="Open Sans Light"/>
          <w:color w:val="000000"/>
          <w:sz w:val="20"/>
          <w:szCs w:val="20"/>
          <w:lang w:eastAsia="pl-PL"/>
        </w:rPr>
      </w:pPr>
    </w:p>
    <w:p w14:paraId="289F646F" w14:textId="28FFB319" w:rsidR="000A4845" w:rsidRPr="009267CD" w:rsidRDefault="000A4845" w:rsidP="00713F5F">
      <w:pPr>
        <w:pStyle w:val="Akapitzlist"/>
        <w:numPr>
          <w:ilvl w:val="0"/>
          <w:numId w:val="3"/>
        </w:numPr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W</w:t>
      </w:r>
      <w:r w:rsidR="003E2BD3" w:rsidRPr="009267CD">
        <w:rPr>
          <w:rFonts w:ascii="Open Sans Light" w:hAnsi="Open Sans Light" w:cs="Open Sans Light"/>
          <w:sz w:val="20"/>
          <w:szCs w:val="20"/>
        </w:rPr>
        <w:t>yda</w:t>
      </w:r>
      <w:r w:rsidRPr="009267CD">
        <w:rPr>
          <w:rFonts w:ascii="Open Sans Light" w:hAnsi="Open Sans Light" w:cs="Open Sans Light"/>
          <w:sz w:val="20"/>
          <w:szCs w:val="20"/>
        </w:rPr>
        <w:t xml:space="preserve">tki </w:t>
      </w:r>
      <w:r w:rsidR="003E2BD3" w:rsidRPr="009267CD">
        <w:rPr>
          <w:rFonts w:ascii="Open Sans Light" w:hAnsi="Open Sans Light" w:cs="Open Sans Light"/>
          <w:sz w:val="20"/>
          <w:szCs w:val="20"/>
        </w:rPr>
        <w:t xml:space="preserve">związane z otworzeniem lub prowadzeniem wyodrębnionego na rzecz </w:t>
      </w:r>
      <w:r w:rsidR="00831E8D" w:rsidRPr="009267CD">
        <w:rPr>
          <w:rFonts w:ascii="Open Sans Light" w:hAnsi="Open Sans Light" w:cs="Open Sans Light"/>
          <w:sz w:val="20"/>
          <w:szCs w:val="20"/>
        </w:rPr>
        <w:t>p</w:t>
      </w:r>
      <w:r w:rsidR="003E2BD3" w:rsidRPr="009267CD">
        <w:rPr>
          <w:rFonts w:ascii="Open Sans Light" w:hAnsi="Open Sans Light" w:cs="Open Sans Light"/>
          <w:sz w:val="20"/>
          <w:szCs w:val="20"/>
        </w:rPr>
        <w:t>rojektu subkonta na rachunku płatniczym lub odrębnego rachunku płatniczego</w:t>
      </w:r>
      <w:r w:rsidRPr="009267CD">
        <w:rPr>
          <w:rFonts w:ascii="Open Sans Light" w:hAnsi="Open Sans Light" w:cs="Open Sans Light"/>
          <w:sz w:val="20"/>
          <w:szCs w:val="20"/>
        </w:rPr>
        <w:t>;</w:t>
      </w:r>
    </w:p>
    <w:p w14:paraId="06B67875" w14:textId="77777777" w:rsidR="000A4845" w:rsidRPr="009267CD" w:rsidRDefault="000A4845" w:rsidP="00713F5F">
      <w:pPr>
        <w:pStyle w:val="Akapitzlist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7B9BD6D8" w14:textId="7D5F7300" w:rsidR="000A4845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>płaty pobierane od dokonywanych transakcji płatniczych (krajowych lub</w:t>
      </w:r>
      <w:r w:rsidR="00831E8D" w:rsidRPr="009267CD">
        <w:rPr>
          <w:rFonts w:ascii="Open Sans Light" w:hAnsi="Open Sans Light" w:cs="Open Sans Light"/>
          <w:sz w:val="20"/>
          <w:szCs w:val="20"/>
        </w:rPr>
        <w:t xml:space="preserve"> </w:t>
      </w:r>
      <w:r w:rsidR="000A4845" w:rsidRPr="009267CD">
        <w:rPr>
          <w:rFonts w:ascii="Open Sans Light" w:hAnsi="Open Sans Light" w:cs="Open Sans Light"/>
          <w:sz w:val="20"/>
          <w:szCs w:val="20"/>
        </w:rPr>
        <w:t>zagranicznych);</w:t>
      </w:r>
    </w:p>
    <w:p w14:paraId="17A1336E" w14:textId="77777777" w:rsidR="000A4845" w:rsidRPr="009267CD" w:rsidRDefault="000A4845" w:rsidP="00713F5F">
      <w:pPr>
        <w:pStyle w:val="Akapitzlist"/>
        <w:autoSpaceDE w:val="0"/>
        <w:autoSpaceDN w:val="0"/>
        <w:adjustRightInd w:val="0"/>
        <w:spacing w:after="0" w:line="276" w:lineRule="auto"/>
        <w:ind w:left="786"/>
        <w:rPr>
          <w:rFonts w:ascii="Open Sans Light" w:hAnsi="Open Sans Light" w:cs="Open Sans Light"/>
          <w:sz w:val="20"/>
          <w:szCs w:val="20"/>
        </w:rPr>
      </w:pPr>
    </w:p>
    <w:p w14:paraId="0E89F986" w14:textId="625E5D4F" w:rsidR="00412FC1" w:rsidRPr="009267CD" w:rsidRDefault="007454FC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O</w:t>
      </w:r>
      <w:r w:rsidR="000A4845" w:rsidRPr="009267CD">
        <w:rPr>
          <w:rFonts w:ascii="Open Sans Light" w:hAnsi="Open Sans Light" w:cs="Open Sans Light"/>
          <w:sz w:val="20"/>
          <w:szCs w:val="20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9267CD">
        <w:rPr>
          <w:rFonts w:ascii="Open Sans Light" w:hAnsi="Open Sans Light" w:cs="Open Sans Light"/>
          <w:sz w:val="20"/>
          <w:szCs w:val="20"/>
        </w:rPr>
        <w:t>c)</w:t>
      </w:r>
      <w:r w:rsidR="00AC502C" w:rsidRPr="009267CD">
        <w:rPr>
          <w:rFonts w:ascii="Open Sans Light" w:hAnsi="Open Sans Light" w:cs="Open Sans Light"/>
          <w:sz w:val="20"/>
          <w:szCs w:val="20"/>
        </w:rPr>
        <w:t>;</w:t>
      </w:r>
    </w:p>
    <w:p w14:paraId="5E364446" w14:textId="77777777" w:rsidR="00412FC1" w:rsidRPr="009267CD" w:rsidRDefault="00412FC1" w:rsidP="00713F5F">
      <w:pPr>
        <w:pStyle w:val="Akapitzlist"/>
        <w:spacing w:line="276" w:lineRule="auto"/>
        <w:rPr>
          <w:rFonts w:ascii="Open Sans Light" w:hAnsi="Open Sans Light" w:cs="Open Sans Light"/>
          <w:sz w:val="20"/>
          <w:szCs w:val="20"/>
        </w:rPr>
      </w:pPr>
    </w:p>
    <w:p w14:paraId="082EC538" w14:textId="4F9AA9F6" w:rsidR="00412FC1" w:rsidRPr="009267CD" w:rsidRDefault="00412FC1" w:rsidP="00713F5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jc w:val="both"/>
        <w:rPr>
          <w:rFonts w:ascii="Open Sans Light" w:hAnsi="Open Sans Light" w:cs="Open Sans Light"/>
          <w:sz w:val="20"/>
          <w:szCs w:val="20"/>
        </w:rPr>
      </w:pPr>
      <w:r w:rsidRPr="009267CD">
        <w:rPr>
          <w:rFonts w:ascii="Open Sans Light" w:hAnsi="Open Sans Light" w:cs="Open Sans Light"/>
          <w:sz w:val="20"/>
          <w:szCs w:val="20"/>
        </w:rPr>
        <w:t>Koszty eksploatacji służbowych samochodów osobowych.</w:t>
      </w:r>
    </w:p>
    <w:p w14:paraId="10E54B88" w14:textId="44E91A56" w:rsidR="00065868" w:rsidRPr="009267CD" w:rsidRDefault="00065868" w:rsidP="009443E5">
      <w:pPr>
        <w:pStyle w:val="Akapitzlist"/>
        <w:autoSpaceDE w:val="0"/>
        <w:autoSpaceDN w:val="0"/>
        <w:adjustRightInd w:val="0"/>
        <w:spacing w:after="0" w:line="240" w:lineRule="auto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63F8CF9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4A933D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A9B2E8E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30052CA8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6316A566" w14:textId="77777777" w:rsidR="00065868" w:rsidRPr="009267CD" w:rsidRDefault="00065868" w:rsidP="00065868">
      <w:pPr>
        <w:spacing w:after="240"/>
        <w:jc w:val="both"/>
        <w:rPr>
          <w:rFonts w:ascii="Open Sans Light" w:hAnsi="Open Sans Light" w:cs="Open Sans Light"/>
          <w:sz w:val="20"/>
          <w:szCs w:val="20"/>
        </w:rPr>
      </w:pPr>
    </w:p>
    <w:p w14:paraId="21A65077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p w14:paraId="76F5C1C6" w14:textId="77777777" w:rsidR="00065868" w:rsidRPr="009267CD" w:rsidRDefault="00065868" w:rsidP="00065868">
      <w:pPr>
        <w:pStyle w:val="Akapitzlist"/>
        <w:spacing w:after="240"/>
        <w:ind w:left="786"/>
        <w:jc w:val="both"/>
        <w:rPr>
          <w:rFonts w:ascii="Open Sans Light" w:hAnsi="Open Sans Light" w:cs="Open Sans Light"/>
          <w:sz w:val="20"/>
          <w:szCs w:val="20"/>
        </w:rPr>
      </w:pPr>
    </w:p>
    <w:sectPr w:rsidR="00065868" w:rsidRPr="009267C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054A23DC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532B">
          <w:rPr>
            <w:noProof/>
          </w:rP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0137D" w14:textId="7DCA9D18" w:rsidR="0043230A" w:rsidRDefault="0043230A">
    <w:pPr>
      <w:pStyle w:val="Nagwek"/>
    </w:pPr>
    <w:r w:rsidRPr="007D38D8">
      <w:rPr>
        <w:noProof/>
        <w:lang w:eastAsia="pl-PL"/>
      </w:rPr>
      <w:drawing>
        <wp:inline distT="0" distB="0" distL="0" distR="0" wp14:anchorId="587EC020" wp14:editId="1CEF4CCA">
          <wp:extent cx="5753100" cy="739140"/>
          <wp:effectExtent l="0" t="0" r="0" b="3810"/>
          <wp:docPr id="1" name="Obraz 1" descr="Logotypy FENIKS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UE i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39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A814C2"/>
    <w:multiLevelType w:val="hybridMultilevel"/>
    <w:tmpl w:val="F1E20FB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94129890">
    <w:abstractNumId w:val="5"/>
  </w:num>
  <w:num w:numId="2" w16cid:durableId="1620145970">
    <w:abstractNumId w:val="4"/>
  </w:num>
  <w:num w:numId="3" w16cid:durableId="849102465">
    <w:abstractNumId w:val="0"/>
  </w:num>
  <w:num w:numId="4" w16cid:durableId="339242538">
    <w:abstractNumId w:val="2"/>
  </w:num>
  <w:num w:numId="5" w16cid:durableId="1033577002">
    <w:abstractNumId w:val="6"/>
  </w:num>
  <w:num w:numId="6" w16cid:durableId="932277244">
    <w:abstractNumId w:val="11"/>
  </w:num>
  <w:num w:numId="7" w16cid:durableId="736514576">
    <w:abstractNumId w:val="9"/>
  </w:num>
  <w:num w:numId="8" w16cid:durableId="2109813083">
    <w:abstractNumId w:val="7"/>
  </w:num>
  <w:num w:numId="9" w16cid:durableId="47610550">
    <w:abstractNumId w:val="3"/>
  </w:num>
  <w:num w:numId="10" w16cid:durableId="959798548">
    <w:abstractNumId w:val="8"/>
  </w:num>
  <w:num w:numId="11" w16cid:durableId="63140246">
    <w:abstractNumId w:val="10"/>
  </w:num>
  <w:num w:numId="12" w16cid:durableId="424306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612B"/>
    <w:rsid w:val="001332D7"/>
    <w:rsid w:val="00140936"/>
    <w:rsid w:val="00141A83"/>
    <w:rsid w:val="00143372"/>
    <w:rsid w:val="001B7B9C"/>
    <w:rsid w:val="001C6028"/>
    <w:rsid w:val="001E3150"/>
    <w:rsid w:val="002005E0"/>
    <w:rsid w:val="00281CD4"/>
    <w:rsid w:val="002B6C57"/>
    <w:rsid w:val="002C6588"/>
    <w:rsid w:val="002E4B0F"/>
    <w:rsid w:val="002F3280"/>
    <w:rsid w:val="003D5466"/>
    <w:rsid w:val="003D7FA4"/>
    <w:rsid w:val="003E2BD3"/>
    <w:rsid w:val="003F0C8E"/>
    <w:rsid w:val="004056AB"/>
    <w:rsid w:val="00412FC1"/>
    <w:rsid w:val="0043230A"/>
    <w:rsid w:val="00477578"/>
    <w:rsid w:val="00491DB6"/>
    <w:rsid w:val="004B61CB"/>
    <w:rsid w:val="004D4C59"/>
    <w:rsid w:val="004D7406"/>
    <w:rsid w:val="0055324F"/>
    <w:rsid w:val="005949EA"/>
    <w:rsid w:val="005D765C"/>
    <w:rsid w:val="005E05B1"/>
    <w:rsid w:val="005F7DF8"/>
    <w:rsid w:val="006053E6"/>
    <w:rsid w:val="00621D2B"/>
    <w:rsid w:val="0064635D"/>
    <w:rsid w:val="00647EE5"/>
    <w:rsid w:val="0066437B"/>
    <w:rsid w:val="006B532B"/>
    <w:rsid w:val="006C00F7"/>
    <w:rsid w:val="006C02C7"/>
    <w:rsid w:val="006F3793"/>
    <w:rsid w:val="00713F5F"/>
    <w:rsid w:val="00733D15"/>
    <w:rsid w:val="007454FC"/>
    <w:rsid w:val="00787CD1"/>
    <w:rsid w:val="007B1DF7"/>
    <w:rsid w:val="007E192F"/>
    <w:rsid w:val="008227BC"/>
    <w:rsid w:val="00831E8D"/>
    <w:rsid w:val="00845A87"/>
    <w:rsid w:val="00865C65"/>
    <w:rsid w:val="0089104F"/>
    <w:rsid w:val="008F5C98"/>
    <w:rsid w:val="009222C0"/>
    <w:rsid w:val="009267CD"/>
    <w:rsid w:val="009304AE"/>
    <w:rsid w:val="009347FC"/>
    <w:rsid w:val="009443E5"/>
    <w:rsid w:val="00967C69"/>
    <w:rsid w:val="009B6DAC"/>
    <w:rsid w:val="00A11086"/>
    <w:rsid w:val="00A274E7"/>
    <w:rsid w:val="00A35DD6"/>
    <w:rsid w:val="00A51D90"/>
    <w:rsid w:val="00A85C6D"/>
    <w:rsid w:val="00AB2F0A"/>
    <w:rsid w:val="00AC0564"/>
    <w:rsid w:val="00AC502C"/>
    <w:rsid w:val="00B27E33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CE7790"/>
    <w:rsid w:val="00DD11F4"/>
    <w:rsid w:val="00DD5F70"/>
    <w:rsid w:val="00E0249A"/>
    <w:rsid w:val="00E8225A"/>
    <w:rsid w:val="00EB0B71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00FE290C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40936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61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12B"/>
    <w:rPr>
      <w:rFonts w:ascii="Segoe UI" w:hAnsi="Segoe UI" w:cs="Segoe UI"/>
      <w:sz w:val="18"/>
      <w:szCs w:val="18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43230A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40936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9DB791-5DAC-485E-85BC-4923914812A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5215c7fe-aca5-4dac-9dfe-e6640b90bd40"/>
    <ds:schemaRef ds:uri="http://purl.org/dc/elements/1.1/"/>
    <ds:schemaRef ds:uri="a52f6753-9926-4fd2-ba81-95ff9847363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9D52E7-8C1D-4652-8B6F-1E36E7AB2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471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RWP Katalog kosztów pośrednich</vt:lpstr>
    </vt:vector>
  </TitlesOfParts>
  <Company/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RWP Katalog kosztów pośrednich</dc:title>
  <dc:subject/>
  <dc:creator>Kowalska Dorota</dc:creator>
  <cp:keywords/>
  <dc:description/>
  <cp:lastModifiedBy>Miłoszewski Konrad</cp:lastModifiedBy>
  <cp:revision>26</cp:revision>
  <dcterms:created xsi:type="dcterms:W3CDTF">2023-08-01T15:06:00Z</dcterms:created>
  <dcterms:modified xsi:type="dcterms:W3CDTF">2023-12-06T12:19:00Z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