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A39CF" w14:textId="77777777" w:rsidR="002D1AEB" w:rsidRPr="00CF03C6" w:rsidRDefault="002D1AEB" w:rsidP="002D1AEB">
      <w:pPr>
        <w:jc w:val="center"/>
        <w:rPr>
          <w:rFonts w:ascii="Arial" w:hAnsi="Arial" w:cs="Arial"/>
          <w:b/>
          <w:sz w:val="22"/>
          <w:szCs w:val="22"/>
        </w:rPr>
      </w:pPr>
    </w:p>
    <w:p w14:paraId="50E8BC0D" w14:textId="7368AAD5" w:rsidR="002D1AEB" w:rsidRPr="00D75AD1" w:rsidRDefault="002D1AEB" w:rsidP="00E136EF">
      <w:pPr>
        <w:spacing w:line="276" w:lineRule="auto"/>
        <w:jc w:val="center"/>
        <w:rPr>
          <w:rFonts w:asciiTheme="minorHAnsi" w:hAnsiTheme="minorHAnsi" w:cstheme="minorHAnsi"/>
          <w:b/>
          <w:spacing w:val="50"/>
        </w:rPr>
      </w:pPr>
      <w:r w:rsidRPr="00D75AD1">
        <w:rPr>
          <w:rFonts w:asciiTheme="minorHAnsi" w:hAnsiTheme="minorHAnsi" w:cstheme="minorHAnsi"/>
          <w:b/>
          <w:spacing w:val="50"/>
        </w:rPr>
        <w:t>OGŁOSZENIE</w:t>
      </w:r>
    </w:p>
    <w:p w14:paraId="7299E6C3" w14:textId="21028BFC" w:rsidR="001177C4" w:rsidRPr="00D75AD1" w:rsidRDefault="002D1AEB" w:rsidP="00E136EF">
      <w:pPr>
        <w:spacing w:line="276" w:lineRule="auto"/>
        <w:jc w:val="center"/>
        <w:rPr>
          <w:rFonts w:asciiTheme="minorHAnsi" w:hAnsiTheme="minorHAnsi" w:cstheme="minorHAnsi"/>
          <w:b/>
        </w:rPr>
      </w:pPr>
      <w:r w:rsidRPr="00D75AD1">
        <w:rPr>
          <w:rFonts w:asciiTheme="minorHAnsi" w:hAnsiTheme="minorHAnsi" w:cstheme="minorHAnsi"/>
          <w:b/>
        </w:rPr>
        <w:t xml:space="preserve">o </w:t>
      </w:r>
      <w:r w:rsidR="001969D9" w:rsidRPr="00D75AD1">
        <w:rPr>
          <w:rFonts w:asciiTheme="minorHAnsi" w:hAnsiTheme="minorHAnsi" w:cstheme="minorHAnsi"/>
          <w:b/>
        </w:rPr>
        <w:t>przeprowadzeniu naboru</w:t>
      </w:r>
      <w:r w:rsidR="001177C4" w:rsidRPr="00D75AD1">
        <w:rPr>
          <w:rFonts w:asciiTheme="minorHAnsi" w:hAnsiTheme="minorHAnsi" w:cstheme="minorHAnsi"/>
          <w:b/>
        </w:rPr>
        <w:t xml:space="preserve"> </w:t>
      </w:r>
      <w:r w:rsidRPr="00D75AD1">
        <w:rPr>
          <w:rFonts w:asciiTheme="minorHAnsi" w:hAnsiTheme="minorHAnsi" w:cstheme="minorHAnsi"/>
          <w:b/>
        </w:rPr>
        <w:t>na stanowisk</w:t>
      </w:r>
      <w:r w:rsidR="001177C4" w:rsidRPr="00D75AD1">
        <w:rPr>
          <w:rFonts w:asciiTheme="minorHAnsi" w:hAnsiTheme="minorHAnsi" w:cstheme="minorHAnsi"/>
          <w:b/>
        </w:rPr>
        <w:t xml:space="preserve">o </w:t>
      </w:r>
    </w:p>
    <w:p w14:paraId="33B599BC" w14:textId="325CF26F" w:rsidR="001177C4" w:rsidRPr="00D75AD1" w:rsidRDefault="002A56DC" w:rsidP="00E136EF">
      <w:pPr>
        <w:spacing w:line="276" w:lineRule="auto"/>
        <w:jc w:val="center"/>
        <w:rPr>
          <w:rFonts w:asciiTheme="minorHAnsi" w:hAnsiTheme="minorHAnsi" w:cstheme="minorHAnsi"/>
          <w:b/>
        </w:rPr>
      </w:pPr>
      <w:r w:rsidRPr="00D75AD1">
        <w:rPr>
          <w:rFonts w:asciiTheme="minorHAnsi" w:hAnsiTheme="minorHAnsi" w:cstheme="minorHAnsi"/>
          <w:b/>
        </w:rPr>
        <w:t>Wiceprezesa</w:t>
      </w:r>
      <w:r w:rsidR="00190D21" w:rsidRPr="00D75AD1">
        <w:rPr>
          <w:rFonts w:asciiTheme="minorHAnsi" w:hAnsiTheme="minorHAnsi" w:cstheme="minorHAnsi"/>
          <w:b/>
        </w:rPr>
        <w:t xml:space="preserve"> </w:t>
      </w:r>
      <w:r w:rsidR="00063F99" w:rsidRPr="00D75AD1">
        <w:rPr>
          <w:rFonts w:asciiTheme="minorHAnsi" w:hAnsiTheme="minorHAnsi" w:cstheme="minorHAnsi"/>
          <w:b/>
        </w:rPr>
        <w:t>Wyższego Urzędu Górniczego w Katowicach</w:t>
      </w:r>
    </w:p>
    <w:p w14:paraId="3E15EC36" w14:textId="77777777" w:rsidR="002D1AEB" w:rsidRPr="00D75AD1" w:rsidRDefault="002D1AEB" w:rsidP="00E136EF">
      <w:pPr>
        <w:spacing w:line="276" w:lineRule="auto"/>
        <w:jc w:val="center"/>
        <w:rPr>
          <w:rFonts w:asciiTheme="minorHAnsi" w:hAnsiTheme="minorHAnsi" w:cstheme="minorHAnsi"/>
          <w:b/>
        </w:rPr>
      </w:pPr>
    </w:p>
    <w:p w14:paraId="71B2B29B" w14:textId="12C70B4C" w:rsidR="001D2E45" w:rsidRPr="00D75AD1" w:rsidRDefault="001D2E45" w:rsidP="00E136EF">
      <w:pPr>
        <w:spacing w:line="276" w:lineRule="auto"/>
        <w:ind w:left="0" w:firstLine="0"/>
        <w:rPr>
          <w:rFonts w:asciiTheme="minorHAnsi" w:hAnsiTheme="minorHAnsi" w:cstheme="minorHAnsi"/>
          <w:b/>
        </w:rPr>
      </w:pPr>
    </w:p>
    <w:p w14:paraId="79091F39" w14:textId="2081B0C9" w:rsidR="001177C4" w:rsidRPr="00D75AD1" w:rsidRDefault="00D3297F" w:rsidP="00D104BA">
      <w:pPr>
        <w:spacing w:line="276" w:lineRule="auto"/>
        <w:ind w:left="0" w:firstLine="0"/>
        <w:rPr>
          <w:rFonts w:asciiTheme="minorHAnsi" w:hAnsiTheme="minorHAnsi" w:cstheme="minorHAnsi"/>
        </w:rPr>
      </w:pPr>
      <w:r w:rsidRPr="00D75AD1">
        <w:rPr>
          <w:rFonts w:asciiTheme="minorHAnsi" w:hAnsiTheme="minorHAnsi" w:cstheme="minorHAnsi"/>
        </w:rPr>
        <w:t xml:space="preserve">Działając na podstawie art. </w:t>
      </w:r>
      <w:r w:rsidR="00190D21" w:rsidRPr="00D75AD1">
        <w:rPr>
          <w:rFonts w:asciiTheme="minorHAnsi" w:hAnsiTheme="minorHAnsi" w:cstheme="minorHAnsi"/>
        </w:rPr>
        <w:t>165</w:t>
      </w:r>
      <w:r w:rsidRPr="00D75AD1">
        <w:rPr>
          <w:rFonts w:asciiTheme="minorHAnsi" w:hAnsiTheme="minorHAnsi" w:cstheme="minorHAnsi"/>
        </w:rPr>
        <w:t xml:space="preserve"> ust. </w:t>
      </w:r>
      <w:r w:rsidR="002A56DC" w:rsidRPr="00D75AD1">
        <w:rPr>
          <w:rFonts w:asciiTheme="minorHAnsi" w:hAnsiTheme="minorHAnsi" w:cstheme="minorHAnsi"/>
        </w:rPr>
        <w:t>14</w:t>
      </w:r>
      <w:r w:rsidRPr="00D75AD1">
        <w:rPr>
          <w:rFonts w:asciiTheme="minorHAnsi" w:hAnsiTheme="minorHAnsi" w:cstheme="minorHAnsi"/>
        </w:rPr>
        <w:t xml:space="preserve"> ustawy z dnia </w:t>
      </w:r>
      <w:r w:rsidR="00190D21" w:rsidRPr="00D75AD1">
        <w:rPr>
          <w:rFonts w:asciiTheme="minorHAnsi" w:hAnsiTheme="minorHAnsi" w:cstheme="minorHAnsi"/>
        </w:rPr>
        <w:t>9 czerwca 2011</w:t>
      </w:r>
      <w:r w:rsidRPr="00D75AD1">
        <w:rPr>
          <w:rFonts w:asciiTheme="minorHAnsi" w:hAnsiTheme="minorHAnsi" w:cstheme="minorHAnsi"/>
        </w:rPr>
        <w:t xml:space="preserve"> r. </w:t>
      </w:r>
      <w:r w:rsidR="00E15E19" w:rsidRPr="00D75AD1">
        <w:rPr>
          <w:rFonts w:asciiTheme="minorHAnsi" w:hAnsiTheme="minorHAnsi" w:cstheme="minorHAnsi"/>
          <w:i/>
        </w:rPr>
        <w:t>Prawo geologiczne i górnicze</w:t>
      </w:r>
      <w:r w:rsidR="00E15E19" w:rsidRPr="00D75AD1">
        <w:rPr>
          <w:rFonts w:asciiTheme="minorHAnsi" w:hAnsiTheme="minorHAnsi" w:cstheme="minorHAnsi"/>
        </w:rPr>
        <w:t xml:space="preserve"> </w:t>
      </w:r>
      <w:r w:rsidR="002A56DC" w:rsidRPr="00D75AD1">
        <w:rPr>
          <w:rFonts w:asciiTheme="minorHAnsi" w:hAnsiTheme="minorHAnsi" w:cstheme="minorHAnsi"/>
        </w:rPr>
        <w:t>(Dz. </w:t>
      </w:r>
      <w:r w:rsidRPr="00D75AD1">
        <w:rPr>
          <w:rFonts w:asciiTheme="minorHAnsi" w:hAnsiTheme="minorHAnsi" w:cstheme="minorHAnsi"/>
        </w:rPr>
        <w:t>U. 202</w:t>
      </w:r>
      <w:r w:rsidR="00190D21" w:rsidRPr="00D75AD1">
        <w:rPr>
          <w:rFonts w:asciiTheme="minorHAnsi" w:hAnsiTheme="minorHAnsi" w:cstheme="minorHAnsi"/>
        </w:rPr>
        <w:t>3</w:t>
      </w:r>
      <w:r w:rsidRPr="00D75AD1">
        <w:rPr>
          <w:rFonts w:asciiTheme="minorHAnsi" w:hAnsiTheme="minorHAnsi" w:cstheme="minorHAnsi"/>
        </w:rPr>
        <w:t xml:space="preserve"> poz. </w:t>
      </w:r>
      <w:r w:rsidR="00190D21" w:rsidRPr="00D75AD1">
        <w:rPr>
          <w:rFonts w:asciiTheme="minorHAnsi" w:hAnsiTheme="minorHAnsi" w:cstheme="minorHAnsi"/>
        </w:rPr>
        <w:t>633</w:t>
      </w:r>
      <w:r w:rsidR="000C549F" w:rsidRPr="00D75AD1">
        <w:rPr>
          <w:rFonts w:asciiTheme="minorHAnsi" w:hAnsiTheme="minorHAnsi" w:cstheme="minorHAnsi"/>
        </w:rPr>
        <w:t xml:space="preserve"> z późn. zm.</w:t>
      </w:r>
      <w:r w:rsidRPr="00D75AD1">
        <w:rPr>
          <w:rFonts w:asciiTheme="minorHAnsi" w:hAnsiTheme="minorHAnsi" w:cstheme="minorHAnsi"/>
        </w:rPr>
        <w:t xml:space="preserve">), </w:t>
      </w:r>
      <w:r w:rsidR="00D75AD1" w:rsidRPr="00D75AD1">
        <w:rPr>
          <w:rFonts w:asciiTheme="minorHAnsi" w:hAnsiTheme="minorHAnsi" w:cstheme="minorHAnsi"/>
        </w:rPr>
        <w:t>Prezes Wyższego Urzędu Górniczego</w:t>
      </w:r>
      <w:r w:rsidR="009C4ED1" w:rsidRPr="00D75AD1">
        <w:rPr>
          <w:rFonts w:asciiTheme="minorHAnsi" w:hAnsiTheme="minorHAnsi" w:cstheme="minorHAnsi"/>
        </w:rPr>
        <w:t xml:space="preserve"> </w:t>
      </w:r>
      <w:r w:rsidRPr="00D75AD1">
        <w:rPr>
          <w:rFonts w:asciiTheme="minorHAnsi" w:hAnsiTheme="minorHAnsi" w:cstheme="minorHAnsi"/>
        </w:rPr>
        <w:t xml:space="preserve">ogłasza </w:t>
      </w:r>
      <w:r w:rsidR="001969D9" w:rsidRPr="00D75AD1">
        <w:rPr>
          <w:rFonts w:asciiTheme="minorHAnsi" w:hAnsiTheme="minorHAnsi" w:cstheme="minorHAnsi"/>
          <w:b/>
        </w:rPr>
        <w:t>nab</w:t>
      </w:r>
      <w:r w:rsidR="00AB297C" w:rsidRPr="00D75AD1">
        <w:rPr>
          <w:rFonts w:asciiTheme="minorHAnsi" w:hAnsiTheme="minorHAnsi" w:cstheme="minorHAnsi"/>
          <w:b/>
        </w:rPr>
        <w:t>ó</w:t>
      </w:r>
      <w:r w:rsidR="001969D9" w:rsidRPr="00D75AD1">
        <w:rPr>
          <w:rFonts w:asciiTheme="minorHAnsi" w:hAnsiTheme="minorHAnsi" w:cstheme="minorHAnsi"/>
          <w:b/>
        </w:rPr>
        <w:t xml:space="preserve">r </w:t>
      </w:r>
      <w:r w:rsidRPr="00D75AD1">
        <w:rPr>
          <w:rFonts w:asciiTheme="minorHAnsi" w:hAnsiTheme="minorHAnsi" w:cstheme="minorHAnsi"/>
          <w:b/>
        </w:rPr>
        <w:t xml:space="preserve">na stanowisko </w:t>
      </w:r>
      <w:r w:rsidR="002A56DC" w:rsidRPr="00D75AD1">
        <w:rPr>
          <w:rFonts w:asciiTheme="minorHAnsi" w:hAnsiTheme="minorHAnsi" w:cstheme="minorHAnsi"/>
          <w:b/>
        </w:rPr>
        <w:t xml:space="preserve">Wiceprezesa </w:t>
      </w:r>
      <w:r w:rsidR="009C4ED1" w:rsidRPr="00D75AD1">
        <w:rPr>
          <w:rFonts w:asciiTheme="minorHAnsi" w:hAnsiTheme="minorHAnsi" w:cstheme="minorHAnsi"/>
          <w:b/>
        </w:rPr>
        <w:t>Wyższego Urzędu Górniczego w Katowicach</w:t>
      </w:r>
      <w:r w:rsidRPr="00D75AD1">
        <w:rPr>
          <w:rFonts w:asciiTheme="minorHAnsi" w:hAnsiTheme="minorHAnsi" w:cstheme="minorHAnsi"/>
          <w:b/>
        </w:rPr>
        <w:t>.</w:t>
      </w:r>
    </w:p>
    <w:p w14:paraId="5131E269" w14:textId="77777777" w:rsidR="009A47A9" w:rsidRPr="00D75AD1" w:rsidRDefault="009A47A9" w:rsidP="00D104BA">
      <w:pPr>
        <w:spacing w:line="276" w:lineRule="auto"/>
        <w:ind w:left="0" w:firstLine="0"/>
        <w:rPr>
          <w:rFonts w:asciiTheme="minorHAnsi" w:hAnsiTheme="minorHAnsi" w:cstheme="minorHAnsi"/>
        </w:rPr>
      </w:pPr>
    </w:p>
    <w:p w14:paraId="73116797" w14:textId="302ED102" w:rsidR="009C4ED1" w:rsidRPr="00D75AD1" w:rsidRDefault="009C4ED1" w:rsidP="00D104BA">
      <w:pPr>
        <w:pStyle w:val="Akapitzlist"/>
        <w:numPr>
          <w:ilvl w:val="0"/>
          <w:numId w:val="19"/>
        </w:numPr>
        <w:spacing w:line="276" w:lineRule="auto"/>
        <w:ind w:left="284" w:hanging="284"/>
        <w:jc w:val="left"/>
        <w:rPr>
          <w:rFonts w:asciiTheme="minorHAnsi" w:hAnsiTheme="minorHAnsi" w:cstheme="minorHAnsi"/>
        </w:rPr>
      </w:pPr>
      <w:r w:rsidRPr="00D75AD1">
        <w:rPr>
          <w:rFonts w:asciiTheme="minorHAnsi" w:hAnsiTheme="minorHAnsi" w:cstheme="minorHAnsi"/>
        </w:rPr>
        <w:t xml:space="preserve">Stanowisko </w:t>
      </w:r>
      <w:r w:rsidR="002A56DC" w:rsidRPr="00D75AD1">
        <w:rPr>
          <w:rFonts w:asciiTheme="minorHAnsi" w:hAnsiTheme="minorHAnsi" w:cstheme="minorHAnsi"/>
        </w:rPr>
        <w:t>Wiceprezesa</w:t>
      </w:r>
      <w:r w:rsidRPr="00D75AD1">
        <w:rPr>
          <w:rFonts w:asciiTheme="minorHAnsi" w:hAnsiTheme="minorHAnsi" w:cstheme="minorHAnsi"/>
        </w:rPr>
        <w:t xml:space="preserve"> Wyższego Urzędu Górniczego może zajmować osoba, która:</w:t>
      </w:r>
    </w:p>
    <w:p w14:paraId="4CA10180" w14:textId="3618D077"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0" w:name="mip67695752"/>
      <w:bookmarkEnd w:id="0"/>
      <w:r w:rsidRPr="00D75AD1">
        <w:rPr>
          <w:rFonts w:asciiTheme="minorHAnsi" w:hAnsiTheme="minorHAnsi" w:cstheme="minorHAnsi"/>
        </w:rPr>
        <w:t>posiada tytuł zawodowy magistra lub równorzędny;</w:t>
      </w:r>
    </w:p>
    <w:p w14:paraId="01666600" w14:textId="105E0463"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1" w:name="mip67695753"/>
      <w:bookmarkEnd w:id="1"/>
      <w:r w:rsidRPr="00D75AD1">
        <w:rPr>
          <w:rFonts w:asciiTheme="minorHAnsi" w:hAnsiTheme="minorHAnsi" w:cstheme="minorHAnsi"/>
        </w:rPr>
        <w:t>jest obywatelem polskim;</w:t>
      </w:r>
    </w:p>
    <w:p w14:paraId="1F1BEA52" w14:textId="5F7CCC43"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2" w:name="mip67695754"/>
      <w:bookmarkEnd w:id="2"/>
      <w:r w:rsidRPr="00D75AD1">
        <w:rPr>
          <w:rFonts w:asciiTheme="minorHAnsi" w:hAnsiTheme="minorHAnsi" w:cstheme="minorHAnsi"/>
        </w:rPr>
        <w:t>korzysta z pełni praw publicznych;</w:t>
      </w:r>
    </w:p>
    <w:p w14:paraId="4BC3D311" w14:textId="7820D056"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3" w:name="mip67695755"/>
      <w:bookmarkEnd w:id="3"/>
      <w:r w:rsidRPr="00D75AD1">
        <w:rPr>
          <w:rFonts w:asciiTheme="minorHAnsi" w:hAnsiTheme="minorHAnsi" w:cstheme="minorHAnsi"/>
        </w:rPr>
        <w:t>nie była skazana prawomocnym wyrokiem za umyślne przestępstwo lub umyślne przestępstwo skarbowe;</w:t>
      </w:r>
    </w:p>
    <w:p w14:paraId="367936CE" w14:textId="0154B0D6"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4" w:name="mip67695756"/>
      <w:bookmarkEnd w:id="4"/>
      <w:r w:rsidRPr="00D75AD1">
        <w:rPr>
          <w:rFonts w:asciiTheme="minorHAnsi" w:hAnsiTheme="minorHAnsi" w:cstheme="minorHAnsi"/>
        </w:rPr>
        <w:t>posiada kompetencje kierownicze;</w:t>
      </w:r>
    </w:p>
    <w:p w14:paraId="02F1E191" w14:textId="0EC9FF13" w:rsidR="009C4ED1" w:rsidRPr="00D75AD1" w:rsidRDefault="009C4ED1" w:rsidP="00D104BA">
      <w:pPr>
        <w:pStyle w:val="Akapitzlist"/>
        <w:numPr>
          <w:ilvl w:val="1"/>
          <w:numId w:val="20"/>
        </w:numPr>
        <w:spacing w:line="276" w:lineRule="auto"/>
        <w:ind w:left="567" w:hanging="283"/>
        <w:rPr>
          <w:rFonts w:asciiTheme="minorHAnsi" w:hAnsiTheme="minorHAnsi" w:cstheme="minorHAnsi"/>
        </w:rPr>
      </w:pPr>
      <w:bookmarkStart w:id="5" w:name="mip67695757"/>
      <w:bookmarkEnd w:id="5"/>
      <w:r w:rsidRPr="00D75AD1">
        <w:rPr>
          <w:rFonts w:asciiTheme="minorHAnsi" w:hAnsiTheme="minorHAnsi" w:cstheme="minorHAnsi"/>
        </w:rPr>
        <w:t>posiada co najmniej 6-letni staż pracy, w tym co najmniej 3-letni staż pracy na stanowisku kierowniczym;</w:t>
      </w:r>
    </w:p>
    <w:p w14:paraId="3A83809B" w14:textId="68682CBB" w:rsidR="007F6B2E" w:rsidRPr="00D75AD1" w:rsidRDefault="009C4ED1" w:rsidP="009A47A9">
      <w:pPr>
        <w:pStyle w:val="Akapitzlist"/>
        <w:numPr>
          <w:ilvl w:val="1"/>
          <w:numId w:val="20"/>
        </w:numPr>
        <w:spacing w:after="120" w:line="276" w:lineRule="auto"/>
        <w:ind w:left="568" w:hanging="284"/>
        <w:rPr>
          <w:rFonts w:asciiTheme="minorHAnsi" w:hAnsiTheme="minorHAnsi" w:cstheme="minorHAnsi"/>
        </w:rPr>
      </w:pPr>
      <w:bookmarkStart w:id="6" w:name="mip67695758"/>
      <w:bookmarkEnd w:id="6"/>
      <w:r w:rsidRPr="00D75AD1">
        <w:rPr>
          <w:rFonts w:asciiTheme="minorHAnsi" w:hAnsiTheme="minorHAnsi" w:cstheme="minorHAnsi"/>
        </w:rPr>
        <w:t>posiada wykształcenie i wiedzę z zakresu spraw należących do właściwości Prezesa Wyższego Urzędu Górniczego.</w:t>
      </w:r>
    </w:p>
    <w:p w14:paraId="67395248" w14:textId="025C9742" w:rsidR="00F7645B" w:rsidRPr="00D75AD1" w:rsidRDefault="00F7645B" w:rsidP="00D104BA">
      <w:pPr>
        <w:pStyle w:val="Akapitzlist"/>
        <w:numPr>
          <w:ilvl w:val="0"/>
          <w:numId w:val="19"/>
        </w:numPr>
        <w:spacing w:line="276" w:lineRule="auto"/>
        <w:ind w:left="284" w:hanging="284"/>
        <w:rPr>
          <w:rFonts w:asciiTheme="minorHAnsi" w:hAnsiTheme="minorHAnsi" w:cstheme="minorHAnsi"/>
        </w:rPr>
      </w:pPr>
      <w:r w:rsidRPr="00D75AD1">
        <w:rPr>
          <w:rFonts w:asciiTheme="minorHAnsi" w:hAnsiTheme="minorHAnsi" w:cstheme="minorHAnsi"/>
        </w:rPr>
        <w:t>Z</w:t>
      </w:r>
      <w:r w:rsidRPr="00D75AD1">
        <w:rPr>
          <w:rFonts w:asciiTheme="minorHAnsi" w:hAnsiTheme="minorHAnsi" w:cstheme="minorHAnsi"/>
          <w:spacing w:val="-1"/>
        </w:rPr>
        <w:t xml:space="preserve">głoszenie </w:t>
      </w:r>
      <w:r w:rsidRPr="00D75AD1">
        <w:rPr>
          <w:rFonts w:asciiTheme="minorHAnsi" w:hAnsiTheme="minorHAnsi" w:cstheme="minorHAnsi"/>
        </w:rPr>
        <w:t xml:space="preserve">kandydata </w:t>
      </w:r>
      <w:r w:rsidRPr="00D75AD1">
        <w:rPr>
          <w:rFonts w:asciiTheme="minorHAnsi" w:hAnsiTheme="minorHAnsi" w:cstheme="minorHAnsi"/>
          <w:spacing w:val="-2"/>
        </w:rPr>
        <w:t>powinno zawierać:</w:t>
      </w:r>
    </w:p>
    <w:p w14:paraId="1D169483" w14:textId="77777777" w:rsidR="00F7645B" w:rsidRPr="00D75AD1" w:rsidRDefault="00F7645B" w:rsidP="00D104BA">
      <w:pPr>
        <w:pStyle w:val="Akapitzlist"/>
        <w:numPr>
          <w:ilvl w:val="0"/>
          <w:numId w:val="14"/>
        </w:numPr>
        <w:spacing w:before="60" w:line="276" w:lineRule="auto"/>
        <w:ind w:left="567" w:hanging="283"/>
        <w:rPr>
          <w:rFonts w:asciiTheme="minorHAnsi" w:hAnsiTheme="minorHAnsi" w:cstheme="minorHAnsi"/>
        </w:rPr>
      </w:pPr>
      <w:r w:rsidRPr="00D75AD1">
        <w:rPr>
          <w:rFonts w:asciiTheme="minorHAnsi" w:hAnsiTheme="minorHAnsi" w:cstheme="minorHAnsi"/>
          <w:spacing w:val="-1"/>
        </w:rPr>
        <w:t xml:space="preserve">życiorys </w:t>
      </w:r>
      <w:r w:rsidRPr="00D75AD1">
        <w:rPr>
          <w:rFonts w:asciiTheme="minorHAnsi" w:hAnsiTheme="minorHAnsi" w:cstheme="minorHAnsi"/>
        </w:rPr>
        <w:t xml:space="preserve">(CV), </w:t>
      </w:r>
      <w:r w:rsidRPr="00D75AD1">
        <w:rPr>
          <w:rFonts w:asciiTheme="minorHAnsi" w:hAnsiTheme="minorHAnsi" w:cstheme="minorHAnsi"/>
          <w:spacing w:val="-3"/>
        </w:rPr>
        <w:t xml:space="preserve">adres </w:t>
      </w:r>
      <w:r w:rsidRPr="00D75AD1">
        <w:rPr>
          <w:rFonts w:asciiTheme="minorHAnsi" w:hAnsiTheme="minorHAnsi" w:cstheme="minorHAnsi"/>
          <w:spacing w:val="-4"/>
        </w:rPr>
        <w:t xml:space="preserve">do </w:t>
      </w:r>
      <w:r w:rsidRPr="00D75AD1">
        <w:rPr>
          <w:rFonts w:asciiTheme="minorHAnsi" w:hAnsiTheme="minorHAnsi" w:cstheme="minorHAnsi"/>
          <w:spacing w:val="-1"/>
        </w:rPr>
        <w:t>korespondencji, telefon kontaktowy, adres poczty elektronicznej;</w:t>
      </w:r>
    </w:p>
    <w:p w14:paraId="064C1ED7" w14:textId="77777777" w:rsidR="00F7645B" w:rsidRPr="00D75AD1" w:rsidRDefault="00F7645B"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list motywacyjny;</w:t>
      </w:r>
    </w:p>
    <w:p w14:paraId="71580D0D" w14:textId="77777777" w:rsidR="00F7645B" w:rsidRPr="00D75AD1" w:rsidRDefault="00F7645B"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kopie dokumentów potwierdzających spełnienie wymagania niezbędnego w zakresie</w:t>
      </w:r>
      <w:r w:rsidRPr="00D75AD1">
        <w:rPr>
          <w:rFonts w:asciiTheme="minorHAnsi" w:hAnsiTheme="minorHAnsi" w:cstheme="minorHAnsi"/>
          <w:spacing w:val="-1"/>
        </w:rPr>
        <w:t xml:space="preserve"> </w:t>
      </w:r>
      <w:r w:rsidRPr="00D75AD1">
        <w:rPr>
          <w:rFonts w:asciiTheme="minorHAnsi" w:hAnsiTheme="minorHAnsi" w:cstheme="minorHAnsi"/>
        </w:rPr>
        <w:t xml:space="preserve">wykształcenia; </w:t>
      </w:r>
    </w:p>
    <w:p w14:paraId="5BC2CDA0" w14:textId="4DD83A7D" w:rsidR="00F7645B" w:rsidRPr="00D75AD1" w:rsidRDefault="00F7645B"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kopie dokumentów potwierdzających spełnienie wymagania niezbędnego w zakresie doświadczenia zawodowego;</w:t>
      </w:r>
    </w:p>
    <w:p w14:paraId="630CAEC3" w14:textId="24B13A05" w:rsidR="007C593D" w:rsidRPr="00D75AD1" w:rsidRDefault="00E712F3"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informacje o przebiegu kariery zawodowej kandydata</w:t>
      </w:r>
      <w:r w:rsidR="007C593D" w:rsidRPr="00D75AD1">
        <w:rPr>
          <w:rFonts w:asciiTheme="minorHAnsi" w:hAnsiTheme="minorHAnsi" w:cstheme="minorHAnsi"/>
        </w:rPr>
        <w:t xml:space="preserve">, dodatkowych </w:t>
      </w:r>
      <w:r w:rsidR="00B72B2E" w:rsidRPr="00D75AD1">
        <w:rPr>
          <w:rFonts w:asciiTheme="minorHAnsi" w:hAnsiTheme="minorHAnsi" w:cstheme="minorHAnsi"/>
        </w:rPr>
        <w:t>uprawnieniach i </w:t>
      </w:r>
      <w:r w:rsidR="007C593D" w:rsidRPr="00D75AD1">
        <w:rPr>
          <w:rFonts w:asciiTheme="minorHAnsi" w:hAnsiTheme="minorHAnsi" w:cstheme="minorHAnsi"/>
        </w:rPr>
        <w:t>certyfikatach;</w:t>
      </w:r>
    </w:p>
    <w:p w14:paraId="79DB00C7" w14:textId="1D42A568" w:rsidR="004B510A" w:rsidRPr="00D75AD1" w:rsidRDefault="004B510A" w:rsidP="00D104BA">
      <w:pPr>
        <w:pStyle w:val="Akapitzlist"/>
        <w:numPr>
          <w:ilvl w:val="0"/>
          <w:numId w:val="14"/>
        </w:numPr>
        <w:tabs>
          <w:tab w:val="left" w:pos="1985"/>
        </w:tabs>
        <w:spacing w:line="276" w:lineRule="auto"/>
        <w:ind w:left="567" w:hanging="283"/>
        <w:rPr>
          <w:rFonts w:asciiTheme="minorHAnsi" w:hAnsiTheme="minorHAnsi" w:cstheme="minorHAnsi"/>
        </w:rPr>
      </w:pPr>
      <w:r w:rsidRPr="00D75AD1">
        <w:rPr>
          <w:rFonts w:asciiTheme="minorHAnsi" w:hAnsiTheme="minorHAnsi" w:cstheme="minorHAnsi"/>
        </w:rPr>
        <w:t>oświadczenie kandydata o nieskazaniu prawomocnym wyrokiem za umyślne przestępstwo lub umyślne przestępstwo skarbowe oraz o braku toczących się postępowań karnych lub karno-skarbowych przeciwko kandydatowi;</w:t>
      </w:r>
    </w:p>
    <w:p w14:paraId="14B8CC1A" w14:textId="091E25C4" w:rsidR="004B510A" w:rsidRPr="00D75AD1" w:rsidRDefault="004B510A" w:rsidP="00D104BA">
      <w:pPr>
        <w:pStyle w:val="Akapitzlist"/>
        <w:numPr>
          <w:ilvl w:val="0"/>
          <w:numId w:val="14"/>
        </w:numPr>
        <w:spacing w:line="276" w:lineRule="auto"/>
        <w:ind w:left="567" w:hanging="283"/>
        <w:jc w:val="left"/>
        <w:rPr>
          <w:rFonts w:asciiTheme="minorHAnsi" w:hAnsiTheme="minorHAnsi" w:cstheme="minorHAnsi"/>
        </w:rPr>
      </w:pPr>
      <w:r w:rsidRPr="00D75AD1">
        <w:rPr>
          <w:rFonts w:asciiTheme="minorHAnsi" w:hAnsiTheme="minorHAnsi" w:cstheme="minorHAnsi"/>
        </w:rPr>
        <w:t>oświadczenie kandydata o korzystaniu z pełni praw publicznych;</w:t>
      </w:r>
    </w:p>
    <w:p w14:paraId="345DDAD9" w14:textId="297EBD39" w:rsidR="00451021" w:rsidRPr="00D75AD1" w:rsidRDefault="00451021" w:rsidP="00D75AD1">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oświadczenie kandydata o niekaralności zakazem zajmowania stanowisk kierowniczych w urzędach organów administracji publicznej lub</w:t>
      </w:r>
      <w:r w:rsidR="00D75AD1">
        <w:rPr>
          <w:rFonts w:asciiTheme="minorHAnsi" w:hAnsiTheme="minorHAnsi" w:cstheme="minorHAnsi"/>
        </w:rPr>
        <w:t xml:space="preserve"> pełnienia funkcji związanych z </w:t>
      </w:r>
      <w:r w:rsidRPr="00D75AD1">
        <w:rPr>
          <w:rFonts w:asciiTheme="minorHAnsi" w:hAnsiTheme="minorHAnsi" w:cstheme="minorHAnsi"/>
        </w:rPr>
        <w:t>dysponowaniem środkami publicznymi;</w:t>
      </w:r>
    </w:p>
    <w:p w14:paraId="6F3C5B3C" w14:textId="45801FEA" w:rsidR="00F7645B" w:rsidRPr="00D75AD1" w:rsidRDefault="00F7645B"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oświadczenie kandydata o wyrażeniu zgody na pr</w:t>
      </w:r>
      <w:r w:rsidR="00D75AD1">
        <w:rPr>
          <w:rFonts w:asciiTheme="minorHAnsi" w:hAnsiTheme="minorHAnsi" w:cstheme="minorHAnsi"/>
        </w:rPr>
        <w:t>zetwarzanie danych osobowych do </w:t>
      </w:r>
      <w:r w:rsidRPr="00D75AD1">
        <w:rPr>
          <w:rFonts w:asciiTheme="minorHAnsi" w:hAnsiTheme="minorHAnsi" w:cstheme="minorHAnsi"/>
        </w:rPr>
        <w:t xml:space="preserve">celów prowadzonego </w:t>
      </w:r>
      <w:r w:rsidR="00AB297C" w:rsidRPr="00D75AD1">
        <w:rPr>
          <w:rFonts w:asciiTheme="minorHAnsi" w:hAnsiTheme="minorHAnsi" w:cstheme="minorHAnsi"/>
        </w:rPr>
        <w:t>naboru</w:t>
      </w:r>
      <w:r w:rsidR="00C83410" w:rsidRPr="00D75AD1">
        <w:rPr>
          <w:rFonts w:asciiTheme="minorHAnsi" w:hAnsiTheme="minorHAnsi" w:cstheme="minorHAnsi"/>
        </w:rPr>
        <w:t>;</w:t>
      </w:r>
    </w:p>
    <w:p w14:paraId="250F1051" w14:textId="16349F1C" w:rsidR="002A56DC" w:rsidRPr="00D75AD1" w:rsidRDefault="002A56DC" w:rsidP="00D104BA">
      <w:pPr>
        <w:pStyle w:val="Akapitzlist"/>
        <w:numPr>
          <w:ilvl w:val="0"/>
          <w:numId w:val="14"/>
        </w:numPr>
        <w:spacing w:line="276" w:lineRule="auto"/>
        <w:ind w:left="567" w:hanging="283"/>
        <w:rPr>
          <w:rFonts w:asciiTheme="minorHAnsi" w:hAnsiTheme="minorHAnsi" w:cstheme="minorHAnsi"/>
        </w:rPr>
      </w:pPr>
      <w:r w:rsidRPr="00D75AD1">
        <w:rPr>
          <w:rFonts w:asciiTheme="minorHAnsi" w:hAnsiTheme="minorHAnsi" w:cstheme="minorHAnsi"/>
        </w:rPr>
        <w:t>kopię aktualnego poświadczenia bezpieczeństw</w:t>
      </w:r>
      <w:r w:rsidR="00D75AD1">
        <w:rPr>
          <w:rFonts w:asciiTheme="minorHAnsi" w:hAnsiTheme="minorHAnsi" w:cstheme="minorHAnsi"/>
        </w:rPr>
        <w:t>a upoważniającego do dostępu do </w:t>
      </w:r>
      <w:r w:rsidRPr="00D75AD1">
        <w:rPr>
          <w:rFonts w:asciiTheme="minorHAnsi" w:hAnsiTheme="minorHAnsi" w:cstheme="minorHAnsi"/>
        </w:rPr>
        <w:t xml:space="preserve">informacji niejawnych oznaczonych klauzulą „tajne” lub oświadczenie o wyrażeniu zgody na przeprowadzenie poszerzonego postępowania sprawdzającego na podstawie </w:t>
      </w:r>
      <w:r w:rsidRPr="00D75AD1">
        <w:rPr>
          <w:rFonts w:asciiTheme="minorHAnsi" w:hAnsiTheme="minorHAnsi" w:cstheme="minorHAnsi"/>
        </w:rPr>
        <w:lastRenderedPageBreak/>
        <w:t xml:space="preserve">ustawy </w:t>
      </w:r>
      <w:r w:rsidR="00B72B2E" w:rsidRPr="00D75AD1">
        <w:rPr>
          <w:rFonts w:asciiTheme="minorHAnsi" w:hAnsiTheme="minorHAnsi" w:cstheme="minorHAnsi"/>
        </w:rPr>
        <w:t xml:space="preserve">z dnia 5 sierpnia 2010 r. </w:t>
      </w:r>
      <w:r w:rsidRPr="00D75AD1">
        <w:rPr>
          <w:rFonts w:asciiTheme="minorHAnsi" w:hAnsiTheme="minorHAnsi" w:cstheme="minorHAnsi"/>
        </w:rPr>
        <w:t>o ochronie informacji niejawnych</w:t>
      </w:r>
      <w:r w:rsidR="006C4171" w:rsidRPr="00D75AD1">
        <w:rPr>
          <w:rFonts w:asciiTheme="minorHAnsi" w:hAnsiTheme="minorHAnsi" w:cstheme="minorHAnsi"/>
        </w:rPr>
        <w:t xml:space="preserve"> (Dz. U. </w:t>
      </w:r>
      <w:r w:rsidR="00D75AD1">
        <w:rPr>
          <w:rFonts w:asciiTheme="minorHAnsi" w:hAnsiTheme="minorHAnsi" w:cstheme="minorHAnsi"/>
        </w:rPr>
        <w:t>z 2023 r. poz. </w:t>
      </w:r>
      <w:r w:rsidR="00B72B2E" w:rsidRPr="00D75AD1">
        <w:rPr>
          <w:rFonts w:asciiTheme="minorHAnsi" w:hAnsiTheme="minorHAnsi" w:cstheme="minorHAnsi"/>
        </w:rPr>
        <w:t>632);</w:t>
      </w:r>
    </w:p>
    <w:p w14:paraId="67BAF79B" w14:textId="424B2406" w:rsidR="00C83410" w:rsidRPr="00D75AD1" w:rsidRDefault="00C83410" w:rsidP="00C83410">
      <w:pPr>
        <w:pStyle w:val="Akapitzlist"/>
        <w:numPr>
          <w:ilvl w:val="0"/>
          <w:numId w:val="14"/>
        </w:numPr>
        <w:spacing w:line="276" w:lineRule="auto"/>
        <w:ind w:left="567" w:hanging="357"/>
        <w:rPr>
          <w:rFonts w:asciiTheme="minorHAnsi" w:hAnsiTheme="minorHAnsi" w:cstheme="minorHAnsi"/>
        </w:rPr>
      </w:pPr>
      <w:r w:rsidRPr="00D75AD1">
        <w:rPr>
          <w:rStyle w:val="CharacterStyle2"/>
          <w:rFonts w:asciiTheme="minorHAnsi" w:hAnsiTheme="minorHAnsi" w:cstheme="minorHAnsi"/>
          <w:bCs/>
          <w:sz w:val="24"/>
        </w:rPr>
        <w:t>kandydaci urodzeni przed dniem 1 sierpnia 1972 r. powinni dołączyć pisemne oświadczenie lustracyjne lub informację o uprzednim złożeniu oświadczenia</w:t>
      </w:r>
      <w:r w:rsidR="00B72B2E" w:rsidRPr="00D75AD1">
        <w:rPr>
          <w:rStyle w:val="CharacterStyle2"/>
          <w:rFonts w:asciiTheme="minorHAnsi" w:hAnsiTheme="minorHAnsi" w:cstheme="minorHAnsi"/>
          <w:bCs/>
          <w:sz w:val="24"/>
        </w:rPr>
        <w:t xml:space="preserve"> lustracyjnego, o którym mowa w u</w:t>
      </w:r>
      <w:r w:rsidRPr="00D75AD1">
        <w:rPr>
          <w:rFonts w:asciiTheme="minorHAnsi" w:hAnsiTheme="minorHAnsi" w:cstheme="minorHAnsi"/>
        </w:rPr>
        <w:t>stawie z dnia 18 października 2006 r. o ujawnianiu informacji o dokumentach organów bezpieczeństwa państwa z lat 1944–1990 oraz treści tych dokument</w:t>
      </w:r>
      <w:r w:rsidR="00B72B2E" w:rsidRPr="00D75AD1">
        <w:rPr>
          <w:rFonts w:asciiTheme="minorHAnsi" w:hAnsiTheme="minorHAnsi" w:cstheme="minorHAnsi"/>
        </w:rPr>
        <w:t>ów (Dz. U. z 2024 r. poz. 273).</w:t>
      </w:r>
    </w:p>
    <w:p w14:paraId="6656AE07" w14:textId="73037669" w:rsidR="00F9350C" w:rsidRPr="00D75AD1" w:rsidRDefault="00F9350C" w:rsidP="00DC0E41">
      <w:pPr>
        <w:widowControl w:val="0"/>
        <w:numPr>
          <w:ilvl w:val="0"/>
          <w:numId w:val="19"/>
        </w:numPr>
        <w:spacing w:before="120" w:after="120" w:line="276" w:lineRule="auto"/>
        <w:ind w:left="284" w:hanging="284"/>
        <w:rPr>
          <w:rFonts w:asciiTheme="minorHAnsi" w:hAnsiTheme="minorHAnsi" w:cstheme="minorHAnsi"/>
        </w:rPr>
      </w:pPr>
      <w:r w:rsidRPr="00D75AD1">
        <w:rPr>
          <w:rFonts w:asciiTheme="minorHAnsi" w:hAnsiTheme="minorHAnsi" w:cstheme="minorHAnsi"/>
        </w:rPr>
        <w:t>Dokumenty dołączone do zgłoszenia, o których mowa powyżej, powinny być podpisane przez kandydata.</w:t>
      </w:r>
    </w:p>
    <w:p w14:paraId="6FB9588F" w14:textId="234B761E" w:rsidR="007C593D" w:rsidRPr="00D75AD1" w:rsidRDefault="006042BB" w:rsidP="00DC0E41">
      <w:pPr>
        <w:widowControl w:val="0"/>
        <w:numPr>
          <w:ilvl w:val="0"/>
          <w:numId w:val="19"/>
        </w:numPr>
        <w:spacing w:before="120" w:after="120" w:line="276" w:lineRule="auto"/>
        <w:ind w:left="284" w:hanging="284"/>
        <w:rPr>
          <w:rFonts w:asciiTheme="minorHAnsi" w:hAnsiTheme="minorHAnsi" w:cstheme="minorHAnsi"/>
        </w:rPr>
      </w:pPr>
      <w:r w:rsidRPr="00D75AD1">
        <w:rPr>
          <w:rFonts w:asciiTheme="minorHAnsi" w:hAnsiTheme="minorHAnsi" w:cstheme="minorHAnsi"/>
        </w:rPr>
        <w:t>K</w:t>
      </w:r>
      <w:r w:rsidR="00F861A8" w:rsidRPr="00D75AD1">
        <w:rPr>
          <w:rFonts w:asciiTheme="minorHAnsi" w:hAnsiTheme="minorHAnsi" w:cstheme="minorHAnsi"/>
        </w:rPr>
        <w:t xml:space="preserve">andydat jest zobowiązany </w:t>
      </w:r>
      <w:r w:rsidR="005B764E" w:rsidRPr="00D75AD1">
        <w:rPr>
          <w:rFonts w:asciiTheme="minorHAnsi" w:hAnsiTheme="minorHAnsi" w:cstheme="minorHAnsi"/>
        </w:rPr>
        <w:t xml:space="preserve">na życzenie </w:t>
      </w:r>
      <w:r w:rsidR="00AB297C" w:rsidRPr="00D75AD1">
        <w:rPr>
          <w:rFonts w:asciiTheme="minorHAnsi" w:hAnsiTheme="minorHAnsi" w:cstheme="minorHAnsi"/>
        </w:rPr>
        <w:t>Zespołu</w:t>
      </w:r>
      <w:r w:rsidR="005B764E" w:rsidRPr="00D75AD1">
        <w:rPr>
          <w:rFonts w:asciiTheme="minorHAnsi" w:hAnsiTheme="minorHAnsi" w:cstheme="minorHAnsi"/>
        </w:rPr>
        <w:t xml:space="preserve"> </w:t>
      </w:r>
      <w:r w:rsidR="00F861A8" w:rsidRPr="00D75AD1">
        <w:rPr>
          <w:rFonts w:asciiTheme="minorHAnsi" w:hAnsiTheme="minorHAnsi" w:cstheme="minorHAnsi"/>
        </w:rPr>
        <w:t xml:space="preserve">do przedstawienia oryginałów </w:t>
      </w:r>
      <w:r w:rsidR="00B72B2E" w:rsidRPr="00D75AD1">
        <w:rPr>
          <w:rFonts w:asciiTheme="minorHAnsi" w:hAnsiTheme="minorHAnsi" w:cstheme="minorHAnsi"/>
        </w:rPr>
        <w:t>dokumentów dołączonych przez siebie do zgłoszenia</w:t>
      </w:r>
      <w:r w:rsidR="00F861A8" w:rsidRPr="00D75AD1">
        <w:rPr>
          <w:rFonts w:asciiTheme="minorHAnsi" w:hAnsiTheme="minorHAnsi" w:cstheme="minorHAnsi"/>
        </w:rPr>
        <w:t xml:space="preserve">. </w:t>
      </w:r>
    </w:p>
    <w:p w14:paraId="5FAAF5FF" w14:textId="210D2648" w:rsidR="00105473" w:rsidRPr="00D75AD1" w:rsidRDefault="00105473" w:rsidP="00DC0E41">
      <w:pPr>
        <w:widowControl w:val="0"/>
        <w:numPr>
          <w:ilvl w:val="0"/>
          <w:numId w:val="19"/>
        </w:numPr>
        <w:spacing w:before="120" w:after="120" w:line="276" w:lineRule="auto"/>
        <w:ind w:left="284" w:hanging="284"/>
        <w:rPr>
          <w:rFonts w:asciiTheme="minorHAnsi" w:hAnsiTheme="minorHAnsi" w:cstheme="minorHAnsi"/>
        </w:rPr>
      </w:pPr>
      <w:r w:rsidRPr="00D75AD1">
        <w:rPr>
          <w:rFonts w:asciiTheme="minorHAnsi" w:hAnsiTheme="minorHAnsi" w:cstheme="minorHAnsi"/>
        </w:rPr>
        <w:t xml:space="preserve">Zgłoszenia kandydatów powinny zostać </w:t>
      </w:r>
      <w:r w:rsidR="00B72B2E" w:rsidRPr="00D75AD1">
        <w:rPr>
          <w:rFonts w:asciiTheme="minorHAnsi" w:hAnsiTheme="minorHAnsi" w:cstheme="minorHAnsi"/>
        </w:rPr>
        <w:t xml:space="preserve">złożone w Kancelarii Głównej Wyższego Urzędu Górniczego w siedzibie urzędu lub </w:t>
      </w:r>
      <w:r w:rsidRPr="00D75AD1">
        <w:rPr>
          <w:rFonts w:asciiTheme="minorHAnsi" w:hAnsiTheme="minorHAnsi" w:cstheme="minorHAnsi"/>
        </w:rPr>
        <w:t xml:space="preserve">przesłane </w:t>
      </w:r>
      <w:r w:rsidR="00B72B2E" w:rsidRPr="00D75AD1">
        <w:rPr>
          <w:rFonts w:asciiTheme="minorHAnsi" w:hAnsiTheme="minorHAnsi" w:cstheme="minorHAnsi"/>
        </w:rPr>
        <w:t>w zamkniętej kopercie z dopiskiem</w:t>
      </w:r>
      <w:r w:rsidRPr="00D75AD1">
        <w:rPr>
          <w:rFonts w:asciiTheme="minorHAnsi" w:hAnsiTheme="minorHAnsi" w:cstheme="minorHAnsi"/>
        </w:rPr>
        <w:t xml:space="preserve"> „</w:t>
      </w:r>
      <w:r w:rsidRPr="00D75AD1">
        <w:rPr>
          <w:rFonts w:asciiTheme="minorHAnsi" w:hAnsiTheme="minorHAnsi" w:cstheme="minorHAnsi"/>
          <w:i/>
        </w:rPr>
        <w:t xml:space="preserve">Zgłoszenie w </w:t>
      </w:r>
      <w:r w:rsidR="00AB297C" w:rsidRPr="00D75AD1">
        <w:rPr>
          <w:rFonts w:asciiTheme="minorHAnsi" w:hAnsiTheme="minorHAnsi" w:cstheme="minorHAnsi"/>
          <w:i/>
        </w:rPr>
        <w:t>naborze</w:t>
      </w:r>
      <w:r w:rsidRPr="00D75AD1">
        <w:rPr>
          <w:rFonts w:asciiTheme="minorHAnsi" w:hAnsiTheme="minorHAnsi" w:cstheme="minorHAnsi"/>
          <w:i/>
        </w:rPr>
        <w:t xml:space="preserve"> </w:t>
      </w:r>
      <w:r w:rsidR="00B72B2E" w:rsidRPr="00D75AD1">
        <w:rPr>
          <w:rFonts w:asciiTheme="minorHAnsi" w:hAnsiTheme="minorHAnsi" w:cstheme="minorHAnsi"/>
          <w:i/>
        </w:rPr>
        <w:t>Wiceprezes</w:t>
      </w:r>
      <w:r w:rsidR="0092620A" w:rsidRPr="00D75AD1">
        <w:rPr>
          <w:rFonts w:asciiTheme="minorHAnsi" w:hAnsiTheme="minorHAnsi" w:cstheme="minorHAnsi"/>
          <w:i/>
        </w:rPr>
        <w:t xml:space="preserve"> WUG 2024</w:t>
      </w:r>
      <w:r w:rsidR="00B72B2E" w:rsidRPr="00D75AD1">
        <w:rPr>
          <w:rFonts w:asciiTheme="minorHAnsi" w:hAnsiTheme="minorHAnsi" w:cstheme="minorHAnsi"/>
          <w:i/>
        </w:rPr>
        <w:t xml:space="preserve">”, </w:t>
      </w:r>
      <w:r w:rsidR="00B72B2E" w:rsidRPr="00D75AD1">
        <w:rPr>
          <w:rFonts w:asciiTheme="minorHAnsi" w:hAnsiTheme="minorHAnsi" w:cstheme="minorHAnsi"/>
        </w:rPr>
        <w:t>na adres:</w:t>
      </w:r>
    </w:p>
    <w:p w14:paraId="0F112D8D" w14:textId="763CA23D" w:rsidR="00B72B2E" w:rsidRPr="00D75AD1" w:rsidRDefault="00B72B2E" w:rsidP="00DC0E41">
      <w:pPr>
        <w:widowControl w:val="0"/>
        <w:ind w:left="284" w:firstLine="0"/>
        <w:rPr>
          <w:rFonts w:asciiTheme="minorHAnsi" w:hAnsiTheme="minorHAnsi" w:cstheme="minorHAnsi"/>
        </w:rPr>
      </w:pPr>
      <w:r w:rsidRPr="00D75AD1">
        <w:rPr>
          <w:rFonts w:asciiTheme="minorHAnsi" w:hAnsiTheme="minorHAnsi" w:cstheme="minorHAnsi"/>
        </w:rPr>
        <w:t>Wyższy Urząd Górniczy</w:t>
      </w:r>
    </w:p>
    <w:p w14:paraId="10826A81" w14:textId="1A82A864" w:rsidR="00B72B2E" w:rsidRPr="00D75AD1" w:rsidRDefault="00B72B2E" w:rsidP="00DC0E41">
      <w:pPr>
        <w:widowControl w:val="0"/>
        <w:ind w:left="284" w:firstLine="0"/>
        <w:rPr>
          <w:rFonts w:asciiTheme="minorHAnsi" w:hAnsiTheme="minorHAnsi" w:cstheme="minorHAnsi"/>
        </w:rPr>
      </w:pPr>
      <w:r w:rsidRPr="00D75AD1">
        <w:rPr>
          <w:rFonts w:asciiTheme="minorHAnsi" w:hAnsiTheme="minorHAnsi" w:cstheme="minorHAnsi"/>
        </w:rPr>
        <w:t>ul. Ks. J. Poniatowskiego 31</w:t>
      </w:r>
    </w:p>
    <w:p w14:paraId="527D0953" w14:textId="56ED46CD" w:rsidR="00B72B2E" w:rsidRPr="00D75AD1" w:rsidRDefault="00B72B2E" w:rsidP="00DC0E41">
      <w:pPr>
        <w:widowControl w:val="0"/>
        <w:ind w:left="284" w:firstLine="0"/>
        <w:rPr>
          <w:rFonts w:asciiTheme="minorHAnsi" w:hAnsiTheme="minorHAnsi" w:cstheme="minorHAnsi"/>
        </w:rPr>
      </w:pPr>
      <w:r w:rsidRPr="00D75AD1">
        <w:rPr>
          <w:rFonts w:asciiTheme="minorHAnsi" w:hAnsiTheme="minorHAnsi" w:cstheme="minorHAnsi"/>
        </w:rPr>
        <w:t>40-055 Katowice</w:t>
      </w:r>
    </w:p>
    <w:p w14:paraId="019A495E" w14:textId="1BDEBF2A" w:rsidR="005C5736" w:rsidRPr="00D75AD1" w:rsidRDefault="005C5736" w:rsidP="00DC0E41">
      <w:pPr>
        <w:widowControl w:val="0"/>
        <w:spacing w:before="120" w:after="120" w:line="276" w:lineRule="auto"/>
        <w:ind w:left="284"/>
        <w:rPr>
          <w:rFonts w:asciiTheme="minorHAnsi" w:hAnsiTheme="minorHAnsi" w:cstheme="minorHAnsi"/>
        </w:rPr>
      </w:pPr>
      <w:r w:rsidRPr="00D75AD1">
        <w:rPr>
          <w:rFonts w:asciiTheme="minorHAnsi" w:hAnsiTheme="minorHAnsi" w:cstheme="minorHAnsi"/>
        </w:rPr>
        <w:t>W</w:t>
      </w:r>
      <w:r w:rsidR="00E90B96">
        <w:rPr>
          <w:rFonts w:asciiTheme="minorHAnsi" w:hAnsiTheme="minorHAnsi" w:cstheme="minorHAnsi"/>
        </w:rPr>
        <w:t xml:space="preserve"> terminie do dnia 15 lipca 2024 r.</w:t>
      </w:r>
      <w:r w:rsidRPr="00D75AD1">
        <w:rPr>
          <w:rFonts w:asciiTheme="minorHAnsi" w:hAnsiTheme="minorHAnsi" w:cstheme="minorHAnsi"/>
        </w:rPr>
        <w:t xml:space="preserve"> (decyduje data wpływu do Wyższego Urzędu Górniczego).</w:t>
      </w:r>
    </w:p>
    <w:p w14:paraId="46DB3547" w14:textId="7F19C82A" w:rsidR="00F861A8" w:rsidRPr="00D75AD1" w:rsidRDefault="00F861A8" w:rsidP="00DC0E41">
      <w:pPr>
        <w:widowControl w:val="0"/>
        <w:numPr>
          <w:ilvl w:val="0"/>
          <w:numId w:val="19"/>
        </w:numPr>
        <w:spacing w:before="120" w:line="276" w:lineRule="auto"/>
        <w:ind w:left="284" w:hanging="284"/>
        <w:rPr>
          <w:rFonts w:asciiTheme="minorHAnsi" w:hAnsiTheme="minorHAnsi" w:cstheme="minorHAnsi"/>
        </w:rPr>
      </w:pPr>
      <w:r w:rsidRPr="00D75AD1">
        <w:rPr>
          <w:rFonts w:asciiTheme="minorHAnsi" w:hAnsiTheme="minorHAnsi" w:cstheme="minorHAnsi"/>
        </w:rPr>
        <w:t>W przypadku dokonania zgłoszenia po u</w:t>
      </w:r>
      <w:r w:rsidR="00DC22E8" w:rsidRPr="00D75AD1">
        <w:rPr>
          <w:rFonts w:asciiTheme="minorHAnsi" w:hAnsiTheme="minorHAnsi" w:cstheme="minorHAnsi"/>
        </w:rPr>
        <w:t>pływie terminu wskazanego w pkt</w:t>
      </w:r>
      <w:r w:rsidR="005C5736" w:rsidRPr="00D75AD1">
        <w:rPr>
          <w:rFonts w:asciiTheme="minorHAnsi" w:hAnsiTheme="minorHAnsi" w:cstheme="minorHAnsi"/>
        </w:rPr>
        <w:t xml:space="preserve"> 5</w:t>
      </w:r>
      <w:r w:rsidRPr="00D75AD1">
        <w:rPr>
          <w:rFonts w:asciiTheme="minorHAnsi" w:hAnsiTheme="minorHAnsi" w:cstheme="minorHAnsi"/>
        </w:rPr>
        <w:t xml:space="preserve"> zgłoszenie nie będzie podlegać dalszemu </w:t>
      </w:r>
      <w:r w:rsidR="001323AC" w:rsidRPr="00D75AD1">
        <w:rPr>
          <w:rFonts w:asciiTheme="minorHAnsi" w:hAnsiTheme="minorHAnsi" w:cstheme="minorHAnsi"/>
        </w:rPr>
        <w:t>rozpatrzeniu</w:t>
      </w:r>
      <w:r w:rsidR="00061047" w:rsidRPr="00D75AD1">
        <w:rPr>
          <w:rFonts w:asciiTheme="minorHAnsi" w:hAnsiTheme="minorHAnsi" w:cstheme="minorHAnsi"/>
        </w:rPr>
        <w:t>,</w:t>
      </w:r>
      <w:r w:rsidRPr="00D75AD1">
        <w:rPr>
          <w:rFonts w:asciiTheme="minorHAnsi" w:hAnsiTheme="minorHAnsi" w:cstheme="minorHAnsi"/>
        </w:rPr>
        <w:t xml:space="preserve"> jako nie spełniające wymogów formalnych.</w:t>
      </w:r>
    </w:p>
    <w:p w14:paraId="44E9FA6F" w14:textId="3E3DB9CC" w:rsidR="002D1AEB" w:rsidRPr="00D75AD1" w:rsidRDefault="002D1AEB" w:rsidP="00DC0E41">
      <w:pPr>
        <w:widowControl w:val="0"/>
        <w:numPr>
          <w:ilvl w:val="0"/>
          <w:numId w:val="19"/>
        </w:numPr>
        <w:spacing w:before="120" w:line="276" w:lineRule="auto"/>
        <w:ind w:left="284" w:hanging="284"/>
        <w:rPr>
          <w:rFonts w:asciiTheme="minorHAnsi" w:hAnsiTheme="minorHAnsi" w:cstheme="minorHAnsi"/>
        </w:rPr>
      </w:pPr>
      <w:r w:rsidRPr="00D75AD1">
        <w:rPr>
          <w:rFonts w:asciiTheme="minorHAnsi" w:hAnsiTheme="minorHAnsi" w:cstheme="minorHAnsi"/>
        </w:rPr>
        <w:t xml:space="preserve">Kandydaci dopuszczeni </w:t>
      </w:r>
      <w:r w:rsidR="00C22DDF" w:rsidRPr="00D75AD1">
        <w:rPr>
          <w:rFonts w:asciiTheme="minorHAnsi" w:hAnsiTheme="minorHAnsi" w:cstheme="minorHAnsi"/>
        </w:rPr>
        <w:t xml:space="preserve">przez </w:t>
      </w:r>
      <w:r w:rsidR="001969D9" w:rsidRPr="00D75AD1">
        <w:rPr>
          <w:rFonts w:asciiTheme="minorHAnsi" w:hAnsiTheme="minorHAnsi" w:cstheme="minorHAnsi"/>
        </w:rPr>
        <w:t>Zespół</w:t>
      </w:r>
      <w:r w:rsidR="00C22DDF" w:rsidRPr="00D75AD1">
        <w:rPr>
          <w:rFonts w:asciiTheme="minorHAnsi" w:hAnsiTheme="minorHAnsi" w:cstheme="minorHAnsi"/>
        </w:rPr>
        <w:t xml:space="preserve"> </w:t>
      </w:r>
      <w:r w:rsidRPr="00D75AD1">
        <w:rPr>
          <w:rFonts w:asciiTheme="minorHAnsi" w:hAnsiTheme="minorHAnsi" w:cstheme="minorHAnsi"/>
        </w:rPr>
        <w:t xml:space="preserve">do </w:t>
      </w:r>
      <w:r w:rsidR="00061047" w:rsidRPr="00D75AD1">
        <w:rPr>
          <w:rFonts w:asciiTheme="minorHAnsi" w:hAnsiTheme="minorHAnsi" w:cstheme="minorHAnsi"/>
        </w:rPr>
        <w:t xml:space="preserve">udziału w </w:t>
      </w:r>
      <w:r w:rsidRPr="00D75AD1">
        <w:rPr>
          <w:rFonts w:asciiTheme="minorHAnsi" w:hAnsiTheme="minorHAnsi" w:cstheme="minorHAnsi"/>
        </w:rPr>
        <w:t>dalsz</w:t>
      </w:r>
      <w:r w:rsidR="00061047" w:rsidRPr="00D75AD1">
        <w:rPr>
          <w:rFonts w:asciiTheme="minorHAnsi" w:hAnsiTheme="minorHAnsi" w:cstheme="minorHAnsi"/>
        </w:rPr>
        <w:t xml:space="preserve">ym </w:t>
      </w:r>
      <w:r w:rsidRPr="00D75AD1">
        <w:rPr>
          <w:rFonts w:asciiTheme="minorHAnsi" w:hAnsiTheme="minorHAnsi" w:cstheme="minorHAnsi"/>
        </w:rPr>
        <w:t>postępowaniu, tj. spełniający wymogi formalne, otrzymają zaproszeni</w:t>
      </w:r>
      <w:r w:rsidR="00061047" w:rsidRPr="00D75AD1">
        <w:rPr>
          <w:rFonts w:asciiTheme="minorHAnsi" w:hAnsiTheme="minorHAnsi" w:cstheme="minorHAnsi"/>
        </w:rPr>
        <w:t>e</w:t>
      </w:r>
      <w:r w:rsidRPr="00D75AD1">
        <w:rPr>
          <w:rFonts w:asciiTheme="minorHAnsi" w:hAnsiTheme="minorHAnsi" w:cstheme="minorHAnsi"/>
        </w:rPr>
        <w:t xml:space="preserve"> na rozmow</w:t>
      </w:r>
      <w:r w:rsidR="00061047" w:rsidRPr="00D75AD1">
        <w:rPr>
          <w:rFonts w:asciiTheme="minorHAnsi" w:hAnsiTheme="minorHAnsi" w:cstheme="minorHAnsi"/>
        </w:rPr>
        <w:t>ę</w:t>
      </w:r>
      <w:r w:rsidRPr="00D75AD1">
        <w:rPr>
          <w:rFonts w:asciiTheme="minorHAnsi" w:hAnsiTheme="minorHAnsi" w:cstheme="minorHAnsi"/>
        </w:rPr>
        <w:t xml:space="preserve"> </w:t>
      </w:r>
      <w:r w:rsidR="00C22DDF" w:rsidRPr="00D75AD1">
        <w:rPr>
          <w:rFonts w:asciiTheme="minorHAnsi" w:hAnsiTheme="minorHAnsi" w:cstheme="minorHAnsi"/>
        </w:rPr>
        <w:t xml:space="preserve">na </w:t>
      </w:r>
      <w:r w:rsidRPr="00D75AD1">
        <w:rPr>
          <w:rFonts w:asciiTheme="minorHAnsi" w:hAnsiTheme="minorHAnsi" w:cstheme="minorHAnsi"/>
        </w:rPr>
        <w:t>adres poczty elektronicznej wskazany w zgłoszeniu, ze skutkiem doręczenia.</w:t>
      </w:r>
    </w:p>
    <w:p w14:paraId="5F3951C2" w14:textId="5B44077D" w:rsidR="005D6054" w:rsidRPr="00D75AD1" w:rsidRDefault="002D49E2" w:rsidP="00DC0E41">
      <w:pPr>
        <w:widowControl w:val="0"/>
        <w:numPr>
          <w:ilvl w:val="0"/>
          <w:numId w:val="19"/>
        </w:numPr>
        <w:spacing w:before="120" w:line="276" w:lineRule="auto"/>
        <w:ind w:left="284" w:hanging="284"/>
        <w:rPr>
          <w:rFonts w:asciiTheme="minorHAnsi" w:hAnsiTheme="minorHAnsi" w:cstheme="minorHAnsi"/>
        </w:rPr>
      </w:pPr>
      <w:r w:rsidRPr="00D75AD1">
        <w:rPr>
          <w:rFonts w:asciiTheme="minorHAnsi" w:hAnsiTheme="minorHAnsi" w:cstheme="minorHAnsi"/>
        </w:rPr>
        <w:t>Postępowanie naborowe</w:t>
      </w:r>
      <w:r w:rsidR="005D6054" w:rsidRPr="00D75AD1">
        <w:rPr>
          <w:rFonts w:asciiTheme="minorHAnsi" w:hAnsiTheme="minorHAnsi" w:cstheme="minorHAnsi"/>
        </w:rPr>
        <w:t xml:space="preserve"> z kandydatami </w:t>
      </w:r>
      <w:r w:rsidR="00BE1539" w:rsidRPr="00D75AD1">
        <w:rPr>
          <w:rFonts w:asciiTheme="minorHAnsi" w:hAnsiTheme="minorHAnsi" w:cstheme="minorHAnsi"/>
        </w:rPr>
        <w:t xml:space="preserve">zakwalifikowanymi </w:t>
      </w:r>
      <w:r w:rsidR="00061047" w:rsidRPr="00D75AD1">
        <w:rPr>
          <w:rFonts w:asciiTheme="minorHAnsi" w:hAnsiTheme="minorHAnsi" w:cstheme="minorHAnsi"/>
        </w:rPr>
        <w:t xml:space="preserve">do udziału w dalszym postępowaniu </w:t>
      </w:r>
      <w:r w:rsidR="005D6054" w:rsidRPr="00D75AD1">
        <w:rPr>
          <w:rFonts w:asciiTheme="minorHAnsi" w:hAnsiTheme="minorHAnsi" w:cstheme="minorHAnsi"/>
        </w:rPr>
        <w:t xml:space="preserve">zostaną przeprowadzone </w:t>
      </w:r>
      <w:bookmarkStart w:id="7" w:name="_Hlk522806825"/>
      <w:r w:rsidR="009A47A9" w:rsidRPr="00D75AD1">
        <w:rPr>
          <w:rFonts w:asciiTheme="minorHAnsi" w:hAnsiTheme="minorHAnsi" w:cstheme="minorHAnsi"/>
        </w:rPr>
        <w:t xml:space="preserve">w uzgodnionym </w:t>
      </w:r>
      <w:bookmarkEnd w:id="7"/>
      <w:r w:rsidRPr="00D75AD1">
        <w:rPr>
          <w:rFonts w:asciiTheme="minorHAnsi" w:hAnsiTheme="minorHAnsi" w:cstheme="minorHAnsi"/>
        </w:rPr>
        <w:t>przez Zespół terminach</w:t>
      </w:r>
      <w:r w:rsidR="001A2045" w:rsidRPr="00D75AD1">
        <w:rPr>
          <w:rFonts w:asciiTheme="minorHAnsi" w:hAnsiTheme="minorHAnsi" w:cstheme="minorHAnsi"/>
        </w:rPr>
        <w:t>.</w:t>
      </w:r>
      <w:r w:rsidR="00AB297C" w:rsidRPr="00D75AD1">
        <w:rPr>
          <w:rFonts w:asciiTheme="minorHAnsi" w:hAnsiTheme="minorHAnsi" w:cstheme="minorHAnsi"/>
        </w:rPr>
        <w:t xml:space="preserve"> </w:t>
      </w:r>
    </w:p>
    <w:p w14:paraId="5DB553DA" w14:textId="77777777" w:rsidR="00DC0E41" w:rsidRPr="00D75AD1" w:rsidRDefault="00DC0E41" w:rsidP="00DC0E41">
      <w:pPr>
        <w:pStyle w:val="Akapitzlist"/>
        <w:widowControl w:val="0"/>
        <w:numPr>
          <w:ilvl w:val="0"/>
          <w:numId w:val="19"/>
        </w:numPr>
        <w:spacing w:before="120" w:line="276" w:lineRule="auto"/>
        <w:ind w:left="284" w:hanging="284"/>
        <w:rPr>
          <w:rFonts w:asciiTheme="minorHAnsi" w:hAnsiTheme="minorHAnsi" w:cstheme="minorHAnsi"/>
        </w:rPr>
      </w:pPr>
      <w:r w:rsidRPr="00D75AD1">
        <w:rPr>
          <w:rFonts w:asciiTheme="minorHAnsi" w:hAnsiTheme="minorHAnsi" w:cstheme="minorHAnsi"/>
        </w:rPr>
        <w:t>Zakres zagadnień będących przedmiotem oceny kandydatów obejmuje w szczególności:</w:t>
      </w:r>
    </w:p>
    <w:p w14:paraId="105EC37D" w14:textId="77777777" w:rsidR="00DC0E41" w:rsidRPr="00D75AD1" w:rsidRDefault="00DC0E41" w:rsidP="00DC0E41">
      <w:pPr>
        <w:pStyle w:val="Akapitzlist"/>
        <w:widowControl w:val="0"/>
        <w:numPr>
          <w:ilvl w:val="0"/>
          <w:numId w:val="16"/>
        </w:numPr>
        <w:spacing w:before="60" w:line="276" w:lineRule="auto"/>
        <w:ind w:left="1276" w:right="142" w:hanging="567"/>
        <w:rPr>
          <w:rFonts w:asciiTheme="minorHAnsi" w:hAnsiTheme="minorHAnsi" w:cstheme="minorHAnsi"/>
          <w:spacing w:val="-1"/>
        </w:rPr>
      </w:pPr>
      <w:r w:rsidRPr="00D75AD1">
        <w:rPr>
          <w:rFonts w:asciiTheme="minorHAnsi" w:hAnsiTheme="minorHAnsi" w:cstheme="minorHAnsi"/>
          <w:spacing w:val="-1"/>
        </w:rPr>
        <w:t>wiedzę o zakresie działalności Wyższego Urzędu Górniczego oraz wiedzę niezbędną do wykonywania zadań na stanowisku wiceprezesa;</w:t>
      </w:r>
    </w:p>
    <w:p w14:paraId="1E7E5E77" w14:textId="77777777" w:rsidR="00DC0E41" w:rsidRPr="00D75AD1" w:rsidRDefault="00DC0E41" w:rsidP="00DC0E41">
      <w:pPr>
        <w:pStyle w:val="Akapitzlist"/>
        <w:widowControl w:val="0"/>
        <w:numPr>
          <w:ilvl w:val="0"/>
          <w:numId w:val="16"/>
        </w:numPr>
        <w:spacing w:before="60" w:line="276" w:lineRule="auto"/>
        <w:ind w:left="1276" w:right="142" w:hanging="567"/>
        <w:rPr>
          <w:rFonts w:asciiTheme="minorHAnsi" w:hAnsiTheme="minorHAnsi" w:cstheme="minorHAnsi"/>
          <w:spacing w:val="-1"/>
        </w:rPr>
      </w:pPr>
      <w:r w:rsidRPr="00D75AD1">
        <w:rPr>
          <w:rFonts w:asciiTheme="minorHAnsi" w:hAnsiTheme="minorHAnsi" w:cstheme="minorHAnsi"/>
          <w:spacing w:val="-1"/>
        </w:rPr>
        <w:t>kwalifikacje i doświadczenie zawodowe kandydata;</w:t>
      </w:r>
    </w:p>
    <w:p w14:paraId="462CE952" w14:textId="6525B92C" w:rsidR="002B7DAE" w:rsidRPr="00D75AD1" w:rsidRDefault="00DC0E41" w:rsidP="00DC0E41">
      <w:pPr>
        <w:widowControl w:val="0"/>
        <w:numPr>
          <w:ilvl w:val="0"/>
          <w:numId w:val="16"/>
        </w:numPr>
        <w:spacing w:before="120" w:line="276" w:lineRule="auto"/>
        <w:ind w:left="1276" w:hanging="567"/>
        <w:rPr>
          <w:rFonts w:asciiTheme="minorHAnsi" w:hAnsiTheme="minorHAnsi" w:cstheme="minorHAnsi"/>
        </w:rPr>
      </w:pPr>
      <w:r w:rsidRPr="00D75AD1">
        <w:rPr>
          <w:rFonts w:asciiTheme="minorHAnsi" w:hAnsiTheme="minorHAnsi" w:cstheme="minorHAnsi"/>
        </w:rPr>
        <w:t>posiadanie kompetencji kierowniczych.</w:t>
      </w:r>
    </w:p>
    <w:p w14:paraId="1AF07307" w14:textId="295DC75F" w:rsidR="002D49E2" w:rsidRPr="00D75AD1" w:rsidRDefault="002D49E2" w:rsidP="004E27EC">
      <w:pPr>
        <w:widowControl w:val="0"/>
        <w:numPr>
          <w:ilvl w:val="0"/>
          <w:numId w:val="19"/>
        </w:numPr>
        <w:spacing w:before="120" w:after="120" w:line="276" w:lineRule="auto"/>
        <w:ind w:left="284" w:hanging="283"/>
        <w:rPr>
          <w:rFonts w:asciiTheme="minorHAnsi" w:hAnsiTheme="minorHAnsi" w:cstheme="minorHAnsi"/>
        </w:rPr>
      </w:pPr>
      <w:r w:rsidRPr="00D75AD1">
        <w:rPr>
          <w:rFonts w:asciiTheme="minorHAnsi" w:hAnsiTheme="minorHAnsi" w:cstheme="minorHAnsi"/>
        </w:rPr>
        <w:t>Informacje o metodach i technikach naboru:</w:t>
      </w:r>
    </w:p>
    <w:p w14:paraId="12E9AB50" w14:textId="3AEA58AC" w:rsidR="002D49E2" w:rsidRPr="00D75AD1" w:rsidRDefault="002D49E2" w:rsidP="002D49E2">
      <w:pPr>
        <w:pStyle w:val="Akapitzlist"/>
        <w:widowControl w:val="0"/>
        <w:numPr>
          <w:ilvl w:val="1"/>
          <w:numId w:val="19"/>
        </w:numPr>
        <w:spacing w:before="120" w:after="120" w:line="276" w:lineRule="auto"/>
        <w:rPr>
          <w:rFonts w:asciiTheme="minorHAnsi" w:hAnsiTheme="minorHAnsi" w:cstheme="minorHAnsi"/>
        </w:rPr>
      </w:pPr>
      <w:r w:rsidRPr="00D75AD1">
        <w:rPr>
          <w:rFonts w:asciiTheme="minorHAnsi" w:hAnsiTheme="minorHAnsi" w:cstheme="minorHAnsi"/>
        </w:rPr>
        <w:t xml:space="preserve">weryfikacja formalna nadesłanych </w:t>
      </w:r>
      <w:r w:rsidR="00451021" w:rsidRPr="00D75AD1">
        <w:rPr>
          <w:rFonts w:asciiTheme="minorHAnsi" w:hAnsiTheme="minorHAnsi" w:cstheme="minorHAnsi"/>
        </w:rPr>
        <w:t>zgłoszeń, o których mowa w pkt 2</w:t>
      </w:r>
      <w:r w:rsidRPr="00D75AD1">
        <w:rPr>
          <w:rFonts w:asciiTheme="minorHAnsi" w:hAnsiTheme="minorHAnsi" w:cstheme="minorHAnsi"/>
        </w:rPr>
        <w:t>;</w:t>
      </w:r>
    </w:p>
    <w:p w14:paraId="4B5885AB" w14:textId="7F89072A" w:rsidR="00451021" w:rsidRPr="00D75AD1" w:rsidRDefault="00451021" w:rsidP="002D49E2">
      <w:pPr>
        <w:pStyle w:val="Akapitzlist"/>
        <w:widowControl w:val="0"/>
        <w:numPr>
          <w:ilvl w:val="1"/>
          <w:numId w:val="19"/>
        </w:numPr>
        <w:spacing w:before="120" w:after="120" w:line="276" w:lineRule="auto"/>
        <w:rPr>
          <w:rFonts w:asciiTheme="minorHAnsi" w:hAnsiTheme="minorHAnsi" w:cstheme="minorHAnsi"/>
        </w:rPr>
      </w:pPr>
      <w:r w:rsidRPr="00D75AD1">
        <w:rPr>
          <w:rFonts w:asciiTheme="minorHAnsi" w:hAnsiTheme="minorHAnsi" w:cstheme="minorHAnsi"/>
        </w:rPr>
        <w:t xml:space="preserve">analiza merytoryczna dokumentów, o których mowa w pkt 2; </w:t>
      </w:r>
    </w:p>
    <w:p w14:paraId="1B7BD39F" w14:textId="4763D938" w:rsidR="002D49E2" w:rsidRPr="00D75AD1" w:rsidRDefault="002D49E2" w:rsidP="002D49E2">
      <w:pPr>
        <w:pStyle w:val="Akapitzlist"/>
        <w:widowControl w:val="0"/>
        <w:numPr>
          <w:ilvl w:val="1"/>
          <w:numId w:val="19"/>
        </w:numPr>
        <w:spacing w:before="120" w:after="120" w:line="276" w:lineRule="auto"/>
        <w:rPr>
          <w:rFonts w:asciiTheme="minorHAnsi" w:hAnsiTheme="minorHAnsi" w:cstheme="minorHAnsi"/>
        </w:rPr>
      </w:pPr>
      <w:r w:rsidRPr="00D75AD1">
        <w:rPr>
          <w:rFonts w:asciiTheme="minorHAnsi" w:hAnsiTheme="minorHAnsi" w:cstheme="minorHAnsi"/>
        </w:rPr>
        <w:t>rozmowa kwa</w:t>
      </w:r>
      <w:r w:rsidR="00C9493A" w:rsidRPr="00D75AD1">
        <w:rPr>
          <w:rFonts w:asciiTheme="minorHAnsi" w:hAnsiTheme="minorHAnsi" w:cstheme="minorHAnsi"/>
        </w:rPr>
        <w:t>l</w:t>
      </w:r>
      <w:r w:rsidRPr="00D75AD1">
        <w:rPr>
          <w:rFonts w:asciiTheme="minorHAnsi" w:hAnsiTheme="minorHAnsi" w:cstheme="minorHAnsi"/>
        </w:rPr>
        <w:t>ifikacyjna</w:t>
      </w:r>
      <w:r w:rsidR="00451021" w:rsidRPr="00D75AD1">
        <w:rPr>
          <w:rFonts w:asciiTheme="minorHAnsi" w:hAnsiTheme="minorHAnsi" w:cstheme="minorHAnsi"/>
        </w:rPr>
        <w:t xml:space="preserve"> w trakcie której</w:t>
      </w:r>
      <w:r w:rsidR="007C6F10" w:rsidRPr="00D75AD1">
        <w:rPr>
          <w:rFonts w:asciiTheme="minorHAnsi" w:hAnsiTheme="minorHAnsi" w:cstheme="minorHAnsi"/>
        </w:rPr>
        <w:t xml:space="preserve"> </w:t>
      </w:r>
      <w:r w:rsidR="00451021" w:rsidRPr="00D75AD1">
        <w:rPr>
          <w:rFonts w:asciiTheme="minorHAnsi" w:hAnsiTheme="minorHAnsi" w:cstheme="minorHAnsi"/>
        </w:rPr>
        <w:t xml:space="preserve">odbędzie się sprawdzenie wiedzy </w:t>
      </w:r>
      <w:r w:rsidR="00D75AD1">
        <w:rPr>
          <w:rFonts w:asciiTheme="minorHAnsi" w:hAnsiTheme="minorHAnsi" w:cstheme="minorHAnsi"/>
        </w:rPr>
        <w:t>o </w:t>
      </w:r>
      <w:r w:rsidR="007C6F10" w:rsidRPr="00D75AD1">
        <w:rPr>
          <w:rFonts w:asciiTheme="minorHAnsi" w:hAnsiTheme="minorHAnsi" w:cstheme="minorHAnsi"/>
        </w:rPr>
        <w:t>zakresie działalności Wyższego Urzędu G</w:t>
      </w:r>
      <w:r w:rsidR="00D75AD1">
        <w:rPr>
          <w:rFonts w:asciiTheme="minorHAnsi" w:hAnsiTheme="minorHAnsi" w:cstheme="minorHAnsi"/>
        </w:rPr>
        <w:t>órniczego, wiedzy niezbędnej do </w:t>
      </w:r>
      <w:r w:rsidR="007C6F10" w:rsidRPr="00D75AD1">
        <w:rPr>
          <w:rFonts w:asciiTheme="minorHAnsi" w:hAnsiTheme="minorHAnsi" w:cstheme="minorHAnsi"/>
        </w:rPr>
        <w:t xml:space="preserve">wykonywania zadań na stanowisku Wiceprezesa, a także </w:t>
      </w:r>
      <w:r w:rsidR="00D75AD1">
        <w:rPr>
          <w:rFonts w:asciiTheme="minorHAnsi" w:hAnsiTheme="minorHAnsi" w:cstheme="minorHAnsi"/>
        </w:rPr>
        <w:t>kwalifikacji i </w:t>
      </w:r>
      <w:r w:rsidR="007C6F10" w:rsidRPr="00D75AD1">
        <w:rPr>
          <w:rFonts w:asciiTheme="minorHAnsi" w:hAnsiTheme="minorHAnsi" w:cstheme="minorHAnsi"/>
        </w:rPr>
        <w:t>doświadczenia zawodowego kandydata</w:t>
      </w:r>
      <w:r w:rsidR="00C9493A" w:rsidRPr="00D75AD1">
        <w:rPr>
          <w:rFonts w:asciiTheme="minorHAnsi" w:hAnsiTheme="minorHAnsi" w:cstheme="minorHAnsi"/>
        </w:rPr>
        <w:t>;</w:t>
      </w:r>
    </w:p>
    <w:p w14:paraId="74D22B8A" w14:textId="020921E8" w:rsidR="00C9493A" w:rsidRPr="00D75AD1" w:rsidRDefault="00E90B96" w:rsidP="002D49E2">
      <w:pPr>
        <w:pStyle w:val="Akapitzlist"/>
        <w:widowControl w:val="0"/>
        <w:numPr>
          <w:ilvl w:val="1"/>
          <w:numId w:val="19"/>
        </w:numPr>
        <w:spacing w:before="120" w:after="120" w:line="276" w:lineRule="auto"/>
        <w:rPr>
          <w:rFonts w:asciiTheme="minorHAnsi" w:hAnsiTheme="minorHAnsi" w:cstheme="minorHAnsi"/>
        </w:rPr>
      </w:pPr>
      <w:r>
        <w:rPr>
          <w:rFonts w:asciiTheme="minorHAnsi" w:hAnsiTheme="minorHAnsi" w:cstheme="minorHAnsi"/>
        </w:rPr>
        <w:lastRenderedPageBreak/>
        <w:t>w sz</w:t>
      </w:r>
      <w:r w:rsidR="000F5003">
        <w:rPr>
          <w:rFonts w:asciiTheme="minorHAnsi" w:hAnsiTheme="minorHAnsi" w:cstheme="minorHAnsi"/>
        </w:rPr>
        <w:t>czególności test psychologiczny</w:t>
      </w:r>
      <w:bookmarkStart w:id="8" w:name="_GoBack"/>
      <w:bookmarkEnd w:id="8"/>
      <w:r>
        <w:rPr>
          <w:rFonts w:asciiTheme="minorHAnsi" w:hAnsiTheme="minorHAnsi" w:cstheme="minorHAnsi"/>
        </w:rPr>
        <w:t xml:space="preserve"> i wywiad</w:t>
      </w:r>
      <w:r w:rsidR="00DC0E41" w:rsidRPr="00D75AD1">
        <w:rPr>
          <w:rFonts w:asciiTheme="minorHAnsi" w:hAnsiTheme="minorHAnsi" w:cstheme="minorHAnsi"/>
        </w:rPr>
        <w:t xml:space="preserve"> </w:t>
      </w:r>
      <w:r w:rsidR="007C6F10" w:rsidRPr="00D75AD1">
        <w:rPr>
          <w:rFonts w:asciiTheme="minorHAnsi" w:hAnsiTheme="minorHAnsi" w:cstheme="minorHAnsi"/>
        </w:rPr>
        <w:t>w celu sprawdzenia</w:t>
      </w:r>
      <w:r w:rsidR="00C9493A" w:rsidRPr="00D75AD1">
        <w:rPr>
          <w:rFonts w:asciiTheme="minorHAnsi" w:hAnsiTheme="minorHAnsi" w:cstheme="minorHAnsi"/>
        </w:rPr>
        <w:t xml:space="preserve"> kompetencji kierowniczych.</w:t>
      </w:r>
    </w:p>
    <w:p w14:paraId="42812248" w14:textId="4477454C" w:rsidR="009A47A9" w:rsidRPr="00D75AD1" w:rsidRDefault="00D34FCD" w:rsidP="004E27EC">
      <w:pPr>
        <w:widowControl w:val="0"/>
        <w:numPr>
          <w:ilvl w:val="0"/>
          <w:numId w:val="19"/>
        </w:numPr>
        <w:spacing w:before="120" w:after="120" w:line="276" w:lineRule="auto"/>
        <w:ind w:left="284" w:hanging="283"/>
        <w:rPr>
          <w:rFonts w:asciiTheme="minorHAnsi" w:hAnsiTheme="minorHAnsi" w:cstheme="minorHAnsi"/>
        </w:rPr>
      </w:pPr>
      <w:r w:rsidRPr="00D75AD1">
        <w:rPr>
          <w:rFonts w:asciiTheme="minorHAnsi" w:hAnsiTheme="minorHAnsi" w:cstheme="minorHAnsi"/>
        </w:rPr>
        <w:t xml:space="preserve">Każdy z kandydatów ma prawo wycofania swojej kandydatury na każdym etapie </w:t>
      </w:r>
      <w:r w:rsidR="00AB297C" w:rsidRPr="00D75AD1">
        <w:rPr>
          <w:rFonts w:asciiTheme="minorHAnsi" w:hAnsiTheme="minorHAnsi" w:cstheme="minorHAnsi"/>
        </w:rPr>
        <w:t>naboru</w:t>
      </w:r>
      <w:r w:rsidRPr="00D75AD1">
        <w:rPr>
          <w:rFonts w:asciiTheme="minorHAnsi" w:hAnsiTheme="minorHAnsi" w:cstheme="minorHAnsi"/>
        </w:rPr>
        <w:t>. Wycofanie następuje przez złożenie pisemnego oświadczenia</w:t>
      </w:r>
      <w:r w:rsidR="00EB0AE4" w:rsidRPr="00D75AD1">
        <w:rPr>
          <w:rFonts w:asciiTheme="minorHAnsi" w:hAnsiTheme="minorHAnsi" w:cstheme="minorHAnsi"/>
        </w:rPr>
        <w:t xml:space="preserve"> </w:t>
      </w:r>
      <w:r w:rsidR="001C4588" w:rsidRPr="00D75AD1">
        <w:rPr>
          <w:rFonts w:asciiTheme="minorHAnsi" w:hAnsiTheme="minorHAnsi" w:cstheme="minorHAnsi"/>
        </w:rPr>
        <w:t xml:space="preserve">kandydata </w:t>
      </w:r>
      <w:r w:rsidR="00D75AD1">
        <w:rPr>
          <w:rFonts w:asciiTheme="minorHAnsi" w:hAnsiTheme="minorHAnsi" w:cstheme="minorHAnsi"/>
        </w:rPr>
        <w:t>i </w:t>
      </w:r>
      <w:r w:rsidR="00EB0AE4" w:rsidRPr="00D75AD1">
        <w:rPr>
          <w:rFonts w:asciiTheme="minorHAnsi" w:hAnsiTheme="minorHAnsi" w:cstheme="minorHAnsi"/>
        </w:rPr>
        <w:t>przesłani</w:t>
      </w:r>
      <w:r w:rsidR="001C4588" w:rsidRPr="00D75AD1">
        <w:rPr>
          <w:rFonts w:asciiTheme="minorHAnsi" w:hAnsiTheme="minorHAnsi" w:cstheme="minorHAnsi"/>
        </w:rPr>
        <w:t>e</w:t>
      </w:r>
      <w:r w:rsidR="00EB0AE4" w:rsidRPr="00D75AD1">
        <w:rPr>
          <w:rFonts w:asciiTheme="minorHAnsi" w:hAnsiTheme="minorHAnsi" w:cstheme="minorHAnsi"/>
        </w:rPr>
        <w:t xml:space="preserve"> </w:t>
      </w:r>
      <w:r w:rsidR="001C4588" w:rsidRPr="00D75AD1">
        <w:rPr>
          <w:rFonts w:asciiTheme="minorHAnsi" w:hAnsiTheme="minorHAnsi" w:cstheme="minorHAnsi"/>
        </w:rPr>
        <w:t>go</w:t>
      </w:r>
      <w:r w:rsidR="00675A34" w:rsidRPr="00D75AD1">
        <w:rPr>
          <w:rFonts w:asciiTheme="minorHAnsi" w:hAnsiTheme="minorHAnsi" w:cstheme="minorHAnsi"/>
        </w:rPr>
        <w:t xml:space="preserve"> w sposób wskazany w pkt 5</w:t>
      </w:r>
      <w:r w:rsidR="00B131C3" w:rsidRPr="00D75AD1">
        <w:rPr>
          <w:rFonts w:asciiTheme="minorHAnsi" w:hAnsiTheme="minorHAnsi" w:cstheme="minorHAnsi"/>
        </w:rPr>
        <w:t>.</w:t>
      </w:r>
    </w:p>
    <w:p w14:paraId="373D5FF2" w14:textId="58289115" w:rsidR="009A47A9" w:rsidRPr="00D75AD1" w:rsidRDefault="00AB297C" w:rsidP="004E27EC">
      <w:pPr>
        <w:widowControl w:val="0"/>
        <w:numPr>
          <w:ilvl w:val="0"/>
          <w:numId w:val="19"/>
        </w:numPr>
        <w:spacing w:before="120" w:line="276" w:lineRule="auto"/>
        <w:ind w:left="284" w:hanging="283"/>
        <w:rPr>
          <w:rFonts w:asciiTheme="minorHAnsi" w:hAnsiTheme="minorHAnsi" w:cstheme="minorHAnsi"/>
        </w:rPr>
      </w:pPr>
      <w:r w:rsidRPr="00D75AD1">
        <w:rPr>
          <w:rFonts w:asciiTheme="minorHAnsi" w:hAnsiTheme="minorHAnsi" w:cstheme="minorHAnsi"/>
        </w:rPr>
        <w:t>Nabór</w:t>
      </w:r>
      <w:r w:rsidR="00B13D5C" w:rsidRPr="00D75AD1">
        <w:rPr>
          <w:rFonts w:asciiTheme="minorHAnsi" w:hAnsiTheme="minorHAnsi" w:cstheme="minorHAnsi"/>
        </w:rPr>
        <w:t xml:space="preserve"> może być w każdym czasie, bez podania przyczyn, zakończon</w:t>
      </w:r>
      <w:r w:rsidRPr="00D75AD1">
        <w:rPr>
          <w:rFonts w:asciiTheme="minorHAnsi" w:hAnsiTheme="minorHAnsi" w:cstheme="minorHAnsi"/>
        </w:rPr>
        <w:t>y</w:t>
      </w:r>
      <w:r w:rsidR="00675A34" w:rsidRPr="00D75AD1">
        <w:rPr>
          <w:rFonts w:asciiTheme="minorHAnsi" w:hAnsiTheme="minorHAnsi" w:cstheme="minorHAnsi"/>
        </w:rPr>
        <w:t xml:space="preserve"> bez wyłonienia kandydata, o </w:t>
      </w:r>
      <w:r w:rsidR="00B13D5C" w:rsidRPr="00D75AD1">
        <w:rPr>
          <w:rFonts w:asciiTheme="minorHAnsi" w:hAnsiTheme="minorHAnsi" w:cstheme="minorHAnsi"/>
        </w:rPr>
        <w:t xml:space="preserve">czym, w przypadku zakończenia przed upływem terminu do składania zgłoszeń, kandydaci zostaną powiadomieni poprzez ogłoszenie umieszczone w Biuletynie Informacji Publicznej Kancelarii Prezesa Rady Ministrów i Biuletynie Informacji Publicznej urzędu, a w przypadku zakończenia </w:t>
      </w:r>
      <w:r w:rsidR="00DF4247" w:rsidRPr="00D75AD1">
        <w:rPr>
          <w:rFonts w:asciiTheme="minorHAnsi" w:hAnsiTheme="minorHAnsi" w:cstheme="minorHAnsi"/>
        </w:rPr>
        <w:t>naboru</w:t>
      </w:r>
      <w:r w:rsidR="00B13D5C" w:rsidRPr="00D75AD1">
        <w:rPr>
          <w:rFonts w:asciiTheme="minorHAnsi" w:hAnsiTheme="minorHAnsi" w:cstheme="minorHAnsi"/>
        </w:rPr>
        <w:t xml:space="preserve"> po upływie ter</w:t>
      </w:r>
      <w:r w:rsidR="00D75AD1">
        <w:rPr>
          <w:rFonts w:asciiTheme="minorHAnsi" w:hAnsiTheme="minorHAnsi" w:cstheme="minorHAnsi"/>
        </w:rPr>
        <w:t>minu do składania zgłoszeń – na </w:t>
      </w:r>
      <w:r w:rsidR="00B13D5C" w:rsidRPr="00D75AD1">
        <w:rPr>
          <w:rFonts w:asciiTheme="minorHAnsi" w:hAnsiTheme="minorHAnsi" w:cstheme="minorHAnsi"/>
        </w:rPr>
        <w:t xml:space="preserve">adres poczty elektronicznej wskazany w zgłoszeniu. </w:t>
      </w:r>
    </w:p>
    <w:p w14:paraId="02291C39" w14:textId="09C720AE" w:rsidR="009A47A9" w:rsidRPr="00D75AD1" w:rsidRDefault="009A47A9" w:rsidP="00D75AD1">
      <w:pPr>
        <w:widowControl w:val="0"/>
        <w:spacing w:before="120" w:line="276" w:lineRule="auto"/>
        <w:ind w:left="0" w:firstLine="0"/>
        <w:rPr>
          <w:rFonts w:asciiTheme="minorHAnsi" w:hAnsiTheme="minorHAnsi" w:cstheme="minorHAnsi"/>
        </w:rPr>
      </w:pPr>
      <w:r w:rsidRPr="00D75AD1">
        <w:rPr>
          <w:rFonts w:asciiTheme="minorHAnsi" w:hAnsiTheme="minorHAnsi" w:cstheme="minorHAnsi"/>
        </w:rPr>
        <w:t>Wynik naboru zostanie ogłoszony przez umieszczenie informacji w Biuletynie Informacji Publicznej urzędu i Biuletynie Informacji Publicznej Kancelarii Prezesa Rady Ministrów.</w:t>
      </w:r>
    </w:p>
    <w:p w14:paraId="64D729AF" w14:textId="77772C15" w:rsidR="00F55F82" w:rsidRPr="00D75AD1" w:rsidRDefault="009A47A9" w:rsidP="00675A34">
      <w:pPr>
        <w:widowControl w:val="0"/>
        <w:spacing w:before="120" w:line="276" w:lineRule="auto"/>
        <w:ind w:left="0" w:firstLine="0"/>
        <w:rPr>
          <w:rFonts w:asciiTheme="minorHAnsi" w:hAnsiTheme="minorHAnsi" w:cstheme="minorHAnsi"/>
        </w:rPr>
      </w:pPr>
      <w:r w:rsidRPr="00D75AD1">
        <w:rPr>
          <w:rFonts w:asciiTheme="minorHAnsi" w:hAnsiTheme="minorHAnsi" w:cstheme="minorHAnsi"/>
        </w:rPr>
        <w:t xml:space="preserve">Kandydatom, którzy nie </w:t>
      </w:r>
      <w:r w:rsidR="00675A34" w:rsidRPr="00D75AD1">
        <w:rPr>
          <w:rFonts w:asciiTheme="minorHAnsi" w:hAnsiTheme="minorHAnsi" w:cstheme="minorHAnsi"/>
        </w:rPr>
        <w:t>zostali powołani na stanowisko Wicep</w:t>
      </w:r>
      <w:r w:rsidRPr="00D75AD1">
        <w:rPr>
          <w:rFonts w:asciiTheme="minorHAnsi" w:hAnsiTheme="minorHAnsi" w:cstheme="minorHAnsi"/>
        </w:rPr>
        <w:t>rezesa WUG, zostaną zwrócone oryginały dokumentów złożone w trakcie postępowania.</w:t>
      </w:r>
    </w:p>
    <w:p w14:paraId="1189E6EC" w14:textId="77777777" w:rsidR="00C9493A" w:rsidRPr="00D75AD1" w:rsidRDefault="00C9493A" w:rsidP="00675A34">
      <w:pPr>
        <w:widowControl w:val="0"/>
        <w:spacing w:before="120" w:line="276" w:lineRule="auto"/>
        <w:ind w:left="0" w:firstLine="0"/>
        <w:rPr>
          <w:rFonts w:asciiTheme="minorHAnsi" w:hAnsiTheme="minorHAnsi" w:cstheme="minorHAnsi"/>
        </w:rPr>
      </w:pPr>
    </w:p>
    <w:p w14:paraId="7E331A4A" w14:textId="77777777" w:rsidR="00D75AD1" w:rsidRPr="00D75AD1" w:rsidRDefault="00D75AD1" w:rsidP="00D75AD1">
      <w:pPr>
        <w:rPr>
          <w:rFonts w:asciiTheme="minorHAnsi" w:hAnsiTheme="minorHAnsi" w:cstheme="minorHAnsi"/>
          <w:b/>
        </w:rPr>
      </w:pPr>
      <w:r w:rsidRPr="00D75AD1">
        <w:rPr>
          <w:rFonts w:asciiTheme="minorHAnsi" w:hAnsiTheme="minorHAnsi" w:cstheme="minorHAnsi"/>
          <w:b/>
        </w:rPr>
        <w:t>Przetwarzanie danych osobowych</w:t>
      </w:r>
    </w:p>
    <w:p w14:paraId="09848D36" w14:textId="77777777" w:rsidR="00D75AD1" w:rsidRPr="00D75AD1" w:rsidRDefault="00D75AD1" w:rsidP="00D75AD1">
      <w:pPr>
        <w:rPr>
          <w:rFonts w:asciiTheme="minorHAnsi" w:hAnsiTheme="minorHAnsi" w:cstheme="minorHAnsi"/>
          <w:b/>
        </w:rPr>
      </w:pPr>
      <w:r w:rsidRPr="00D75AD1">
        <w:rPr>
          <w:rFonts w:asciiTheme="minorHAnsi" w:hAnsiTheme="minorHAnsi" w:cstheme="minorHAnsi"/>
          <w:b/>
        </w:rPr>
        <w:t>DANE OSOBOWE - KLAUZULA INFORMACYJNA</w:t>
      </w:r>
    </w:p>
    <w:p w14:paraId="3D29FBB4" w14:textId="77777777" w:rsidR="00D75AD1" w:rsidRPr="00D75AD1" w:rsidRDefault="00D75AD1" w:rsidP="00D75AD1">
      <w:pPr>
        <w:rPr>
          <w:rFonts w:asciiTheme="minorHAnsi" w:hAnsiTheme="minorHAnsi" w:cstheme="minorHAnsi"/>
        </w:rPr>
      </w:pPr>
    </w:p>
    <w:p w14:paraId="0EA9ECE1" w14:textId="77777777" w:rsidR="00D75AD1" w:rsidRDefault="00D75AD1" w:rsidP="00D75AD1">
      <w:pPr>
        <w:ind w:left="0" w:firstLine="0"/>
        <w:rPr>
          <w:rFonts w:asciiTheme="minorHAnsi" w:hAnsiTheme="minorHAnsi" w:cstheme="minorHAnsi"/>
        </w:rPr>
      </w:pPr>
      <w:r w:rsidRPr="00D75AD1">
        <w:rPr>
          <w:rFonts w:asciiTheme="minorHAnsi" w:hAnsiTheme="minorHAnsi" w:cstheme="minorHAnsi"/>
        </w:rPr>
        <w:t xml:space="preserve">Dane osobowe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(RODO). </w:t>
      </w:r>
    </w:p>
    <w:p w14:paraId="2752C8A5" w14:textId="77777777" w:rsidR="00D75AD1" w:rsidRPr="00D75AD1" w:rsidRDefault="00D75AD1" w:rsidP="00D75AD1">
      <w:pPr>
        <w:rPr>
          <w:rFonts w:asciiTheme="minorHAnsi" w:hAnsiTheme="minorHAnsi" w:cstheme="minorHAnsi"/>
        </w:rPr>
      </w:pPr>
    </w:p>
    <w:p w14:paraId="27F127F7"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Administrator danych:</w:t>
      </w:r>
    </w:p>
    <w:p w14:paraId="6996F95B" w14:textId="77777777" w:rsidR="00D75AD1" w:rsidRPr="00D75AD1" w:rsidRDefault="00D75AD1" w:rsidP="00D75AD1">
      <w:pPr>
        <w:rPr>
          <w:rFonts w:asciiTheme="minorHAnsi" w:hAnsiTheme="minorHAnsi" w:cstheme="minorHAnsi"/>
        </w:rPr>
      </w:pPr>
      <w:r w:rsidRPr="00D75AD1">
        <w:rPr>
          <w:rFonts w:asciiTheme="minorHAnsi" w:hAnsiTheme="minorHAnsi" w:cstheme="minorHAnsi"/>
        </w:rPr>
        <w:t>Prezes Wyższego Urzędu Górniczego z siedzibą w Katowicach, ul. Ks. J. Poniatowskiego 31, 40-055 Katowice</w:t>
      </w:r>
    </w:p>
    <w:p w14:paraId="5FE914F6"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Kontakt do inspektora ochrony danych:</w:t>
      </w:r>
    </w:p>
    <w:p w14:paraId="0BD619B5" w14:textId="77777777" w:rsidR="00D75AD1" w:rsidRPr="00D75AD1" w:rsidRDefault="00D75AD1" w:rsidP="00D75AD1">
      <w:pPr>
        <w:rPr>
          <w:rFonts w:asciiTheme="minorHAnsi" w:hAnsiTheme="minorHAnsi" w:cstheme="minorHAnsi"/>
        </w:rPr>
      </w:pPr>
      <w:r w:rsidRPr="00D75AD1">
        <w:rPr>
          <w:rFonts w:asciiTheme="minorHAnsi" w:hAnsiTheme="minorHAnsi" w:cstheme="minorHAnsi"/>
        </w:rPr>
        <w:t>Wyższy Urząd Górniczy, ul. Poniatowskiego 31, 40-055 Katowice; e-mail: iod@wug.gov.pl. tel. 32 736 18 57</w:t>
      </w:r>
    </w:p>
    <w:p w14:paraId="2FA4DD4B"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Cel przetwarzania danych:</w:t>
      </w:r>
    </w:p>
    <w:p w14:paraId="62CA43FC" w14:textId="77777777" w:rsidR="00D75AD1" w:rsidRPr="00D75AD1" w:rsidRDefault="00D75AD1" w:rsidP="00D75AD1">
      <w:pPr>
        <w:ind w:left="426" w:firstLine="0"/>
        <w:rPr>
          <w:rFonts w:asciiTheme="minorHAnsi" w:hAnsiTheme="minorHAnsi" w:cstheme="minorHAnsi"/>
        </w:rPr>
      </w:pPr>
      <w:r w:rsidRPr="00D75AD1">
        <w:rPr>
          <w:rFonts w:asciiTheme="minorHAnsi" w:hAnsiTheme="minorHAnsi" w:cstheme="minorHAnsi"/>
        </w:rPr>
        <w:t xml:space="preserve">przeprowadzenie naboru na stanowisko wiceprezesa Wyższego Urzędu Górniczego oraz archiwizacja dokumentów po przeprowadzeniu naboru </w:t>
      </w:r>
    </w:p>
    <w:p w14:paraId="049F0E2A"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Informacje o odbiorcach danych:</w:t>
      </w:r>
    </w:p>
    <w:p w14:paraId="64EF1F26" w14:textId="77777777" w:rsidR="00D75AD1" w:rsidRPr="00D75AD1" w:rsidRDefault="00D75AD1" w:rsidP="00D75AD1">
      <w:pPr>
        <w:ind w:left="426" w:hanging="1"/>
        <w:rPr>
          <w:rFonts w:asciiTheme="minorHAnsi" w:hAnsiTheme="minorHAnsi" w:cstheme="minorHAnsi"/>
        </w:rPr>
      </w:pPr>
      <w:r w:rsidRPr="00D75AD1">
        <w:rPr>
          <w:rFonts w:asciiTheme="minorHAnsi" w:hAnsiTheme="minorHAnsi" w:cstheme="minorHAnsi"/>
        </w:rPr>
        <w:t xml:space="preserve">Odbiorcami danych osobowych będą pracownicy upoważnieni do przetwarzania danych osobowych, podmioty uprawnione na podstawie przepisów prawa oraz podmioty świadczące na rzecz Wyższego Urzędu Górniczego usługi wymagające dostępu do danych osobowych. Dane osobowe kandydatów nie będą przekazywane do państwa trzeciego/ organizacji międzynarodowej. </w:t>
      </w:r>
    </w:p>
    <w:p w14:paraId="448ACFFE" w14:textId="77777777" w:rsidR="00D75AD1" w:rsidRPr="00D75AD1" w:rsidRDefault="00D75AD1" w:rsidP="00D75AD1">
      <w:pPr>
        <w:ind w:left="426"/>
        <w:rPr>
          <w:rFonts w:asciiTheme="minorHAnsi" w:hAnsiTheme="minorHAnsi" w:cstheme="minorHAnsi"/>
        </w:rPr>
      </w:pPr>
      <w:r w:rsidRPr="00D75AD1">
        <w:rPr>
          <w:rFonts w:asciiTheme="minorHAnsi" w:hAnsiTheme="minorHAnsi" w:cstheme="minorHAnsi"/>
        </w:rPr>
        <w:t>● Okres przechowywania danych: czas niezbędny do przeprowadzenia naboru na stanowisko wiceprezesa Wyższego Urzędu Górniczego, a następnie przez czas wynikający z przepisów o archiwizacji – kategoria  B przez okres 5 lat.</w:t>
      </w:r>
    </w:p>
    <w:p w14:paraId="1C5A1F4A"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Uprawnienia:</w:t>
      </w:r>
    </w:p>
    <w:p w14:paraId="486F0F75" w14:textId="77777777" w:rsidR="00D75AD1" w:rsidRPr="00D75AD1" w:rsidRDefault="00D75AD1" w:rsidP="00D75AD1">
      <w:pPr>
        <w:pStyle w:val="Akapitzlist"/>
        <w:numPr>
          <w:ilvl w:val="0"/>
          <w:numId w:val="25"/>
        </w:numPr>
        <w:spacing w:after="160"/>
        <w:contextualSpacing/>
        <w:rPr>
          <w:rFonts w:asciiTheme="minorHAnsi" w:hAnsiTheme="minorHAnsi" w:cstheme="minorHAnsi"/>
        </w:rPr>
      </w:pPr>
      <w:r w:rsidRPr="00D75AD1">
        <w:rPr>
          <w:rFonts w:asciiTheme="minorHAnsi" w:hAnsiTheme="minorHAnsi" w:cstheme="minorHAnsi"/>
        </w:rPr>
        <w:lastRenderedPageBreak/>
        <w:t>prawo dostępu do swoich danych oraz otrzymania ich kopii</w:t>
      </w:r>
    </w:p>
    <w:p w14:paraId="67B0D078" w14:textId="77777777" w:rsidR="00D75AD1" w:rsidRPr="00D75AD1" w:rsidRDefault="00D75AD1" w:rsidP="00D75AD1">
      <w:pPr>
        <w:pStyle w:val="Akapitzlist"/>
        <w:numPr>
          <w:ilvl w:val="0"/>
          <w:numId w:val="25"/>
        </w:numPr>
        <w:spacing w:after="160"/>
        <w:contextualSpacing/>
        <w:rPr>
          <w:rFonts w:asciiTheme="minorHAnsi" w:hAnsiTheme="minorHAnsi" w:cstheme="minorHAnsi"/>
        </w:rPr>
      </w:pPr>
      <w:r w:rsidRPr="00D75AD1">
        <w:rPr>
          <w:rFonts w:asciiTheme="minorHAnsi" w:hAnsiTheme="minorHAnsi" w:cstheme="minorHAnsi"/>
        </w:rPr>
        <w:t xml:space="preserve">prawo do sprostowania (poprawiania) swoich danych osobowych; </w:t>
      </w:r>
    </w:p>
    <w:p w14:paraId="053A8B0D" w14:textId="77777777" w:rsidR="00D75AD1" w:rsidRPr="00D75AD1" w:rsidRDefault="00D75AD1" w:rsidP="00D75AD1">
      <w:pPr>
        <w:pStyle w:val="Akapitzlist"/>
        <w:numPr>
          <w:ilvl w:val="0"/>
          <w:numId w:val="25"/>
        </w:numPr>
        <w:spacing w:after="160"/>
        <w:contextualSpacing/>
        <w:rPr>
          <w:rFonts w:asciiTheme="minorHAnsi" w:hAnsiTheme="minorHAnsi" w:cstheme="minorHAnsi"/>
        </w:rPr>
      </w:pPr>
      <w:r w:rsidRPr="00D75AD1">
        <w:rPr>
          <w:rFonts w:asciiTheme="minorHAnsi" w:hAnsiTheme="minorHAnsi" w:cstheme="minorHAnsi"/>
        </w:rPr>
        <w:t>prawo do ograniczenia przetwarzania danych osobowych;</w:t>
      </w:r>
    </w:p>
    <w:p w14:paraId="31F52413" w14:textId="77777777" w:rsidR="00D75AD1" w:rsidRPr="00D75AD1" w:rsidRDefault="00D75AD1" w:rsidP="00D75AD1">
      <w:pPr>
        <w:pStyle w:val="Akapitzlist"/>
        <w:numPr>
          <w:ilvl w:val="0"/>
          <w:numId w:val="25"/>
        </w:numPr>
        <w:spacing w:after="160"/>
        <w:contextualSpacing/>
        <w:rPr>
          <w:rFonts w:asciiTheme="minorHAnsi" w:hAnsiTheme="minorHAnsi" w:cstheme="minorHAnsi"/>
        </w:rPr>
      </w:pPr>
      <w:r w:rsidRPr="00D75AD1">
        <w:rPr>
          <w:rFonts w:asciiTheme="minorHAnsi" w:hAnsiTheme="minorHAnsi" w:cstheme="minorHAnsi"/>
        </w:rPr>
        <w:t>prawo do usunięcia danych osobowych; żądanie realizacji tych praw należy przesłać</w:t>
      </w:r>
      <w:r w:rsidRPr="00D75AD1">
        <w:rPr>
          <w:rFonts w:asciiTheme="minorHAnsi" w:hAnsiTheme="minorHAnsi" w:cstheme="minorHAnsi"/>
        </w:rPr>
        <w:br/>
        <w:t>w formie pisemnej na adres kontaktowy administratora danych, podany powyżej;</w:t>
      </w:r>
    </w:p>
    <w:p w14:paraId="2475C924" w14:textId="77777777" w:rsidR="00D75AD1" w:rsidRPr="00D75AD1" w:rsidRDefault="00D75AD1" w:rsidP="00D75AD1">
      <w:pPr>
        <w:pStyle w:val="Akapitzlist"/>
        <w:numPr>
          <w:ilvl w:val="0"/>
          <w:numId w:val="25"/>
        </w:numPr>
        <w:spacing w:after="160"/>
        <w:contextualSpacing/>
        <w:rPr>
          <w:rFonts w:asciiTheme="minorHAnsi" w:hAnsiTheme="minorHAnsi" w:cstheme="minorHAnsi"/>
        </w:rPr>
      </w:pPr>
      <w:r w:rsidRPr="00D75AD1">
        <w:rPr>
          <w:rFonts w:asciiTheme="minorHAnsi" w:hAnsiTheme="minorHAnsi" w:cstheme="minorHAnsi"/>
        </w:rPr>
        <w:t xml:space="preserve">prawo do wniesienia skargi do organu nadzorczego - Prezesa Urzędu Ochrony Danych Osobowych (ul. Stawki 2, 00-193 Warszawa). </w:t>
      </w:r>
    </w:p>
    <w:p w14:paraId="55B2348E"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xml:space="preserve">Podstawa prawna przetwarzania danych: </w:t>
      </w:r>
    </w:p>
    <w:p w14:paraId="30971A8E" w14:textId="77777777" w:rsidR="00D75AD1" w:rsidRPr="00D75AD1" w:rsidRDefault="00D75AD1" w:rsidP="00D75AD1">
      <w:pPr>
        <w:pStyle w:val="Akapitzlist"/>
        <w:numPr>
          <w:ilvl w:val="0"/>
          <w:numId w:val="26"/>
        </w:numPr>
        <w:spacing w:after="160"/>
        <w:contextualSpacing/>
        <w:rPr>
          <w:rFonts w:asciiTheme="minorHAnsi" w:hAnsiTheme="minorHAnsi" w:cstheme="minorHAnsi"/>
        </w:rPr>
      </w:pPr>
      <w:r w:rsidRPr="00D75AD1">
        <w:rPr>
          <w:rFonts w:asciiTheme="minorHAnsi" w:hAnsiTheme="minorHAnsi" w:cstheme="minorHAnsi"/>
        </w:rPr>
        <w:t xml:space="preserve">art. 6 ust. 1 lit. b RODO; </w:t>
      </w:r>
    </w:p>
    <w:p w14:paraId="2FE293CD" w14:textId="77777777" w:rsidR="00D75AD1" w:rsidRPr="00D75AD1" w:rsidRDefault="00D75AD1" w:rsidP="00D75AD1">
      <w:pPr>
        <w:pStyle w:val="Akapitzlist"/>
        <w:numPr>
          <w:ilvl w:val="0"/>
          <w:numId w:val="26"/>
        </w:numPr>
        <w:spacing w:after="160"/>
        <w:contextualSpacing/>
        <w:rPr>
          <w:rFonts w:asciiTheme="minorHAnsi" w:hAnsiTheme="minorHAnsi" w:cstheme="minorHAnsi"/>
        </w:rPr>
      </w:pPr>
      <w:r w:rsidRPr="00D75AD1">
        <w:rPr>
          <w:rFonts w:asciiTheme="minorHAnsi" w:hAnsiTheme="minorHAnsi" w:cstheme="minorHAnsi"/>
        </w:rPr>
        <w:t>art. 22</w:t>
      </w:r>
      <w:r w:rsidRPr="00D75AD1">
        <w:rPr>
          <w:rFonts w:asciiTheme="minorHAnsi" w:hAnsiTheme="minorHAnsi" w:cstheme="minorHAnsi"/>
          <w:vertAlign w:val="superscript"/>
        </w:rPr>
        <w:t>1</w:t>
      </w:r>
      <w:r w:rsidRPr="00D75AD1">
        <w:rPr>
          <w:rFonts w:asciiTheme="minorHAnsi" w:hAnsiTheme="minorHAnsi" w:cstheme="minorHAnsi"/>
        </w:rPr>
        <w:t xml:space="preserve"> Kodeksu pracy, ustawa z dnia 9 czerwca 2011 r. - Prawo geologiczne i górnicze</w:t>
      </w:r>
      <w:r w:rsidRPr="00D75AD1">
        <w:rPr>
          <w:rFonts w:asciiTheme="minorHAnsi" w:hAnsiTheme="minorHAnsi" w:cstheme="minorHAnsi"/>
        </w:rPr>
        <w:br/>
        <w:t>oraz ustawa z dnia 14 lipca 1983 r. o narodowym zasobie archiwalnym i archiwach,</w:t>
      </w:r>
      <w:r w:rsidRPr="00D75AD1">
        <w:rPr>
          <w:rFonts w:asciiTheme="minorHAnsi" w:hAnsiTheme="minorHAnsi" w:cstheme="minorHAnsi"/>
        </w:rPr>
        <w:br/>
        <w:t>w zw. z art. 6 ust. 1 lit. c RODO;</w:t>
      </w:r>
    </w:p>
    <w:p w14:paraId="224CEDA0" w14:textId="77777777" w:rsidR="00D75AD1" w:rsidRPr="00D75AD1" w:rsidRDefault="00D75AD1" w:rsidP="00D75AD1">
      <w:pPr>
        <w:pStyle w:val="Akapitzlist"/>
        <w:numPr>
          <w:ilvl w:val="0"/>
          <w:numId w:val="26"/>
        </w:numPr>
        <w:spacing w:after="160"/>
        <w:contextualSpacing/>
        <w:rPr>
          <w:rFonts w:asciiTheme="minorHAnsi" w:hAnsiTheme="minorHAnsi" w:cstheme="minorHAnsi"/>
        </w:rPr>
      </w:pPr>
      <w:r w:rsidRPr="00D75AD1">
        <w:rPr>
          <w:rFonts w:asciiTheme="minorHAnsi" w:hAnsiTheme="minorHAnsi" w:cstheme="minorHAnsi"/>
        </w:rPr>
        <w:t xml:space="preserve">art. 6 ust. 1 lit. a RODO oraz art. 9 ust. 2 lit. a RODO. </w:t>
      </w:r>
    </w:p>
    <w:p w14:paraId="7C44D7E8"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xml:space="preserve">● Informacje o wymogu podania danych: </w:t>
      </w:r>
    </w:p>
    <w:p w14:paraId="781BD5BD" w14:textId="77777777" w:rsidR="00D75AD1" w:rsidRPr="00D75AD1" w:rsidRDefault="00D75AD1" w:rsidP="00D75AD1">
      <w:pPr>
        <w:spacing w:after="80"/>
        <w:ind w:left="284" w:firstLine="0"/>
        <w:rPr>
          <w:rFonts w:asciiTheme="minorHAnsi" w:hAnsiTheme="minorHAnsi" w:cstheme="minorHAnsi"/>
        </w:rPr>
      </w:pPr>
      <w:r w:rsidRPr="00D75AD1">
        <w:rPr>
          <w:rFonts w:asciiTheme="minorHAnsi" w:hAnsiTheme="minorHAnsi" w:cstheme="minorHAnsi"/>
        </w:rPr>
        <w:t>Podanie danych osobowych w zakresie wynikającym z art. 22</w:t>
      </w:r>
      <w:r w:rsidRPr="00D75AD1">
        <w:rPr>
          <w:rFonts w:asciiTheme="minorHAnsi" w:hAnsiTheme="minorHAnsi" w:cstheme="minorHAnsi"/>
          <w:vertAlign w:val="superscript"/>
        </w:rPr>
        <w:t>1</w:t>
      </w:r>
      <w:r w:rsidRPr="00D75AD1">
        <w:rPr>
          <w:rFonts w:asciiTheme="minorHAnsi" w:hAnsiTheme="minorHAnsi" w:cstheme="minorHAnsi"/>
        </w:rPr>
        <w:t xml:space="preserve"> Kodeksu pracy oraz ustawy z dnia 9 czerwca 2011 r. - Prawo geologiczne i górnicze (m.in. imię, nazwisko, miejsce zamieszkania, wykształcenie, przebieg dotychczasowego zatrudnienia, wymagania do zatrudnienia na stanowisku wiceprezesa Wyższego Urzędu Górniczego) jest dobrowolne, jednak niezbędne, aby uczestniczyć w procesie naboru na stanowisko wiceprezesa Wyższego Urzędu Górniczego. </w:t>
      </w:r>
    </w:p>
    <w:p w14:paraId="5EE3BA9B" w14:textId="0504AB48" w:rsidR="00D75AD1" w:rsidRPr="00D75AD1" w:rsidRDefault="00D75AD1" w:rsidP="00D75AD1">
      <w:pPr>
        <w:spacing w:after="80"/>
        <w:ind w:left="284" w:firstLine="0"/>
        <w:rPr>
          <w:rFonts w:asciiTheme="minorHAnsi" w:hAnsiTheme="minorHAnsi" w:cstheme="minorHAnsi"/>
        </w:rPr>
      </w:pPr>
      <w:r w:rsidRPr="00D75AD1">
        <w:rPr>
          <w:rFonts w:asciiTheme="minorHAnsi" w:hAnsiTheme="minorHAnsi" w:cstheme="minorHAnsi"/>
        </w:rPr>
        <w:t>Podanie innych danych w zakresie nieokreślonym przepisami prawa, zostanie potraktowane jako zgoda na przetwarzanie danych osobowych. Wyrażenie zgody w tym przypadku</w:t>
      </w:r>
      <w:r>
        <w:rPr>
          <w:rFonts w:asciiTheme="minorHAnsi" w:hAnsiTheme="minorHAnsi" w:cstheme="minorHAnsi"/>
        </w:rPr>
        <w:t xml:space="preserve"> </w:t>
      </w:r>
      <w:r w:rsidRPr="00D75AD1">
        <w:rPr>
          <w:rFonts w:asciiTheme="minorHAnsi" w:hAnsiTheme="minorHAnsi" w:cstheme="minorHAnsi"/>
        </w:rPr>
        <w:t xml:space="preserve">jest dobrowolne, a zgodę tak wyrażoną można odwołać w dowolnym czasie. </w:t>
      </w:r>
    </w:p>
    <w:p w14:paraId="617AAB64" w14:textId="77777777" w:rsidR="00D75AD1" w:rsidRPr="00D75AD1" w:rsidRDefault="00D75AD1" w:rsidP="00D75AD1">
      <w:pPr>
        <w:ind w:left="284" w:firstLine="0"/>
        <w:rPr>
          <w:rFonts w:asciiTheme="minorHAnsi" w:hAnsiTheme="minorHAnsi" w:cstheme="minorHAnsi"/>
        </w:rPr>
      </w:pPr>
      <w:r w:rsidRPr="00D75AD1">
        <w:rPr>
          <w:rFonts w:asciiTheme="minorHAnsi" w:hAnsiTheme="minorHAnsi" w:cstheme="minorHAnsi"/>
        </w:rPr>
        <w:t>Jeżeli dane będą obejmowały szczególne kategorie danych, o których mowa w art. 9 ust. 1 RODO, konieczna będzie wyraźna zgoda na ich przetwarzanie, która może zostać odwołana</w:t>
      </w:r>
      <w:r w:rsidRPr="00D75AD1">
        <w:rPr>
          <w:rFonts w:asciiTheme="minorHAnsi" w:hAnsiTheme="minorHAnsi" w:cstheme="minorHAnsi"/>
        </w:rPr>
        <w:br/>
        <w:t>w dowolnym czasie.</w:t>
      </w:r>
    </w:p>
    <w:p w14:paraId="3A0E086D" w14:textId="77777777" w:rsidR="00D75AD1" w:rsidRPr="00D75AD1" w:rsidRDefault="00D75AD1" w:rsidP="00D75AD1">
      <w:pPr>
        <w:spacing w:after="80"/>
        <w:ind w:hanging="426"/>
        <w:rPr>
          <w:rFonts w:asciiTheme="minorHAnsi" w:hAnsiTheme="minorHAnsi" w:cstheme="minorHAnsi"/>
        </w:rPr>
      </w:pPr>
      <w:r w:rsidRPr="00D75AD1">
        <w:rPr>
          <w:rFonts w:asciiTheme="minorHAnsi" w:hAnsiTheme="minorHAnsi" w:cstheme="minorHAnsi"/>
        </w:rPr>
        <w:t>● Inne informacje:</w:t>
      </w:r>
    </w:p>
    <w:p w14:paraId="4766030E" w14:textId="1B57D842" w:rsidR="00D75AD1" w:rsidRPr="00D75AD1" w:rsidRDefault="00D75AD1" w:rsidP="00D75AD1">
      <w:pPr>
        <w:ind w:left="284" w:firstLine="0"/>
        <w:rPr>
          <w:rFonts w:asciiTheme="minorHAnsi" w:hAnsiTheme="minorHAnsi" w:cstheme="minorHAnsi"/>
        </w:rPr>
      </w:pPr>
      <w:r w:rsidRPr="00D75AD1">
        <w:rPr>
          <w:rFonts w:asciiTheme="minorHAnsi" w:hAnsiTheme="minorHAnsi" w:cstheme="minorHAnsi"/>
        </w:rPr>
        <w:t>podane dane nie będą podstawą do zautomatyzowanego podejmowania decyzji; nie będą też profilowane</w:t>
      </w:r>
      <w:r>
        <w:rPr>
          <w:rFonts w:asciiTheme="minorHAnsi" w:hAnsiTheme="minorHAnsi" w:cstheme="minorHAnsi"/>
        </w:rPr>
        <w:t>.</w:t>
      </w:r>
    </w:p>
    <w:p w14:paraId="726CAE6B" w14:textId="32122C1D" w:rsidR="00C9493A" w:rsidRPr="00D75AD1" w:rsidRDefault="00C9493A" w:rsidP="00D75AD1">
      <w:pPr>
        <w:widowControl w:val="0"/>
        <w:spacing w:before="120" w:line="276" w:lineRule="auto"/>
        <w:ind w:left="0" w:firstLine="0"/>
        <w:rPr>
          <w:rFonts w:asciiTheme="minorHAnsi" w:hAnsiTheme="minorHAnsi" w:cstheme="minorHAnsi"/>
        </w:rPr>
      </w:pPr>
    </w:p>
    <w:sectPr w:rsidR="00C9493A" w:rsidRPr="00D75AD1" w:rsidSect="001177C4">
      <w:pgSz w:w="11906" w:h="16838" w:code="9"/>
      <w:pgMar w:top="993" w:right="1417" w:bottom="1417" w:left="1417"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480F5" w14:textId="77777777" w:rsidR="00C83B9B" w:rsidRDefault="00C83B9B">
      <w:r>
        <w:separator/>
      </w:r>
    </w:p>
  </w:endnote>
  <w:endnote w:type="continuationSeparator" w:id="0">
    <w:p w14:paraId="00A7CD64" w14:textId="77777777" w:rsidR="00C83B9B" w:rsidRDefault="00C8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3B307" w14:textId="77777777" w:rsidR="00C83B9B" w:rsidRDefault="00C83B9B">
      <w:r>
        <w:separator/>
      </w:r>
    </w:p>
  </w:footnote>
  <w:footnote w:type="continuationSeparator" w:id="0">
    <w:p w14:paraId="5DE9807B" w14:textId="77777777" w:rsidR="00C83B9B" w:rsidRDefault="00C83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294"/>
    <w:multiLevelType w:val="hybridMultilevel"/>
    <w:tmpl w:val="25CAF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232D15"/>
    <w:multiLevelType w:val="hybridMultilevel"/>
    <w:tmpl w:val="992A4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16503"/>
    <w:multiLevelType w:val="hybridMultilevel"/>
    <w:tmpl w:val="03A8A0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2A20914"/>
    <w:multiLevelType w:val="hybridMultilevel"/>
    <w:tmpl w:val="D7E64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F69A5"/>
    <w:multiLevelType w:val="hybridMultilevel"/>
    <w:tmpl w:val="67163366"/>
    <w:lvl w:ilvl="0" w:tplc="04150011">
      <w:start w:val="1"/>
      <w:numFmt w:val="decimal"/>
      <w:lvlText w:val="%1)"/>
      <w:lvlJc w:val="left"/>
      <w:pPr>
        <w:ind w:left="720" w:hanging="360"/>
      </w:pPr>
    </w:lvl>
    <w:lvl w:ilvl="1" w:tplc="2D9C2E1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FF4F38"/>
    <w:multiLevelType w:val="hybridMultilevel"/>
    <w:tmpl w:val="A4F252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1D04C8"/>
    <w:multiLevelType w:val="hybridMultilevel"/>
    <w:tmpl w:val="333AA8D0"/>
    <w:lvl w:ilvl="0" w:tplc="A0F44B60">
      <w:start w:val="1"/>
      <w:numFmt w:val="decimal"/>
      <w:lvlText w:val="%1."/>
      <w:lvlJc w:val="left"/>
      <w:pPr>
        <w:ind w:left="720" w:hanging="360"/>
      </w:pPr>
    </w:lvl>
    <w:lvl w:ilvl="1" w:tplc="C1C0707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594A4B"/>
    <w:multiLevelType w:val="hybridMultilevel"/>
    <w:tmpl w:val="35E27476"/>
    <w:lvl w:ilvl="0" w:tplc="FFFFFFFF">
      <w:start w:val="1"/>
      <w:numFmt w:val="bullet"/>
      <w:lvlText w:val="-"/>
      <w:lvlJc w:val="left"/>
      <w:pPr>
        <w:tabs>
          <w:tab w:val="num" w:pos="924"/>
        </w:tabs>
        <w:ind w:left="992" w:hanging="284"/>
      </w:pPr>
      <w:rPr>
        <w:rFonts w:ascii="Times New Roman" w:hAnsi="Times New Roman" w:cs="Times New Roman" w:hint="default"/>
      </w:rPr>
    </w:lvl>
    <w:lvl w:ilvl="1" w:tplc="FFFFFFFF">
      <w:start w:val="7"/>
      <w:numFmt w:val="decimal"/>
      <w:lvlText w:val="%2)"/>
      <w:lvlJc w:val="left"/>
      <w:pPr>
        <w:tabs>
          <w:tab w:val="num" w:pos="1788"/>
        </w:tabs>
        <w:ind w:left="1788" w:hanging="360"/>
      </w:pPr>
      <w:rPr>
        <w:rFonts w:hint="default"/>
      </w:r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15:restartNumberingAfterBreak="0">
    <w:nsid w:val="343A4E0A"/>
    <w:multiLevelType w:val="hybridMultilevel"/>
    <w:tmpl w:val="D1460444"/>
    <w:lvl w:ilvl="0" w:tplc="E9F27C4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3F3B30"/>
    <w:multiLevelType w:val="hybridMultilevel"/>
    <w:tmpl w:val="D17AD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3D38EB"/>
    <w:multiLevelType w:val="hybridMultilevel"/>
    <w:tmpl w:val="23CA5706"/>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 w15:restartNumberingAfterBreak="0">
    <w:nsid w:val="3AD52CDC"/>
    <w:multiLevelType w:val="hybridMultilevel"/>
    <w:tmpl w:val="86725B00"/>
    <w:lvl w:ilvl="0" w:tplc="04150017">
      <w:start w:val="1"/>
      <w:numFmt w:val="lowerLetter"/>
      <w:lvlText w:val="%1)"/>
      <w:lvlJc w:val="left"/>
      <w:pPr>
        <w:ind w:left="720" w:hanging="360"/>
      </w:pPr>
    </w:lvl>
    <w:lvl w:ilvl="1" w:tplc="2D9C2E1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3A4704"/>
    <w:multiLevelType w:val="hybridMultilevel"/>
    <w:tmpl w:val="4C50EF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C246D7"/>
    <w:multiLevelType w:val="hybridMultilevel"/>
    <w:tmpl w:val="E44A7D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3B54625"/>
    <w:multiLevelType w:val="hybridMultilevel"/>
    <w:tmpl w:val="8C343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467D3F"/>
    <w:multiLevelType w:val="hybridMultilevel"/>
    <w:tmpl w:val="5C045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3B7C99"/>
    <w:multiLevelType w:val="hybridMultilevel"/>
    <w:tmpl w:val="F3386CA8"/>
    <w:lvl w:ilvl="0" w:tplc="04150017">
      <w:start w:val="1"/>
      <w:numFmt w:val="lowerLetter"/>
      <w:lvlText w:val="%1)"/>
      <w:lvlJc w:val="left"/>
      <w:pPr>
        <w:ind w:left="720" w:hanging="360"/>
      </w:pPr>
    </w:lvl>
    <w:lvl w:ilvl="1" w:tplc="2D9C2E1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221ED5"/>
    <w:multiLevelType w:val="hybridMultilevel"/>
    <w:tmpl w:val="18FA9102"/>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0E726D"/>
    <w:multiLevelType w:val="hybridMultilevel"/>
    <w:tmpl w:val="3CBEACB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E05A02"/>
    <w:multiLevelType w:val="hybridMultilevel"/>
    <w:tmpl w:val="35E63574"/>
    <w:lvl w:ilvl="0" w:tplc="73E4964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5B427E6"/>
    <w:multiLevelType w:val="hybridMultilevel"/>
    <w:tmpl w:val="293C3E30"/>
    <w:lvl w:ilvl="0" w:tplc="075EE8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AC43C4"/>
    <w:multiLevelType w:val="hybridMultilevel"/>
    <w:tmpl w:val="051EAB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2E3F73"/>
    <w:multiLevelType w:val="hybridMultilevel"/>
    <w:tmpl w:val="5D9ED3E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0E34220"/>
    <w:multiLevelType w:val="hybridMultilevel"/>
    <w:tmpl w:val="0AB2AF0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CF83346"/>
    <w:multiLevelType w:val="hybridMultilevel"/>
    <w:tmpl w:val="44D4C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E161DC"/>
    <w:multiLevelType w:val="hybridMultilevel"/>
    <w:tmpl w:val="E35CC1EE"/>
    <w:lvl w:ilvl="0" w:tplc="04150011">
      <w:start w:val="1"/>
      <w:numFmt w:val="decimal"/>
      <w:lvlText w:val="%1)"/>
      <w:lvlJc w:val="left"/>
      <w:pPr>
        <w:ind w:left="720" w:hanging="360"/>
      </w:pPr>
    </w:lvl>
    <w:lvl w:ilvl="1" w:tplc="2D9C2E1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5"/>
  </w:num>
  <w:num w:numId="3">
    <w:abstractNumId w:val="18"/>
  </w:num>
  <w:num w:numId="4">
    <w:abstractNumId w:val="22"/>
  </w:num>
  <w:num w:numId="5">
    <w:abstractNumId w:val="2"/>
  </w:num>
  <w:num w:numId="6">
    <w:abstractNumId w:val="5"/>
  </w:num>
  <w:num w:numId="7">
    <w:abstractNumId w:val="0"/>
  </w:num>
  <w:num w:numId="8">
    <w:abstractNumId w:val="4"/>
  </w:num>
  <w:num w:numId="9">
    <w:abstractNumId w:val="25"/>
  </w:num>
  <w:num w:numId="10">
    <w:abstractNumId w:val="14"/>
  </w:num>
  <w:num w:numId="11">
    <w:abstractNumId w:val="8"/>
  </w:num>
  <w:num w:numId="12">
    <w:abstractNumId w:val="24"/>
  </w:num>
  <w:num w:numId="13">
    <w:abstractNumId w:val="20"/>
  </w:num>
  <w:num w:numId="14">
    <w:abstractNumId w:val="23"/>
  </w:num>
  <w:num w:numId="15">
    <w:abstractNumId w:val="10"/>
  </w:num>
  <w:num w:numId="16">
    <w:abstractNumId w:val="16"/>
  </w:num>
  <w:num w:numId="17">
    <w:abstractNumId w:val="11"/>
  </w:num>
  <w:num w:numId="18">
    <w:abstractNumId w:val="19"/>
  </w:num>
  <w:num w:numId="19">
    <w:abstractNumId w:val="6"/>
  </w:num>
  <w:num w:numId="20">
    <w:abstractNumId w:val="17"/>
  </w:num>
  <w:num w:numId="21">
    <w:abstractNumId w:val="12"/>
  </w:num>
  <w:num w:numId="22">
    <w:abstractNumId w:val="21"/>
  </w:num>
  <w:num w:numId="23">
    <w:abstractNumId w:val="13"/>
  </w:num>
  <w:num w:numId="24">
    <w:abstractNumId w:val="9"/>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EB"/>
    <w:rsid w:val="00035ABA"/>
    <w:rsid w:val="00061047"/>
    <w:rsid w:val="00063F99"/>
    <w:rsid w:val="000A3611"/>
    <w:rsid w:val="000C549F"/>
    <w:rsid w:val="000E7CD6"/>
    <w:rsid w:val="000F5003"/>
    <w:rsid w:val="0010009E"/>
    <w:rsid w:val="00100D02"/>
    <w:rsid w:val="00105473"/>
    <w:rsid w:val="001177C4"/>
    <w:rsid w:val="00125D20"/>
    <w:rsid w:val="00126BB0"/>
    <w:rsid w:val="00127B3C"/>
    <w:rsid w:val="001323AC"/>
    <w:rsid w:val="00133682"/>
    <w:rsid w:val="00190D21"/>
    <w:rsid w:val="001969D9"/>
    <w:rsid w:val="001A19B1"/>
    <w:rsid w:val="001A2045"/>
    <w:rsid w:val="001A6775"/>
    <w:rsid w:val="001C4588"/>
    <w:rsid w:val="001C4656"/>
    <w:rsid w:val="001D2E45"/>
    <w:rsid w:val="002017C2"/>
    <w:rsid w:val="0023402D"/>
    <w:rsid w:val="002811D9"/>
    <w:rsid w:val="002A56DC"/>
    <w:rsid w:val="002B030A"/>
    <w:rsid w:val="002B7DAE"/>
    <w:rsid w:val="002D1AEB"/>
    <w:rsid w:val="002D49E2"/>
    <w:rsid w:val="002F325A"/>
    <w:rsid w:val="002F6889"/>
    <w:rsid w:val="00393A99"/>
    <w:rsid w:val="00395533"/>
    <w:rsid w:val="003E7EAC"/>
    <w:rsid w:val="00423470"/>
    <w:rsid w:val="00430A95"/>
    <w:rsid w:val="00435FA5"/>
    <w:rsid w:val="00451021"/>
    <w:rsid w:val="00456195"/>
    <w:rsid w:val="00462DCF"/>
    <w:rsid w:val="00470E23"/>
    <w:rsid w:val="00483AD2"/>
    <w:rsid w:val="004B510A"/>
    <w:rsid w:val="004B5626"/>
    <w:rsid w:val="004B5938"/>
    <w:rsid w:val="004C47FC"/>
    <w:rsid w:val="004E27EC"/>
    <w:rsid w:val="004F6C15"/>
    <w:rsid w:val="00514806"/>
    <w:rsid w:val="0052374E"/>
    <w:rsid w:val="00573DD9"/>
    <w:rsid w:val="00585BDD"/>
    <w:rsid w:val="005907B6"/>
    <w:rsid w:val="005A4EDF"/>
    <w:rsid w:val="005B764E"/>
    <w:rsid w:val="005C5736"/>
    <w:rsid w:val="005D6054"/>
    <w:rsid w:val="005F0472"/>
    <w:rsid w:val="006042BB"/>
    <w:rsid w:val="00611DB7"/>
    <w:rsid w:val="00623F31"/>
    <w:rsid w:val="00630CE6"/>
    <w:rsid w:val="006330C6"/>
    <w:rsid w:val="00634081"/>
    <w:rsid w:val="00675A34"/>
    <w:rsid w:val="00677363"/>
    <w:rsid w:val="006854CD"/>
    <w:rsid w:val="0068747C"/>
    <w:rsid w:val="006A5EA8"/>
    <w:rsid w:val="006C4171"/>
    <w:rsid w:val="006E527B"/>
    <w:rsid w:val="006F7CF1"/>
    <w:rsid w:val="00764D26"/>
    <w:rsid w:val="00766912"/>
    <w:rsid w:val="007A6743"/>
    <w:rsid w:val="007C593D"/>
    <w:rsid w:val="007C6F10"/>
    <w:rsid w:val="007F6B2E"/>
    <w:rsid w:val="00847141"/>
    <w:rsid w:val="00855E90"/>
    <w:rsid w:val="00870750"/>
    <w:rsid w:val="00877D57"/>
    <w:rsid w:val="008D508D"/>
    <w:rsid w:val="00917C5D"/>
    <w:rsid w:val="0092620A"/>
    <w:rsid w:val="00990740"/>
    <w:rsid w:val="00995D13"/>
    <w:rsid w:val="00997839"/>
    <w:rsid w:val="009A47A9"/>
    <w:rsid w:val="009C4ED1"/>
    <w:rsid w:val="009E48FC"/>
    <w:rsid w:val="00A040FA"/>
    <w:rsid w:val="00A27A11"/>
    <w:rsid w:val="00A510BB"/>
    <w:rsid w:val="00A5480E"/>
    <w:rsid w:val="00AB297C"/>
    <w:rsid w:val="00AB3EB5"/>
    <w:rsid w:val="00B000DC"/>
    <w:rsid w:val="00B131C3"/>
    <w:rsid w:val="00B13D5C"/>
    <w:rsid w:val="00B528BD"/>
    <w:rsid w:val="00B66D2C"/>
    <w:rsid w:val="00B67E80"/>
    <w:rsid w:val="00B72B2E"/>
    <w:rsid w:val="00BA1C48"/>
    <w:rsid w:val="00BB7DDC"/>
    <w:rsid w:val="00BE1539"/>
    <w:rsid w:val="00BE7598"/>
    <w:rsid w:val="00BF3BA6"/>
    <w:rsid w:val="00C22DDF"/>
    <w:rsid w:val="00C447B8"/>
    <w:rsid w:val="00C83410"/>
    <w:rsid w:val="00C83B9B"/>
    <w:rsid w:val="00C9493A"/>
    <w:rsid w:val="00C95A93"/>
    <w:rsid w:val="00C9796A"/>
    <w:rsid w:val="00D104BA"/>
    <w:rsid w:val="00D141F7"/>
    <w:rsid w:val="00D3297F"/>
    <w:rsid w:val="00D34FCD"/>
    <w:rsid w:val="00D37588"/>
    <w:rsid w:val="00D75AD1"/>
    <w:rsid w:val="00DC0E41"/>
    <w:rsid w:val="00DC22E8"/>
    <w:rsid w:val="00DE094C"/>
    <w:rsid w:val="00DE1785"/>
    <w:rsid w:val="00DF4247"/>
    <w:rsid w:val="00DF4938"/>
    <w:rsid w:val="00E037BD"/>
    <w:rsid w:val="00E136EF"/>
    <w:rsid w:val="00E15E19"/>
    <w:rsid w:val="00E5414B"/>
    <w:rsid w:val="00E712F3"/>
    <w:rsid w:val="00E7413A"/>
    <w:rsid w:val="00E90B96"/>
    <w:rsid w:val="00EB0AE4"/>
    <w:rsid w:val="00EF4034"/>
    <w:rsid w:val="00F31BEB"/>
    <w:rsid w:val="00F518A2"/>
    <w:rsid w:val="00F62B39"/>
    <w:rsid w:val="00F7645B"/>
    <w:rsid w:val="00F861A8"/>
    <w:rsid w:val="00F9350C"/>
    <w:rsid w:val="00FC0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06243"/>
  <w15:docId w15:val="{5F2B772E-CF52-4B1C-81A3-B1FC1180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1AEB"/>
    <w:pPr>
      <w:spacing w:after="0" w:line="240" w:lineRule="auto"/>
      <w:ind w:left="568" w:hanging="284"/>
      <w:jc w:val="both"/>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BA1C48"/>
    <w:pPr>
      <w:spacing w:before="100" w:beforeAutospacing="1" w:after="100" w:afterAutospacing="1"/>
      <w:ind w:left="0" w:firstLine="0"/>
      <w:jc w:val="left"/>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1AEB"/>
    <w:pPr>
      <w:ind w:left="708"/>
    </w:pPr>
  </w:style>
  <w:style w:type="paragraph" w:styleId="Nagwek">
    <w:name w:val="header"/>
    <w:basedOn w:val="Normalny"/>
    <w:link w:val="NagwekZnak"/>
    <w:uiPriority w:val="99"/>
    <w:unhideWhenUsed/>
    <w:rsid w:val="002D1AEB"/>
    <w:pPr>
      <w:tabs>
        <w:tab w:val="center" w:pos="4536"/>
        <w:tab w:val="right" w:pos="9072"/>
      </w:tabs>
    </w:pPr>
  </w:style>
  <w:style w:type="character" w:customStyle="1" w:styleId="NagwekZnak">
    <w:name w:val="Nagłówek Znak"/>
    <w:basedOn w:val="Domylnaczcionkaakapitu"/>
    <w:link w:val="Nagwek"/>
    <w:uiPriority w:val="99"/>
    <w:rsid w:val="002D1AE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90740"/>
    <w:pPr>
      <w:tabs>
        <w:tab w:val="center" w:pos="4536"/>
        <w:tab w:val="right" w:pos="9072"/>
      </w:tabs>
    </w:pPr>
  </w:style>
  <w:style w:type="character" w:customStyle="1" w:styleId="StopkaZnak">
    <w:name w:val="Stopka Znak"/>
    <w:basedOn w:val="Domylnaczcionkaakapitu"/>
    <w:link w:val="Stopka"/>
    <w:rsid w:val="0099074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907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0740"/>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3402D"/>
    <w:rPr>
      <w:sz w:val="16"/>
      <w:szCs w:val="16"/>
    </w:rPr>
  </w:style>
  <w:style w:type="paragraph" w:styleId="Tekstkomentarza">
    <w:name w:val="annotation text"/>
    <w:basedOn w:val="Normalny"/>
    <w:link w:val="TekstkomentarzaZnak"/>
    <w:uiPriority w:val="99"/>
    <w:semiHidden/>
    <w:unhideWhenUsed/>
    <w:rsid w:val="0023402D"/>
    <w:rPr>
      <w:sz w:val="20"/>
      <w:szCs w:val="20"/>
    </w:rPr>
  </w:style>
  <w:style w:type="character" w:customStyle="1" w:styleId="TekstkomentarzaZnak">
    <w:name w:val="Tekst komentarza Znak"/>
    <w:basedOn w:val="Domylnaczcionkaakapitu"/>
    <w:link w:val="Tekstkomentarza"/>
    <w:uiPriority w:val="99"/>
    <w:semiHidden/>
    <w:rsid w:val="0023402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3402D"/>
    <w:rPr>
      <w:b/>
      <w:bCs/>
    </w:rPr>
  </w:style>
  <w:style w:type="character" w:customStyle="1" w:styleId="TematkomentarzaZnak">
    <w:name w:val="Temat komentarza Znak"/>
    <w:basedOn w:val="TekstkomentarzaZnak"/>
    <w:link w:val="Tematkomentarza"/>
    <w:uiPriority w:val="99"/>
    <w:semiHidden/>
    <w:rsid w:val="0023402D"/>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BA1C48"/>
    <w:rPr>
      <w:rFonts w:ascii="Times New Roman" w:eastAsia="Times New Roman" w:hAnsi="Times New Roman" w:cs="Times New Roman"/>
      <w:b/>
      <w:bCs/>
      <w:kern w:val="36"/>
      <w:sz w:val="48"/>
      <w:szCs w:val="48"/>
      <w:lang w:eastAsia="pl-PL"/>
    </w:rPr>
  </w:style>
  <w:style w:type="character" w:styleId="Hipercze">
    <w:name w:val="Hyperlink"/>
    <w:semiHidden/>
    <w:rsid w:val="00BA1C48"/>
    <w:rPr>
      <w:rFonts w:ascii="Times New Roman" w:hAnsi="Times New Roman" w:hint="default"/>
      <w:strike w:val="0"/>
      <w:noProof/>
      <w:color w:val="0000FF"/>
      <w:spacing w:val="0"/>
      <w:sz w:val="20"/>
      <w:u w:val="single"/>
    </w:rPr>
  </w:style>
  <w:style w:type="character" w:customStyle="1" w:styleId="Teksttreci2">
    <w:name w:val="Tekst treści (2)_"/>
    <w:basedOn w:val="Domylnaczcionkaakapitu"/>
    <w:link w:val="Teksttreci20"/>
    <w:rsid w:val="00C95A93"/>
    <w:rPr>
      <w:shd w:val="clear" w:color="auto" w:fill="FFFFFF"/>
    </w:rPr>
  </w:style>
  <w:style w:type="paragraph" w:customStyle="1" w:styleId="Teksttreci20">
    <w:name w:val="Tekst treści (2)"/>
    <w:basedOn w:val="Normalny"/>
    <w:link w:val="Teksttreci2"/>
    <w:rsid w:val="00C95A93"/>
    <w:pPr>
      <w:widowControl w:val="0"/>
      <w:shd w:val="clear" w:color="auto" w:fill="FFFFFF"/>
      <w:spacing w:before="240" w:line="274" w:lineRule="exact"/>
      <w:ind w:left="0" w:hanging="540"/>
    </w:pPr>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585BDD"/>
    <w:rPr>
      <w:b/>
      <w:bCs/>
    </w:rPr>
  </w:style>
  <w:style w:type="character" w:customStyle="1" w:styleId="CharacterStyle2">
    <w:name w:val="Character Style 2"/>
    <w:uiPriority w:val="99"/>
    <w:rsid w:val="00C8341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8221">
      <w:bodyDiv w:val="1"/>
      <w:marLeft w:val="0"/>
      <w:marRight w:val="0"/>
      <w:marTop w:val="0"/>
      <w:marBottom w:val="0"/>
      <w:divBdr>
        <w:top w:val="none" w:sz="0" w:space="0" w:color="auto"/>
        <w:left w:val="none" w:sz="0" w:space="0" w:color="auto"/>
        <w:bottom w:val="none" w:sz="0" w:space="0" w:color="auto"/>
        <w:right w:val="none" w:sz="0" w:space="0" w:color="auto"/>
      </w:divBdr>
      <w:divsChild>
        <w:div w:id="850951144">
          <w:marLeft w:val="0"/>
          <w:marRight w:val="0"/>
          <w:marTop w:val="0"/>
          <w:marBottom w:val="0"/>
          <w:divBdr>
            <w:top w:val="none" w:sz="0" w:space="0" w:color="auto"/>
            <w:left w:val="none" w:sz="0" w:space="0" w:color="auto"/>
            <w:bottom w:val="none" w:sz="0" w:space="0" w:color="auto"/>
            <w:right w:val="none" w:sz="0" w:space="0" w:color="auto"/>
          </w:divBdr>
        </w:div>
        <w:div w:id="1690982622">
          <w:marLeft w:val="0"/>
          <w:marRight w:val="0"/>
          <w:marTop w:val="0"/>
          <w:marBottom w:val="0"/>
          <w:divBdr>
            <w:top w:val="none" w:sz="0" w:space="0" w:color="auto"/>
            <w:left w:val="none" w:sz="0" w:space="0" w:color="auto"/>
            <w:bottom w:val="none" w:sz="0" w:space="0" w:color="auto"/>
            <w:right w:val="none" w:sz="0" w:space="0" w:color="auto"/>
          </w:divBdr>
          <w:divsChild>
            <w:div w:id="1268123454">
              <w:marLeft w:val="0"/>
              <w:marRight w:val="0"/>
              <w:marTop w:val="0"/>
              <w:marBottom w:val="0"/>
              <w:divBdr>
                <w:top w:val="none" w:sz="0" w:space="0" w:color="auto"/>
                <w:left w:val="none" w:sz="0" w:space="0" w:color="auto"/>
                <w:bottom w:val="none" w:sz="0" w:space="0" w:color="auto"/>
                <w:right w:val="none" w:sz="0" w:space="0" w:color="auto"/>
              </w:divBdr>
              <w:divsChild>
                <w:div w:id="2394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5732">
          <w:marLeft w:val="0"/>
          <w:marRight w:val="0"/>
          <w:marTop w:val="0"/>
          <w:marBottom w:val="0"/>
          <w:divBdr>
            <w:top w:val="none" w:sz="0" w:space="0" w:color="auto"/>
            <w:left w:val="none" w:sz="0" w:space="0" w:color="auto"/>
            <w:bottom w:val="none" w:sz="0" w:space="0" w:color="auto"/>
            <w:right w:val="none" w:sz="0" w:space="0" w:color="auto"/>
          </w:divBdr>
          <w:divsChild>
            <w:div w:id="259417451">
              <w:marLeft w:val="0"/>
              <w:marRight w:val="0"/>
              <w:marTop w:val="0"/>
              <w:marBottom w:val="0"/>
              <w:divBdr>
                <w:top w:val="none" w:sz="0" w:space="0" w:color="auto"/>
                <w:left w:val="none" w:sz="0" w:space="0" w:color="auto"/>
                <w:bottom w:val="none" w:sz="0" w:space="0" w:color="auto"/>
                <w:right w:val="none" w:sz="0" w:space="0" w:color="auto"/>
              </w:divBdr>
              <w:divsChild>
                <w:div w:id="17457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566">
          <w:marLeft w:val="0"/>
          <w:marRight w:val="0"/>
          <w:marTop w:val="0"/>
          <w:marBottom w:val="0"/>
          <w:divBdr>
            <w:top w:val="none" w:sz="0" w:space="0" w:color="auto"/>
            <w:left w:val="none" w:sz="0" w:space="0" w:color="auto"/>
            <w:bottom w:val="none" w:sz="0" w:space="0" w:color="auto"/>
            <w:right w:val="none" w:sz="0" w:space="0" w:color="auto"/>
          </w:divBdr>
          <w:divsChild>
            <w:div w:id="2102067550">
              <w:marLeft w:val="0"/>
              <w:marRight w:val="0"/>
              <w:marTop w:val="0"/>
              <w:marBottom w:val="0"/>
              <w:divBdr>
                <w:top w:val="none" w:sz="0" w:space="0" w:color="auto"/>
                <w:left w:val="none" w:sz="0" w:space="0" w:color="auto"/>
                <w:bottom w:val="none" w:sz="0" w:space="0" w:color="auto"/>
                <w:right w:val="none" w:sz="0" w:space="0" w:color="auto"/>
              </w:divBdr>
              <w:divsChild>
                <w:div w:id="634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7891">
          <w:marLeft w:val="0"/>
          <w:marRight w:val="0"/>
          <w:marTop w:val="0"/>
          <w:marBottom w:val="0"/>
          <w:divBdr>
            <w:top w:val="none" w:sz="0" w:space="0" w:color="auto"/>
            <w:left w:val="none" w:sz="0" w:space="0" w:color="auto"/>
            <w:bottom w:val="none" w:sz="0" w:space="0" w:color="auto"/>
            <w:right w:val="none" w:sz="0" w:space="0" w:color="auto"/>
          </w:divBdr>
          <w:divsChild>
            <w:div w:id="830370156">
              <w:marLeft w:val="0"/>
              <w:marRight w:val="0"/>
              <w:marTop w:val="0"/>
              <w:marBottom w:val="0"/>
              <w:divBdr>
                <w:top w:val="none" w:sz="0" w:space="0" w:color="auto"/>
                <w:left w:val="none" w:sz="0" w:space="0" w:color="auto"/>
                <w:bottom w:val="none" w:sz="0" w:space="0" w:color="auto"/>
                <w:right w:val="none" w:sz="0" w:space="0" w:color="auto"/>
              </w:divBdr>
              <w:divsChild>
                <w:div w:id="13826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82706">
          <w:marLeft w:val="0"/>
          <w:marRight w:val="0"/>
          <w:marTop w:val="0"/>
          <w:marBottom w:val="0"/>
          <w:divBdr>
            <w:top w:val="none" w:sz="0" w:space="0" w:color="auto"/>
            <w:left w:val="none" w:sz="0" w:space="0" w:color="auto"/>
            <w:bottom w:val="none" w:sz="0" w:space="0" w:color="auto"/>
            <w:right w:val="none" w:sz="0" w:space="0" w:color="auto"/>
          </w:divBdr>
          <w:divsChild>
            <w:div w:id="583103625">
              <w:marLeft w:val="0"/>
              <w:marRight w:val="0"/>
              <w:marTop w:val="0"/>
              <w:marBottom w:val="0"/>
              <w:divBdr>
                <w:top w:val="none" w:sz="0" w:space="0" w:color="auto"/>
                <w:left w:val="none" w:sz="0" w:space="0" w:color="auto"/>
                <w:bottom w:val="none" w:sz="0" w:space="0" w:color="auto"/>
                <w:right w:val="none" w:sz="0" w:space="0" w:color="auto"/>
              </w:divBdr>
              <w:divsChild>
                <w:div w:id="1072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1276">
          <w:marLeft w:val="0"/>
          <w:marRight w:val="0"/>
          <w:marTop w:val="0"/>
          <w:marBottom w:val="0"/>
          <w:divBdr>
            <w:top w:val="none" w:sz="0" w:space="0" w:color="auto"/>
            <w:left w:val="none" w:sz="0" w:space="0" w:color="auto"/>
            <w:bottom w:val="none" w:sz="0" w:space="0" w:color="auto"/>
            <w:right w:val="none" w:sz="0" w:space="0" w:color="auto"/>
          </w:divBdr>
          <w:divsChild>
            <w:div w:id="459229505">
              <w:marLeft w:val="0"/>
              <w:marRight w:val="0"/>
              <w:marTop w:val="0"/>
              <w:marBottom w:val="0"/>
              <w:divBdr>
                <w:top w:val="none" w:sz="0" w:space="0" w:color="auto"/>
                <w:left w:val="none" w:sz="0" w:space="0" w:color="auto"/>
                <w:bottom w:val="none" w:sz="0" w:space="0" w:color="auto"/>
                <w:right w:val="none" w:sz="0" w:space="0" w:color="auto"/>
              </w:divBdr>
              <w:divsChild>
                <w:div w:id="11921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093">
          <w:marLeft w:val="0"/>
          <w:marRight w:val="0"/>
          <w:marTop w:val="0"/>
          <w:marBottom w:val="0"/>
          <w:divBdr>
            <w:top w:val="none" w:sz="0" w:space="0" w:color="auto"/>
            <w:left w:val="none" w:sz="0" w:space="0" w:color="auto"/>
            <w:bottom w:val="none" w:sz="0" w:space="0" w:color="auto"/>
            <w:right w:val="none" w:sz="0" w:space="0" w:color="auto"/>
          </w:divBdr>
          <w:divsChild>
            <w:div w:id="217399826">
              <w:marLeft w:val="0"/>
              <w:marRight w:val="0"/>
              <w:marTop w:val="0"/>
              <w:marBottom w:val="0"/>
              <w:divBdr>
                <w:top w:val="none" w:sz="0" w:space="0" w:color="auto"/>
                <w:left w:val="none" w:sz="0" w:space="0" w:color="auto"/>
                <w:bottom w:val="none" w:sz="0" w:space="0" w:color="auto"/>
                <w:right w:val="none" w:sz="0" w:space="0" w:color="auto"/>
              </w:divBdr>
              <w:divsChild>
                <w:div w:id="137881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7593">
      <w:bodyDiv w:val="1"/>
      <w:marLeft w:val="0"/>
      <w:marRight w:val="0"/>
      <w:marTop w:val="0"/>
      <w:marBottom w:val="0"/>
      <w:divBdr>
        <w:top w:val="none" w:sz="0" w:space="0" w:color="auto"/>
        <w:left w:val="none" w:sz="0" w:space="0" w:color="auto"/>
        <w:bottom w:val="none" w:sz="0" w:space="0" w:color="auto"/>
        <w:right w:val="none" w:sz="0" w:space="0" w:color="auto"/>
      </w:divBdr>
      <w:divsChild>
        <w:div w:id="1313366975">
          <w:marLeft w:val="0"/>
          <w:marRight w:val="0"/>
          <w:marTop w:val="0"/>
          <w:marBottom w:val="0"/>
          <w:divBdr>
            <w:top w:val="none" w:sz="0" w:space="0" w:color="auto"/>
            <w:left w:val="none" w:sz="0" w:space="0" w:color="auto"/>
            <w:bottom w:val="none" w:sz="0" w:space="0" w:color="auto"/>
            <w:right w:val="none" w:sz="0" w:space="0" w:color="auto"/>
          </w:divBdr>
        </w:div>
        <w:div w:id="1025979954">
          <w:marLeft w:val="0"/>
          <w:marRight w:val="0"/>
          <w:marTop w:val="0"/>
          <w:marBottom w:val="0"/>
          <w:divBdr>
            <w:top w:val="none" w:sz="0" w:space="0" w:color="auto"/>
            <w:left w:val="none" w:sz="0" w:space="0" w:color="auto"/>
            <w:bottom w:val="none" w:sz="0" w:space="0" w:color="auto"/>
            <w:right w:val="none" w:sz="0" w:space="0" w:color="auto"/>
          </w:divBdr>
          <w:divsChild>
            <w:div w:id="533153158">
              <w:marLeft w:val="0"/>
              <w:marRight w:val="0"/>
              <w:marTop w:val="0"/>
              <w:marBottom w:val="0"/>
              <w:divBdr>
                <w:top w:val="none" w:sz="0" w:space="0" w:color="auto"/>
                <w:left w:val="none" w:sz="0" w:space="0" w:color="auto"/>
                <w:bottom w:val="none" w:sz="0" w:space="0" w:color="auto"/>
                <w:right w:val="none" w:sz="0" w:space="0" w:color="auto"/>
              </w:divBdr>
              <w:divsChild>
                <w:div w:id="12449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9771">
          <w:marLeft w:val="0"/>
          <w:marRight w:val="0"/>
          <w:marTop w:val="0"/>
          <w:marBottom w:val="0"/>
          <w:divBdr>
            <w:top w:val="none" w:sz="0" w:space="0" w:color="auto"/>
            <w:left w:val="none" w:sz="0" w:space="0" w:color="auto"/>
            <w:bottom w:val="none" w:sz="0" w:space="0" w:color="auto"/>
            <w:right w:val="none" w:sz="0" w:space="0" w:color="auto"/>
          </w:divBdr>
          <w:divsChild>
            <w:div w:id="403797422">
              <w:marLeft w:val="0"/>
              <w:marRight w:val="0"/>
              <w:marTop w:val="0"/>
              <w:marBottom w:val="0"/>
              <w:divBdr>
                <w:top w:val="none" w:sz="0" w:space="0" w:color="auto"/>
                <w:left w:val="none" w:sz="0" w:space="0" w:color="auto"/>
                <w:bottom w:val="none" w:sz="0" w:space="0" w:color="auto"/>
                <w:right w:val="none" w:sz="0" w:space="0" w:color="auto"/>
              </w:divBdr>
              <w:divsChild>
                <w:div w:id="11392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9555">
          <w:marLeft w:val="0"/>
          <w:marRight w:val="0"/>
          <w:marTop w:val="0"/>
          <w:marBottom w:val="0"/>
          <w:divBdr>
            <w:top w:val="none" w:sz="0" w:space="0" w:color="auto"/>
            <w:left w:val="none" w:sz="0" w:space="0" w:color="auto"/>
            <w:bottom w:val="none" w:sz="0" w:space="0" w:color="auto"/>
            <w:right w:val="none" w:sz="0" w:space="0" w:color="auto"/>
          </w:divBdr>
          <w:divsChild>
            <w:div w:id="602956657">
              <w:marLeft w:val="0"/>
              <w:marRight w:val="0"/>
              <w:marTop w:val="0"/>
              <w:marBottom w:val="0"/>
              <w:divBdr>
                <w:top w:val="none" w:sz="0" w:space="0" w:color="auto"/>
                <w:left w:val="none" w:sz="0" w:space="0" w:color="auto"/>
                <w:bottom w:val="none" w:sz="0" w:space="0" w:color="auto"/>
                <w:right w:val="none" w:sz="0" w:space="0" w:color="auto"/>
              </w:divBdr>
              <w:divsChild>
                <w:div w:id="18222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25010">
      <w:bodyDiv w:val="1"/>
      <w:marLeft w:val="0"/>
      <w:marRight w:val="0"/>
      <w:marTop w:val="0"/>
      <w:marBottom w:val="0"/>
      <w:divBdr>
        <w:top w:val="none" w:sz="0" w:space="0" w:color="auto"/>
        <w:left w:val="none" w:sz="0" w:space="0" w:color="auto"/>
        <w:bottom w:val="none" w:sz="0" w:space="0" w:color="auto"/>
        <w:right w:val="none" w:sz="0" w:space="0" w:color="auto"/>
      </w:divBdr>
      <w:divsChild>
        <w:div w:id="2040036595">
          <w:marLeft w:val="0"/>
          <w:marRight w:val="0"/>
          <w:marTop w:val="0"/>
          <w:marBottom w:val="0"/>
          <w:divBdr>
            <w:top w:val="none" w:sz="0" w:space="0" w:color="auto"/>
            <w:left w:val="none" w:sz="0" w:space="0" w:color="auto"/>
            <w:bottom w:val="none" w:sz="0" w:space="0" w:color="auto"/>
            <w:right w:val="none" w:sz="0" w:space="0" w:color="auto"/>
          </w:divBdr>
        </w:div>
        <w:div w:id="1132945486">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23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8377">
          <w:marLeft w:val="0"/>
          <w:marRight w:val="0"/>
          <w:marTop w:val="0"/>
          <w:marBottom w:val="0"/>
          <w:divBdr>
            <w:top w:val="none" w:sz="0" w:space="0" w:color="auto"/>
            <w:left w:val="none" w:sz="0" w:space="0" w:color="auto"/>
            <w:bottom w:val="none" w:sz="0" w:space="0" w:color="auto"/>
            <w:right w:val="none" w:sz="0" w:space="0" w:color="auto"/>
          </w:divBdr>
          <w:divsChild>
            <w:div w:id="1641036162">
              <w:marLeft w:val="0"/>
              <w:marRight w:val="0"/>
              <w:marTop w:val="0"/>
              <w:marBottom w:val="0"/>
              <w:divBdr>
                <w:top w:val="none" w:sz="0" w:space="0" w:color="auto"/>
                <w:left w:val="none" w:sz="0" w:space="0" w:color="auto"/>
                <w:bottom w:val="none" w:sz="0" w:space="0" w:color="auto"/>
                <w:right w:val="none" w:sz="0" w:space="0" w:color="auto"/>
              </w:divBdr>
              <w:divsChild>
                <w:div w:id="7846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599">
          <w:marLeft w:val="0"/>
          <w:marRight w:val="0"/>
          <w:marTop w:val="0"/>
          <w:marBottom w:val="0"/>
          <w:divBdr>
            <w:top w:val="none" w:sz="0" w:space="0" w:color="auto"/>
            <w:left w:val="none" w:sz="0" w:space="0" w:color="auto"/>
            <w:bottom w:val="none" w:sz="0" w:space="0" w:color="auto"/>
            <w:right w:val="none" w:sz="0" w:space="0" w:color="auto"/>
          </w:divBdr>
          <w:divsChild>
            <w:div w:id="866287292">
              <w:marLeft w:val="0"/>
              <w:marRight w:val="0"/>
              <w:marTop w:val="0"/>
              <w:marBottom w:val="0"/>
              <w:divBdr>
                <w:top w:val="none" w:sz="0" w:space="0" w:color="auto"/>
                <w:left w:val="none" w:sz="0" w:space="0" w:color="auto"/>
                <w:bottom w:val="none" w:sz="0" w:space="0" w:color="auto"/>
                <w:right w:val="none" w:sz="0" w:space="0" w:color="auto"/>
              </w:divBdr>
              <w:divsChild>
                <w:div w:id="2837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6382">
          <w:marLeft w:val="0"/>
          <w:marRight w:val="0"/>
          <w:marTop w:val="0"/>
          <w:marBottom w:val="0"/>
          <w:divBdr>
            <w:top w:val="none" w:sz="0" w:space="0" w:color="auto"/>
            <w:left w:val="none" w:sz="0" w:space="0" w:color="auto"/>
            <w:bottom w:val="none" w:sz="0" w:space="0" w:color="auto"/>
            <w:right w:val="none" w:sz="0" w:space="0" w:color="auto"/>
          </w:divBdr>
          <w:divsChild>
            <w:div w:id="319165034">
              <w:marLeft w:val="0"/>
              <w:marRight w:val="0"/>
              <w:marTop w:val="0"/>
              <w:marBottom w:val="0"/>
              <w:divBdr>
                <w:top w:val="none" w:sz="0" w:space="0" w:color="auto"/>
                <w:left w:val="none" w:sz="0" w:space="0" w:color="auto"/>
                <w:bottom w:val="none" w:sz="0" w:space="0" w:color="auto"/>
                <w:right w:val="none" w:sz="0" w:space="0" w:color="auto"/>
              </w:divBdr>
              <w:divsChild>
                <w:div w:id="1617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335">
          <w:marLeft w:val="0"/>
          <w:marRight w:val="0"/>
          <w:marTop w:val="0"/>
          <w:marBottom w:val="0"/>
          <w:divBdr>
            <w:top w:val="none" w:sz="0" w:space="0" w:color="auto"/>
            <w:left w:val="none" w:sz="0" w:space="0" w:color="auto"/>
            <w:bottom w:val="none" w:sz="0" w:space="0" w:color="auto"/>
            <w:right w:val="none" w:sz="0" w:space="0" w:color="auto"/>
          </w:divBdr>
          <w:divsChild>
            <w:div w:id="175852564">
              <w:marLeft w:val="0"/>
              <w:marRight w:val="0"/>
              <w:marTop w:val="0"/>
              <w:marBottom w:val="0"/>
              <w:divBdr>
                <w:top w:val="none" w:sz="0" w:space="0" w:color="auto"/>
                <w:left w:val="none" w:sz="0" w:space="0" w:color="auto"/>
                <w:bottom w:val="none" w:sz="0" w:space="0" w:color="auto"/>
                <w:right w:val="none" w:sz="0" w:space="0" w:color="auto"/>
              </w:divBdr>
              <w:divsChild>
                <w:div w:id="196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8963">
          <w:marLeft w:val="0"/>
          <w:marRight w:val="0"/>
          <w:marTop w:val="0"/>
          <w:marBottom w:val="0"/>
          <w:divBdr>
            <w:top w:val="none" w:sz="0" w:space="0" w:color="auto"/>
            <w:left w:val="none" w:sz="0" w:space="0" w:color="auto"/>
            <w:bottom w:val="none" w:sz="0" w:space="0" w:color="auto"/>
            <w:right w:val="none" w:sz="0" w:space="0" w:color="auto"/>
          </w:divBdr>
          <w:divsChild>
            <w:div w:id="1743797936">
              <w:marLeft w:val="0"/>
              <w:marRight w:val="0"/>
              <w:marTop w:val="0"/>
              <w:marBottom w:val="0"/>
              <w:divBdr>
                <w:top w:val="none" w:sz="0" w:space="0" w:color="auto"/>
                <w:left w:val="none" w:sz="0" w:space="0" w:color="auto"/>
                <w:bottom w:val="none" w:sz="0" w:space="0" w:color="auto"/>
                <w:right w:val="none" w:sz="0" w:space="0" w:color="auto"/>
              </w:divBdr>
              <w:divsChild>
                <w:div w:id="4277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156">
      <w:bodyDiv w:val="1"/>
      <w:marLeft w:val="0"/>
      <w:marRight w:val="0"/>
      <w:marTop w:val="0"/>
      <w:marBottom w:val="0"/>
      <w:divBdr>
        <w:top w:val="none" w:sz="0" w:space="0" w:color="auto"/>
        <w:left w:val="none" w:sz="0" w:space="0" w:color="auto"/>
        <w:bottom w:val="none" w:sz="0" w:space="0" w:color="auto"/>
        <w:right w:val="none" w:sz="0" w:space="0" w:color="auto"/>
      </w:divBdr>
      <w:divsChild>
        <w:div w:id="1379864544">
          <w:marLeft w:val="0"/>
          <w:marRight w:val="0"/>
          <w:marTop w:val="0"/>
          <w:marBottom w:val="0"/>
          <w:divBdr>
            <w:top w:val="none" w:sz="0" w:space="0" w:color="auto"/>
            <w:left w:val="none" w:sz="0" w:space="0" w:color="auto"/>
            <w:bottom w:val="none" w:sz="0" w:space="0" w:color="auto"/>
            <w:right w:val="none" w:sz="0" w:space="0" w:color="auto"/>
          </w:divBdr>
          <w:divsChild>
            <w:div w:id="798188236">
              <w:marLeft w:val="0"/>
              <w:marRight w:val="0"/>
              <w:marTop w:val="0"/>
              <w:marBottom w:val="0"/>
              <w:divBdr>
                <w:top w:val="none" w:sz="0" w:space="0" w:color="auto"/>
                <w:left w:val="none" w:sz="0" w:space="0" w:color="auto"/>
                <w:bottom w:val="none" w:sz="0" w:space="0" w:color="auto"/>
                <w:right w:val="none" w:sz="0" w:space="0" w:color="auto"/>
              </w:divBdr>
              <w:divsChild>
                <w:div w:id="21207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2309">
          <w:marLeft w:val="0"/>
          <w:marRight w:val="0"/>
          <w:marTop w:val="0"/>
          <w:marBottom w:val="0"/>
          <w:divBdr>
            <w:top w:val="none" w:sz="0" w:space="0" w:color="auto"/>
            <w:left w:val="none" w:sz="0" w:space="0" w:color="auto"/>
            <w:bottom w:val="none" w:sz="0" w:space="0" w:color="auto"/>
            <w:right w:val="none" w:sz="0" w:space="0" w:color="auto"/>
          </w:divBdr>
          <w:divsChild>
            <w:div w:id="707223348">
              <w:marLeft w:val="0"/>
              <w:marRight w:val="0"/>
              <w:marTop w:val="0"/>
              <w:marBottom w:val="0"/>
              <w:divBdr>
                <w:top w:val="none" w:sz="0" w:space="0" w:color="auto"/>
                <w:left w:val="none" w:sz="0" w:space="0" w:color="auto"/>
                <w:bottom w:val="none" w:sz="0" w:space="0" w:color="auto"/>
                <w:right w:val="none" w:sz="0" w:space="0" w:color="auto"/>
              </w:divBdr>
              <w:divsChild>
                <w:div w:id="5313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062">
          <w:marLeft w:val="0"/>
          <w:marRight w:val="0"/>
          <w:marTop w:val="0"/>
          <w:marBottom w:val="0"/>
          <w:divBdr>
            <w:top w:val="none" w:sz="0" w:space="0" w:color="auto"/>
            <w:left w:val="none" w:sz="0" w:space="0" w:color="auto"/>
            <w:bottom w:val="none" w:sz="0" w:space="0" w:color="auto"/>
            <w:right w:val="none" w:sz="0" w:space="0" w:color="auto"/>
          </w:divBdr>
          <w:divsChild>
            <w:div w:id="2116243685">
              <w:marLeft w:val="0"/>
              <w:marRight w:val="0"/>
              <w:marTop w:val="0"/>
              <w:marBottom w:val="0"/>
              <w:divBdr>
                <w:top w:val="none" w:sz="0" w:space="0" w:color="auto"/>
                <w:left w:val="none" w:sz="0" w:space="0" w:color="auto"/>
                <w:bottom w:val="none" w:sz="0" w:space="0" w:color="auto"/>
                <w:right w:val="none" w:sz="0" w:space="0" w:color="auto"/>
              </w:divBdr>
              <w:divsChild>
                <w:div w:id="10751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47835">
          <w:marLeft w:val="0"/>
          <w:marRight w:val="0"/>
          <w:marTop w:val="0"/>
          <w:marBottom w:val="0"/>
          <w:divBdr>
            <w:top w:val="none" w:sz="0" w:space="0" w:color="auto"/>
            <w:left w:val="none" w:sz="0" w:space="0" w:color="auto"/>
            <w:bottom w:val="none" w:sz="0" w:space="0" w:color="auto"/>
            <w:right w:val="none" w:sz="0" w:space="0" w:color="auto"/>
          </w:divBdr>
          <w:divsChild>
            <w:div w:id="1885756225">
              <w:marLeft w:val="0"/>
              <w:marRight w:val="0"/>
              <w:marTop w:val="0"/>
              <w:marBottom w:val="0"/>
              <w:divBdr>
                <w:top w:val="none" w:sz="0" w:space="0" w:color="auto"/>
                <w:left w:val="none" w:sz="0" w:space="0" w:color="auto"/>
                <w:bottom w:val="none" w:sz="0" w:space="0" w:color="auto"/>
                <w:right w:val="none" w:sz="0" w:space="0" w:color="auto"/>
              </w:divBdr>
              <w:divsChild>
                <w:div w:id="281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0933">
          <w:marLeft w:val="0"/>
          <w:marRight w:val="0"/>
          <w:marTop w:val="0"/>
          <w:marBottom w:val="0"/>
          <w:divBdr>
            <w:top w:val="none" w:sz="0" w:space="0" w:color="auto"/>
            <w:left w:val="none" w:sz="0" w:space="0" w:color="auto"/>
            <w:bottom w:val="none" w:sz="0" w:space="0" w:color="auto"/>
            <w:right w:val="none" w:sz="0" w:space="0" w:color="auto"/>
          </w:divBdr>
          <w:divsChild>
            <w:div w:id="987710564">
              <w:marLeft w:val="0"/>
              <w:marRight w:val="0"/>
              <w:marTop w:val="0"/>
              <w:marBottom w:val="0"/>
              <w:divBdr>
                <w:top w:val="none" w:sz="0" w:space="0" w:color="auto"/>
                <w:left w:val="none" w:sz="0" w:space="0" w:color="auto"/>
                <w:bottom w:val="none" w:sz="0" w:space="0" w:color="auto"/>
                <w:right w:val="none" w:sz="0" w:space="0" w:color="auto"/>
              </w:divBdr>
              <w:divsChild>
                <w:div w:id="5585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12690">
          <w:marLeft w:val="0"/>
          <w:marRight w:val="0"/>
          <w:marTop w:val="0"/>
          <w:marBottom w:val="0"/>
          <w:divBdr>
            <w:top w:val="none" w:sz="0" w:space="0" w:color="auto"/>
            <w:left w:val="none" w:sz="0" w:space="0" w:color="auto"/>
            <w:bottom w:val="none" w:sz="0" w:space="0" w:color="auto"/>
            <w:right w:val="none" w:sz="0" w:space="0" w:color="auto"/>
          </w:divBdr>
          <w:divsChild>
            <w:div w:id="690766199">
              <w:marLeft w:val="0"/>
              <w:marRight w:val="0"/>
              <w:marTop w:val="0"/>
              <w:marBottom w:val="0"/>
              <w:divBdr>
                <w:top w:val="none" w:sz="0" w:space="0" w:color="auto"/>
                <w:left w:val="none" w:sz="0" w:space="0" w:color="auto"/>
                <w:bottom w:val="none" w:sz="0" w:space="0" w:color="auto"/>
                <w:right w:val="none" w:sz="0" w:space="0" w:color="auto"/>
              </w:divBdr>
              <w:divsChild>
                <w:div w:id="12992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5026">
      <w:bodyDiv w:val="1"/>
      <w:marLeft w:val="0"/>
      <w:marRight w:val="0"/>
      <w:marTop w:val="0"/>
      <w:marBottom w:val="0"/>
      <w:divBdr>
        <w:top w:val="none" w:sz="0" w:space="0" w:color="auto"/>
        <w:left w:val="none" w:sz="0" w:space="0" w:color="auto"/>
        <w:bottom w:val="none" w:sz="0" w:space="0" w:color="auto"/>
        <w:right w:val="none" w:sz="0" w:space="0" w:color="auto"/>
      </w:divBdr>
      <w:divsChild>
        <w:div w:id="2069692769">
          <w:marLeft w:val="0"/>
          <w:marRight w:val="0"/>
          <w:marTop w:val="0"/>
          <w:marBottom w:val="0"/>
          <w:divBdr>
            <w:top w:val="none" w:sz="0" w:space="0" w:color="auto"/>
            <w:left w:val="none" w:sz="0" w:space="0" w:color="auto"/>
            <w:bottom w:val="none" w:sz="0" w:space="0" w:color="auto"/>
            <w:right w:val="none" w:sz="0" w:space="0" w:color="auto"/>
          </w:divBdr>
          <w:divsChild>
            <w:div w:id="124928772">
              <w:marLeft w:val="0"/>
              <w:marRight w:val="0"/>
              <w:marTop w:val="0"/>
              <w:marBottom w:val="0"/>
              <w:divBdr>
                <w:top w:val="none" w:sz="0" w:space="0" w:color="auto"/>
                <w:left w:val="none" w:sz="0" w:space="0" w:color="auto"/>
                <w:bottom w:val="none" w:sz="0" w:space="0" w:color="auto"/>
                <w:right w:val="none" w:sz="0" w:space="0" w:color="auto"/>
              </w:divBdr>
              <w:divsChild>
                <w:div w:id="16136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839">
          <w:marLeft w:val="0"/>
          <w:marRight w:val="0"/>
          <w:marTop w:val="0"/>
          <w:marBottom w:val="0"/>
          <w:divBdr>
            <w:top w:val="none" w:sz="0" w:space="0" w:color="auto"/>
            <w:left w:val="none" w:sz="0" w:space="0" w:color="auto"/>
            <w:bottom w:val="none" w:sz="0" w:space="0" w:color="auto"/>
            <w:right w:val="none" w:sz="0" w:space="0" w:color="auto"/>
          </w:divBdr>
          <w:divsChild>
            <w:div w:id="1176698974">
              <w:marLeft w:val="0"/>
              <w:marRight w:val="0"/>
              <w:marTop w:val="0"/>
              <w:marBottom w:val="0"/>
              <w:divBdr>
                <w:top w:val="none" w:sz="0" w:space="0" w:color="auto"/>
                <w:left w:val="none" w:sz="0" w:space="0" w:color="auto"/>
                <w:bottom w:val="none" w:sz="0" w:space="0" w:color="auto"/>
                <w:right w:val="none" w:sz="0" w:space="0" w:color="auto"/>
              </w:divBdr>
              <w:divsChild>
                <w:div w:id="16586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35">
          <w:marLeft w:val="0"/>
          <w:marRight w:val="0"/>
          <w:marTop w:val="0"/>
          <w:marBottom w:val="0"/>
          <w:divBdr>
            <w:top w:val="none" w:sz="0" w:space="0" w:color="auto"/>
            <w:left w:val="none" w:sz="0" w:space="0" w:color="auto"/>
            <w:bottom w:val="none" w:sz="0" w:space="0" w:color="auto"/>
            <w:right w:val="none" w:sz="0" w:space="0" w:color="auto"/>
          </w:divBdr>
          <w:divsChild>
            <w:div w:id="1390416029">
              <w:marLeft w:val="0"/>
              <w:marRight w:val="0"/>
              <w:marTop w:val="0"/>
              <w:marBottom w:val="0"/>
              <w:divBdr>
                <w:top w:val="none" w:sz="0" w:space="0" w:color="auto"/>
                <w:left w:val="none" w:sz="0" w:space="0" w:color="auto"/>
                <w:bottom w:val="none" w:sz="0" w:space="0" w:color="auto"/>
                <w:right w:val="none" w:sz="0" w:space="0" w:color="auto"/>
              </w:divBdr>
              <w:divsChild>
                <w:div w:id="14772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1249</Words>
  <Characters>7499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ARP S.A.</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Taczanowska- Wileńska Katarzyna</dc:creator>
  <cp:lastModifiedBy>pok105</cp:lastModifiedBy>
  <cp:revision>13</cp:revision>
  <cp:lastPrinted>2024-07-02T05:47:00Z</cp:lastPrinted>
  <dcterms:created xsi:type="dcterms:W3CDTF">2024-06-25T12:32:00Z</dcterms:created>
  <dcterms:modified xsi:type="dcterms:W3CDTF">2024-07-02T05:52:00Z</dcterms:modified>
</cp:coreProperties>
</file>