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507D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4CBD2E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46BC249" w14:textId="0ACD3A30" w:rsidR="00A06425" w:rsidRPr="00714EBE" w:rsidRDefault="00A06425" w:rsidP="00714EBE">
            <w:pPr>
              <w:spacing w:before="120" w:after="120"/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31E1A">
              <w:t xml:space="preserve"> </w:t>
            </w:r>
            <w:r w:rsidR="00714EBE" w:rsidRPr="00714EBE">
              <w:rPr>
                <w:rFonts w:asciiTheme="minorHAnsi" w:hAnsiTheme="minorHAnsi" w:cstheme="minorHAnsi"/>
                <w:i/>
                <w:iCs/>
              </w:rPr>
              <w:t xml:space="preserve">Opis Założeń Projektu Informatycznego </w:t>
            </w:r>
            <w:r w:rsidR="00714EBE" w:rsidRPr="00714EBE">
              <w:rPr>
                <w:rFonts w:asciiTheme="minorHAnsi" w:hAnsiTheme="minorHAnsi" w:cstheme="minorHAnsi"/>
                <w:i/>
                <w:iCs/>
              </w:rPr>
              <w:t>e-usługa: Sprawdź ośrodek nauki jazdy i instruktora nauki jazdy - wybierz najlepszy dla siebie lub zapisz się na egzamin w WORD</w:t>
            </w:r>
          </w:p>
          <w:p w14:paraId="6509674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6B25CFE" w14:textId="77777777" w:rsidTr="00A06425">
        <w:tc>
          <w:tcPr>
            <w:tcW w:w="562" w:type="dxa"/>
            <w:shd w:val="clear" w:color="auto" w:fill="auto"/>
            <w:vAlign w:val="center"/>
          </w:tcPr>
          <w:p w14:paraId="0A66C6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7D9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A7BF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726F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3D80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68B34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86B0894" w14:textId="77777777" w:rsidTr="00A06425">
        <w:tc>
          <w:tcPr>
            <w:tcW w:w="562" w:type="dxa"/>
            <w:shd w:val="clear" w:color="auto" w:fill="auto"/>
          </w:tcPr>
          <w:p w14:paraId="13A670F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4779E8" w14:textId="6BE89180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AE07766" w14:textId="77777777" w:rsidR="004B3DD3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181CA781" w14:textId="601C5B1E" w:rsidR="00A06425" w:rsidRPr="00A06425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1E52BAD6" w14:textId="7EC6A445" w:rsidR="00A06425" w:rsidRPr="00A06425" w:rsidRDefault="00714EBE" w:rsidP="00F31E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opinii MRiT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odniesienie się w poz. 5  do ustawy z dnia 10 maja 2018 r. o ochronie danych osobowych nie znajduje zastosowania w świetle zasad przetwarzania danych osobowych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w przypadku użytkowników projektowanego systemu, gdyż aktem regulującym tematykę zgodności przetwarzania danych osobowych jest  Rozporządzenie Parlamentu Europejskiego i Rady (UE) 2016/679 z dnia 27 kwietnia 2016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w sprawie ochrony osób fizycznych w związku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z przetwarzaniem danych osobowych i w sprawie swobodnego przepływu takich danych oraz uchylenia dyrektywy 95/46/WE (ogólne rozporządzenie o ochronie danych) z dnia 27 kwietnia 2016 r. (Dz.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Urz.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UE.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L Nr 119, str. 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66D6555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794F4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A0F3213" w14:textId="77777777" w:rsidTr="00A06425">
        <w:tc>
          <w:tcPr>
            <w:tcW w:w="562" w:type="dxa"/>
            <w:shd w:val="clear" w:color="auto" w:fill="auto"/>
          </w:tcPr>
          <w:p w14:paraId="7D34DA9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FB40330" w14:textId="38EAB1F6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7EB4B56" w14:textId="4CF14CCE" w:rsidR="00A06425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pkt 7.1</w:t>
            </w:r>
          </w:p>
        </w:tc>
        <w:tc>
          <w:tcPr>
            <w:tcW w:w="4678" w:type="dxa"/>
            <w:shd w:val="clear" w:color="auto" w:fill="auto"/>
          </w:tcPr>
          <w:p w14:paraId="48B608AB" w14:textId="16C757FD" w:rsidR="00A06425" w:rsidRPr="00A06425" w:rsidRDefault="00714EBE" w:rsidP="00714EB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 module Lista systemów wykorzystywanych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brak wypełnienia ostatniej kolumny (Krótki opis ewentualnej zmiany) - w efekcie nie jest wiadome, czy w istniejącym systemie zmiany będą planowane czy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0A776D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80D9D84" w14:textId="77777777" w:rsid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B377FF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DD3" w:rsidRPr="00A06425" w14:paraId="04CAF80A" w14:textId="77777777" w:rsidTr="00A06425">
        <w:tc>
          <w:tcPr>
            <w:tcW w:w="562" w:type="dxa"/>
            <w:shd w:val="clear" w:color="auto" w:fill="auto"/>
          </w:tcPr>
          <w:p w14:paraId="17687BC9" w14:textId="77777777" w:rsidR="004B3DD3" w:rsidRPr="00A06425" w:rsidRDefault="004B3DD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618C23" w14:textId="57ABA235" w:rsidR="004B3DD3" w:rsidRDefault="004B3DD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F49E472" w14:textId="3837253D" w:rsidR="004B3DD3" w:rsidRPr="00F31E1A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pkt 7.5 Bezpieczeństwo</w:t>
            </w:r>
          </w:p>
        </w:tc>
        <w:tc>
          <w:tcPr>
            <w:tcW w:w="4678" w:type="dxa"/>
            <w:shd w:val="clear" w:color="auto" w:fill="auto"/>
          </w:tcPr>
          <w:p w14:paraId="70CDB90F" w14:textId="33B35E79" w:rsidR="004B3DD3" w:rsidRPr="00A06425" w:rsidRDefault="00714EBE" w:rsidP="00F31E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rzywołane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nieaktualne Rozporządzenie  Rady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w sprawie Krajowych Ram  Interoperacyjności, minimalnych wymagań dla rejestrów publicznych i wymiany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w postaci elektronicznej oraz minimalnych wymagań dla systemów teleinformatycznych, obowiązujące jest z  21 maja 2024 r.  (Dz.U. z 2024 r. poz. 773), poza tym w nowym KRI wymogi określa par. 19 a nie 20.</w:t>
            </w:r>
          </w:p>
        </w:tc>
        <w:tc>
          <w:tcPr>
            <w:tcW w:w="5812" w:type="dxa"/>
            <w:shd w:val="clear" w:color="auto" w:fill="auto"/>
          </w:tcPr>
          <w:p w14:paraId="1F4177E0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DA096EE" w14:textId="77777777" w:rsidR="004B3DD3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7B338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E00"/>
    <w:rsid w:val="00034258"/>
    <w:rsid w:val="00140BE8"/>
    <w:rsid w:val="0019648E"/>
    <w:rsid w:val="002715B2"/>
    <w:rsid w:val="00294A80"/>
    <w:rsid w:val="003124D1"/>
    <w:rsid w:val="003B4105"/>
    <w:rsid w:val="004B3DD3"/>
    <w:rsid w:val="004D086F"/>
    <w:rsid w:val="005814DC"/>
    <w:rsid w:val="005C7397"/>
    <w:rsid w:val="005F6527"/>
    <w:rsid w:val="006705EC"/>
    <w:rsid w:val="006E16E9"/>
    <w:rsid w:val="00714EBE"/>
    <w:rsid w:val="00807385"/>
    <w:rsid w:val="0088134F"/>
    <w:rsid w:val="009408B1"/>
    <w:rsid w:val="00944932"/>
    <w:rsid w:val="00945ECE"/>
    <w:rsid w:val="009E5FDB"/>
    <w:rsid w:val="00A06425"/>
    <w:rsid w:val="00AC7796"/>
    <w:rsid w:val="00AE3091"/>
    <w:rsid w:val="00B871B6"/>
    <w:rsid w:val="00C64B1B"/>
    <w:rsid w:val="00CD5EB0"/>
    <w:rsid w:val="00E14C33"/>
    <w:rsid w:val="00F3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DD8A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3</cp:revision>
  <dcterms:created xsi:type="dcterms:W3CDTF">2024-12-11T08:53:00Z</dcterms:created>
  <dcterms:modified xsi:type="dcterms:W3CDTF">2024-12-11T08:57:00Z</dcterms:modified>
</cp:coreProperties>
</file>