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19" w:rsidRDefault="00E55609">
      <w:pPr>
        <w:pStyle w:val="Bodytext10"/>
        <w:spacing w:after="220" w:line="240" w:lineRule="auto"/>
        <w:jc w:val="center"/>
      </w:pPr>
      <w:r>
        <w:rPr>
          <w:rStyle w:val="Bodytext1"/>
          <w:b/>
          <w:bCs/>
        </w:rPr>
        <w:t>Uchwała Nr 2/2021</w:t>
      </w:r>
    </w:p>
    <w:p w:rsidR="00A94119" w:rsidRDefault="00E55609">
      <w:pPr>
        <w:pStyle w:val="Bodytext10"/>
        <w:spacing w:after="620" w:line="240" w:lineRule="auto"/>
        <w:jc w:val="center"/>
      </w:pPr>
      <w:r>
        <w:rPr>
          <w:rStyle w:val="Bodytext1"/>
          <w:b/>
          <w:bCs/>
        </w:rPr>
        <w:t>Rady do Spraw Repatriacji z dnia 12 lutego 2021 r.</w:t>
      </w:r>
    </w:p>
    <w:p w:rsidR="00A94119" w:rsidRDefault="00E55609">
      <w:pPr>
        <w:pStyle w:val="Bodytext10"/>
        <w:spacing w:after="320" w:line="434" w:lineRule="auto"/>
      </w:pPr>
      <w:r>
        <w:rPr>
          <w:rStyle w:val="Bodytext1"/>
        </w:rPr>
        <w:t>w sprawie: opracowania transparentnych zasad kolejności naboru kandydatów do repatriacji</w:t>
      </w:r>
    </w:p>
    <w:p w:rsidR="00A94119" w:rsidRDefault="00E55609">
      <w:pPr>
        <w:pStyle w:val="Bodytext10"/>
        <w:spacing w:after="220" w:line="434" w:lineRule="auto"/>
        <w:jc w:val="both"/>
      </w:pPr>
      <w:r>
        <w:rPr>
          <w:rStyle w:val="Bodytext1"/>
        </w:rPr>
        <w:t xml:space="preserve">Na podstawie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 xml:space="preserve">3f ust. 2 pkt 2 ustawy z dnia 9 listopada 2000 r. o repatriacji (Dz.U. z 2019 </w:t>
      </w:r>
      <w:r>
        <w:rPr>
          <w:rStyle w:val="Bodytext1"/>
        </w:rPr>
        <w:t>r. poz. 1472) oraz §1 i §11 Regulaminu pracy Rady do Spraw Repatriacji stanowiącego załącznik do Zarządzenia Nr 1 Pełnomocnika Rządu do Spraw Repatriacji z dnia 22 grudnia 2017 r. w sprawie określenia regulaminu pracy Rady do Spraw Repatriacji (ze zm.), Ra</w:t>
      </w:r>
      <w:r>
        <w:rPr>
          <w:rStyle w:val="Bodytext1"/>
        </w:rPr>
        <w:t>da do Spraw Repatriacji uchwala, co następuje:</w:t>
      </w:r>
    </w:p>
    <w:p w:rsidR="00A94119" w:rsidRDefault="00E55609">
      <w:pPr>
        <w:pStyle w:val="Bodytext10"/>
        <w:numPr>
          <w:ilvl w:val="0"/>
          <w:numId w:val="1"/>
        </w:numPr>
        <w:tabs>
          <w:tab w:val="left" w:pos="423"/>
        </w:tabs>
        <w:spacing w:line="434" w:lineRule="auto"/>
        <w:jc w:val="center"/>
      </w:pPr>
      <w:r>
        <w:rPr>
          <w:rStyle w:val="Bodytext1"/>
        </w:rPr>
        <w:t>.</w:t>
      </w:r>
    </w:p>
    <w:p w:rsidR="00A94119" w:rsidRDefault="00E55609">
      <w:pPr>
        <w:pStyle w:val="Bodytext10"/>
        <w:numPr>
          <w:ilvl w:val="0"/>
          <w:numId w:val="2"/>
        </w:numPr>
        <w:tabs>
          <w:tab w:val="left" w:pos="344"/>
        </w:tabs>
        <w:spacing w:line="427" w:lineRule="auto"/>
        <w:jc w:val="both"/>
      </w:pPr>
      <w:r>
        <w:rPr>
          <w:rStyle w:val="Bodytext1"/>
        </w:rPr>
        <w:t>Rada wyraża zdecydowany sprzeciw przyznawaniu wiz w celu repatriacji oraz miejsc w ośrodkach adaptacyjnych poza kolejnością, nie licząc przypadków, gdy ktoś znajduje się w wyjątkowo trudnej sytuacji losowej.</w:t>
      </w:r>
    </w:p>
    <w:p w:rsidR="00A94119" w:rsidRDefault="00E55609">
      <w:pPr>
        <w:pStyle w:val="Bodytext10"/>
        <w:numPr>
          <w:ilvl w:val="0"/>
          <w:numId w:val="2"/>
        </w:numPr>
        <w:tabs>
          <w:tab w:val="left" w:pos="344"/>
        </w:tabs>
        <w:spacing w:after="220" w:line="439" w:lineRule="auto"/>
        <w:jc w:val="both"/>
      </w:pPr>
      <w:r>
        <w:rPr>
          <w:rStyle w:val="Bodytext1"/>
        </w:rPr>
        <w:t>Jako propozycję usprawnienia organizacji procesu repatriacji Rada zgłasza wniosek o opracowanie transparentnych zasad kolejności naboru kandydatów na repatriantów oczekujących na wizę repatriacyjną, a także na przyznanie miejsca w ośrodku adaptacyjnym dla</w:t>
      </w:r>
      <w:r>
        <w:rPr>
          <w:rStyle w:val="Bodytext1"/>
        </w:rPr>
        <w:t xml:space="preserve"> repatriantów.</w:t>
      </w:r>
    </w:p>
    <w:p w:rsidR="00A94119" w:rsidRDefault="00E55609">
      <w:pPr>
        <w:pStyle w:val="Bodytext10"/>
        <w:numPr>
          <w:ilvl w:val="0"/>
          <w:numId w:val="1"/>
        </w:numPr>
        <w:tabs>
          <w:tab w:val="left" w:pos="430"/>
        </w:tabs>
        <w:spacing w:line="434" w:lineRule="auto"/>
        <w:jc w:val="center"/>
      </w:pPr>
      <w:r>
        <w:rPr>
          <w:rStyle w:val="Bodytext1"/>
        </w:rPr>
        <w:t>.</w:t>
      </w:r>
    </w:p>
    <w:p w:rsidR="00A94119" w:rsidRDefault="00E55609">
      <w:pPr>
        <w:pStyle w:val="Bodytext10"/>
        <w:spacing w:after="220" w:line="434" w:lineRule="auto"/>
      </w:pPr>
      <w:r>
        <w:rPr>
          <w:rStyle w:val="Bodytext1"/>
        </w:rPr>
        <w:t>Uzasadnienie stanowiska Rady do Spraw Repatriacji stanowi załącznik do niniejszej uchwały.</w:t>
      </w:r>
    </w:p>
    <w:p w:rsidR="00A94119" w:rsidRDefault="00E55609">
      <w:pPr>
        <w:pStyle w:val="Bodytext10"/>
        <w:numPr>
          <w:ilvl w:val="0"/>
          <w:numId w:val="1"/>
        </w:numPr>
        <w:tabs>
          <w:tab w:val="left" w:pos="438"/>
        </w:tabs>
        <w:spacing w:line="434" w:lineRule="auto"/>
        <w:jc w:val="center"/>
      </w:pPr>
      <w:r>
        <w:rPr>
          <w:rStyle w:val="Bodytext1"/>
        </w:rPr>
        <w:t>.</w:t>
      </w:r>
    </w:p>
    <w:p w:rsidR="00A94119" w:rsidRDefault="00E55609">
      <w:pPr>
        <w:pStyle w:val="Bodytext10"/>
        <w:spacing w:after="660" w:line="434" w:lineRule="auto"/>
      </w:pPr>
      <w:r>
        <w:rPr>
          <w:rStyle w:val="Bodytext1"/>
        </w:rPr>
        <w:t>Uchwała wchodzi w życie z dniem podjęcia.</w:t>
      </w:r>
    </w:p>
    <w:p w:rsidR="00A94119" w:rsidRDefault="00E55609">
      <w:pPr>
        <w:pStyle w:val="Bodytext10"/>
        <w:spacing w:after="480" w:line="240" w:lineRule="auto"/>
      </w:pPr>
      <w:r>
        <w:rPr>
          <w:rStyle w:val="Bodytext1"/>
        </w:rPr>
        <w:t>Liczba osób głosujących</w:t>
      </w:r>
      <w:r w:rsidR="003C4559">
        <w:rPr>
          <w:rStyle w:val="Bodytext1"/>
        </w:rPr>
        <w:t xml:space="preserve"> 5</w:t>
      </w:r>
    </w:p>
    <w:p w:rsidR="00A94119" w:rsidRDefault="00E55609">
      <w:pPr>
        <w:pStyle w:val="Bodytext10"/>
        <w:spacing w:after="320" w:line="240" w:lineRule="auto"/>
      </w:pPr>
      <w:r>
        <w:rPr>
          <w:rStyle w:val="Bodytext1"/>
          <w:u w:val="single"/>
        </w:rPr>
        <w:t>Głosów:</w:t>
      </w:r>
    </w:p>
    <w:p w:rsidR="00A94119" w:rsidRDefault="00E55609">
      <w:pPr>
        <w:pStyle w:val="Bodytext10"/>
        <w:spacing w:after="320" w:line="240" w:lineRule="auto"/>
      </w:pPr>
      <w:r>
        <w:rPr>
          <w:rStyle w:val="Bodytext1"/>
        </w:rPr>
        <w:t>ZA</w:t>
      </w:r>
      <w:r w:rsidR="003C4559">
        <w:rPr>
          <w:rStyle w:val="Bodytext1"/>
        </w:rPr>
        <w:t xml:space="preserve"> 5</w:t>
      </w:r>
    </w:p>
    <w:p w:rsidR="00A94119" w:rsidRDefault="00E55609">
      <w:pPr>
        <w:pStyle w:val="Bodytext10"/>
        <w:spacing w:after="320" w:line="240" w:lineRule="auto"/>
        <w:jc w:val="both"/>
      </w:pPr>
      <w:r>
        <w:rPr>
          <w:rStyle w:val="Bodytext1"/>
        </w:rPr>
        <w:t>PRZECIW</w:t>
      </w:r>
      <w:r w:rsidR="003C4559">
        <w:rPr>
          <w:rStyle w:val="Bodytext1"/>
        </w:rPr>
        <w:t xml:space="preserve"> 0</w:t>
      </w:r>
    </w:p>
    <w:p w:rsidR="00A94119" w:rsidRDefault="00E55609">
      <w:pPr>
        <w:pStyle w:val="Bodytext10"/>
        <w:spacing w:after="280" w:line="240" w:lineRule="auto"/>
        <w:jc w:val="both"/>
        <w:sectPr w:rsidR="00A94119">
          <w:footerReference w:type="default" r:id="rId7"/>
          <w:pgSz w:w="11900" w:h="16840"/>
          <w:pgMar w:top="1925" w:right="1788" w:bottom="1926" w:left="1624" w:header="1497" w:footer="3" w:gutter="0"/>
          <w:pgNumType w:start="2"/>
          <w:cols w:space="720"/>
          <w:noEndnote/>
          <w:docGrid w:linePitch="360"/>
        </w:sectPr>
      </w:pPr>
      <w:r>
        <w:rPr>
          <w:rStyle w:val="Bodytext1"/>
        </w:rPr>
        <w:t>WSTRZYMUJĄCYCH SIĘ</w:t>
      </w:r>
      <w:r w:rsidR="003C4559">
        <w:rPr>
          <w:rStyle w:val="Bodytext1"/>
        </w:rPr>
        <w:t xml:space="preserve"> 0</w:t>
      </w:r>
    </w:p>
    <w:p w:rsidR="00A94119" w:rsidRDefault="00E55609">
      <w:pPr>
        <w:pStyle w:val="Bodytext10"/>
        <w:spacing w:after="980" w:line="240" w:lineRule="auto"/>
        <w:ind w:firstLine="180"/>
      </w:pPr>
      <w:r>
        <w:rPr>
          <w:rStyle w:val="Bodytext1"/>
        </w:rPr>
        <w:lastRenderedPageBreak/>
        <w:t>Uchwała zapadła w głosowaniu jawnym.</w:t>
      </w:r>
    </w:p>
    <w:p w:rsidR="00A94119" w:rsidRDefault="00E55609">
      <w:pPr>
        <w:pStyle w:val="Bodytext10"/>
        <w:spacing w:after="380" w:line="240" w:lineRule="auto"/>
        <w:ind w:firstLine="180"/>
      </w:pPr>
      <w:r>
        <w:rPr>
          <w:rStyle w:val="Bodytext1"/>
        </w:rPr>
        <w:t>Podpisano:</w:t>
      </w:r>
    </w:p>
    <w:p w:rsidR="00A94119" w:rsidRDefault="00E55609">
      <w:pPr>
        <w:pStyle w:val="Bodytext10"/>
        <w:spacing w:after="0" w:line="240" w:lineRule="auto"/>
        <w:ind w:firstLine="180"/>
        <w:sectPr w:rsidR="00A94119">
          <w:footerReference w:type="default" r:id="rId8"/>
          <w:pgSz w:w="11900" w:h="16840"/>
          <w:pgMar w:top="1925" w:right="1788" w:bottom="1926" w:left="1624" w:header="1497" w:footer="1498" w:gutter="0"/>
          <w:pgNumType w:start="2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023100" distB="0" distL="114300" distR="114300" simplePos="0" relativeHeight="125829379" behindDoc="0" locked="0" layoutInCell="1" allowOverlap="1">
                <wp:simplePos x="0" y="0"/>
                <wp:positionH relativeFrom="page">
                  <wp:posOffset>6302375</wp:posOffset>
                </wp:positionH>
                <wp:positionV relativeFrom="margin">
                  <wp:posOffset>8408035</wp:posOffset>
                </wp:positionV>
                <wp:extent cx="205740" cy="1784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119" w:rsidRDefault="00E55609">
                            <w:pPr>
                              <w:pStyle w:val="Heading110"/>
                              <w:keepNext/>
                              <w:keepLines/>
                            </w:pPr>
                            <w:bookmarkStart w:id="0" w:name="bookmark0"/>
                            <w:r>
                              <w:rPr>
                                <w:rStyle w:val="Heading11"/>
                              </w:rPr>
                              <w:t>2/2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96.25pt;margin-top:662.05pt;width:16.2pt;height:14.05pt;z-index:125829379;visibility:visible;mso-wrap-style:none;mso-wrap-distance-left:9pt;mso-wrap-distance-top:553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" filled="f" stroked="f">
                <v:textbox inset="0,0,0,0">
                  <w:txbxContent>
                    <w:p w:rsidR="00A94119" w:rsidRDefault="00E55609">
                      <w:pPr>
                        <w:pStyle w:val="Heading110"/>
                        <w:keepNext/>
                        <w:keepLines/>
                      </w:pPr>
                      <w:bookmarkStart w:id="1" w:name="bookmark0"/>
                      <w:r>
                        <w:rPr>
                          <w:rStyle w:val="Heading11"/>
                        </w:rPr>
                        <w:t>2/2</w:t>
                      </w:r>
                      <w:bookmarkEnd w:id="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Bodytext1"/>
        </w:rPr>
        <w:t xml:space="preserve">Aleksandra Ślusarek </w:t>
      </w:r>
      <w:r>
        <w:rPr>
          <w:rStyle w:val="Bodytext1"/>
        </w:rPr>
        <w:t>- Przewodnicząca Rady ds. Repatriacji</w:t>
      </w:r>
    </w:p>
    <w:p w:rsidR="00A94119" w:rsidRDefault="00E55609">
      <w:pPr>
        <w:pStyle w:val="Bodytext10"/>
        <w:spacing w:after="100" w:line="331" w:lineRule="auto"/>
        <w:ind w:firstLine="180"/>
        <w:jc w:val="both"/>
        <w:rPr>
          <w:sz w:val="17"/>
          <w:szCs w:val="17"/>
        </w:rPr>
      </w:pPr>
      <w:r>
        <w:rPr>
          <w:rStyle w:val="Bodytext1"/>
          <w:b/>
          <w:bCs/>
          <w:sz w:val="17"/>
          <w:szCs w:val="17"/>
        </w:rPr>
        <w:lastRenderedPageBreak/>
        <w:t>UZASADNIENIE PROPOZYCJI RADY DO SPRAW REPATRIACJI W SPRAWIE OPRACOWANIA</w:t>
      </w:r>
    </w:p>
    <w:p w:rsidR="00A94119" w:rsidRDefault="00E55609">
      <w:pPr>
        <w:pStyle w:val="Bodytext10"/>
        <w:spacing w:after="240" w:line="331" w:lineRule="auto"/>
        <w:ind w:firstLine="420"/>
        <w:rPr>
          <w:sz w:val="17"/>
          <w:szCs w:val="17"/>
        </w:rPr>
      </w:pPr>
      <w:r>
        <w:rPr>
          <w:rStyle w:val="Bodytext1"/>
          <w:b/>
          <w:bCs/>
          <w:sz w:val="17"/>
          <w:szCs w:val="17"/>
        </w:rPr>
        <w:t>TRANSPARENTNYCH ZASAD KOLEJNOŚCI NABORU KANDYDATÓW DO REPATRIACJI</w:t>
      </w:r>
    </w:p>
    <w:p w:rsidR="00A94119" w:rsidRDefault="00E55609" w:rsidP="00392333">
      <w:pPr>
        <w:pStyle w:val="Bodytext10"/>
        <w:jc w:val="both"/>
      </w:pPr>
      <w:r>
        <w:rPr>
          <w:rStyle w:val="Bodytext1"/>
        </w:rPr>
        <w:t>Konieczność podjęcia uchwały wynika z poczucia sprawiedliwości wobec osób deport</w:t>
      </w:r>
      <w:r>
        <w:rPr>
          <w:rStyle w:val="Bodytext1"/>
        </w:rPr>
        <w:t>owanych i najdłużej oczekujących na repatriację, a także z założeń znowelizowanej ustawy z dnia 9 listopada 2000 r. o repatriacji określającej maksymalny okres oczekiwania na przydział miejsca w ośrodku do 5 lat.</w:t>
      </w:r>
    </w:p>
    <w:p w:rsidR="00A94119" w:rsidRDefault="00E55609" w:rsidP="00392333">
      <w:pPr>
        <w:pStyle w:val="Bodytext10"/>
        <w:spacing w:after="0"/>
        <w:jc w:val="both"/>
      </w:pPr>
      <w:r>
        <w:rPr>
          <w:rStyle w:val="Bodytext1"/>
        </w:rPr>
        <w:t xml:space="preserve">Analizując skuteczność procesu repatriacji </w:t>
      </w:r>
      <w:r>
        <w:rPr>
          <w:rStyle w:val="Bodytext1"/>
        </w:rPr>
        <w:t>należy wspomnieć, iż dzięki nowelizacji ustawy</w:t>
      </w:r>
      <w:r w:rsidR="00392333">
        <w:rPr>
          <w:rStyle w:val="Bodytext1"/>
        </w:rPr>
        <w:t xml:space="preserve"> </w:t>
      </w:r>
      <w:r>
        <w:rPr>
          <w:rStyle w:val="Bodytext1"/>
        </w:rPr>
        <w:t>o repatriacji do Polski powraca coraz więcej repatriantów. W roku 2020, pomimo pandemii, powróciło ich 550. Natomiast w poprzednich latach wyglądało to następująco: 2018 - 765,</w:t>
      </w:r>
      <w:r w:rsidR="00392333">
        <w:rPr>
          <w:rStyle w:val="Bodytext1"/>
        </w:rPr>
        <w:t xml:space="preserve"> </w:t>
      </w:r>
      <w:r>
        <w:rPr>
          <w:rStyle w:val="Bodytext1"/>
        </w:rPr>
        <w:t xml:space="preserve">2019 - 877. Chętnych stale </w:t>
      </w:r>
      <w:r>
        <w:rPr>
          <w:rStyle w:val="Bodytext1"/>
        </w:rPr>
        <w:t>przybywa. Liczba złożonych wniosków, które wpłynęły do MSWiA w roku 2020 wyniosła 2400, natomiast w latach 2018, 2019 wyniosła odpowiednio: 1179 oraz 2560.</w:t>
      </w:r>
    </w:p>
    <w:p w:rsidR="00A94119" w:rsidRDefault="00E55609" w:rsidP="00392333">
      <w:pPr>
        <w:pStyle w:val="Bodytext10"/>
        <w:spacing w:line="317" w:lineRule="auto"/>
        <w:jc w:val="both"/>
      </w:pPr>
      <w:r>
        <w:rPr>
          <w:rStyle w:val="Bodytext1"/>
        </w:rPr>
        <w:t>Niestety sytuacja epidemiologiczna w Polsce i na świecie oraz ograniczone środki finansowe budżetu p</w:t>
      </w:r>
      <w:r>
        <w:rPr>
          <w:rStyle w:val="Bodytext1"/>
        </w:rPr>
        <w:t>aństwa powodują, iż lista oczekujących na repatriację do Polski nadal jest bardzo długa.</w:t>
      </w:r>
    </w:p>
    <w:p w:rsidR="00A94119" w:rsidRDefault="00E55609" w:rsidP="00392333">
      <w:pPr>
        <w:pStyle w:val="Bodytext10"/>
        <w:jc w:val="both"/>
      </w:pPr>
      <w:r>
        <w:rPr>
          <w:rStyle w:val="Bodytext1"/>
        </w:rPr>
        <w:t>Problem braku jasnych reguł wyjazdu do Polski prowadzi do sytuacji, w których mogą zdarzać się pominięcia rodzin posiadających nawet od kilkunastu lat przyrzeczenia do</w:t>
      </w:r>
      <w:r>
        <w:rPr>
          <w:rStyle w:val="Bodytext1"/>
        </w:rPr>
        <w:t xml:space="preserve"> repatriacji, osób bezpośrednio deportowanych i oczekujących już 80 lat na szansę powrotu, które w pierwszej kolejności powinny uzyskać możliwość przybycia. Powoduje to nieustanne głosy protestu i głębokie rozgoryczenia we wsiach przesiedleńców (m.in. w Ka</w:t>
      </w:r>
      <w:r>
        <w:rPr>
          <w:rStyle w:val="Bodytext1"/>
        </w:rPr>
        <w:t>zachstanie). Ze względu na brak środków materialnych i całkowite ograbienie z majątku w ramach nomenklaturowej prywatyzacji I rozpadu gospodarki, wielu kandydatów nadal oczekuje w miejscu deportacji na repatriację. Dlatego każde naruszenie reguł związanych</w:t>
      </w:r>
      <w:r>
        <w:rPr>
          <w:rStyle w:val="Bodytext1"/>
        </w:rPr>
        <w:t xml:space="preserve"> z prawem do pobytu w ośrodku adaptacyjnym i otrzymywaniem środków na zakup mieszkania Polacy pozostający w Kazachstanie odczuwają szczególnie boleśnie.</w:t>
      </w:r>
    </w:p>
    <w:p w:rsidR="00A94119" w:rsidRDefault="00E55609" w:rsidP="00392333">
      <w:pPr>
        <w:pStyle w:val="Bodytext10"/>
        <w:jc w:val="both"/>
      </w:pPr>
      <w:r>
        <w:rPr>
          <w:rStyle w:val="Bodytext1"/>
        </w:rPr>
        <w:t>Do Rady nieustannie docierają skargi od kandydatów na repatriantów, którzy od lat oczekują na repatriac</w:t>
      </w:r>
      <w:r>
        <w:rPr>
          <w:rStyle w:val="Bodytext1"/>
        </w:rPr>
        <w:t>ję - otrzymali przyrzeczenie wydania wizy repatriacyjnej, jednak nadal nie wiedzą kiedy dostaną możliwość przybycia do Polski. Frustrujący jest dla nich zazwyczaj fakt, iż nie wiedzą jak daleko w kolejce się znajdują oraz czy w ogóle ktoś jeszcze o nich pa</w:t>
      </w:r>
      <w:r>
        <w:rPr>
          <w:rStyle w:val="Bodytext1"/>
        </w:rPr>
        <w:t>mięta. Dodatkowo, niepokój wzmagają pojawiające się w Internecie informacje o repatriacjach osób/rodzin, które oczekiwały na repatriację około roku lub nawet krócej.</w:t>
      </w:r>
    </w:p>
    <w:p w:rsidR="00A94119" w:rsidRDefault="00E55609" w:rsidP="00BD423A">
      <w:pPr>
        <w:pStyle w:val="Bodytext10"/>
        <w:spacing w:after="0"/>
        <w:jc w:val="both"/>
      </w:pPr>
      <w:r>
        <w:rPr>
          <w:rStyle w:val="Bodytext1"/>
        </w:rPr>
        <w:t>Ostatnią taką sytuacją zgłoszoną Radzie, która szczególnie poruszyła długo oczekujących na</w:t>
      </w:r>
      <w:r>
        <w:rPr>
          <w:rStyle w:val="Bodytext1"/>
        </w:rPr>
        <w:t xml:space="preserve"> repatriację była repatriacja (praktycznie bez oczekiwania) niezwykle zamożnej rodziny</w:t>
      </w:r>
      <w:r w:rsidR="00BD423A">
        <w:rPr>
          <w:rStyle w:val="Bodytext1"/>
        </w:rPr>
        <w:t xml:space="preserve"> </w:t>
      </w:r>
      <w:bookmarkStart w:id="2" w:name="_GoBack"/>
      <w:bookmarkEnd w:id="2"/>
      <w:r>
        <w:rPr>
          <w:rStyle w:val="Bodytext1"/>
        </w:rPr>
        <w:t>z Nowosybirska. Rodzina ta najpierw samodzielnie, na własny koszt przybyła do Polski. Jednak będąc już na terenie RP oraz posiadając własne środki utrzymania (własna fir</w:t>
      </w:r>
      <w:r>
        <w:rPr>
          <w:rStyle w:val="Bodytext1"/>
        </w:rPr>
        <w:t>ma) została bez kolejki zakwalifikowana do pobytu w ośrodku adaptacyjnym w ramach repatriacji. W ośrodku tym nie przebywała nawet jednej doby, jednak uzyskanie miejsca w ośrodku było niezbędne, aby uzyskać dofinansowanie m.in. na zakup mieszkania/domu. Rod</w:t>
      </w:r>
      <w:r>
        <w:rPr>
          <w:rStyle w:val="Bodytext1"/>
        </w:rPr>
        <w:t>zina, która sama kupiła sobie duży, nowoczesny dom pod Wrocławiem, otrzymała wszelkie dofinasowania przysługujące jej dzięki teoretycznemu przybyciu przez ośrodek adaptacyjny. W swej wypowiedzi, którą obejrzało już blisko milion osób, repatrianci ci stwier</w:t>
      </w:r>
      <w:r>
        <w:rPr>
          <w:rStyle w:val="Bodytext1"/>
        </w:rPr>
        <w:t>dzili, iż było to możliwe tylko ze względu na brak jakichkolwiek reguł oczekiwania. Wywołało to natychmiastową burzę wśród pozostających nadal w Kazachstanie.</w:t>
      </w:r>
    </w:p>
    <w:p w:rsidR="00A94119" w:rsidRDefault="00E55609" w:rsidP="00392333">
      <w:pPr>
        <w:pStyle w:val="Bodytext10"/>
        <w:spacing w:line="310" w:lineRule="auto"/>
        <w:jc w:val="both"/>
        <w:sectPr w:rsidR="00A94119">
          <w:headerReference w:type="default" r:id="rId9"/>
          <w:footerReference w:type="default" r:id="rId10"/>
          <w:pgSz w:w="11900" w:h="16840"/>
          <w:pgMar w:top="1925" w:right="1788" w:bottom="1926" w:left="1624" w:header="0" w:footer="3" w:gutter="0"/>
          <w:pgNumType w:start="4"/>
          <w:cols w:space="720"/>
          <w:noEndnote/>
          <w:docGrid w:linePitch="360"/>
        </w:sectPr>
      </w:pPr>
      <w:r>
        <w:rPr>
          <w:rStyle w:val="Bodytext1"/>
        </w:rPr>
        <w:t>Gdyby natomiast rodziny posiadały np. swój indywidualny</w:t>
      </w:r>
      <w:r w:rsidR="00392333">
        <w:rPr>
          <w:rStyle w:val="Bodytext1"/>
        </w:rPr>
        <w:t xml:space="preserve"> </w:t>
      </w:r>
      <w:r>
        <w:rPr>
          <w:rStyle w:val="Bodytext1"/>
        </w:rPr>
        <w:t xml:space="preserve">„numer", mogłyby znajdować się w konkretnej grupie przewidzianej na określny rok, czy półrocze, co ułatwiłoby zbywanie majątku, planowanie kariery </w:t>
      </w:r>
      <w:r>
        <w:rPr>
          <w:rStyle w:val="Bodytext1"/>
        </w:rPr>
        <w:t>edukacyjnej dzieci itp.</w:t>
      </w:r>
    </w:p>
    <w:p w:rsidR="00A94119" w:rsidRDefault="00E55609" w:rsidP="00392333">
      <w:pPr>
        <w:pStyle w:val="Bodytext10"/>
        <w:jc w:val="both"/>
      </w:pPr>
      <w:r>
        <w:rPr>
          <w:rStyle w:val="Bodytext1"/>
        </w:rPr>
        <w:lastRenderedPageBreak/>
        <w:t>Jako Rada utrzymująca bezpośredni kontakt z Polakami w Kazachstanie oraz rodzinami repatriantów w Polsce pragniemy wyrazić swój sprzeciw wobec braku przejrzystych zasad oczekiwania na repatriację.</w:t>
      </w:r>
    </w:p>
    <w:p w:rsidR="00A94119" w:rsidRDefault="00E55609" w:rsidP="00392333">
      <w:pPr>
        <w:pStyle w:val="Bodytext10"/>
        <w:spacing w:after="0" w:line="310" w:lineRule="auto"/>
        <w:jc w:val="both"/>
      </w:pPr>
      <w:r>
        <w:rPr>
          <w:rStyle w:val="Bodytext1"/>
        </w:rPr>
        <w:t>W związku z powyższym, zwracamy się</w:t>
      </w:r>
      <w:r>
        <w:rPr>
          <w:rStyle w:val="Bodytext1"/>
        </w:rPr>
        <w:t xml:space="preserve"> do Pana Pełnomocnika z uprzejmą prośbą o spowodowanie powstania jawnej kolejki oczekujących na repatriację oraz ustalenie transparentnych reguł oczekiwania na repatriację. W opinii Rady pozwoli to znacznie usprawnić organizację procesu repatriacji oraz us</w:t>
      </w:r>
      <w:r>
        <w:rPr>
          <w:rStyle w:val="Bodytext1"/>
        </w:rPr>
        <w:t>pokoi nastroje zniecierpliwionych oczekiwaniem. Ponadto, jako ciało opiniodawczo- doradcze deklarujemy swą pomoc w budowie reguł i zasad transparentnego systemu oczekiwania na powrót do Ojczyzny.</w:t>
      </w:r>
    </w:p>
    <w:sectPr w:rsidR="00A94119">
      <w:headerReference w:type="default" r:id="rId11"/>
      <w:footerReference w:type="default" r:id="rId12"/>
      <w:pgSz w:w="11900" w:h="16840"/>
      <w:pgMar w:top="1925" w:right="1788" w:bottom="1926" w:left="1624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09" w:rsidRDefault="00E55609">
      <w:r>
        <w:separator/>
      </w:r>
    </w:p>
  </w:endnote>
  <w:endnote w:type="continuationSeparator" w:id="0">
    <w:p w:rsidR="00E55609" w:rsidRDefault="00E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19" w:rsidRDefault="00E556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6216015</wp:posOffset>
              </wp:positionH>
              <wp:positionV relativeFrom="page">
                <wp:posOffset>9653270</wp:posOffset>
              </wp:positionV>
              <wp:extent cx="16446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119" w:rsidRDefault="00E55609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1/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92333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89.45pt;margin-top:760.1pt;width:12.9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" filled="f" stroked="f">
              <v:textbox style="mso-fit-shape-to-text:t" inset="0,0,0,0">
                <w:txbxContent>
                  <w:p w:rsidR="00A94119" w:rsidRDefault="00E55609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1/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392333">
                      <w:rPr>
                        <w:rStyle w:val="Headerorfooter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19" w:rsidRDefault="00A941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19" w:rsidRDefault="00E556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6213475</wp:posOffset>
              </wp:positionH>
              <wp:positionV relativeFrom="page">
                <wp:posOffset>9625965</wp:posOffset>
              </wp:positionV>
              <wp:extent cx="16891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119" w:rsidRDefault="00E55609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1/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</w:instrTex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MERGEFORMAT </w:instrTex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423A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489.25pt;margin-top:757.95pt;width:13.3pt;height:9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" filled="f" stroked="f">
              <v:textbox style="mso-fit-shape-to-text:t" inset="0,0,0,0">
                <w:txbxContent>
                  <w:p w:rsidR="00A94119" w:rsidRDefault="00E55609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1/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</w:instrTex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instrText xml:space="preserve">MERGEFORMAT </w:instrTex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BD423A">
                      <w:rPr>
                        <w:rStyle w:val="Headerorfooter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19" w:rsidRDefault="00E556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9630410</wp:posOffset>
              </wp:positionV>
              <wp:extent cx="173990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119" w:rsidRDefault="00E55609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2/4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91.25pt;margin-top:758.30000000000007pt;width:13.700000000000001pt;height:9.34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8"/>
                        <w:szCs w:val="18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09" w:rsidRDefault="00E55609"/>
  </w:footnote>
  <w:footnote w:type="continuationSeparator" w:id="0">
    <w:p w:rsidR="00E55609" w:rsidRDefault="00E556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19" w:rsidRDefault="00E556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4403090</wp:posOffset>
              </wp:positionH>
              <wp:positionV relativeFrom="page">
                <wp:posOffset>810895</wp:posOffset>
              </wp:positionV>
              <wp:extent cx="1856105" cy="242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105" cy="242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119" w:rsidRDefault="00E55609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Załącznik do Uchwały Nr 2/2021</w:t>
                          </w:r>
                        </w:p>
                        <w:p w:rsidR="00A94119" w:rsidRDefault="00E55609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Rady ds. Repatriacji z dnia 12 lutego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46.69999999999999pt;margin-top:63.850000000000001pt;width:146.15000000000001pt;height:19.1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Załącznik do Uchwały Nr 2/2021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Rady ds. Repatriacji z dnia 12 lutego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19" w:rsidRDefault="00E556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4382135</wp:posOffset>
              </wp:positionH>
              <wp:positionV relativeFrom="page">
                <wp:posOffset>829310</wp:posOffset>
              </wp:positionV>
              <wp:extent cx="1856105" cy="2470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105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119" w:rsidRDefault="00E55609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Załącznik do Uchwały Nr 2/2021</w:t>
                          </w:r>
                        </w:p>
                        <w:p w:rsidR="00A94119" w:rsidRDefault="00E55609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Rady ds. Repatriacji z dni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a 12 lutego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45.05000000000001pt;margin-top:65.299999999999997pt;width:146.15000000000001pt;height:19.44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Załącznik do Uchwały Nr 2/2021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Rady ds. Repatriacji z dnia 12 lutego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81023"/>
    <w:multiLevelType w:val="multilevel"/>
    <w:tmpl w:val="7304D3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064036"/>
    <w:multiLevelType w:val="multilevel"/>
    <w:tmpl w:val="51A0F93A"/>
    <w:lvl w:ilvl="0">
      <w:start w:val="1"/>
      <w:numFmt w:val="decimal"/>
      <w:lvlText w:val="§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19"/>
    <w:rsid w:val="001D39A7"/>
    <w:rsid w:val="00392333"/>
    <w:rsid w:val="003C4559"/>
    <w:rsid w:val="00A94119"/>
    <w:rsid w:val="00BD423A"/>
    <w:rsid w:val="00D07061"/>
    <w:rsid w:val="00E55609"/>
    <w:rsid w:val="00E56CA0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2C252-3444-453A-BBE9-4D434F26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1">
    <w:name w:val="Heading #1|1_"/>
    <w:basedOn w:val="Domylnaczcionkaakapitu"/>
    <w:link w:val="Heading1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alny"/>
    <w:link w:val="Heading11"/>
    <w:pPr>
      <w:outlineLvl w:val="0"/>
    </w:pPr>
    <w:rPr>
      <w:sz w:val="22"/>
      <w:szCs w:val="22"/>
    </w:rPr>
  </w:style>
  <w:style w:type="paragraph" w:customStyle="1" w:styleId="Bodytext10">
    <w:name w:val="Body text|1"/>
    <w:basedOn w:val="Normalny"/>
    <w:link w:val="Bodytext1"/>
    <w:pPr>
      <w:spacing w:after="140" w:line="314" w:lineRule="auto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Gutowska Monika</dc:creator>
  <cp:lastModifiedBy>Gutowska Monika</cp:lastModifiedBy>
  <cp:revision>8</cp:revision>
  <dcterms:created xsi:type="dcterms:W3CDTF">2024-01-09T14:12:00Z</dcterms:created>
  <dcterms:modified xsi:type="dcterms:W3CDTF">2024-01-09T14:25:00Z</dcterms:modified>
</cp:coreProperties>
</file>