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ADD903A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F4A42" w:rsidRPr="00DF4A42">
        <w:rPr>
          <w:b/>
          <w:i/>
          <w:sz w:val="22"/>
          <w:szCs w:val="22"/>
        </w:rPr>
        <w:t>Koordynowanie projektów realizowanych przez dzieci i młodzież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176C297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DF4A42" w:rsidRPr="00DF4A42">
        <w:rPr>
          <w:rStyle w:val="TeksttreciPogrubienie"/>
          <w:spacing w:val="4"/>
          <w:sz w:val="22"/>
          <w:szCs w:val="22"/>
        </w:rPr>
        <w:t>Koordynowanie projektów realizowanych przez dzieci i młodzież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2C67014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 w:rsidR="00837BDB">
              <w:rPr>
                <w:rFonts w:ascii="Arial" w:hAnsi="Arial" w:cs="Arial"/>
                <w:i/>
                <w:sz w:val="18"/>
                <w:szCs w:val="18"/>
              </w:rPr>
              <w:t>czenia uzyskanego  od 01.01.2019</w:t>
            </w:r>
            <w:bookmarkStart w:id="0" w:name="_GoBack"/>
            <w:bookmarkEnd w:id="0"/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37BD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37BDB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DF4A42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2024-04-11T07:32:00Z</dcterms:modified>
</cp:coreProperties>
</file>