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8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</w:tblGrid>
      <w:tr w:rsidR="006010D6" w:rsidRPr="00780339" w14:paraId="656DCE55" w14:textId="77777777" w:rsidTr="006010D6">
        <w:tc>
          <w:tcPr>
            <w:tcW w:w="4858" w:type="dxa"/>
          </w:tcPr>
          <w:p w14:paraId="767188D4" w14:textId="20D659BB" w:rsidR="006010D6" w:rsidRPr="00780339" w:rsidRDefault="006010D6" w:rsidP="00BE0B31">
            <w:pPr>
              <w:pStyle w:val="Bezodstpw"/>
              <w:rPr>
                <w:rFonts w:asciiTheme="minorHAnsi" w:hAnsiTheme="minorHAnsi" w:cstheme="minorHAnsi"/>
              </w:rPr>
            </w:pPr>
            <w:r w:rsidRPr="00780339">
              <w:rPr>
                <w:rFonts w:asciiTheme="minorHAnsi" w:hAnsiTheme="minorHAnsi" w:cstheme="minorHAnsi"/>
              </w:rPr>
              <w:t xml:space="preserve">               </w:t>
            </w:r>
            <w:r w:rsidRPr="00780339">
              <w:rPr>
                <w:rFonts w:asciiTheme="minorHAnsi" w:hAnsiTheme="minorHAnsi" w:cstheme="minorHAnsi"/>
              </w:rPr>
              <w:object w:dxaOrig="641" w:dyaOrig="721" w14:anchorId="3FD3D4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 o:ole="" fillcolor="window">
                  <v:imagedata r:id="rId8" o:title=""/>
                </v:shape>
                <o:OLEObject Type="Embed" ProgID="Word.Picture.8" ShapeID="_x0000_i1025" DrawAspect="Content" ObjectID="_1751190554" r:id="rId9"/>
              </w:object>
            </w:r>
          </w:p>
        </w:tc>
      </w:tr>
    </w:tbl>
    <w:p w14:paraId="616144B7" w14:textId="6B96016F" w:rsidR="006010D6" w:rsidRPr="00780339" w:rsidRDefault="006010D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  <w:smallCaps/>
        </w:rPr>
        <w:t>Generalny Dyrektor Ochrony Środowiska</w:t>
      </w:r>
    </w:p>
    <w:p w14:paraId="40917602" w14:textId="27BFF673" w:rsidR="009E67C2" w:rsidRPr="00780339" w:rsidRDefault="006010D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Warszawa, 1</w:t>
      </w:r>
      <w:r w:rsidR="00006882" w:rsidRPr="00780339">
        <w:rPr>
          <w:rFonts w:asciiTheme="minorHAnsi" w:hAnsiTheme="minorHAnsi" w:cstheme="minorHAnsi"/>
        </w:rPr>
        <w:t>0</w:t>
      </w:r>
      <w:r w:rsidRPr="00780339">
        <w:rPr>
          <w:rFonts w:asciiTheme="minorHAnsi" w:hAnsiTheme="minorHAnsi" w:cstheme="minorHAnsi"/>
        </w:rPr>
        <w:t xml:space="preserve"> stycznia 2022 r.</w:t>
      </w:r>
    </w:p>
    <w:p w14:paraId="1E6D23C0" w14:textId="7B1A95C9" w:rsidR="007265A3" w:rsidRPr="00780339" w:rsidRDefault="00565C9D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DOOŚ-WDŚZOO.42</w:t>
      </w:r>
      <w:r w:rsidR="00DA0C27" w:rsidRPr="00780339">
        <w:rPr>
          <w:rFonts w:asciiTheme="minorHAnsi" w:hAnsiTheme="minorHAnsi" w:cstheme="minorHAnsi"/>
        </w:rPr>
        <w:t>0.</w:t>
      </w:r>
      <w:r w:rsidR="00006882" w:rsidRPr="00780339">
        <w:rPr>
          <w:rFonts w:asciiTheme="minorHAnsi" w:hAnsiTheme="minorHAnsi" w:cstheme="minorHAnsi"/>
        </w:rPr>
        <w:t>63</w:t>
      </w:r>
      <w:r w:rsidR="006010D6" w:rsidRPr="00780339">
        <w:rPr>
          <w:rFonts w:asciiTheme="minorHAnsi" w:hAnsiTheme="minorHAnsi" w:cstheme="minorHAnsi"/>
        </w:rPr>
        <w:t>.2021.SK.</w:t>
      </w:r>
      <w:r w:rsidR="00006882" w:rsidRPr="00780339">
        <w:rPr>
          <w:rFonts w:asciiTheme="minorHAnsi" w:hAnsiTheme="minorHAnsi" w:cstheme="minorHAnsi"/>
        </w:rPr>
        <w:t>1</w:t>
      </w:r>
    </w:p>
    <w:p w14:paraId="51DCE077" w14:textId="521D092E" w:rsidR="00006882" w:rsidRPr="00780339" w:rsidRDefault="00565C9D" w:rsidP="00BE0B31">
      <w:pPr>
        <w:pStyle w:val="Bezodstpw"/>
        <w:rPr>
          <w:rFonts w:asciiTheme="minorHAnsi" w:hAnsiTheme="minorHAnsi" w:cstheme="minorHAnsi"/>
          <w:color w:val="000000"/>
        </w:rPr>
      </w:pPr>
      <w:r w:rsidRPr="00780339">
        <w:rPr>
          <w:rFonts w:asciiTheme="minorHAnsi" w:hAnsiTheme="minorHAnsi" w:cstheme="minorHAnsi"/>
          <w:color w:val="000000"/>
        </w:rPr>
        <w:t>DECYZJA</w:t>
      </w:r>
    </w:p>
    <w:p w14:paraId="3C0B3C7A" w14:textId="77777777" w:rsidR="00006882" w:rsidRPr="00780339" w:rsidRDefault="00006882" w:rsidP="00006882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Na podstawie art. 138 § 1 pkt 1 ustawy z dnia 14 czerwca 1960 r. — Kodeks postępowania</w:t>
      </w:r>
    </w:p>
    <w:p w14:paraId="12E8EB7A" w14:textId="78D16F87" w:rsidR="00006882" w:rsidRPr="00780339" w:rsidRDefault="00006882" w:rsidP="00006882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administracyjnego (Dz. U. z 2021 r. poz. 735, ze z</w:t>
      </w:r>
      <w:r w:rsidR="009C32E6" w:rsidRPr="00780339">
        <w:rPr>
          <w:rFonts w:asciiTheme="minorHAnsi" w:hAnsiTheme="minorHAnsi" w:cstheme="minorHAnsi"/>
        </w:rPr>
        <w:t>m</w:t>
      </w:r>
      <w:r w:rsidRPr="00780339">
        <w:rPr>
          <w:rFonts w:asciiTheme="minorHAnsi" w:hAnsiTheme="minorHAnsi" w:cstheme="minorHAnsi"/>
        </w:rPr>
        <w:t xml:space="preserve">.), dalej kpa, oraz art. 71 ust. 2 pkt 2 i art. 80 ust. 2 ustawy z dnia 3 października 2008 r. o udostępnianiu informacji o środowisku i jego ochronie, udziale społeczeństwa w ochronie środowiska oraz o ocenach oddziaływania na środowisko (Dz. U. z 2021 r. poz. 2373, ze zm.), dalej ustawa ooś, po rozpatrzeniu odwołania </w:t>
      </w:r>
      <w:r w:rsidR="009C32E6" w:rsidRPr="00780339">
        <w:rPr>
          <w:rFonts w:asciiTheme="minorHAnsi" w:hAnsiTheme="minorHAnsi" w:cstheme="minorHAnsi"/>
        </w:rPr>
        <w:t xml:space="preserve">(…) </w:t>
      </w:r>
      <w:r w:rsidRPr="00780339">
        <w:rPr>
          <w:rFonts w:asciiTheme="minorHAnsi" w:hAnsiTheme="minorHAnsi" w:cstheme="minorHAnsi"/>
        </w:rPr>
        <w:t>z dnia 27 października 2021 r. od decyzji Regionalnego Dyrektora Ochrony Środowiska w Warszawie z dnia 11 października 2021 r., znak: WOOŚ-II.420.124.2020.MG.5, odmawiającej określenia środowiskowych uwarunkowań realizacji przedsięwzięcia polegającego na zmianie lasu na ubytek rolny, zlokalizowanego na działce o numerze ewidencyjnym 395 obręb 0025</w:t>
      </w:r>
      <w:r w:rsidR="009C32E6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Stepna Michałki znajdującej się na terenie gminy Olszewo-Borki,</w:t>
      </w:r>
    </w:p>
    <w:p w14:paraId="56C68166" w14:textId="1DE5C5FB" w:rsidR="006010D6" w:rsidRPr="00780339" w:rsidRDefault="006010D6" w:rsidP="00006882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utrzymuję w mocy zaskarżoną decyzję.</w:t>
      </w:r>
    </w:p>
    <w:p w14:paraId="185F14BA" w14:textId="77777777" w:rsidR="006010D6" w:rsidRPr="00780339" w:rsidRDefault="006010D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Uzasadnienie</w:t>
      </w:r>
    </w:p>
    <w:p w14:paraId="41A08412" w14:textId="77777777" w:rsidR="00013E8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Cytowaną w sentencji decyzją RDOŚ w Warszawie, po rozpatrzeniu wniosku</w:t>
      </w:r>
      <w:r w:rsidR="00013E89" w:rsidRPr="00780339">
        <w:rPr>
          <w:rFonts w:asciiTheme="minorHAnsi" w:hAnsiTheme="minorHAnsi" w:cstheme="minorHAnsi"/>
        </w:rPr>
        <w:t xml:space="preserve"> (…)</w:t>
      </w:r>
      <w:r w:rsidRPr="00780339">
        <w:rPr>
          <w:rFonts w:asciiTheme="minorHAnsi" w:hAnsiTheme="minorHAnsi" w:cstheme="minorHAnsi"/>
        </w:rPr>
        <w:t xml:space="preserve"> z dnia 2 listopada 2020 r., na podstawie art. 71 ust. 2 pkt 2 oraz art. 80 ust. 2 ustawy ooś, odmówił określenia środowiskowych uwarunkowań realizacji przedmiotowego przedsięwzięcia.</w:t>
      </w:r>
    </w:p>
    <w:p w14:paraId="2E9E6658" w14:textId="77777777" w:rsidR="00013E8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 xml:space="preserve">W dniu 29 października 2021 r. odwołanie od decyzji RDOŚ w Warszawie z dnia 11 października 2021 r. wniósł </w:t>
      </w:r>
      <w:r w:rsidR="00013E89" w:rsidRPr="00780339">
        <w:rPr>
          <w:rFonts w:asciiTheme="minorHAnsi" w:hAnsiTheme="minorHAnsi" w:cstheme="minorHAnsi"/>
        </w:rPr>
        <w:t xml:space="preserve">(…). </w:t>
      </w:r>
      <w:r w:rsidRPr="00780339">
        <w:rPr>
          <w:rFonts w:asciiTheme="minorHAnsi" w:hAnsiTheme="minorHAnsi" w:cstheme="minorHAnsi"/>
        </w:rPr>
        <w:t>Odwołanie zostało wniesione w ustawowym terminie przewidzianym w art. 129 § 2 kpa — skarżący powyższą decyzję otrzymał w dniu 19 października 2021 r. Skarżący wskazał, że na terenie realizacji przedsięwzięcia od wielu lat nie ma lasu i wniósł o przeprowadzenie wizji w terenie.</w:t>
      </w:r>
    </w:p>
    <w:p w14:paraId="19D9C170" w14:textId="77777777" w:rsidR="00013E8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Generalny Dyrektor Ochrony Środowiska ustalił i zważył, co następuje.</w:t>
      </w:r>
    </w:p>
    <w:p w14:paraId="060618CE" w14:textId="77777777" w:rsidR="0078033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Przedmiotowe przedsięwzięcie polega na zmianie lasu (LsIV) na użytek rolny, zlokalizowanego na działce o numerze ewidencyjnym 395 obręb 0025 Stepna Michałki, znajdującej się na terenie gminy Olszewo-Borki. Planowane przedsięwzięcie obejmuje</w:t>
      </w:r>
    </w:p>
    <w:p w14:paraId="75C39F96" w14:textId="77777777" w:rsidR="0078033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zmianę lasu niestanowiącego własności Skarbu Państwa, o powierzchni 1,25 ha na grunt rolny, w związku z czym, zgodnie z § 3 ust 1 pkt 88 lit. e rozporządzenia Rady Ministrów z dnia 10 września 2019 r. w sprawie przedsięwzięć mogących znacząco oddziaływać na środowisko (Dz. U. z 2019 r. poz. 1839), należy do przedsięwzięć mogących potencjalnie znacząco oddziaływać na środowisko, tj. zmiana lasu na użytek rolny o powierzchni nie mniejszej niż 1 ha. Z uwagi na powyższe, na podstawie art. 71 ust. 2 pkt 2 ustawy ooś, dla realizacji ww. przedsięwzięcia niezbędne jest uzyskanie decyzji o środowiskowych uwarunkowaniach.</w:t>
      </w:r>
    </w:p>
    <w:p w14:paraId="031123F1" w14:textId="77777777" w:rsidR="0078033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Zgodnie z art. 75 ust. 1 pkt 1 lit. d ustawy ooś organem właściwym do wydania decyzji o środowiskowych uwarunkowaniach dla przedmiotowego przedsięwzięcia jest Regionalny Dyrektor Ochrony Środowiska w Warszawie. Natomiast, co wynika z art. 127 § 2 kpa w związku z art. 127 ust. 3 ustawy ooś, GDOŚ jest organem właściwym do rozpatrzenia odwołania od decyzji RDOŚ w Warszawie.</w:t>
      </w:r>
    </w:p>
    <w:p w14:paraId="59E49D99" w14:textId="77777777" w:rsidR="0078033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 xml:space="preserve">Zgodnie z art. 138 § 1 pkt 1 kpa organ odwoławczy może utrzymać w mocy zaskarżoną decyzję. Będzie to miało miejsce wówczas, gdy w wyniku ponownego rozpoznania sprawy rozstrzygnięcie organu odwoławczego jest zgodne z rozstrzygnięciem organu I instancji zawartym w zaskarżonej decyzji. Organ administracji, wydając w postępowaniu </w:t>
      </w:r>
      <w:r w:rsidRPr="00780339">
        <w:rPr>
          <w:rFonts w:asciiTheme="minorHAnsi" w:hAnsiTheme="minorHAnsi" w:cstheme="minorHAnsi"/>
        </w:rPr>
        <w:lastRenderedPageBreak/>
        <w:t>odwoławczym decyzję utrzymującą w mocy zaskarżoną decyzję, zajmuje stanowisko, że rozstrzygnięcie organu I instancji jest prawidłowe, zarówno co do zgodności z prawem, jak i co do istoty. W ocenie GDOŚ rozstrzygnięcie podjęte przez RDOŚ w Warszawie decyzją z dnia 11 października 2021 r. jest prawidłowe i nie narusza przepisów prawa w stopniu uzasadniającym uchylenie tej decyzji.</w:t>
      </w:r>
    </w:p>
    <w:p w14:paraId="2DFA2208" w14:textId="77777777" w:rsidR="0078033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Jak wskazuje art. 80 ust. 2 ustawy ooś, decyzja o środowiskowych uwarunkowaniach jest wydawana po stwierdzeniu zgodności lokalizacji przedsięwzięcia z ustaleniami miejscowego planu zagospodarowania przestrzennego, jeśli plan ten został uchwalony.</w:t>
      </w:r>
    </w:p>
    <w:p w14:paraId="113824BD" w14:textId="77777777" w:rsidR="0078033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W wyniku weryfikacji położenia przedmiotowej działki i planowanej inwestycji z wyrysem miejscowego planu zagospodarowania przestrzennego gminy Olszewo-Borki uchwalonego uchwałą Nr XXX/193/06 Rady Gminy Olszewo-Borki z dnia 30 czerwca 2006 r. w sprawie miejscowego planu zagospodarowania przestrzennego na terenie gminy Olszewo-Borki (Dz. Urz. Woj. Mazowieckiego z 2006r. Nr 165 poz. 6505), dalej MPZP, ustano, że działka o nr ewid. 395 leży na terenach zalesień (ZLd), lasów (ZL) i terenów rolniczych (R). Wskazany przez wnioskodawcę fragment terenu działki przeznaczony do planowanego przedsięwzięcia, zgodnie z wyrysem MPZP, obejmuje teren o przeznaczeniu leśnym - ZL.</w:t>
      </w:r>
    </w:p>
    <w:p w14:paraId="2D3D0FB8" w14:textId="77777777" w:rsidR="0078033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Zgodnie z § 26 pkt 1 MPZP dla terenów lasów, oznaczonych na rysunku planu symbolem ZL, ustala się przeznaczenie podstawowe terenów — lasy i zadrzewienia. Powyższe oznacza, że lokalizacja analizowanego przedsięwzięcia jest niezgodna z ustaleniami MPZP, co w pełni uzasadnia odmowę określenia środowiskowych uwarunkowań realizacji przedsięwzięcia.</w:t>
      </w:r>
    </w:p>
    <w:p w14:paraId="2FB3AA97" w14:textId="65208FE4" w:rsidR="00013E8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 xml:space="preserve">Odnosząc się w tym miejscu do stwierdzenia Skarżącego, że na terenie planowanego przedsięwzięcia od wielu lat nie ma lasu, należy podkreślić, że lasem, w rozumieniu art. 3 ustawy z dnia 28 września 1991 r. o lasach (Dz. U. z 2021 r. poz. 1275, ze zm.), jest m.in. grunt o zwartej powierzchni co najmniej 0,10 ha, pokryty roślinnością leśną (uprawami leśnymi) — drzewami i krzewami oraz runem leśnym — lub przejściowo </w:t>
      </w:r>
      <w:r w:rsidR="00013E89" w:rsidRPr="00780339">
        <w:rPr>
          <w:rFonts w:asciiTheme="minorHAnsi" w:hAnsiTheme="minorHAnsi" w:cstheme="minorHAnsi"/>
        </w:rPr>
        <w:t>jej</w:t>
      </w:r>
      <w:r w:rsidRPr="00780339">
        <w:rPr>
          <w:rFonts w:asciiTheme="minorHAnsi" w:hAnsiTheme="minorHAnsi" w:cstheme="minorHAnsi"/>
        </w:rPr>
        <w:t xml:space="preserve"> pozbawiony, przeznaczony do produkcji leśnej. Zatem fakt, że przedmiotowa działka pozbawiona jest roślinności leśnej, nie jest równoznaczny z tym, że nie stanowi ona lasu</w:t>
      </w:r>
      <w:r w:rsidR="00013E89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w rozumieniu przepisów</w:t>
      </w:r>
      <w:r w:rsidR="00013E89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powyższej ustawy. Co więcej — jak wynika z art. 13 ust. 1 pkt 1, 2 i 3 tej ustawy — właściciele lasów są obowiązani do trwałego utrzymywania lasów i zapewnienia ciągłości ich użytkowania, a w szczególności do: zachowania w lasach roślinności leśnej (upraw leśnych); ponownego wprowadzania roślinności leśnej (upraw 2 leśnych) w lasach w okresie do 5 lat od usunięcia drzewostanu oraz pielęgnowania i ochrony lasu. Jak wskazał Wojewódzki Sąd Administracyjny w Warszawie w wyroku z dnia 29 lutego 2012 r., sygn. akt: IV SA/Wa 1609/11: Przejściowe nawet pozbawienie lasu drzew nie stanowi przesłanki do zmiany przeznaczenia terenu na ubytek rolny, ale zobowiązuje właściciela do uzupełnienia naruszonej struktury lasu i jego Zalesienia.</w:t>
      </w:r>
    </w:p>
    <w:p w14:paraId="2A20C5AF" w14:textId="77777777" w:rsidR="00013E89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 xml:space="preserve">Mając powyższe na uwadze, GDOŚ nie uznał za zasadne przeprowadzenia wizji w terenie, o którą wniósł Skarżący. </w:t>
      </w:r>
    </w:p>
    <w:p w14:paraId="60BE0E78" w14:textId="787F6535" w:rsidR="009C32E6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Zgodnie z zasadą dwuinstancyjności postępowania administracyjnego, GDOŚ po</w:t>
      </w:r>
      <w:r w:rsidR="00013E89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przeanalizowaniu odwołania</w:t>
      </w:r>
      <w:r w:rsidR="00DB6C68">
        <w:rPr>
          <w:rFonts w:asciiTheme="minorHAnsi" w:hAnsiTheme="minorHAnsi" w:cstheme="minorHAnsi"/>
        </w:rPr>
        <w:t xml:space="preserve"> (…)</w:t>
      </w:r>
      <w:r w:rsidRPr="00780339">
        <w:rPr>
          <w:rFonts w:asciiTheme="minorHAnsi" w:hAnsiTheme="minorHAnsi" w:cstheme="minorHAnsi"/>
        </w:rPr>
        <w:t xml:space="preserve"> wraz ze zgromadzonymi aktami, potwierdza, iż przedmiotowe</w:t>
      </w:r>
      <w:r w:rsidR="00013E89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przedsięwzięcie jest niezgodne z obowiązującym Miejscowym planem zagospodarowania</w:t>
      </w:r>
      <w:r w:rsidR="00013E89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przestrzennego gminy Olszewo-Borki, w związku z czym brak jest podstaw do uchylenia</w:t>
      </w:r>
      <w:r w:rsidR="00013E89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zaskarżonej decyzji RDOŚ w Warszawie z dnia 11 października 2021 r, znak: WOOŚ</w:t>
      </w:r>
      <w:r w:rsidR="00013E89" w:rsidRPr="00780339">
        <w:rPr>
          <w:rFonts w:asciiTheme="minorHAnsi" w:hAnsiTheme="minorHAnsi" w:cstheme="minorHAnsi"/>
        </w:rPr>
        <w:t>-</w:t>
      </w:r>
      <w:r w:rsidRPr="00780339">
        <w:rPr>
          <w:rFonts w:asciiTheme="minorHAnsi" w:hAnsiTheme="minorHAnsi" w:cstheme="minorHAnsi"/>
        </w:rPr>
        <w:t>II.420.124.2020.MG.5.</w:t>
      </w:r>
    </w:p>
    <w:p w14:paraId="7CBE2AC8" w14:textId="29D80ED7" w:rsidR="009C32E6" w:rsidRPr="00780339" w:rsidRDefault="009C32E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Wobec powyższego orzeczono jak w sentencji</w:t>
      </w:r>
    </w:p>
    <w:p w14:paraId="64506B38" w14:textId="6CE733E1" w:rsidR="006010D6" w:rsidRPr="00780339" w:rsidRDefault="006010D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Pouczenie</w:t>
      </w:r>
    </w:p>
    <w:p w14:paraId="4D2DDF4C" w14:textId="54CB7384" w:rsidR="006010D6" w:rsidRPr="00780339" w:rsidRDefault="006010D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niniejsza decyzja jest ostateczna w administracyjnym toku instancji. Na decyzję, zgodnie z art.</w:t>
      </w:r>
      <w:r w:rsidR="00C00CF0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 xml:space="preserve">50 § 1 oraz art. 53 § 1 ustawy z dnia 30 sierpnia 2002 r. — Prawo o postępowaniu przed </w:t>
      </w:r>
      <w:r w:rsidRPr="00780339">
        <w:rPr>
          <w:rFonts w:asciiTheme="minorHAnsi" w:hAnsiTheme="minorHAnsi" w:cstheme="minorHAnsi"/>
        </w:rPr>
        <w:lastRenderedPageBreak/>
        <w:t>sądami</w:t>
      </w:r>
      <w:r w:rsidR="00C00CF0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administracyjnymi (Dz. U. z 2019 r. poz. 2325, ze zm.), dalej Ppsa, służy skarga</w:t>
      </w:r>
      <w:r w:rsidR="00C00CF0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wnoszona</w:t>
      </w:r>
      <w:r w:rsidR="00C00CF0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na piśmie do Wojewódzkiego Sądu Administracyjnego w Warszawie, za pośrednictwem</w:t>
      </w:r>
      <w:r w:rsidR="00C00CF0" w:rsidRPr="00780339">
        <w:rPr>
          <w:rFonts w:asciiTheme="minorHAnsi" w:hAnsiTheme="minorHAnsi" w:cstheme="minorHAnsi"/>
        </w:rPr>
        <w:t xml:space="preserve"> </w:t>
      </w:r>
      <w:r w:rsidRPr="00780339">
        <w:rPr>
          <w:rFonts w:asciiTheme="minorHAnsi" w:hAnsiTheme="minorHAnsi" w:cstheme="minorHAnsi"/>
        </w:rPr>
        <w:t>GDOŚ, w terminie 30 dni od dnia otrzymania decyzji;</w:t>
      </w:r>
    </w:p>
    <w:p w14:paraId="268BA082" w14:textId="77777777" w:rsidR="006010D6" w:rsidRPr="00780339" w:rsidRDefault="006010D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wnoszący skargę, zgodnie z art. 230 Ppsa w związku z § 2 ust. 1 pkt 1 rozporządzenia Rady Ministrów z dnia 16 grudnia 2003 r. w sprawie wysokości oraz szczegółowych zasad pobierania wpisu w postępowaniu przed sądami administracyjnymi (Dz. U. z 2021 r. poz. 535), obowiązany jest do uiszczenia wpisu od skargi w kwocie 200 zł. Wnoszący skargę, co wynika z art. 239 Ppsa, może być zwolniony z obowiązku uiszczenia kosztów sądowych;</w:t>
      </w:r>
    </w:p>
    <w:p w14:paraId="006E7210" w14:textId="6B539A0F" w:rsidR="00FD3431" w:rsidRPr="00780339" w:rsidRDefault="006010D6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wnoszącemu skargę, zgodnie z art. 243 Ppsa, może być przyznane, na jego wniosek, prawo pomocy. Wniosek ten wolny jest od opłat sądowych.</w:t>
      </w:r>
    </w:p>
    <w:p w14:paraId="281A8CE1" w14:textId="77777777" w:rsidR="00FD3431" w:rsidRPr="00780339" w:rsidRDefault="00FD3431" w:rsidP="00BE0B31">
      <w:pPr>
        <w:pStyle w:val="Bezodstpw"/>
        <w:rPr>
          <w:rFonts w:asciiTheme="minorHAnsi" w:hAnsiTheme="minorHAnsi" w:cstheme="minorHAnsi"/>
        </w:rPr>
      </w:pPr>
    </w:p>
    <w:p w14:paraId="1D9B6F01" w14:textId="37E69071" w:rsidR="004D6365" w:rsidRPr="00780339" w:rsidRDefault="00BE0B31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z upoważnienia</w:t>
      </w:r>
    </w:p>
    <w:p w14:paraId="4DE38492" w14:textId="00BCA1FB" w:rsidR="00BE0B31" w:rsidRPr="00780339" w:rsidRDefault="00BE0B31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Generalnego Dyrektora Ochrony Środowiska</w:t>
      </w:r>
    </w:p>
    <w:p w14:paraId="001075D6" w14:textId="028CAE32" w:rsidR="00742F65" w:rsidRPr="00780339" w:rsidRDefault="00BE0B31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Zastępca Generalnego Dyrektora Ochrony Środowiska</w:t>
      </w:r>
    </w:p>
    <w:p w14:paraId="1DC40571" w14:textId="4AD47997" w:rsidR="00742F65" w:rsidRPr="00780339" w:rsidRDefault="00BE0B31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Marek Kajs</w:t>
      </w:r>
    </w:p>
    <w:p w14:paraId="2F8FC8E0" w14:textId="77777777" w:rsidR="00742F65" w:rsidRPr="00780339" w:rsidRDefault="00742F65" w:rsidP="00BE0B31">
      <w:pPr>
        <w:pStyle w:val="Bezodstpw"/>
        <w:rPr>
          <w:rFonts w:asciiTheme="minorHAnsi" w:hAnsiTheme="minorHAnsi" w:cstheme="minorHAnsi"/>
        </w:rPr>
      </w:pPr>
    </w:p>
    <w:p w14:paraId="6302B5B3" w14:textId="77777777" w:rsidR="00742F65" w:rsidRPr="00780339" w:rsidRDefault="00742F65" w:rsidP="00BE0B31">
      <w:pPr>
        <w:pStyle w:val="Bezodstpw"/>
        <w:rPr>
          <w:rFonts w:asciiTheme="minorHAnsi" w:hAnsiTheme="minorHAnsi" w:cstheme="minorHAnsi"/>
        </w:rPr>
      </w:pPr>
    </w:p>
    <w:p w14:paraId="28027FBB" w14:textId="77777777" w:rsidR="00742F65" w:rsidRPr="00780339" w:rsidRDefault="00742F65" w:rsidP="00BE0B31">
      <w:pPr>
        <w:pStyle w:val="Bezodstpw"/>
        <w:rPr>
          <w:rFonts w:asciiTheme="minorHAnsi" w:hAnsiTheme="minorHAnsi" w:cstheme="minorHAnsi"/>
        </w:rPr>
      </w:pPr>
    </w:p>
    <w:p w14:paraId="17AD9E7F" w14:textId="77777777" w:rsidR="00C85D56" w:rsidRPr="00780339" w:rsidRDefault="00C85D56" w:rsidP="00BE0B31">
      <w:pPr>
        <w:pStyle w:val="Bezodstpw"/>
        <w:rPr>
          <w:rFonts w:asciiTheme="minorHAnsi" w:hAnsiTheme="minorHAnsi" w:cstheme="minorHAnsi"/>
        </w:rPr>
      </w:pPr>
    </w:p>
    <w:p w14:paraId="7C019610" w14:textId="4C9708F1" w:rsidR="008B25D1" w:rsidRPr="00780339" w:rsidRDefault="008B25D1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Otrzymują:</w:t>
      </w:r>
    </w:p>
    <w:p w14:paraId="63E6CD03" w14:textId="1880B312" w:rsidR="008B25D1" w:rsidRPr="00780339" w:rsidRDefault="006010D6" w:rsidP="00BE0B31">
      <w:pPr>
        <w:pStyle w:val="Bezodstpw"/>
        <w:rPr>
          <w:rFonts w:asciiTheme="minorHAnsi" w:hAnsiTheme="minorHAnsi" w:cstheme="minorHAnsi"/>
          <w:color w:val="000000"/>
        </w:rPr>
      </w:pPr>
      <w:r w:rsidRPr="00780339">
        <w:rPr>
          <w:rFonts w:asciiTheme="minorHAnsi" w:hAnsiTheme="minorHAnsi" w:cstheme="minorHAnsi"/>
          <w:color w:val="000000"/>
        </w:rPr>
        <w:t>(…)</w:t>
      </w:r>
    </w:p>
    <w:p w14:paraId="63CD0164" w14:textId="34B1ADD1" w:rsidR="00146863" w:rsidRPr="00780339" w:rsidRDefault="00DD61C2" w:rsidP="00BE0B31">
      <w:pPr>
        <w:pStyle w:val="Bezodstpw"/>
        <w:rPr>
          <w:rFonts w:asciiTheme="minorHAnsi" w:hAnsiTheme="minorHAnsi" w:cstheme="minorHAnsi"/>
          <w:color w:val="000000"/>
        </w:rPr>
      </w:pPr>
      <w:r w:rsidRPr="00780339">
        <w:rPr>
          <w:rFonts w:asciiTheme="minorHAnsi" w:hAnsiTheme="minorHAnsi" w:cstheme="minorHAnsi"/>
          <w:color w:val="000000"/>
        </w:rPr>
        <w:t xml:space="preserve">Pozostałe strony postępowania na podstawie </w:t>
      </w:r>
      <w:r w:rsidR="006010D6" w:rsidRPr="00780339">
        <w:rPr>
          <w:rFonts w:asciiTheme="minorHAnsi" w:hAnsiTheme="minorHAnsi" w:cstheme="minorHAnsi"/>
          <w:color w:val="000000"/>
        </w:rPr>
        <w:t>49 § 1 Kpa w związku z art.</w:t>
      </w:r>
      <w:r w:rsidRPr="00780339">
        <w:rPr>
          <w:rFonts w:asciiTheme="minorHAnsi" w:hAnsiTheme="minorHAnsi" w:cstheme="minorHAnsi"/>
          <w:color w:val="000000"/>
        </w:rPr>
        <w:t xml:space="preserve"> 74 ust. 3</w:t>
      </w:r>
      <w:r w:rsidR="00B41D88" w:rsidRPr="00780339">
        <w:rPr>
          <w:rFonts w:asciiTheme="minorHAnsi" w:hAnsiTheme="minorHAnsi" w:cstheme="minorHAnsi"/>
          <w:color w:val="000000"/>
        </w:rPr>
        <w:t xml:space="preserve"> ustawy ooś</w:t>
      </w:r>
    </w:p>
    <w:p w14:paraId="6E71BE57" w14:textId="77777777" w:rsidR="008B25D1" w:rsidRPr="00780339" w:rsidRDefault="008B25D1" w:rsidP="00BE0B31">
      <w:pPr>
        <w:pStyle w:val="Bezodstpw"/>
        <w:rPr>
          <w:rFonts w:asciiTheme="minorHAnsi" w:hAnsiTheme="minorHAnsi" w:cstheme="minorHAnsi"/>
        </w:rPr>
      </w:pPr>
      <w:r w:rsidRPr="00780339">
        <w:rPr>
          <w:rFonts w:asciiTheme="minorHAnsi" w:hAnsiTheme="minorHAnsi" w:cstheme="minorHAnsi"/>
        </w:rPr>
        <w:t>Do wiadomości:</w:t>
      </w:r>
    </w:p>
    <w:p w14:paraId="3990C0DE" w14:textId="793576AB" w:rsidR="009C6633" w:rsidRPr="00780339" w:rsidRDefault="008B25D1" w:rsidP="00BE0B31">
      <w:pPr>
        <w:pStyle w:val="Bezodstpw"/>
        <w:rPr>
          <w:rFonts w:asciiTheme="minorHAnsi" w:hAnsiTheme="minorHAnsi" w:cstheme="minorHAnsi"/>
          <w:color w:val="000000"/>
        </w:rPr>
      </w:pPr>
      <w:r w:rsidRPr="00780339">
        <w:rPr>
          <w:rFonts w:asciiTheme="minorHAnsi" w:hAnsiTheme="minorHAnsi" w:cstheme="minorHAnsi"/>
          <w:color w:val="000000"/>
        </w:rPr>
        <w:t>Regionalny Dyrektor Ochrony Środowiska w</w:t>
      </w:r>
      <w:r w:rsidR="00000392" w:rsidRPr="00780339">
        <w:rPr>
          <w:rFonts w:asciiTheme="minorHAnsi" w:hAnsiTheme="minorHAnsi" w:cstheme="minorHAnsi"/>
          <w:color w:val="000000"/>
        </w:rPr>
        <w:t xml:space="preserve"> </w:t>
      </w:r>
      <w:r w:rsidR="006010D6" w:rsidRPr="00780339">
        <w:rPr>
          <w:rFonts w:asciiTheme="minorHAnsi" w:hAnsiTheme="minorHAnsi" w:cstheme="minorHAnsi"/>
          <w:color w:val="000000"/>
        </w:rPr>
        <w:t>Warszawie, ul. Sienkiewicza 3, 00-15 Warszawa</w:t>
      </w:r>
    </w:p>
    <w:sectPr w:rsidR="009C6633" w:rsidRPr="00780339" w:rsidSect="00801932">
      <w:footerReference w:type="even" r:id="rId10"/>
      <w:footerReference w:type="default" r:id="rId11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62C2" w14:textId="77777777" w:rsidR="006E2BC1" w:rsidRDefault="006E2BC1">
      <w:r>
        <w:separator/>
      </w:r>
    </w:p>
  </w:endnote>
  <w:endnote w:type="continuationSeparator" w:id="0">
    <w:p w14:paraId="2B340469" w14:textId="77777777" w:rsidR="006E2BC1" w:rsidRDefault="006E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2EB5" w14:textId="77777777" w:rsidR="00B50819" w:rsidRDefault="00B508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3FA567" w14:textId="77777777" w:rsidR="00B50819" w:rsidRDefault="00B508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6217" w14:textId="77777777" w:rsidR="00B50819" w:rsidRPr="005674C6" w:rsidRDefault="00B50819">
    <w:pPr>
      <w:pStyle w:val="Stopka"/>
      <w:jc w:val="right"/>
      <w:rPr>
        <w:rFonts w:ascii="Garamond" w:hAnsi="Garamond"/>
        <w:sz w:val="20"/>
        <w:szCs w:val="20"/>
      </w:rPr>
    </w:pPr>
    <w:r w:rsidRPr="005674C6">
      <w:rPr>
        <w:rFonts w:ascii="Garamond" w:hAnsi="Garamond"/>
        <w:sz w:val="20"/>
        <w:szCs w:val="20"/>
      </w:rPr>
      <w:fldChar w:fldCharType="begin"/>
    </w:r>
    <w:r w:rsidRPr="005674C6">
      <w:rPr>
        <w:rFonts w:ascii="Garamond" w:hAnsi="Garamond"/>
        <w:sz w:val="20"/>
        <w:szCs w:val="20"/>
      </w:rPr>
      <w:instrText>PAGE   \* MERGEFORMAT</w:instrText>
    </w:r>
    <w:r w:rsidRPr="005674C6">
      <w:rPr>
        <w:rFonts w:ascii="Garamond" w:hAnsi="Garamond"/>
        <w:sz w:val="20"/>
        <w:szCs w:val="20"/>
      </w:rPr>
      <w:fldChar w:fldCharType="separate"/>
    </w:r>
    <w:r w:rsidR="004F5D39">
      <w:rPr>
        <w:rFonts w:ascii="Garamond" w:hAnsi="Garamond"/>
        <w:noProof/>
        <w:sz w:val="20"/>
        <w:szCs w:val="20"/>
      </w:rPr>
      <w:t>4</w:t>
    </w:r>
    <w:r w:rsidRPr="005674C6">
      <w:rPr>
        <w:rFonts w:ascii="Garamond" w:hAnsi="Garamond"/>
        <w:sz w:val="20"/>
        <w:szCs w:val="20"/>
      </w:rPr>
      <w:fldChar w:fldCharType="end"/>
    </w:r>
  </w:p>
  <w:p w14:paraId="3A57CE11" w14:textId="77777777" w:rsidR="00B50819" w:rsidRDefault="00B508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0C34" w14:textId="77777777" w:rsidR="006E2BC1" w:rsidRDefault="006E2BC1">
      <w:r>
        <w:separator/>
      </w:r>
    </w:p>
  </w:footnote>
  <w:footnote w:type="continuationSeparator" w:id="0">
    <w:p w14:paraId="1B95D79C" w14:textId="77777777" w:rsidR="006E2BC1" w:rsidRDefault="006E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A67B31"/>
    <w:multiLevelType w:val="hybridMultilevel"/>
    <w:tmpl w:val="4282E2EC"/>
    <w:lvl w:ilvl="0" w:tplc="2A9E4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3C44"/>
    <w:multiLevelType w:val="hybridMultilevel"/>
    <w:tmpl w:val="ABB6E118"/>
    <w:lvl w:ilvl="0" w:tplc="5BC4E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B73BE1"/>
    <w:multiLevelType w:val="hybridMultilevel"/>
    <w:tmpl w:val="B4BAC3B2"/>
    <w:lvl w:ilvl="0" w:tplc="AE14AE00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C3433B"/>
    <w:multiLevelType w:val="hybridMultilevel"/>
    <w:tmpl w:val="CCF20F22"/>
    <w:lvl w:ilvl="0" w:tplc="4314B9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1C2B57"/>
    <w:multiLevelType w:val="hybridMultilevel"/>
    <w:tmpl w:val="0A2A2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71DC"/>
    <w:multiLevelType w:val="hybridMultilevel"/>
    <w:tmpl w:val="92DCA256"/>
    <w:lvl w:ilvl="0" w:tplc="AD2A9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A145AE"/>
    <w:multiLevelType w:val="hybridMultilevel"/>
    <w:tmpl w:val="167AC246"/>
    <w:lvl w:ilvl="0" w:tplc="7B5614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93FDD"/>
    <w:multiLevelType w:val="hybridMultilevel"/>
    <w:tmpl w:val="F28EF168"/>
    <w:lvl w:ilvl="0" w:tplc="D422BB8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0486E5E"/>
    <w:multiLevelType w:val="hybridMultilevel"/>
    <w:tmpl w:val="D64C9E46"/>
    <w:lvl w:ilvl="0" w:tplc="4314B9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D02B8A"/>
    <w:multiLevelType w:val="hybridMultilevel"/>
    <w:tmpl w:val="18921D2E"/>
    <w:lvl w:ilvl="0" w:tplc="3386F9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B65B7A"/>
    <w:multiLevelType w:val="hybridMultilevel"/>
    <w:tmpl w:val="02D28402"/>
    <w:lvl w:ilvl="0" w:tplc="A544B0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C723C"/>
    <w:multiLevelType w:val="hybridMultilevel"/>
    <w:tmpl w:val="33384C7A"/>
    <w:lvl w:ilvl="0" w:tplc="3386F9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C258A4"/>
    <w:multiLevelType w:val="hybridMultilevel"/>
    <w:tmpl w:val="91EEED06"/>
    <w:lvl w:ilvl="0" w:tplc="F0908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852D31"/>
    <w:multiLevelType w:val="hybridMultilevel"/>
    <w:tmpl w:val="C020088A"/>
    <w:lvl w:ilvl="0" w:tplc="18EC8636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1A6003"/>
    <w:multiLevelType w:val="hybridMultilevel"/>
    <w:tmpl w:val="2C60E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5617F"/>
    <w:multiLevelType w:val="hybridMultilevel"/>
    <w:tmpl w:val="4282E2EC"/>
    <w:lvl w:ilvl="0" w:tplc="2A9E4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00C38"/>
    <w:multiLevelType w:val="hybridMultilevel"/>
    <w:tmpl w:val="BA8E5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75837"/>
    <w:multiLevelType w:val="hybridMultilevel"/>
    <w:tmpl w:val="230E2962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B087A"/>
    <w:multiLevelType w:val="hybridMultilevel"/>
    <w:tmpl w:val="9CFE2C72"/>
    <w:lvl w:ilvl="0" w:tplc="22A6B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5008BA"/>
    <w:multiLevelType w:val="hybridMultilevel"/>
    <w:tmpl w:val="5A5CF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25149"/>
    <w:multiLevelType w:val="hybridMultilevel"/>
    <w:tmpl w:val="77A22152"/>
    <w:lvl w:ilvl="0" w:tplc="7452F1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6047EF"/>
    <w:multiLevelType w:val="multilevel"/>
    <w:tmpl w:val="AEDA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7215428">
    <w:abstractNumId w:val="8"/>
  </w:num>
  <w:num w:numId="2" w16cid:durableId="1492060847">
    <w:abstractNumId w:val="2"/>
  </w:num>
  <w:num w:numId="3" w16cid:durableId="2033648651">
    <w:abstractNumId w:val="17"/>
  </w:num>
  <w:num w:numId="4" w16cid:durableId="91823875">
    <w:abstractNumId w:val="9"/>
  </w:num>
  <w:num w:numId="5" w16cid:durableId="141890898">
    <w:abstractNumId w:val="13"/>
  </w:num>
  <w:num w:numId="6" w16cid:durableId="1577402258">
    <w:abstractNumId w:val="23"/>
  </w:num>
  <w:num w:numId="7" w16cid:durableId="16124699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2990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592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9244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2920304">
    <w:abstractNumId w:val="11"/>
  </w:num>
  <w:num w:numId="12" w16cid:durableId="598949106">
    <w:abstractNumId w:val="10"/>
  </w:num>
  <w:num w:numId="13" w16cid:durableId="113406454">
    <w:abstractNumId w:val="5"/>
  </w:num>
  <w:num w:numId="14" w16cid:durableId="119156230">
    <w:abstractNumId w:val="16"/>
  </w:num>
  <w:num w:numId="15" w16cid:durableId="625813203">
    <w:abstractNumId w:val="3"/>
  </w:num>
  <w:num w:numId="16" w16cid:durableId="228417575">
    <w:abstractNumId w:val="15"/>
  </w:num>
  <w:num w:numId="17" w16cid:durableId="1111120720">
    <w:abstractNumId w:val="19"/>
  </w:num>
  <w:num w:numId="18" w16cid:durableId="893080268">
    <w:abstractNumId w:val="21"/>
  </w:num>
  <w:num w:numId="19" w16cid:durableId="1990018617">
    <w:abstractNumId w:val="22"/>
  </w:num>
  <w:num w:numId="20" w16cid:durableId="251934789">
    <w:abstractNumId w:val="14"/>
  </w:num>
  <w:num w:numId="21" w16cid:durableId="1727410303">
    <w:abstractNumId w:val="20"/>
  </w:num>
  <w:num w:numId="22" w16cid:durableId="953445560">
    <w:abstractNumId w:val="12"/>
  </w:num>
  <w:num w:numId="23" w16cid:durableId="294678197">
    <w:abstractNumId w:val="4"/>
  </w:num>
  <w:num w:numId="24" w16cid:durableId="1774739057">
    <w:abstractNumId w:val="7"/>
  </w:num>
  <w:num w:numId="25" w16cid:durableId="509489888">
    <w:abstractNumId w:val="6"/>
  </w:num>
  <w:num w:numId="26" w16cid:durableId="46046035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18"/>
    <w:rsid w:val="00000392"/>
    <w:rsid w:val="0000062F"/>
    <w:rsid w:val="00000C7C"/>
    <w:rsid w:val="00001FAC"/>
    <w:rsid w:val="00002A16"/>
    <w:rsid w:val="00003F6B"/>
    <w:rsid w:val="00003FAD"/>
    <w:rsid w:val="0000544F"/>
    <w:rsid w:val="00005453"/>
    <w:rsid w:val="000058A8"/>
    <w:rsid w:val="00006119"/>
    <w:rsid w:val="00006882"/>
    <w:rsid w:val="00006F11"/>
    <w:rsid w:val="000070B1"/>
    <w:rsid w:val="00007B71"/>
    <w:rsid w:val="00007EA2"/>
    <w:rsid w:val="000104BC"/>
    <w:rsid w:val="00010A97"/>
    <w:rsid w:val="000110D3"/>
    <w:rsid w:val="0001124E"/>
    <w:rsid w:val="00011634"/>
    <w:rsid w:val="00011CF3"/>
    <w:rsid w:val="00012122"/>
    <w:rsid w:val="00012308"/>
    <w:rsid w:val="000123D7"/>
    <w:rsid w:val="00012AA3"/>
    <w:rsid w:val="0001369D"/>
    <w:rsid w:val="00013E89"/>
    <w:rsid w:val="0001477D"/>
    <w:rsid w:val="00015FFD"/>
    <w:rsid w:val="0001652B"/>
    <w:rsid w:val="000167D1"/>
    <w:rsid w:val="0001703F"/>
    <w:rsid w:val="00017F54"/>
    <w:rsid w:val="00020696"/>
    <w:rsid w:val="00020F7A"/>
    <w:rsid w:val="0002224A"/>
    <w:rsid w:val="00022A13"/>
    <w:rsid w:val="0002332B"/>
    <w:rsid w:val="00023C19"/>
    <w:rsid w:val="000258AD"/>
    <w:rsid w:val="00026DF0"/>
    <w:rsid w:val="00031E84"/>
    <w:rsid w:val="0003264C"/>
    <w:rsid w:val="0003289E"/>
    <w:rsid w:val="00032997"/>
    <w:rsid w:val="00032E0F"/>
    <w:rsid w:val="00033A3E"/>
    <w:rsid w:val="00033AE2"/>
    <w:rsid w:val="00036BEB"/>
    <w:rsid w:val="000377CB"/>
    <w:rsid w:val="000408D6"/>
    <w:rsid w:val="000417BE"/>
    <w:rsid w:val="0004188B"/>
    <w:rsid w:val="000424CE"/>
    <w:rsid w:val="000427A6"/>
    <w:rsid w:val="00042E11"/>
    <w:rsid w:val="00043F95"/>
    <w:rsid w:val="00044217"/>
    <w:rsid w:val="000517D5"/>
    <w:rsid w:val="00052EA8"/>
    <w:rsid w:val="00053919"/>
    <w:rsid w:val="000541F4"/>
    <w:rsid w:val="000544CF"/>
    <w:rsid w:val="00054805"/>
    <w:rsid w:val="000549D7"/>
    <w:rsid w:val="00054EEB"/>
    <w:rsid w:val="00055844"/>
    <w:rsid w:val="000563BA"/>
    <w:rsid w:val="00057632"/>
    <w:rsid w:val="00057B4E"/>
    <w:rsid w:val="00060226"/>
    <w:rsid w:val="000612C7"/>
    <w:rsid w:val="000615C1"/>
    <w:rsid w:val="000615DF"/>
    <w:rsid w:val="00061AAA"/>
    <w:rsid w:val="00062513"/>
    <w:rsid w:val="00062AD1"/>
    <w:rsid w:val="00063621"/>
    <w:rsid w:val="000639C0"/>
    <w:rsid w:val="00066F21"/>
    <w:rsid w:val="00070724"/>
    <w:rsid w:val="00070886"/>
    <w:rsid w:val="000709EC"/>
    <w:rsid w:val="000710EF"/>
    <w:rsid w:val="00071E58"/>
    <w:rsid w:val="00072062"/>
    <w:rsid w:val="0007275E"/>
    <w:rsid w:val="0007372F"/>
    <w:rsid w:val="0007393F"/>
    <w:rsid w:val="00074E75"/>
    <w:rsid w:val="000767A0"/>
    <w:rsid w:val="0007737C"/>
    <w:rsid w:val="00077E90"/>
    <w:rsid w:val="00080588"/>
    <w:rsid w:val="00082140"/>
    <w:rsid w:val="0008275E"/>
    <w:rsid w:val="00083A01"/>
    <w:rsid w:val="00083F50"/>
    <w:rsid w:val="00083F74"/>
    <w:rsid w:val="00084E1B"/>
    <w:rsid w:val="00085808"/>
    <w:rsid w:val="00085B14"/>
    <w:rsid w:val="000866B9"/>
    <w:rsid w:val="0008793E"/>
    <w:rsid w:val="0009098D"/>
    <w:rsid w:val="00091221"/>
    <w:rsid w:val="000919ED"/>
    <w:rsid w:val="000942C6"/>
    <w:rsid w:val="00095C3D"/>
    <w:rsid w:val="000962DC"/>
    <w:rsid w:val="00096A5B"/>
    <w:rsid w:val="00096CBF"/>
    <w:rsid w:val="00097D3D"/>
    <w:rsid w:val="000A22E6"/>
    <w:rsid w:val="000A2A89"/>
    <w:rsid w:val="000A3C0D"/>
    <w:rsid w:val="000A4241"/>
    <w:rsid w:val="000A555C"/>
    <w:rsid w:val="000A64C6"/>
    <w:rsid w:val="000A670B"/>
    <w:rsid w:val="000A7924"/>
    <w:rsid w:val="000A792F"/>
    <w:rsid w:val="000A7AAF"/>
    <w:rsid w:val="000B2002"/>
    <w:rsid w:val="000B211E"/>
    <w:rsid w:val="000B25D1"/>
    <w:rsid w:val="000B28F5"/>
    <w:rsid w:val="000B3448"/>
    <w:rsid w:val="000B480D"/>
    <w:rsid w:val="000B523A"/>
    <w:rsid w:val="000B5DA7"/>
    <w:rsid w:val="000B6B01"/>
    <w:rsid w:val="000C1310"/>
    <w:rsid w:val="000C1C14"/>
    <w:rsid w:val="000C353C"/>
    <w:rsid w:val="000C4255"/>
    <w:rsid w:val="000C4ED6"/>
    <w:rsid w:val="000C5097"/>
    <w:rsid w:val="000C654B"/>
    <w:rsid w:val="000C7368"/>
    <w:rsid w:val="000C7E10"/>
    <w:rsid w:val="000C7E8B"/>
    <w:rsid w:val="000C7F85"/>
    <w:rsid w:val="000D0BDB"/>
    <w:rsid w:val="000D258D"/>
    <w:rsid w:val="000D3EF2"/>
    <w:rsid w:val="000D4999"/>
    <w:rsid w:val="000D7363"/>
    <w:rsid w:val="000D7875"/>
    <w:rsid w:val="000D7C07"/>
    <w:rsid w:val="000E076E"/>
    <w:rsid w:val="000E0C3E"/>
    <w:rsid w:val="000E0DFC"/>
    <w:rsid w:val="000E4A47"/>
    <w:rsid w:val="000E55DD"/>
    <w:rsid w:val="000E6ECA"/>
    <w:rsid w:val="000E7279"/>
    <w:rsid w:val="000E7F34"/>
    <w:rsid w:val="000F041B"/>
    <w:rsid w:val="000F076A"/>
    <w:rsid w:val="000F0E37"/>
    <w:rsid w:val="000F1C13"/>
    <w:rsid w:val="000F3726"/>
    <w:rsid w:val="000F37A1"/>
    <w:rsid w:val="000F474A"/>
    <w:rsid w:val="000F57FB"/>
    <w:rsid w:val="000F5C26"/>
    <w:rsid w:val="000F5F83"/>
    <w:rsid w:val="000F7C81"/>
    <w:rsid w:val="00100254"/>
    <w:rsid w:val="00100B32"/>
    <w:rsid w:val="0010249F"/>
    <w:rsid w:val="001027D4"/>
    <w:rsid w:val="00102CD0"/>
    <w:rsid w:val="00106CDD"/>
    <w:rsid w:val="00106D1E"/>
    <w:rsid w:val="00107058"/>
    <w:rsid w:val="001076FB"/>
    <w:rsid w:val="00107C14"/>
    <w:rsid w:val="00107C4F"/>
    <w:rsid w:val="00107DF2"/>
    <w:rsid w:val="00107F6C"/>
    <w:rsid w:val="0011010F"/>
    <w:rsid w:val="001102E4"/>
    <w:rsid w:val="00111653"/>
    <w:rsid w:val="00111705"/>
    <w:rsid w:val="001127A0"/>
    <w:rsid w:val="00112901"/>
    <w:rsid w:val="0011302C"/>
    <w:rsid w:val="0011316D"/>
    <w:rsid w:val="00113843"/>
    <w:rsid w:val="00114346"/>
    <w:rsid w:val="00115821"/>
    <w:rsid w:val="00115A81"/>
    <w:rsid w:val="00116F25"/>
    <w:rsid w:val="0011797B"/>
    <w:rsid w:val="00117EC3"/>
    <w:rsid w:val="00117EF1"/>
    <w:rsid w:val="0012085E"/>
    <w:rsid w:val="00120BF5"/>
    <w:rsid w:val="001215A0"/>
    <w:rsid w:val="00122DBF"/>
    <w:rsid w:val="00122FBC"/>
    <w:rsid w:val="00123487"/>
    <w:rsid w:val="001234B3"/>
    <w:rsid w:val="00123BF1"/>
    <w:rsid w:val="00123F52"/>
    <w:rsid w:val="0012402D"/>
    <w:rsid w:val="001243C9"/>
    <w:rsid w:val="001248EF"/>
    <w:rsid w:val="00126074"/>
    <w:rsid w:val="001262EF"/>
    <w:rsid w:val="00126B48"/>
    <w:rsid w:val="00126FB1"/>
    <w:rsid w:val="001302FF"/>
    <w:rsid w:val="00130301"/>
    <w:rsid w:val="00131F79"/>
    <w:rsid w:val="0013218A"/>
    <w:rsid w:val="00132542"/>
    <w:rsid w:val="001346EE"/>
    <w:rsid w:val="00134B63"/>
    <w:rsid w:val="00134EDD"/>
    <w:rsid w:val="0013633A"/>
    <w:rsid w:val="00140E8D"/>
    <w:rsid w:val="001414EB"/>
    <w:rsid w:val="00141F7B"/>
    <w:rsid w:val="001424AE"/>
    <w:rsid w:val="00143498"/>
    <w:rsid w:val="00143F4F"/>
    <w:rsid w:val="00144545"/>
    <w:rsid w:val="00145397"/>
    <w:rsid w:val="001459BF"/>
    <w:rsid w:val="00146863"/>
    <w:rsid w:val="001469F7"/>
    <w:rsid w:val="00147B9F"/>
    <w:rsid w:val="00152124"/>
    <w:rsid w:val="00152271"/>
    <w:rsid w:val="00152707"/>
    <w:rsid w:val="00152F87"/>
    <w:rsid w:val="0015339F"/>
    <w:rsid w:val="0015383A"/>
    <w:rsid w:val="00153C42"/>
    <w:rsid w:val="00153C77"/>
    <w:rsid w:val="00153F78"/>
    <w:rsid w:val="001563C3"/>
    <w:rsid w:val="00156895"/>
    <w:rsid w:val="001568EB"/>
    <w:rsid w:val="00156BF0"/>
    <w:rsid w:val="00157187"/>
    <w:rsid w:val="001604B7"/>
    <w:rsid w:val="00160DFA"/>
    <w:rsid w:val="0016275D"/>
    <w:rsid w:val="00162C1B"/>
    <w:rsid w:val="00163A7F"/>
    <w:rsid w:val="00163DE7"/>
    <w:rsid w:val="00163E8F"/>
    <w:rsid w:val="001640E8"/>
    <w:rsid w:val="001643D1"/>
    <w:rsid w:val="001650C2"/>
    <w:rsid w:val="001670D0"/>
    <w:rsid w:val="00167457"/>
    <w:rsid w:val="0017037C"/>
    <w:rsid w:val="00170577"/>
    <w:rsid w:val="00170C2E"/>
    <w:rsid w:val="00170FB2"/>
    <w:rsid w:val="00171095"/>
    <w:rsid w:val="0017189A"/>
    <w:rsid w:val="001736C1"/>
    <w:rsid w:val="00173BE0"/>
    <w:rsid w:val="00174133"/>
    <w:rsid w:val="001744C3"/>
    <w:rsid w:val="0017610E"/>
    <w:rsid w:val="00177317"/>
    <w:rsid w:val="001776FE"/>
    <w:rsid w:val="001811C7"/>
    <w:rsid w:val="00181A7A"/>
    <w:rsid w:val="001825AE"/>
    <w:rsid w:val="001844DC"/>
    <w:rsid w:val="001846F3"/>
    <w:rsid w:val="001865AD"/>
    <w:rsid w:val="00186631"/>
    <w:rsid w:val="00186F26"/>
    <w:rsid w:val="0018773C"/>
    <w:rsid w:val="001911C3"/>
    <w:rsid w:val="001918AE"/>
    <w:rsid w:val="001921CE"/>
    <w:rsid w:val="0019406D"/>
    <w:rsid w:val="001948CC"/>
    <w:rsid w:val="001950FA"/>
    <w:rsid w:val="0019528B"/>
    <w:rsid w:val="00196D37"/>
    <w:rsid w:val="00197E2F"/>
    <w:rsid w:val="001A0A91"/>
    <w:rsid w:val="001A27B3"/>
    <w:rsid w:val="001A27FA"/>
    <w:rsid w:val="001A3A18"/>
    <w:rsid w:val="001A3C87"/>
    <w:rsid w:val="001A4915"/>
    <w:rsid w:val="001A4916"/>
    <w:rsid w:val="001A4ACD"/>
    <w:rsid w:val="001A52E0"/>
    <w:rsid w:val="001A545F"/>
    <w:rsid w:val="001A574F"/>
    <w:rsid w:val="001A57D2"/>
    <w:rsid w:val="001A6A67"/>
    <w:rsid w:val="001B15C5"/>
    <w:rsid w:val="001B1BDE"/>
    <w:rsid w:val="001B205D"/>
    <w:rsid w:val="001B23C3"/>
    <w:rsid w:val="001B2C5F"/>
    <w:rsid w:val="001B3EF9"/>
    <w:rsid w:val="001B41B5"/>
    <w:rsid w:val="001B5596"/>
    <w:rsid w:val="001B5B7A"/>
    <w:rsid w:val="001B6264"/>
    <w:rsid w:val="001B7299"/>
    <w:rsid w:val="001B7D9C"/>
    <w:rsid w:val="001B7FC9"/>
    <w:rsid w:val="001C055D"/>
    <w:rsid w:val="001C1EE3"/>
    <w:rsid w:val="001C275F"/>
    <w:rsid w:val="001C5CB0"/>
    <w:rsid w:val="001D025B"/>
    <w:rsid w:val="001D19B4"/>
    <w:rsid w:val="001D1E04"/>
    <w:rsid w:val="001D20FE"/>
    <w:rsid w:val="001D2586"/>
    <w:rsid w:val="001D2D65"/>
    <w:rsid w:val="001D313A"/>
    <w:rsid w:val="001D349F"/>
    <w:rsid w:val="001D4B91"/>
    <w:rsid w:val="001D6ED1"/>
    <w:rsid w:val="001D78F5"/>
    <w:rsid w:val="001D7A18"/>
    <w:rsid w:val="001E0812"/>
    <w:rsid w:val="001E2541"/>
    <w:rsid w:val="001E2EC0"/>
    <w:rsid w:val="001E303E"/>
    <w:rsid w:val="001E33F9"/>
    <w:rsid w:val="001E487C"/>
    <w:rsid w:val="001E4FCD"/>
    <w:rsid w:val="001E621A"/>
    <w:rsid w:val="001E663C"/>
    <w:rsid w:val="001E68ED"/>
    <w:rsid w:val="001E6B29"/>
    <w:rsid w:val="001F0280"/>
    <w:rsid w:val="001F1141"/>
    <w:rsid w:val="001F1B2B"/>
    <w:rsid w:val="001F2331"/>
    <w:rsid w:val="001F3216"/>
    <w:rsid w:val="001F358C"/>
    <w:rsid w:val="001F4154"/>
    <w:rsid w:val="001F67A0"/>
    <w:rsid w:val="001F6E2D"/>
    <w:rsid w:val="001F74C2"/>
    <w:rsid w:val="00201002"/>
    <w:rsid w:val="0020196E"/>
    <w:rsid w:val="00203366"/>
    <w:rsid w:val="00204240"/>
    <w:rsid w:val="00205437"/>
    <w:rsid w:val="00207074"/>
    <w:rsid w:val="00207AD0"/>
    <w:rsid w:val="00212DEC"/>
    <w:rsid w:val="0021305C"/>
    <w:rsid w:val="002130F5"/>
    <w:rsid w:val="0021410F"/>
    <w:rsid w:val="002149D8"/>
    <w:rsid w:val="00214C03"/>
    <w:rsid w:val="00215F3B"/>
    <w:rsid w:val="002168FD"/>
    <w:rsid w:val="002206D1"/>
    <w:rsid w:val="002208F8"/>
    <w:rsid w:val="002209F1"/>
    <w:rsid w:val="00221239"/>
    <w:rsid w:val="002221FA"/>
    <w:rsid w:val="00222AA0"/>
    <w:rsid w:val="00225527"/>
    <w:rsid w:val="00225B76"/>
    <w:rsid w:val="00226040"/>
    <w:rsid w:val="002269A2"/>
    <w:rsid w:val="0022712B"/>
    <w:rsid w:val="00227AC2"/>
    <w:rsid w:val="002302D2"/>
    <w:rsid w:val="0023052C"/>
    <w:rsid w:val="00230A75"/>
    <w:rsid w:val="00230EC8"/>
    <w:rsid w:val="00231547"/>
    <w:rsid w:val="0023272C"/>
    <w:rsid w:val="00232F88"/>
    <w:rsid w:val="0023364D"/>
    <w:rsid w:val="002337BD"/>
    <w:rsid w:val="00234693"/>
    <w:rsid w:val="00234BBD"/>
    <w:rsid w:val="00234DE3"/>
    <w:rsid w:val="00235C00"/>
    <w:rsid w:val="0023633B"/>
    <w:rsid w:val="00236448"/>
    <w:rsid w:val="002365B5"/>
    <w:rsid w:val="0024122C"/>
    <w:rsid w:val="00241D63"/>
    <w:rsid w:val="00243484"/>
    <w:rsid w:val="0024398E"/>
    <w:rsid w:val="002455E2"/>
    <w:rsid w:val="00245997"/>
    <w:rsid w:val="00245F26"/>
    <w:rsid w:val="00246E39"/>
    <w:rsid w:val="0024786C"/>
    <w:rsid w:val="00250382"/>
    <w:rsid w:val="002505E2"/>
    <w:rsid w:val="00250E92"/>
    <w:rsid w:val="0025149B"/>
    <w:rsid w:val="00251700"/>
    <w:rsid w:val="00251718"/>
    <w:rsid w:val="00251968"/>
    <w:rsid w:val="00251A3D"/>
    <w:rsid w:val="0025329E"/>
    <w:rsid w:val="00253C4C"/>
    <w:rsid w:val="00255261"/>
    <w:rsid w:val="00255A65"/>
    <w:rsid w:val="0025604F"/>
    <w:rsid w:val="00256866"/>
    <w:rsid w:val="00256889"/>
    <w:rsid w:val="00256B40"/>
    <w:rsid w:val="002610D6"/>
    <w:rsid w:val="00261890"/>
    <w:rsid w:val="00261EC3"/>
    <w:rsid w:val="002622C7"/>
    <w:rsid w:val="00263DFA"/>
    <w:rsid w:val="00263FE9"/>
    <w:rsid w:val="0026427E"/>
    <w:rsid w:val="00265349"/>
    <w:rsid w:val="0026550B"/>
    <w:rsid w:val="00265945"/>
    <w:rsid w:val="00265B99"/>
    <w:rsid w:val="002672EC"/>
    <w:rsid w:val="002672F8"/>
    <w:rsid w:val="00270117"/>
    <w:rsid w:val="002715C0"/>
    <w:rsid w:val="00272EAC"/>
    <w:rsid w:val="0027368F"/>
    <w:rsid w:val="00273E13"/>
    <w:rsid w:val="002743AE"/>
    <w:rsid w:val="0027541A"/>
    <w:rsid w:val="0027602F"/>
    <w:rsid w:val="0027606B"/>
    <w:rsid w:val="00277086"/>
    <w:rsid w:val="00277160"/>
    <w:rsid w:val="002779FB"/>
    <w:rsid w:val="002813ED"/>
    <w:rsid w:val="002824F3"/>
    <w:rsid w:val="00284005"/>
    <w:rsid w:val="00284D2A"/>
    <w:rsid w:val="0028776C"/>
    <w:rsid w:val="00287925"/>
    <w:rsid w:val="00291EB0"/>
    <w:rsid w:val="00292649"/>
    <w:rsid w:val="00292771"/>
    <w:rsid w:val="002929F9"/>
    <w:rsid w:val="00292A12"/>
    <w:rsid w:val="00292BCC"/>
    <w:rsid w:val="00292E87"/>
    <w:rsid w:val="00293158"/>
    <w:rsid w:val="0029318A"/>
    <w:rsid w:val="002939FF"/>
    <w:rsid w:val="00293B98"/>
    <w:rsid w:val="00294D83"/>
    <w:rsid w:val="00294DFA"/>
    <w:rsid w:val="00294E00"/>
    <w:rsid w:val="002961AC"/>
    <w:rsid w:val="0029668D"/>
    <w:rsid w:val="0029732B"/>
    <w:rsid w:val="0029734A"/>
    <w:rsid w:val="002973E0"/>
    <w:rsid w:val="002A057A"/>
    <w:rsid w:val="002A1398"/>
    <w:rsid w:val="002A247E"/>
    <w:rsid w:val="002A3145"/>
    <w:rsid w:val="002A529F"/>
    <w:rsid w:val="002A7701"/>
    <w:rsid w:val="002B0A76"/>
    <w:rsid w:val="002B1543"/>
    <w:rsid w:val="002B162D"/>
    <w:rsid w:val="002B21D8"/>
    <w:rsid w:val="002B35F3"/>
    <w:rsid w:val="002B57C8"/>
    <w:rsid w:val="002B67E5"/>
    <w:rsid w:val="002B685C"/>
    <w:rsid w:val="002B770B"/>
    <w:rsid w:val="002B77D2"/>
    <w:rsid w:val="002B7A11"/>
    <w:rsid w:val="002C13BF"/>
    <w:rsid w:val="002C14D0"/>
    <w:rsid w:val="002C369A"/>
    <w:rsid w:val="002C36CD"/>
    <w:rsid w:val="002C37BE"/>
    <w:rsid w:val="002C3E01"/>
    <w:rsid w:val="002C3FC1"/>
    <w:rsid w:val="002C4994"/>
    <w:rsid w:val="002C4D8A"/>
    <w:rsid w:val="002C64C7"/>
    <w:rsid w:val="002C6814"/>
    <w:rsid w:val="002C68EA"/>
    <w:rsid w:val="002C7598"/>
    <w:rsid w:val="002C7824"/>
    <w:rsid w:val="002C7C71"/>
    <w:rsid w:val="002D0577"/>
    <w:rsid w:val="002D05A0"/>
    <w:rsid w:val="002D1268"/>
    <w:rsid w:val="002D1273"/>
    <w:rsid w:val="002D1809"/>
    <w:rsid w:val="002D1A6F"/>
    <w:rsid w:val="002D2DBC"/>
    <w:rsid w:val="002D3E94"/>
    <w:rsid w:val="002D483D"/>
    <w:rsid w:val="002D4E46"/>
    <w:rsid w:val="002D5F52"/>
    <w:rsid w:val="002D6421"/>
    <w:rsid w:val="002D75F4"/>
    <w:rsid w:val="002D78FF"/>
    <w:rsid w:val="002D7CC9"/>
    <w:rsid w:val="002E0E1D"/>
    <w:rsid w:val="002E11A3"/>
    <w:rsid w:val="002E1E0D"/>
    <w:rsid w:val="002E302A"/>
    <w:rsid w:val="002E32D8"/>
    <w:rsid w:val="002E403F"/>
    <w:rsid w:val="002E40DF"/>
    <w:rsid w:val="002E68E3"/>
    <w:rsid w:val="002F09C8"/>
    <w:rsid w:val="002F2FBE"/>
    <w:rsid w:val="002F3146"/>
    <w:rsid w:val="002F4007"/>
    <w:rsid w:val="002F641A"/>
    <w:rsid w:val="00300A4C"/>
    <w:rsid w:val="00301308"/>
    <w:rsid w:val="00301D13"/>
    <w:rsid w:val="0030224F"/>
    <w:rsid w:val="00302A20"/>
    <w:rsid w:val="00302B9C"/>
    <w:rsid w:val="00304177"/>
    <w:rsid w:val="00304322"/>
    <w:rsid w:val="00304AA5"/>
    <w:rsid w:val="003051FF"/>
    <w:rsid w:val="0030658B"/>
    <w:rsid w:val="00306EA3"/>
    <w:rsid w:val="00307114"/>
    <w:rsid w:val="003077B3"/>
    <w:rsid w:val="003078CF"/>
    <w:rsid w:val="00310C72"/>
    <w:rsid w:val="00312BAC"/>
    <w:rsid w:val="00314992"/>
    <w:rsid w:val="00314E64"/>
    <w:rsid w:val="00315021"/>
    <w:rsid w:val="003151EE"/>
    <w:rsid w:val="003154C4"/>
    <w:rsid w:val="00315DDD"/>
    <w:rsid w:val="0031739C"/>
    <w:rsid w:val="00320E05"/>
    <w:rsid w:val="00321086"/>
    <w:rsid w:val="00321BAB"/>
    <w:rsid w:val="00323F60"/>
    <w:rsid w:val="003247F4"/>
    <w:rsid w:val="00324EE9"/>
    <w:rsid w:val="00325558"/>
    <w:rsid w:val="0032563E"/>
    <w:rsid w:val="003256E7"/>
    <w:rsid w:val="0032619C"/>
    <w:rsid w:val="003265FC"/>
    <w:rsid w:val="00327AEC"/>
    <w:rsid w:val="00330CC3"/>
    <w:rsid w:val="00330DC1"/>
    <w:rsid w:val="003341A6"/>
    <w:rsid w:val="003345A9"/>
    <w:rsid w:val="003361F6"/>
    <w:rsid w:val="00336EC1"/>
    <w:rsid w:val="0033749C"/>
    <w:rsid w:val="00340E83"/>
    <w:rsid w:val="003410AB"/>
    <w:rsid w:val="003413F1"/>
    <w:rsid w:val="00341AFB"/>
    <w:rsid w:val="003428BD"/>
    <w:rsid w:val="00344448"/>
    <w:rsid w:val="00345669"/>
    <w:rsid w:val="00345A07"/>
    <w:rsid w:val="00346AAB"/>
    <w:rsid w:val="00347464"/>
    <w:rsid w:val="00347558"/>
    <w:rsid w:val="00350018"/>
    <w:rsid w:val="003502AB"/>
    <w:rsid w:val="00353241"/>
    <w:rsid w:val="003566C2"/>
    <w:rsid w:val="00361EED"/>
    <w:rsid w:val="00363A4A"/>
    <w:rsid w:val="00364749"/>
    <w:rsid w:val="00365184"/>
    <w:rsid w:val="00365E06"/>
    <w:rsid w:val="003679F5"/>
    <w:rsid w:val="003705F8"/>
    <w:rsid w:val="00370637"/>
    <w:rsid w:val="00371271"/>
    <w:rsid w:val="00371BF9"/>
    <w:rsid w:val="0037459C"/>
    <w:rsid w:val="00375D66"/>
    <w:rsid w:val="00375E66"/>
    <w:rsid w:val="00376587"/>
    <w:rsid w:val="0037766F"/>
    <w:rsid w:val="003804EF"/>
    <w:rsid w:val="00381084"/>
    <w:rsid w:val="00382561"/>
    <w:rsid w:val="003837A5"/>
    <w:rsid w:val="003839E1"/>
    <w:rsid w:val="00384F1B"/>
    <w:rsid w:val="003863E7"/>
    <w:rsid w:val="00386C02"/>
    <w:rsid w:val="00387861"/>
    <w:rsid w:val="00387A3E"/>
    <w:rsid w:val="00391081"/>
    <w:rsid w:val="0039143D"/>
    <w:rsid w:val="00392D23"/>
    <w:rsid w:val="003938DF"/>
    <w:rsid w:val="003942E3"/>
    <w:rsid w:val="00394A86"/>
    <w:rsid w:val="00397003"/>
    <w:rsid w:val="00397269"/>
    <w:rsid w:val="003974AD"/>
    <w:rsid w:val="003A0321"/>
    <w:rsid w:val="003A16CA"/>
    <w:rsid w:val="003A2CD6"/>
    <w:rsid w:val="003A3293"/>
    <w:rsid w:val="003A3603"/>
    <w:rsid w:val="003A470D"/>
    <w:rsid w:val="003A4BE7"/>
    <w:rsid w:val="003A54CF"/>
    <w:rsid w:val="003A61C3"/>
    <w:rsid w:val="003A6924"/>
    <w:rsid w:val="003A6ABC"/>
    <w:rsid w:val="003A7D4D"/>
    <w:rsid w:val="003A7E48"/>
    <w:rsid w:val="003B0515"/>
    <w:rsid w:val="003B0599"/>
    <w:rsid w:val="003B21B5"/>
    <w:rsid w:val="003B2F4F"/>
    <w:rsid w:val="003B4474"/>
    <w:rsid w:val="003B4ACD"/>
    <w:rsid w:val="003B4C31"/>
    <w:rsid w:val="003B7C61"/>
    <w:rsid w:val="003B7EBD"/>
    <w:rsid w:val="003C068D"/>
    <w:rsid w:val="003C079C"/>
    <w:rsid w:val="003C07F3"/>
    <w:rsid w:val="003C2826"/>
    <w:rsid w:val="003C2953"/>
    <w:rsid w:val="003C3BB6"/>
    <w:rsid w:val="003C3DB8"/>
    <w:rsid w:val="003C72D1"/>
    <w:rsid w:val="003D1227"/>
    <w:rsid w:val="003D1D81"/>
    <w:rsid w:val="003D25E5"/>
    <w:rsid w:val="003D427C"/>
    <w:rsid w:val="003D56D8"/>
    <w:rsid w:val="003D61C6"/>
    <w:rsid w:val="003D7BCC"/>
    <w:rsid w:val="003E06AF"/>
    <w:rsid w:val="003E1DB9"/>
    <w:rsid w:val="003E37FE"/>
    <w:rsid w:val="003E3D5E"/>
    <w:rsid w:val="003E5E6E"/>
    <w:rsid w:val="003E62D8"/>
    <w:rsid w:val="003E68E3"/>
    <w:rsid w:val="003E6E16"/>
    <w:rsid w:val="003E7938"/>
    <w:rsid w:val="003E7B98"/>
    <w:rsid w:val="003F0098"/>
    <w:rsid w:val="003F020B"/>
    <w:rsid w:val="003F02DA"/>
    <w:rsid w:val="003F3F9D"/>
    <w:rsid w:val="003F4484"/>
    <w:rsid w:val="003F46AB"/>
    <w:rsid w:val="003F57B0"/>
    <w:rsid w:val="003F6ADA"/>
    <w:rsid w:val="003F7DE7"/>
    <w:rsid w:val="004001B1"/>
    <w:rsid w:val="0040084D"/>
    <w:rsid w:val="00400D40"/>
    <w:rsid w:val="004013E4"/>
    <w:rsid w:val="00402804"/>
    <w:rsid w:val="00402E27"/>
    <w:rsid w:val="00404260"/>
    <w:rsid w:val="00404E26"/>
    <w:rsid w:val="004069DE"/>
    <w:rsid w:val="00407F9C"/>
    <w:rsid w:val="004102DA"/>
    <w:rsid w:val="00410DE0"/>
    <w:rsid w:val="00411267"/>
    <w:rsid w:val="004115AF"/>
    <w:rsid w:val="00411764"/>
    <w:rsid w:val="004131A3"/>
    <w:rsid w:val="0041334A"/>
    <w:rsid w:val="0041334F"/>
    <w:rsid w:val="004134A9"/>
    <w:rsid w:val="0041386F"/>
    <w:rsid w:val="00414034"/>
    <w:rsid w:val="00415A07"/>
    <w:rsid w:val="004166DB"/>
    <w:rsid w:val="0041673B"/>
    <w:rsid w:val="00417570"/>
    <w:rsid w:val="00417F52"/>
    <w:rsid w:val="00420C08"/>
    <w:rsid w:val="00421695"/>
    <w:rsid w:val="004219B8"/>
    <w:rsid w:val="00422226"/>
    <w:rsid w:val="00423064"/>
    <w:rsid w:val="00424C01"/>
    <w:rsid w:val="00424C80"/>
    <w:rsid w:val="004261B1"/>
    <w:rsid w:val="00426BD4"/>
    <w:rsid w:val="00426C21"/>
    <w:rsid w:val="00426D8A"/>
    <w:rsid w:val="00430342"/>
    <w:rsid w:val="004314A9"/>
    <w:rsid w:val="00431DD9"/>
    <w:rsid w:val="0043328C"/>
    <w:rsid w:val="004334ED"/>
    <w:rsid w:val="00434D61"/>
    <w:rsid w:val="004366DC"/>
    <w:rsid w:val="00440B0A"/>
    <w:rsid w:val="00440E21"/>
    <w:rsid w:val="00444100"/>
    <w:rsid w:val="0044420E"/>
    <w:rsid w:val="00444C36"/>
    <w:rsid w:val="004456BA"/>
    <w:rsid w:val="00445CEA"/>
    <w:rsid w:val="0044605F"/>
    <w:rsid w:val="00446406"/>
    <w:rsid w:val="00446624"/>
    <w:rsid w:val="00446DE7"/>
    <w:rsid w:val="00447170"/>
    <w:rsid w:val="004505F3"/>
    <w:rsid w:val="00451AEE"/>
    <w:rsid w:val="004522C7"/>
    <w:rsid w:val="00452469"/>
    <w:rsid w:val="00453756"/>
    <w:rsid w:val="00453AFC"/>
    <w:rsid w:val="00454B49"/>
    <w:rsid w:val="0045565A"/>
    <w:rsid w:val="0045720F"/>
    <w:rsid w:val="0046143A"/>
    <w:rsid w:val="00461F71"/>
    <w:rsid w:val="004620EB"/>
    <w:rsid w:val="00462829"/>
    <w:rsid w:val="00463D25"/>
    <w:rsid w:val="0046552F"/>
    <w:rsid w:val="00466063"/>
    <w:rsid w:val="00466674"/>
    <w:rsid w:val="004668F9"/>
    <w:rsid w:val="00467928"/>
    <w:rsid w:val="004707E2"/>
    <w:rsid w:val="00470A10"/>
    <w:rsid w:val="004723FD"/>
    <w:rsid w:val="00472D28"/>
    <w:rsid w:val="00473F42"/>
    <w:rsid w:val="004741F2"/>
    <w:rsid w:val="00477337"/>
    <w:rsid w:val="00477B4D"/>
    <w:rsid w:val="00481C92"/>
    <w:rsid w:val="00481E01"/>
    <w:rsid w:val="00482A9D"/>
    <w:rsid w:val="004846BE"/>
    <w:rsid w:val="00484821"/>
    <w:rsid w:val="00485587"/>
    <w:rsid w:val="004873D0"/>
    <w:rsid w:val="0049028A"/>
    <w:rsid w:val="00491053"/>
    <w:rsid w:val="00491409"/>
    <w:rsid w:val="004915D6"/>
    <w:rsid w:val="00492811"/>
    <w:rsid w:val="004951BC"/>
    <w:rsid w:val="00495B80"/>
    <w:rsid w:val="00495EF1"/>
    <w:rsid w:val="00496211"/>
    <w:rsid w:val="00496268"/>
    <w:rsid w:val="004968BE"/>
    <w:rsid w:val="00496B01"/>
    <w:rsid w:val="004A0100"/>
    <w:rsid w:val="004A13BE"/>
    <w:rsid w:val="004A1B2C"/>
    <w:rsid w:val="004A1E26"/>
    <w:rsid w:val="004A2419"/>
    <w:rsid w:val="004A3795"/>
    <w:rsid w:val="004A3C22"/>
    <w:rsid w:val="004A4B55"/>
    <w:rsid w:val="004A54B8"/>
    <w:rsid w:val="004A7257"/>
    <w:rsid w:val="004B14A6"/>
    <w:rsid w:val="004B2540"/>
    <w:rsid w:val="004B2BC5"/>
    <w:rsid w:val="004B2BF4"/>
    <w:rsid w:val="004B456A"/>
    <w:rsid w:val="004B52F0"/>
    <w:rsid w:val="004B56D9"/>
    <w:rsid w:val="004B6CBC"/>
    <w:rsid w:val="004B6DF7"/>
    <w:rsid w:val="004B713F"/>
    <w:rsid w:val="004B7A95"/>
    <w:rsid w:val="004B7BC7"/>
    <w:rsid w:val="004C0210"/>
    <w:rsid w:val="004C06B1"/>
    <w:rsid w:val="004C0ABD"/>
    <w:rsid w:val="004C11F0"/>
    <w:rsid w:val="004C2682"/>
    <w:rsid w:val="004C2715"/>
    <w:rsid w:val="004C2C61"/>
    <w:rsid w:val="004C3566"/>
    <w:rsid w:val="004C35B1"/>
    <w:rsid w:val="004C53EF"/>
    <w:rsid w:val="004C68BC"/>
    <w:rsid w:val="004C710B"/>
    <w:rsid w:val="004D1255"/>
    <w:rsid w:val="004D1912"/>
    <w:rsid w:val="004D1CE1"/>
    <w:rsid w:val="004D384B"/>
    <w:rsid w:val="004D417D"/>
    <w:rsid w:val="004D55E8"/>
    <w:rsid w:val="004D6365"/>
    <w:rsid w:val="004D66F0"/>
    <w:rsid w:val="004D7316"/>
    <w:rsid w:val="004D7EE5"/>
    <w:rsid w:val="004D7F3E"/>
    <w:rsid w:val="004E0DD6"/>
    <w:rsid w:val="004E33E0"/>
    <w:rsid w:val="004E4621"/>
    <w:rsid w:val="004E4744"/>
    <w:rsid w:val="004E4862"/>
    <w:rsid w:val="004E4871"/>
    <w:rsid w:val="004E5912"/>
    <w:rsid w:val="004E6A47"/>
    <w:rsid w:val="004E6FE1"/>
    <w:rsid w:val="004E795B"/>
    <w:rsid w:val="004F21FA"/>
    <w:rsid w:val="004F24D5"/>
    <w:rsid w:val="004F2EA1"/>
    <w:rsid w:val="004F44FB"/>
    <w:rsid w:val="004F4DF9"/>
    <w:rsid w:val="004F51CD"/>
    <w:rsid w:val="004F5427"/>
    <w:rsid w:val="004F5D39"/>
    <w:rsid w:val="00501485"/>
    <w:rsid w:val="00501679"/>
    <w:rsid w:val="00502FCF"/>
    <w:rsid w:val="00503BE4"/>
    <w:rsid w:val="0050403A"/>
    <w:rsid w:val="00505237"/>
    <w:rsid w:val="00505303"/>
    <w:rsid w:val="0050571F"/>
    <w:rsid w:val="00511EAD"/>
    <w:rsid w:val="00512A15"/>
    <w:rsid w:val="00513612"/>
    <w:rsid w:val="0051503A"/>
    <w:rsid w:val="005159B4"/>
    <w:rsid w:val="00515EEE"/>
    <w:rsid w:val="00516D6B"/>
    <w:rsid w:val="005177DC"/>
    <w:rsid w:val="00520582"/>
    <w:rsid w:val="00520A0B"/>
    <w:rsid w:val="00520DF8"/>
    <w:rsid w:val="00521AE9"/>
    <w:rsid w:val="0052291F"/>
    <w:rsid w:val="005270E1"/>
    <w:rsid w:val="00527248"/>
    <w:rsid w:val="00527881"/>
    <w:rsid w:val="00527DE5"/>
    <w:rsid w:val="005309B1"/>
    <w:rsid w:val="00531CC6"/>
    <w:rsid w:val="00531DF3"/>
    <w:rsid w:val="00532BA3"/>
    <w:rsid w:val="00533288"/>
    <w:rsid w:val="00533656"/>
    <w:rsid w:val="00533F86"/>
    <w:rsid w:val="00534727"/>
    <w:rsid w:val="005369FC"/>
    <w:rsid w:val="005375A3"/>
    <w:rsid w:val="00537C05"/>
    <w:rsid w:val="00541B88"/>
    <w:rsid w:val="00541F4E"/>
    <w:rsid w:val="00542FEF"/>
    <w:rsid w:val="00545292"/>
    <w:rsid w:val="0054786F"/>
    <w:rsid w:val="00547BF6"/>
    <w:rsid w:val="00550DC0"/>
    <w:rsid w:val="00550EB6"/>
    <w:rsid w:val="005517EF"/>
    <w:rsid w:val="00552FDA"/>
    <w:rsid w:val="00555D25"/>
    <w:rsid w:val="00556906"/>
    <w:rsid w:val="005571E4"/>
    <w:rsid w:val="00560C6A"/>
    <w:rsid w:val="00562528"/>
    <w:rsid w:val="00562652"/>
    <w:rsid w:val="0056289B"/>
    <w:rsid w:val="00563567"/>
    <w:rsid w:val="00564547"/>
    <w:rsid w:val="00565514"/>
    <w:rsid w:val="00565C9D"/>
    <w:rsid w:val="00566CFC"/>
    <w:rsid w:val="00567436"/>
    <w:rsid w:val="005674C6"/>
    <w:rsid w:val="00567C14"/>
    <w:rsid w:val="00570E3E"/>
    <w:rsid w:val="00573C5E"/>
    <w:rsid w:val="00574759"/>
    <w:rsid w:val="00574A17"/>
    <w:rsid w:val="00575C59"/>
    <w:rsid w:val="0057617D"/>
    <w:rsid w:val="00576870"/>
    <w:rsid w:val="005769D6"/>
    <w:rsid w:val="005770C3"/>
    <w:rsid w:val="00580193"/>
    <w:rsid w:val="00581ECD"/>
    <w:rsid w:val="005839F2"/>
    <w:rsid w:val="00583FE0"/>
    <w:rsid w:val="005840D9"/>
    <w:rsid w:val="00584B39"/>
    <w:rsid w:val="00585457"/>
    <w:rsid w:val="0058553B"/>
    <w:rsid w:val="0058592C"/>
    <w:rsid w:val="005870A0"/>
    <w:rsid w:val="0058799E"/>
    <w:rsid w:val="0059026B"/>
    <w:rsid w:val="0059084D"/>
    <w:rsid w:val="00592791"/>
    <w:rsid w:val="00592A72"/>
    <w:rsid w:val="00594211"/>
    <w:rsid w:val="005A30C3"/>
    <w:rsid w:val="005A32E5"/>
    <w:rsid w:val="005A3781"/>
    <w:rsid w:val="005A37D8"/>
    <w:rsid w:val="005A3B90"/>
    <w:rsid w:val="005A42F7"/>
    <w:rsid w:val="005A6551"/>
    <w:rsid w:val="005A6D2F"/>
    <w:rsid w:val="005A73F8"/>
    <w:rsid w:val="005B0D6B"/>
    <w:rsid w:val="005B2FF3"/>
    <w:rsid w:val="005B389C"/>
    <w:rsid w:val="005B447F"/>
    <w:rsid w:val="005B5FB9"/>
    <w:rsid w:val="005B6A63"/>
    <w:rsid w:val="005B7941"/>
    <w:rsid w:val="005C0943"/>
    <w:rsid w:val="005C0978"/>
    <w:rsid w:val="005C0F0D"/>
    <w:rsid w:val="005C30D7"/>
    <w:rsid w:val="005C3B48"/>
    <w:rsid w:val="005C53C9"/>
    <w:rsid w:val="005C5DFF"/>
    <w:rsid w:val="005C63D5"/>
    <w:rsid w:val="005C6F17"/>
    <w:rsid w:val="005C70D5"/>
    <w:rsid w:val="005C7921"/>
    <w:rsid w:val="005D0914"/>
    <w:rsid w:val="005D1D7F"/>
    <w:rsid w:val="005D2F2B"/>
    <w:rsid w:val="005D3746"/>
    <w:rsid w:val="005D3830"/>
    <w:rsid w:val="005D3DCF"/>
    <w:rsid w:val="005D3F01"/>
    <w:rsid w:val="005D429C"/>
    <w:rsid w:val="005D5252"/>
    <w:rsid w:val="005D5DAE"/>
    <w:rsid w:val="005D6204"/>
    <w:rsid w:val="005D678E"/>
    <w:rsid w:val="005D722C"/>
    <w:rsid w:val="005D73F6"/>
    <w:rsid w:val="005D7512"/>
    <w:rsid w:val="005D789D"/>
    <w:rsid w:val="005E00C4"/>
    <w:rsid w:val="005E23D0"/>
    <w:rsid w:val="005E2EF2"/>
    <w:rsid w:val="005E4347"/>
    <w:rsid w:val="005E521B"/>
    <w:rsid w:val="005E55F0"/>
    <w:rsid w:val="005E6144"/>
    <w:rsid w:val="005E6F94"/>
    <w:rsid w:val="005E7CF6"/>
    <w:rsid w:val="005F1C44"/>
    <w:rsid w:val="005F272E"/>
    <w:rsid w:val="005F38C5"/>
    <w:rsid w:val="005F39B9"/>
    <w:rsid w:val="005F3DF2"/>
    <w:rsid w:val="005F665B"/>
    <w:rsid w:val="005F6E5F"/>
    <w:rsid w:val="006010D6"/>
    <w:rsid w:val="00601956"/>
    <w:rsid w:val="00601ADF"/>
    <w:rsid w:val="00601D1A"/>
    <w:rsid w:val="00602FA6"/>
    <w:rsid w:val="00603BC5"/>
    <w:rsid w:val="006044F6"/>
    <w:rsid w:val="0060553B"/>
    <w:rsid w:val="00605C01"/>
    <w:rsid w:val="0060602E"/>
    <w:rsid w:val="006079E3"/>
    <w:rsid w:val="00610492"/>
    <w:rsid w:val="00610B72"/>
    <w:rsid w:val="0061129D"/>
    <w:rsid w:val="00612F47"/>
    <w:rsid w:val="006153C1"/>
    <w:rsid w:val="00615BBE"/>
    <w:rsid w:val="00615D34"/>
    <w:rsid w:val="006161E3"/>
    <w:rsid w:val="006203CA"/>
    <w:rsid w:val="00620B0F"/>
    <w:rsid w:val="006234A8"/>
    <w:rsid w:val="0062398C"/>
    <w:rsid w:val="00624CA5"/>
    <w:rsid w:val="0062517C"/>
    <w:rsid w:val="00625D26"/>
    <w:rsid w:val="0063169E"/>
    <w:rsid w:val="006326CD"/>
    <w:rsid w:val="00632A78"/>
    <w:rsid w:val="0063503F"/>
    <w:rsid w:val="00635A82"/>
    <w:rsid w:val="00635A8F"/>
    <w:rsid w:val="00635D96"/>
    <w:rsid w:val="00637D61"/>
    <w:rsid w:val="00637DF3"/>
    <w:rsid w:val="006403E7"/>
    <w:rsid w:val="00643A3C"/>
    <w:rsid w:val="00643E29"/>
    <w:rsid w:val="00650D2C"/>
    <w:rsid w:val="0065124C"/>
    <w:rsid w:val="00651453"/>
    <w:rsid w:val="0065160D"/>
    <w:rsid w:val="00651C23"/>
    <w:rsid w:val="00652D94"/>
    <w:rsid w:val="00654629"/>
    <w:rsid w:val="00655BAB"/>
    <w:rsid w:val="00660B41"/>
    <w:rsid w:val="006630A5"/>
    <w:rsid w:val="006637BE"/>
    <w:rsid w:val="00663DB6"/>
    <w:rsid w:val="00664C2B"/>
    <w:rsid w:val="00666E2B"/>
    <w:rsid w:val="00667B70"/>
    <w:rsid w:val="0067239C"/>
    <w:rsid w:val="0067241E"/>
    <w:rsid w:val="0067255D"/>
    <w:rsid w:val="006725B5"/>
    <w:rsid w:val="0067269C"/>
    <w:rsid w:val="00672916"/>
    <w:rsid w:val="00672978"/>
    <w:rsid w:val="00672BA1"/>
    <w:rsid w:val="00673DD7"/>
    <w:rsid w:val="006744E5"/>
    <w:rsid w:val="006752B4"/>
    <w:rsid w:val="00675EA5"/>
    <w:rsid w:val="00680176"/>
    <w:rsid w:val="006815D1"/>
    <w:rsid w:val="0068495D"/>
    <w:rsid w:val="00687256"/>
    <w:rsid w:val="006901F7"/>
    <w:rsid w:val="00690FAF"/>
    <w:rsid w:val="0069118E"/>
    <w:rsid w:val="006911FC"/>
    <w:rsid w:val="006928FA"/>
    <w:rsid w:val="006931EB"/>
    <w:rsid w:val="00693439"/>
    <w:rsid w:val="0069366F"/>
    <w:rsid w:val="00693FF5"/>
    <w:rsid w:val="006943C4"/>
    <w:rsid w:val="006944BD"/>
    <w:rsid w:val="00694599"/>
    <w:rsid w:val="006952AE"/>
    <w:rsid w:val="00696254"/>
    <w:rsid w:val="0069625A"/>
    <w:rsid w:val="0069680A"/>
    <w:rsid w:val="00696ECA"/>
    <w:rsid w:val="006A1B79"/>
    <w:rsid w:val="006A1F23"/>
    <w:rsid w:val="006A2400"/>
    <w:rsid w:val="006A3D36"/>
    <w:rsid w:val="006A5B35"/>
    <w:rsid w:val="006A6BBE"/>
    <w:rsid w:val="006A6EBC"/>
    <w:rsid w:val="006A7C2F"/>
    <w:rsid w:val="006B0730"/>
    <w:rsid w:val="006B0B3B"/>
    <w:rsid w:val="006B0D68"/>
    <w:rsid w:val="006B0DF3"/>
    <w:rsid w:val="006B1307"/>
    <w:rsid w:val="006B13F2"/>
    <w:rsid w:val="006B1A15"/>
    <w:rsid w:val="006B1C52"/>
    <w:rsid w:val="006B3607"/>
    <w:rsid w:val="006B3A00"/>
    <w:rsid w:val="006B3A57"/>
    <w:rsid w:val="006B5214"/>
    <w:rsid w:val="006B578F"/>
    <w:rsid w:val="006B5E84"/>
    <w:rsid w:val="006B768B"/>
    <w:rsid w:val="006B7A97"/>
    <w:rsid w:val="006B7F85"/>
    <w:rsid w:val="006C06E8"/>
    <w:rsid w:val="006C4419"/>
    <w:rsid w:val="006C4F08"/>
    <w:rsid w:val="006C6588"/>
    <w:rsid w:val="006C689A"/>
    <w:rsid w:val="006C7B7A"/>
    <w:rsid w:val="006D0238"/>
    <w:rsid w:val="006D024F"/>
    <w:rsid w:val="006D0A49"/>
    <w:rsid w:val="006D12D5"/>
    <w:rsid w:val="006D2710"/>
    <w:rsid w:val="006D3271"/>
    <w:rsid w:val="006D368B"/>
    <w:rsid w:val="006D384B"/>
    <w:rsid w:val="006D3EBE"/>
    <w:rsid w:val="006D427E"/>
    <w:rsid w:val="006D52F6"/>
    <w:rsid w:val="006E0326"/>
    <w:rsid w:val="006E076E"/>
    <w:rsid w:val="006E2BC1"/>
    <w:rsid w:val="006E2D1B"/>
    <w:rsid w:val="006E4341"/>
    <w:rsid w:val="006E57D9"/>
    <w:rsid w:val="006E794E"/>
    <w:rsid w:val="006E7B1E"/>
    <w:rsid w:val="006F056D"/>
    <w:rsid w:val="006F0936"/>
    <w:rsid w:val="006F2210"/>
    <w:rsid w:val="006F48CD"/>
    <w:rsid w:val="006F50F1"/>
    <w:rsid w:val="006F5661"/>
    <w:rsid w:val="006F62F8"/>
    <w:rsid w:val="006F72B4"/>
    <w:rsid w:val="00701AE6"/>
    <w:rsid w:val="00702D88"/>
    <w:rsid w:val="00702F57"/>
    <w:rsid w:val="00705F79"/>
    <w:rsid w:val="007070AF"/>
    <w:rsid w:val="00710454"/>
    <w:rsid w:val="007132DF"/>
    <w:rsid w:val="00713C0D"/>
    <w:rsid w:val="0071498D"/>
    <w:rsid w:val="00716B52"/>
    <w:rsid w:val="00716ED8"/>
    <w:rsid w:val="007175DA"/>
    <w:rsid w:val="0072219F"/>
    <w:rsid w:val="00722216"/>
    <w:rsid w:val="00723149"/>
    <w:rsid w:val="007255CF"/>
    <w:rsid w:val="00725F2C"/>
    <w:rsid w:val="007265A3"/>
    <w:rsid w:val="00726A73"/>
    <w:rsid w:val="00726A7E"/>
    <w:rsid w:val="00726AAD"/>
    <w:rsid w:val="0072717C"/>
    <w:rsid w:val="007307B3"/>
    <w:rsid w:val="0073200F"/>
    <w:rsid w:val="00733637"/>
    <w:rsid w:val="00733786"/>
    <w:rsid w:val="00733AB3"/>
    <w:rsid w:val="00736CD6"/>
    <w:rsid w:val="00736FA9"/>
    <w:rsid w:val="00742095"/>
    <w:rsid w:val="0074209C"/>
    <w:rsid w:val="00742F65"/>
    <w:rsid w:val="00743603"/>
    <w:rsid w:val="00743A11"/>
    <w:rsid w:val="0074599B"/>
    <w:rsid w:val="007469AF"/>
    <w:rsid w:val="007470F0"/>
    <w:rsid w:val="00747914"/>
    <w:rsid w:val="00750AB7"/>
    <w:rsid w:val="007528EE"/>
    <w:rsid w:val="00752AE2"/>
    <w:rsid w:val="007532E8"/>
    <w:rsid w:val="007539B1"/>
    <w:rsid w:val="00753FD9"/>
    <w:rsid w:val="007542B5"/>
    <w:rsid w:val="00756CE7"/>
    <w:rsid w:val="007600B4"/>
    <w:rsid w:val="007600B9"/>
    <w:rsid w:val="007600F2"/>
    <w:rsid w:val="007608E9"/>
    <w:rsid w:val="00761011"/>
    <w:rsid w:val="00761934"/>
    <w:rsid w:val="00761D00"/>
    <w:rsid w:val="00761EFB"/>
    <w:rsid w:val="00762630"/>
    <w:rsid w:val="00763034"/>
    <w:rsid w:val="00763FE7"/>
    <w:rsid w:val="007666C2"/>
    <w:rsid w:val="007677DF"/>
    <w:rsid w:val="007708B2"/>
    <w:rsid w:val="007732DE"/>
    <w:rsid w:val="00774D2A"/>
    <w:rsid w:val="00774F26"/>
    <w:rsid w:val="00775009"/>
    <w:rsid w:val="00776897"/>
    <w:rsid w:val="0077698B"/>
    <w:rsid w:val="00776BC3"/>
    <w:rsid w:val="007770AF"/>
    <w:rsid w:val="00780339"/>
    <w:rsid w:val="0078428F"/>
    <w:rsid w:val="00784900"/>
    <w:rsid w:val="00786087"/>
    <w:rsid w:val="007869BC"/>
    <w:rsid w:val="00787541"/>
    <w:rsid w:val="007904A5"/>
    <w:rsid w:val="00790ABE"/>
    <w:rsid w:val="00793D0B"/>
    <w:rsid w:val="00794966"/>
    <w:rsid w:val="00794E3E"/>
    <w:rsid w:val="00795993"/>
    <w:rsid w:val="007959E6"/>
    <w:rsid w:val="0079621A"/>
    <w:rsid w:val="00796D9D"/>
    <w:rsid w:val="0079725F"/>
    <w:rsid w:val="007972F7"/>
    <w:rsid w:val="00797F89"/>
    <w:rsid w:val="007A0CFE"/>
    <w:rsid w:val="007A1473"/>
    <w:rsid w:val="007A22AE"/>
    <w:rsid w:val="007A272B"/>
    <w:rsid w:val="007A2E6B"/>
    <w:rsid w:val="007A48DB"/>
    <w:rsid w:val="007A5C74"/>
    <w:rsid w:val="007A5F3B"/>
    <w:rsid w:val="007A6426"/>
    <w:rsid w:val="007A680A"/>
    <w:rsid w:val="007A707A"/>
    <w:rsid w:val="007B0167"/>
    <w:rsid w:val="007B034F"/>
    <w:rsid w:val="007B0575"/>
    <w:rsid w:val="007B2154"/>
    <w:rsid w:val="007B22DD"/>
    <w:rsid w:val="007B25FB"/>
    <w:rsid w:val="007B34D0"/>
    <w:rsid w:val="007B3BD8"/>
    <w:rsid w:val="007C055E"/>
    <w:rsid w:val="007C094F"/>
    <w:rsid w:val="007C0B99"/>
    <w:rsid w:val="007C0D1F"/>
    <w:rsid w:val="007C163C"/>
    <w:rsid w:val="007C2202"/>
    <w:rsid w:val="007C2D0F"/>
    <w:rsid w:val="007C35A5"/>
    <w:rsid w:val="007C3F62"/>
    <w:rsid w:val="007C41D6"/>
    <w:rsid w:val="007C4A32"/>
    <w:rsid w:val="007C5855"/>
    <w:rsid w:val="007C66AE"/>
    <w:rsid w:val="007C70FF"/>
    <w:rsid w:val="007D193C"/>
    <w:rsid w:val="007D2149"/>
    <w:rsid w:val="007D2B30"/>
    <w:rsid w:val="007D2B96"/>
    <w:rsid w:val="007D36D2"/>
    <w:rsid w:val="007D3AED"/>
    <w:rsid w:val="007E0721"/>
    <w:rsid w:val="007E1AA3"/>
    <w:rsid w:val="007E1F89"/>
    <w:rsid w:val="007E2FF7"/>
    <w:rsid w:val="007E3041"/>
    <w:rsid w:val="007E416C"/>
    <w:rsid w:val="007E4A1D"/>
    <w:rsid w:val="007F05E4"/>
    <w:rsid w:val="007F069C"/>
    <w:rsid w:val="007F1349"/>
    <w:rsid w:val="007F19E4"/>
    <w:rsid w:val="007F1B5C"/>
    <w:rsid w:val="007F309B"/>
    <w:rsid w:val="007F46F8"/>
    <w:rsid w:val="007F4A69"/>
    <w:rsid w:val="007F51DF"/>
    <w:rsid w:val="007F67F8"/>
    <w:rsid w:val="007F6FAC"/>
    <w:rsid w:val="007F7A97"/>
    <w:rsid w:val="00801932"/>
    <w:rsid w:val="00801FB0"/>
    <w:rsid w:val="0080260E"/>
    <w:rsid w:val="00802695"/>
    <w:rsid w:val="0080430D"/>
    <w:rsid w:val="00804C5A"/>
    <w:rsid w:val="00804F44"/>
    <w:rsid w:val="008056BC"/>
    <w:rsid w:val="0080571F"/>
    <w:rsid w:val="008057BF"/>
    <w:rsid w:val="00805ADD"/>
    <w:rsid w:val="00806E43"/>
    <w:rsid w:val="008118BD"/>
    <w:rsid w:val="00811B34"/>
    <w:rsid w:val="008132DA"/>
    <w:rsid w:val="008133F7"/>
    <w:rsid w:val="00813445"/>
    <w:rsid w:val="00814EC6"/>
    <w:rsid w:val="00815D5A"/>
    <w:rsid w:val="00816D06"/>
    <w:rsid w:val="008170B6"/>
    <w:rsid w:val="008178EA"/>
    <w:rsid w:val="008206E7"/>
    <w:rsid w:val="00820A44"/>
    <w:rsid w:val="008211EC"/>
    <w:rsid w:val="0082175A"/>
    <w:rsid w:val="00822CF2"/>
    <w:rsid w:val="00823624"/>
    <w:rsid w:val="00824B65"/>
    <w:rsid w:val="008252BD"/>
    <w:rsid w:val="00825A0D"/>
    <w:rsid w:val="00825DC7"/>
    <w:rsid w:val="008264C2"/>
    <w:rsid w:val="00827315"/>
    <w:rsid w:val="008305B7"/>
    <w:rsid w:val="008332A3"/>
    <w:rsid w:val="008342A9"/>
    <w:rsid w:val="00834495"/>
    <w:rsid w:val="008346D8"/>
    <w:rsid w:val="00835992"/>
    <w:rsid w:val="00835BAC"/>
    <w:rsid w:val="00836BD5"/>
    <w:rsid w:val="00836C33"/>
    <w:rsid w:val="00836C5F"/>
    <w:rsid w:val="00836D73"/>
    <w:rsid w:val="008378E1"/>
    <w:rsid w:val="00840ECF"/>
    <w:rsid w:val="00841114"/>
    <w:rsid w:val="00841733"/>
    <w:rsid w:val="0084502F"/>
    <w:rsid w:val="0084601A"/>
    <w:rsid w:val="008469B8"/>
    <w:rsid w:val="008474E6"/>
    <w:rsid w:val="00850D57"/>
    <w:rsid w:val="00850EF8"/>
    <w:rsid w:val="0085181B"/>
    <w:rsid w:val="00852D18"/>
    <w:rsid w:val="008532CB"/>
    <w:rsid w:val="008538D6"/>
    <w:rsid w:val="00854882"/>
    <w:rsid w:val="0085576A"/>
    <w:rsid w:val="0085592D"/>
    <w:rsid w:val="00856B21"/>
    <w:rsid w:val="00857318"/>
    <w:rsid w:val="0085748D"/>
    <w:rsid w:val="00860D26"/>
    <w:rsid w:val="00861119"/>
    <w:rsid w:val="008612A6"/>
    <w:rsid w:val="00861BB6"/>
    <w:rsid w:val="0086380D"/>
    <w:rsid w:val="00864189"/>
    <w:rsid w:val="0086448A"/>
    <w:rsid w:val="00864ACC"/>
    <w:rsid w:val="00865CF2"/>
    <w:rsid w:val="00866B28"/>
    <w:rsid w:val="00867797"/>
    <w:rsid w:val="008679DF"/>
    <w:rsid w:val="0087229D"/>
    <w:rsid w:val="00876C5D"/>
    <w:rsid w:val="0088038D"/>
    <w:rsid w:val="00883FB5"/>
    <w:rsid w:val="00884150"/>
    <w:rsid w:val="0088458A"/>
    <w:rsid w:val="00886773"/>
    <w:rsid w:val="00890054"/>
    <w:rsid w:val="008902DF"/>
    <w:rsid w:val="0089074B"/>
    <w:rsid w:val="0089284B"/>
    <w:rsid w:val="0089318A"/>
    <w:rsid w:val="00893D8E"/>
    <w:rsid w:val="00894082"/>
    <w:rsid w:val="00894D2C"/>
    <w:rsid w:val="00894F6D"/>
    <w:rsid w:val="008959A0"/>
    <w:rsid w:val="008960A3"/>
    <w:rsid w:val="00896142"/>
    <w:rsid w:val="0089651C"/>
    <w:rsid w:val="00896BD8"/>
    <w:rsid w:val="008A129A"/>
    <w:rsid w:val="008A2CDE"/>
    <w:rsid w:val="008A2EA9"/>
    <w:rsid w:val="008A3088"/>
    <w:rsid w:val="008A3A49"/>
    <w:rsid w:val="008A3D76"/>
    <w:rsid w:val="008A4905"/>
    <w:rsid w:val="008A626A"/>
    <w:rsid w:val="008B1E3B"/>
    <w:rsid w:val="008B25D1"/>
    <w:rsid w:val="008B441A"/>
    <w:rsid w:val="008B461F"/>
    <w:rsid w:val="008B51F5"/>
    <w:rsid w:val="008B6B2E"/>
    <w:rsid w:val="008B704C"/>
    <w:rsid w:val="008C04A6"/>
    <w:rsid w:val="008C0EB5"/>
    <w:rsid w:val="008C310D"/>
    <w:rsid w:val="008C442E"/>
    <w:rsid w:val="008C477A"/>
    <w:rsid w:val="008C518B"/>
    <w:rsid w:val="008C643F"/>
    <w:rsid w:val="008C6A0E"/>
    <w:rsid w:val="008D057C"/>
    <w:rsid w:val="008D1195"/>
    <w:rsid w:val="008D2917"/>
    <w:rsid w:val="008D2961"/>
    <w:rsid w:val="008D331A"/>
    <w:rsid w:val="008D3453"/>
    <w:rsid w:val="008D365A"/>
    <w:rsid w:val="008D4D18"/>
    <w:rsid w:val="008D4DC0"/>
    <w:rsid w:val="008D55FC"/>
    <w:rsid w:val="008D5CB3"/>
    <w:rsid w:val="008D5D7A"/>
    <w:rsid w:val="008D61FA"/>
    <w:rsid w:val="008D7BEC"/>
    <w:rsid w:val="008E08B5"/>
    <w:rsid w:val="008E0ADA"/>
    <w:rsid w:val="008E2457"/>
    <w:rsid w:val="008E30C6"/>
    <w:rsid w:val="008E3AF0"/>
    <w:rsid w:val="008E455B"/>
    <w:rsid w:val="008E4E14"/>
    <w:rsid w:val="008E5264"/>
    <w:rsid w:val="008E5505"/>
    <w:rsid w:val="008E5DC0"/>
    <w:rsid w:val="008E721B"/>
    <w:rsid w:val="008F021F"/>
    <w:rsid w:val="008F0DE1"/>
    <w:rsid w:val="008F0E6B"/>
    <w:rsid w:val="008F2099"/>
    <w:rsid w:val="008F24C8"/>
    <w:rsid w:val="008F3078"/>
    <w:rsid w:val="008F3622"/>
    <w:rsid w:val="008F4AB7"/>
    <w:rsid w:val="008F5E3F"/>
    <w:rsid w:val="008F60A7"/>
    <w:rsid w:val="00900B38"/>
    <w:rsid w:val="00901B41"/>
    <w:rsid w:val="00902405"/>
    <w:rsid w:val="0090286E"/>
    <w:rsid w:val="00902CBE"/>
    <w:rsid w:val="00903F30"/>
    <w:rsid w:val="0090578B"/>
    <w:rsid w:val="00906273"/>
    <w:rsid w:val="00906D0A"/>
    <w:rsid w:val="00906FDC"/>
    <w:rsid w:val="009107BC"/>
    <w:rsid w:val="00910BE0"/>
    <w:rsid w:val="00911AE7"/>
    <w:rsid w:val="009139FE"/>
    <w:rsid w:val="00914E2D"/>
    <w:rsid w:val="0091621D"/>
    <w:rsid w:val="009172DB"/>
    <w:rsid w:val="009209B0"/>
    <w:rsid w:val="009210F8"/>
    <w:rsid w:val="00921109"/>
    <w:rsid w:val="00921698"/>
    <w:rsid w:val="00922171"/>
    <w:rsid w:val="009231AA"/>
    <w:rsid w:val="00923534"/>
    <w:rsid w:val="0092439B"/>
    <w:rsid w:val="00924ABB"/>
    <w:rsid w:val="00926E3B"/>
    <w:rsid w:val="009311AF"/>
    <w:rsid w:val="00931702"/>
    <w:rsid w:val="00931AA9"/>
    <w:rsid w:val="00932AF8"/>
    <w:rsid w:val="009337C8"/>
    <w:rsid w:val="00934639"/>
    <w:rsid w:val="009347B8"/>
    <w:rsid w:val="00934BD0"/>
    <w:rsid w:val="00934CA9"/>
    <w:rsid w:val="00935657"/>
    <w:rsid w:val="00936B7C"/>
    <w:rsid w:val="00936C1C"/>
    <w:rsid w:val="009401DC"/>
    <w:rsid w:val="00941928"/>
    <w:rsid w:val="00942978"/>
    <w:rsid w:val="00942DF5"/>
    <w:rsid w:val="00942E0D"/>
    <w:rsid w:val="00942EA8"/>
    <w:rsid w:val="00942EF7"/>
    <w:rsid w:val="009432E9"/>
    <w:rsid w:val="00944265"/>
    <w:rsid w:val="0094601C"/>
    <w:rsid w:val="00946E22"/>
    <w:rsid w:val="00947369"/>
    <w:rsid w:val="00947C16"/>
    <w:rsid w:val="0095017E"/>
    <w:rsid w:val="0095156B"/>
    <w:rsid w:val="009518AA"/>
    <w:rsid w:val="00951A6F"/>
    <w:rsid w:val="00952FDA"/>
    <w:rsid w:val="0095372E"/>
    <w:rsid w:val="00953962"/>
    <w:rsid w:val="00954DAC"/>
    <w:rsid w:val="009573BB"/>
    <w:rsid w:val="00957BDB"/>
    <w:rsid w:val="00960070"/>
    <w:rsid w:val="0096014D"/>
    <w:rsid w:val="00960359"/>
    <w:rsid w:val="009605F1"/>
    <w:rsid w:val="009615A8"/>
    <w:rsid w:val="0096218C"/>
    <w:rsid w:val="0096375E"/>
    <w:rsid w:val="0096380D"/>
    <w:rsid w:val="00963D3B"/>
    <w:rsid w:val="009651FA"/>
    <w:rsid w:val="009666C7"/>
    <w:rsid w:val="00967864"/>
    <w:rsid w:val="0096788A"/>
    <w:rsid w:val="009722C1"/>
    <w:rsid w:val="00974324"/>
    <w:rsid w:val="00974B4A"/>
    <w:rsid w:val="0098322F"/>
    <w:rsid w:val="00984AA1"/>
    <w:rsid w:val="00986CA3"/>
    <w:rsid w:val="00987512"/>
    <w:rsid w:val="00990BCB"/>
    <w:rsid w:val="009910D4"/>
    <w:rsid w:val="009922A0"/>
    <w:rsid w:val="00993726"/>
    <w:rsid w:val="00993FD6"/>
    <w:rsid w:val="00997190"/>
    <w:rsid w:val="00997FA7"/>
    <w:rsid w:val="009A49A8"/>
    <w:rsid w:val="009A5675"/>
    <w:rsid w:val="009A5C46"/>
    <w:rsid w:val="009A64FF"/>
    <w:rsid w:val="009A6AE7"/>
    <w:rsid w:val="009B0702"/>
    <w:rsid w:val="009B076A"/>
    <w:rsid w:val="009B1AFD"/>
    <w:rsid w:val="009B1E97"/>
    <w:rsid w:val="009B26A5"/>
    <w:rsid w:val="009B4507"/>
    <w:rsid w:val="009B4B80"/>
    <w:rsid w:val="009B63DF"/>
    <w:rsid w:val="009B6669"/>
    <w:rsid w:val="009B6C54"/>
    <w:rsid w:val="009B7278"/>
    <w:rsid w:val="009B7D45"/>
    <w:rsid w:val="009C139B"/>
    <w:rsid w:val="009C188F"/>
    <w:rsid w:val="009C254B"/>
    <w:rsid w:val="009C32E6"/>
    <w:rsid w:val="009C352F"/>
    <w:rsid w:val="009C45A4"/>
    <w:rsid w:val="009C46C2"/>
    <w:rsid w:val="009C5D7A"/>
    <w:rsid w:val="009C6022"/>
    <w:rsid w:val="009C62A2"/>
    <w:rsid w:val="009C6633"/>
    <w:rsid w:val="009C6D8B"/>
    <w:rsid w:val="009C6F9F"/>
    <w:rsid w:val="009D175D"/>
    <w:rsid w:val="009D17DF"/>
    <w:rsid w:val="009D18D4"/>
    <w:rsid w:val="009D2FF5"/>
    <w:rsid w:val="009D39B5"/>
    <w:rsid w:val="009D47C8"/>
    <w:rsid w:val="009D4AF1"/>
    <w:rsid w:val="009D670C"/>
    <w:rsid w:val="009D6931"/>
    <w:rsid w:val="009D773C"/>
    <w:rsid w:val="009D777D"/>
    <w:rsid w:val="009D79E6"/>
    <w:rsid w:val="009E293A"/>
    <w:rsid w:val="009E2F35"/>
    <w:rsid w:val="009E617B"/>
    <w:rsid w:val="009E67C2"/>
    <w:rsid w:val="009E754B"/>
    <w:rsid w:val="009E7C0C"/>
    <w:rsid w:val="009F00F0"/>
    <w:rsid w:val="009F09A8"/>
    <w:rsid w:val="009F1267"/>
    <w:rsid w:val="009F1559"/>
    <w:rsid w:val="009F329F"/>
    <w:rsid w:val="009F42E7"/>
    <w:rsid w:val="009F4C34"/>
    <w:rsid w:val="009F5873"/>
    <w:rsid w:val="009F6685"/>
    <w:rsid w:val="009F73F7"/>
    <w:rsid w:val="009F751E"/>
    <w:rsid w:val="00A0003A"/>
    <w:rsid w:val="00A00C17"/>
    <w:rsid w:val="00A0258D"/>
    <w:rsid w:val="00A04DAE"/>
    <w:rsid w:val="00A06485"/>
    <w:rsid w:val="00A07D43"/>
    <w:rsid w:val="00A07D70"/>
    <w:rsid w:val="00A102DB"/>
    <w:rsid w:val="00A10BE7"/>
    <w:rsid w:val="00A1146C"/>
    <w:rsid w:val="00A1597F"/>
    <w:rsid w:val="00A17AF1"/>
    <w:rsid w:val="00A17FCF"/>
    <w:rsid w:val="00A23437"/>
    <w:rsid w:val="00A239C4"/>
    <w:rsid w:val="00A23C76"/>
    <w:rsid w:val="00A23DB4"/>
    <w:rsid w:val="00A24211"/>
    <w:rsid w:val="00A24456"/>
    <w:rsid w:val="00A251E3"/>
    <w:rsid w:val="00A279B2"/>
    <w:rsid w:val="00A27FE7"/>
    <w:rsid w:val="00A30A12"/>
    <w:rsid w:val="00A31606"/>
    <w:rsid w:val="00A31C71"/>
    <w:rsid w:val="00A32209"/>
    <w:rsid w:val="00A32CA9"/>
    <w:rsid w:val="00A33C51"/>
    <w:rsid w:val="00A352AA"/>
    <w:rsid w:val="00A3633F"/>
    <w:rsid w:val="00A36B85"/>
    <w:rsid w:val="00A36BA5"/>
    <w:rsid w:val="00A40615"/>
    <w:rsid w:val="00A40D0B"/>
    <w:rsid w:val="00A40E16"/>
    <w:rsid w:val="00A40F8B"/>
    <w:rsid w:val="00A4286D"/>
    <w:rsid w:val="00A44B71"/>
    <w:rsid w:val="00A453A9"/>
    <w:rsid w:val="00A46763"/>
    <w:rsid w:val="00A47EF8"/>
    <w:rsid w:val="00A50D2C"/>
    <w:rsid w:val="00A50FD2"/>
    <w:rsid w:val="00A5187E"/>
    <w:rsid w:val="00A51B38"/>
    <w:rsid w:val="00A51E8F"/>
    <w:rsid w:val="00A529A5"/>
    <w:rsid w:val="00A52EAB"/>
    <w:rsid w:val="00A53521"/>
    <w:rsid w:val="00A54148"/>
    <w:rsid w:val="00A541E7"/>
    <w:rsid w:val="00A56090"/>
    <w:rsid w:val="00A56A99"/>
    <w:rsid w:val="00A56B1D"/>
    <w:rsid w:val="00A57AF1"/>
    <w:rsid w:val="00A57FF2"/>
    <w:rsid w:val="00A60652"/>
    <w:rsid w:val="00A60669"/>
    <w:rsid w:val="00A6129E"/>
    <w:rsid w:val="00A61DF3"/>
    <w:rsid w:val="00A61E43"/>
    <w:rsid w:val="00A62315"/>
    <w:rsid w:val="00A62CD7"/>
    <w:rsid w:val="00A65B5D"/>
    <w:rsid w:val="00A6614C"/>
    <w:rsid w:val="00A66C89"/>
    <w:rsid w:val="00A677EE"/>
    <w:rsid w:val="00A67EC4"/>
    <w:rsid w:val="00A71E98"/>
    <w:rsid w:val="00A72396"/>
    <w:rsid w:val="00A72FFA"/>
    <w:rsid w:val="00A732CB"/>
    <w:rsid w:val="00A73684"/>
    <w:rsid w:val="00A73D77"/>
    <w:rsid w:val="00A7425C"/>
    <w:rsid w:val="00A743FA"/>
    <w:rsid w:val="00A749D6"/>
    <w:rsid w:val="00A74AA5"/>
    <w:rsid w:val="00A75082"/>
    <w:rsid w:val="00A75178"/>
    <w:rsid w:val="00A7545B"/>
    <w:rsid w:val="00A76328"/>
    <w:rsid w:val="00A76661"/>
    <w:rsid w:val="00A76F47"/>
    <w:rsid w:val="00A77A59"/>
    <w:rsid w:val="00A80AFF"/>
    <w:rsid w:val="00A81B2F"/>
    <w:rsid w:val="00A81C9B"/>
    <w:rsid w:val="00A81D44"/>
    <w:rsid w:val="00A81E12"/>
    <w:rsid w:val="00A83528"/>
    <w:rsid w:val="00A8370E"/>
    <w:rsid w:val="00A84D22"/>
    <w:rsid w:val="00A85221"/>
    <w:rsid w:val="00A85BB6"/>
    <w:rsid w:val="00A86F7A"/>
    <w:rsid w:val="00A87B82"/>
    <w:rsid w:val="00A87BC4"/>
    <w:rsid w:val="00A87F57"/>
    <w:rsid w:val="00A90305"/>
    <w:rsid w:val="00A90C95"/>
    <w:rsid w:val="00A90E6F"/>
    <w:rsid w:val="00A913AF"/>
    <w:rsid w:val="00A913B6"/>
    <w:rsid w:val="00A93D6E"/>
    <w:rsid w:val="00A950A3"/>
    <w:rsid w:val="00A96454"/>
    <w:rsid w:val="00A96718"/>
    <w:rsid w:val="00A97BEF"/>
    <w:rsid w:val="00AA00BD"/>
    <w:rsid w:val="00AA1559"/>
    <w:rsid w:val="00AA1B12"/>
    <w:rsid w:val="00AA245E"/>
    <w:rsid w:val="00AA24EC"/>
    <w:rsid w:val="00AA2570"/>
    <w:rsid w:val="00AA3C96"/>
    <w:rsid w:val="00AA3D4D"/>
    <w:rsid w:val="00AA411C"/>
    <w:rsid w:val="00AA54AC"/>
    <w:rsid w:val="00AA62AE"/>
    <w:rsid w:val="00AA65E7"/>
    <w:rsid w:val="00AA6EF9"/>
    <w:rsid w:val="00AA72EE"/>
    <w:rsid w:val="00AB233C"/>
    <w:rsid w:val="00AB26C7"/>
    <w:rsid w:val="00AB2DB4"/>
    <w:rsid w:val="00AB3735"/>
    <w:rsid w:val="00AB668C"/>
    <w:rsid w:val="00AB6AFE"/>
    <w:rsid w:val="00AC1607"/>
    <w:rsid w:val="00AC1F3B"/>
    <w:rsid w:val="00AC23E8"/>
    <w:rsid w:val="00AC29DC"/>
    <w:rsid w:val="00AC3398"/>
    <w:rsid w:val="00AC35DC"/>
    <w:rsid w:val="00AC4C97"/>
    <w:rsid w:val="00AC4F87"/>
    <w:rsid w:val="00AC5900"/>
    <w:rsid w:val="00AC6C32"/>
    <w:rsid w:val="00AC7510"/>
    <w:rsid w:val="00AD0A81"/>
    <w:rsid w:val="00AD0F67"/>
    <w:rsid w:val="00AD108E"/>
    <w:rsid w:val="00AD2247"/>
    <w:rsid w:val="00AD27D4"/>
    <w:rsid w:val="00AD2855"/>
    <w:rsid w:val="00AD4723"/>
    <w:rsid w:val="00AD4BCE"/>
    <w:rsid w:val="00AD5209"/>
    <w:rsid w:val="00AE02A8"/>
    <w:rsid w:val="00AE2517"/>
    <w:rsid w:val="00AE27C8"/>
    <w:rsid w:val="00AE280F"/>
    <w:rsid w:val="00AE3328"/>
    <w:rsid w:val="00AE3691"/>
    <w:rsid w:val="00AE4BE6"/>
    <w:rsid w:val="00AE53E1"/>
    <w:rsid w:val="00AE66BD"/>
    <w:rsid w:val="00AE751E"/>
    <w:rsid w:val="00AE765C"/>
    <w:rsid w:val="00AF1FC6"/>
    <w:rsid w:val="00AF2D64"/>
    <w:rsid w:val="00AF442A"/>
    <w:rsid w:val="00AF52DF"/>
    <w:rsid w:val="00AF719F"/>
    <w:rsid w:val="00B00ADD"/>
    <w:rsid w:val="00B01226"/>
    <w:rsid w:val="00B01784"/>
    <w:rsid w:val="00B01BD3"/>
    <w:rsid w:val="00B01E30"/>
    <w:rsid w:val="00B02231"/>
    <w:rsid w:val="00B02D9D"/>
    <w:rsid w:val="00B02F09"/>
    <w:rsid w:val="00B0473C"/>
    <w:rsid w:val="00B05756"/>
    <w:rsid w:val="00B06D18"/>
    <w:rsid w:val="00B1073F"/>
    <w:rsid w:val="00B11047"/>
    <w:rsid w:val="00B11484"/>
    <w:rsid w:val="00B11856"/>
    <w:rsid w:val="00B118EF"/>
    <w:rsid w:val="00B11B5B"/>
    <w:rsid w:val="00B1235F"/>
    <w:rsid w:val="00B12B32"/>
    <w:rsid w:val="00B1303A"/>
    <w:rsid w:val="00B13739"/>
    <w:rsid w:val="00B138AF"/>
    <w:rsid w:val="00B13A6E"/>
    <w:rsid w:val="00B1447F"/>
    <w:rsid w:val="00B14729"/>
    <w:rsid w:val="00B167C8"/>
    <w:rsid w:val="00B17103"/>
    <w:rsid w:val="00B17AB5"/>
    <w:rsid w:val="00B20B24"/>
    <w:rsid w:val="00B23809"/>
    <w:rsid w:val="00B23C19"/>
    <w:rsid w:val="00B24F73"/>
    <w:rsid w:val="00B24FC7"/>
    <w:rsid w:val="00B254D4"/>
    <w:rsid w:val="00B257CE"/>
    <w:rsid w:val="00B27423"/>
    <w:rsid w:val="00B31684"/>
    <w:rsid w:val="00B32B71"/>
    <w:rsid w:val="00B345E9"/>
    <w:rsid w:val="00B348DA"/>
    <w:rsid w:val="00B34D30"/>
    <w:rsid w:val="00B35248"/>
    <w:rsid w:val="00B36058"/>
    <w:rsid w:val="00B37C5F"/>
    <w:rsid w:val="00B4136A"/>
    <w:rsid w:val="00B41AD4"/>
    <w:rsid w:val="00B41D88"/>
    <w:rsid w:val="00B443E0"/>
    <w:rsid w:val="00B449A9"/>
    <w:rsid w:val="00B44E97"/>
    <w:rsid w:val="00B45456"/>
    <w:rsid w:val="00B459BC"/>
    <w:rsid w:val="00B46F85"/>
    <w:rsid w:val="00B502FC"/>
    <w:rsid w:val="00B50819"/>
    <w:rsid w:val="00B51765"/>
    <w:rsid w:val="00B519AA"/>
    <w:rsid w:val="00B52291"/>
    <w:rsid w:val="00B53D0B"/>
    <w:rsid w:val="00B543C0"/>
    <w:rsid w:val="00B54618"/>
    <w:rsid w:val="00B54910"/>
    <w:rsid w:val="00B54E88"/>
    <w:rsid w:val="00B56699"/>
    <w:rsid w:val="00B56D81"/>
    <w:rsid w:val="00B578F2"/>
    <w:rsid w:val="00B62CDC"/>
    <w:rsid w:val="00B65438"/>
    <w:rsid w:val="00B65565"/>
    <w:rsid w:val="00B657C2"/>
    <w:rsid w:val="00B65A4B"/>
    <w:rsid w:val="00B65EA9"/>
    <w:rsid w:val="00B67268"/>
    <w:rsid w:val="00B67B88"/>
    <w:rsid w:val="00B70BD5"/>
    <w:rsid w:val="00B71155"/>
    <w:rsid w:val="00B7120B"/>
    <w:rsid w:val="00B712E6"/>
    <w:rsid w:val="00B73AB9"/>
    <w:rsid w:val="00B73B18"/>
    <w:rsid w:val="00B75217"/>
    <w:rsid w:val="00B75553"/>
    <w:rsid w:val="00B75B8D"/>
    <w:rsid w:val="00B75D3C"/>
    <w:rsid w:val="00B76258"/>
    <w:rsid w:val="00B76EB4"/>
    <w:rsid w:val="00B803FA"/>
    <w:rsid w:val="00B8106C"/>
    <w:rsid w:val="00B81BD5"/>
    <w:rsid w:val="00B8324A"/>
    <w:rsid w:val="00B835AD"/>
    <w:rsid w:val="00B83873"/>
    <w:rsid w:val="00B839EF"/>
    <w:rsid w:val="00B844FC"/>
    <w:rsid w:val="00B84C7D"/>
    <w:rsid w:val="00B84CDB"/>
    <w:rsid w:val="00B85337"/>
    <w:rsid w:val="00B85404"/>
    <w:rsid w:val="00B8557B"/>
    <w:rsid w:val="00B8583C"/>
    <w:rsid w:val="00B86832"/>
    <w:rsid w:val="00B9105B"/>
    <w:rsid w:val="00B91433"/>
    <w:rsid w:val="00B92B02"/>
    <w:rsid w:val="00B9375E"/>
    <w:rsid w:val="00B940D6"/>
    <w:rsid w:val="00B9455A"/>
    <w:rsid w:val="00B95061"/>
    <w:rsid w:val="00B959A8"/>
    <w:rsid w:val="00B96BF4"/>
    <w:rsid w:val="00BA0FCF"/>
    <w:rsid w:val="00BA1177"/>
    <w:rsid w:val="00BA13F2"/>
    <w:rsid w:val="00BA4053"/>
    <w:rsid w:val="00BA4BAF"/>
    <w:rsid w:val="00BA4C11"/>
    <w:rsid w:val="00BA4CF1"/>
    <w:rsid w:val="00BA4FA3"/>
    <w:rsid w:val="00BA5149"/>
    <w:rsid w:val="00BA52DB"/>
    <w:rsid w:val="00BA57F4"/>
    <w:rsid w:val="00BA6FEE"/>
    <w:rsid w:val="00BA7CEE"/>
    <w:rsid w:val="00BA7E32"/>
    <w:rsid w:val="00BB043E"/>
    <w:rsid w:val="00BB0B95"/>
    <w:rsid w:val="00BB194B"/>
    <w:rsid w:val="00BB1B19"/>
    <w:rsid w:val="00BB233A"/>
    <w:rsid w:val="00BB2468"/>
    <w:rsid w:val="00BB2613"/>
    <w:rsid w:val="00BB2EA8"/>
    <w:rsid w:val="00BB2EA9"/>
    <w:rsid w:val="00BB3818"/>
    <w:rsid w:val="00BB4A7E"/>
    <w:rsid w:val="00BB509C"/>
    <w:rsid w:val="00BB6B33"/>
    <w:rsid w:val="00BB6FA6"/>
    <w:rsid w:val="00BB76FC"/>
    <w:rsid w:val="00BC010F"/>
    <w:rsid w:val="00BC0744"/>
    <w:rsid w:val="00BC077E"/>
    <w:rsid w:val="00BC19B3"/>
    <w:rsid w:val="00BC3145"/>
    <w:rsid w:val="00BC3989"/>
    <w:rsid w:val="00BC39B6"/>
    <w:rsid w:val="00BC3EF2"/>
    <w:rsid w:val="00BC4968"/>
    <w:rsid w:val="00BC5A36"/>
    <w:rsid w:val="00BD0A33"/>
    <w:rsid w:val="00BD2926"/>
    <w:rsid w:val="00BD4054"/>
    <w:rsid w:val="00BD55CF"/>
    <w:rsid w:val="00BD5679"/>
    <w:rsid w:val="00BD61EF"/>
    <w:rsid w:val="00BD6B8A"/>
    <w:rsid w:val="00BE0B31"/>
    <w:rsid w:val="00BE110E"/>
    <w:rsid w:val="00BE1AE4"/>
    <w:rsid w:val="00BE1F6C"/>
    <w:rsid w:val="00BE22A9"/>
    <w:rsid w:val="00BE23B7"/>
    <w:rsid w:val="00BE2B22"/>
    <w:rsid w:val="00BE3906"/>
    <w:rsid w:val="00BE611F"/>
    <w:rsid w:val="00BE653E"/>
    <w:rsid w:val="00BE6D98"/>
    <w:rsid w:val="00BE6E7C"/>
    <w:rsid w:val="00BE7232"/>
    <w:rsid w:val="00BE76C7"/>
    <w:rsid w:val="00BE7F0E"/>
    <w:rsid w:val="00BF028F"/>
    <w:rsid w:val="00BF08FC"/>
    <w:rsid w:val="00BF0DE7"/>
    <w:rsid w:val="00BF1606"/>
    <w:rsid w:val="00BF23CE"/>
    <w:rsid w:val="00BF2DFE"/>
    <w:rsid w:val="00BF2F2F"/>
    <w:rsid w:val="00BF3329"/>
    <w:rsid w:val="00BF4115"/>
    <w:rsid w:val="00BF4286"/>
    <w:rsid w:val="00BF5074"/>
    <w:rsid w:val="00BF5966"/>
    <w:rsid w:val="00BF6488"/>
    <w:rsid w:val="00BF64E2"/>
    <w:rsid w:val="00C0073B"/>
    <w:rsid w:val="00C00CF0"/>
    <w:rsid w:val="00C01799"/>
    <w:rsid w:val="00C017B3"/>
    <w:rsid w:val="00C03492"/>
    <w:rsid w:val="00C0373F"/>
    <w:rsid w:val="00C0415D"/>
    <w:rsid w:val="00C049B0"/>
    <w:rsid w:val="00C05001"/>
    <w:rsid w:val="00C06BD8"/>
    <w:rsid w:val="00C1046B"/>
    <w:rsid w:val="00C12644"/>
    <w:rsid w:val="00C12BB6"/>
    <w:rsid w:val="00C12D47"/>
    <w:rsid w:val="00C12D5A"/>
    <w:rsid w:val="00C138D3"/>
    <w:rsid w:val="00C14628"/>
    <w:rsid w:val="00C1535A"/>
    <w:rsid w:val="00C165AC"/>
    <w:rsid w:val="00C1670F"/>
    <w:rsid w:val="00C172C7"/>
    <w:rsid w:val="00C17A58"/>
    <w:rsid w:val="00C212E0"/>
    <w:rsid w:val="00C21780"/>
    <w:rsid w:val="00C21841"/>
    <w:rsid w:val="00C22C9E"/>
    <w:rsid w:val="00C24B55"/>
    <w:rsid w:val="00C25D74"/>
    <w:rsid w:val="00C26CB9"/>
    <w:rsid w:val="00C27697"/>
    <w:rsid w:val="00C30966"/>
    <w:rsid w:val="00C31A9A"/>
    <w:rsid w:val="00C3211E"/>
    <w:rsid w:val="00C32DA2"/>
    <w:rsid w:val="00C33B24"/>
    <w:rsid w:val="00C33D12"/>
    <w:rsid w:val="00C37330"/>
    <w:rsid w:val="00C376D1"/>
    <w:rsid w:val="00C37ACF"/>
    <w:rsid w:val="00C37C3A"/>
    <w:rsid w:val="00C40239"/>
    <w:rsid w:val="00C423C3"/>
    <w:rsid w:val="00C4535B"/>
    <w:rsid w:val="00C45674"/>
    <w:rsid w:val="00C46443"/>
    <w:rsid w:val="00C468C1"/>
    <w:rsid w:val="00C46AE1"/>
    <w:rsid w:val="00C470D7"/>
    <w:rsid w:val="00C47DC2"/>
    <w:rsid w:val="00C50407"/>
    <w:rsid w:val="00C51146"/>
    <w:rsid w:val="00C52515"/>
    <w:rsid w:val="00C52E30"/>
    <w:rsid w:val="00C52EED"/>
    <w:rsid w:val="00C53229"/>
    <w:rsid w:val="00C53936"/>
    <w:rsid w:val="00C539AD"/>
    <w:rsid w:val="00C55205"/>
    <w:rsid w:val="00C56293"/>
    <w:rsid w:val="00C56348"/>
    <w:rsid w:val="00C56628"/>
    <w:rsid w:val="00C56C73"/>
    <w:rsid w:val="00C57144"/>
    <w:rsid w:val="00C57F0F"/>
    <w:rsid w:val="00C6103F"/>
    <w:rsid w:val="00C6142B"/>
    <w:rsid w:val="00C6187C"/>
    <w:rsid w:val="00C62067"/>
    <w:rsid w:val="00C620D5"/>
    <w:rsid w:val="00C633CD"/>
    <w:rsid w:val="00C65DAC"/>
    <w:rsid w:val="00C65F4B"/>
    <w:rsid w:val="00C7044D"/>
    <w:rsid w:val="00C70617"/>
    <w:rsid w:val="00C7147B"/>
    <w:rsid w:val="00C7167C"/>
    <w:rsid w:val="00C728DC"/>
    <w:rsid w:val="00C7473F"/>
    <w:rsid w:val="00C75292"/>
    <w:rsid w:val="00C76BAC"/>
    <w:rsid w:val="00C80DA0"/>
    <w:rsid w:val="00C810C2"/>
    <w:rsid w:val="00C81755"/>
    <w:rsid w:val="00C81FC4"/>
    <w:rsid w:val="00C82EAD"/>
    <w:rsid w:val="00C83A30"/>
    <w:rsid w:val="00C83D14"/>
    <w:rsid w:val="00C85160"/>
    <w:rsid w:val="00C85D52"/>
    <w:rsid w:val="00C85D56"/>
    <w:rsid w:val="00C903AE"/>
    <w:rsid w:val="00C90A6C"/>
    <w:rsid w:val="00C91DC9"/>
    <w:rsid w:val="00C921AA"/>
    <w:rsid w:val="00C926E4"/>
    <w:rsid w:val="00C9787F"/>
    <w:rsid w:val="00C97E9C"/>
    <w:rsid w:val="00CA167F"/>
    <w:rsid w:val="00CA56C4"/>
    <w:rsid w:val="00CB10BB"/>
    <w:rsid w:val="00CB21EB"/>
    <w:rsid w:val="00CB3D0B"/>
    <w:rsid w:val="00CB466E"/>
    <w:rsid w:val="00CB5685"/>
    <w:rsid w:val="00CB60CD"/>
    <w:rsid w:val="00CB6947"/>
    <w:rsid w:val="00CB6E82"/>
    <w:rsid w:val="00CB75D2"/>
    <w:rsid w:val="00CB7ADD"/>
    <w:rsid w:val="00CC0D09"/>
    <w:rsid w:val="00CC2657"/>
    <w:rsid w:val="00CC5D1C"/>
    <w:rsid w:val="00CC6BAA"/>
    <w:rsid w:val="00CC7262"/>
    <w:rsid w:val="00CC7BE0"/>
    <w:rsid w:val="00CC7E77"/>
    <w:rsid w:val="00CD113D"/>
    <w:rsid w:val="00CD1633"/>
    <w:rsid w:val="00CD3ECB"/>
    <w:rsid w:val="00CD6685"/>
    <w:rsid w:val="00CD6E9A"/>
    <w:rsid w:val="00CD6EE1"/>
    <w:rsid w:val="00CD713C"/>
    <w:rsid w:val="00CD768F"/>
    <w:rsid w:val="00CE0267"/>
    <w:rsid w:val="00CE0474"/>
    <w:rsid w:val="00CE2012"/>
    <w:rsid w:val="00CE3AB7"/>
    <w:rsid w:val="00CE3B3B"/>
    <w:rsid w:val="00CE5E09"/>
    <w:rsid w:val="00CE6E78"/>
    <w:rsid w:val="00CE6F2C"/>
    <w:rsid w:val="00CE700E"/>
    <w:rsid w:val="00CE72C2"/>
    <w:rsid w:val="00CF0C55"/>
    <w:rsid w:val="00CF1570"/>
    <w:rsid w:val="00CF1603"/>
    <w:rsid w:val="00CF1A3B"/>
    <w:rsid w:val="00CF2B31"/>
    <w:rsid w:val="00CF33A4"/>
    <w:rsid w:val="00CF3567"/>
    <w:rsid w:val="00CF4861"/>
    <w:rsid w:val="00CF4AC6"/>
    <w:rsid w:val="00CF4AD4"/>
    <w:rsid w:val="00CF52BE"/>
    <w:rsid w:val="00CF5E9B"/>
    <w:rsid w:val="00CF62B7"/>
    <w:rsid w:val="00CF7C2C"/>
    <w:rsid w:val="00CF7DD0"/>
    <w:rsid w:val="00D01023"/>
    <w:rsid w:val="00D02468"/>
    <w:rsid w:val="00D02F0D"/>
    <w:rsid w:val="00D02F61"/>
    <w:rsid w:val="00D054C0"/>
    <w:rsid w:val="00D0600F"/>
    <w:rsid w:val="00D06530"/>
    <w:rsid w:val="00D068FA"/>
    <w:rsid w:val="00D06DCE"/>
    <w:rsid w:val="00D07655"/>
    <w:rsid w:val="00D10A8C"/>
    <w:rsid w:val="00D13936"/>
    <w:rsid w:val="00D1402D"/>
    <w:rsid w:val="00D142C4"/>
    <w:rsid w:val="00D152E6"/>
    <w:rsid w:val="00D17224"/>
    <w:rsid w:val="00D175A5"/>
    <w:rsid w:val="00D20E65"/>
    <w:rsid w:val="00D21B9F"/>
    <w:rsid w:val="00D224E5"/>
    <w:rsid w:val="00D22867"/>
    <w:rsid w:val="00D229AD"/>
    <w:rsid w:val="00D2360B"/>
    <w:rsid w:val="00D23B56"/>
    <w:rsid w:val="00D2424F"/>
    <w:rsid w:val="00D242AA"/>
    <w:rsid w:val="00D2597D"/>
    <w:rsid w:val="00D2614C"/>
    <w:rsid w:val="00D27A3D"/>
    <w:rsid w:val="00D27A73"/>
    <w:rsid w:val="00D3060B"/>
    <w:rsid w:val="00D30A68"/>
    <w:rsid w:val="00D313DB"/>
    <w:rsid w:val="00D31B33"/>
    <w:rsid w:val="00D32C23"/>
    <w:rsid w:val="00D32E7E"/>
    <w:rsid w:val="00D34867"/>
    <w:rsid w:val="00D34EFF"/>
    <w:rsid w:val="00D35B94"/>
    <w:rsid w:val="00D35C01"/>
    <w:rsid w:val="00D35E2E"/>
    <w:rsid w:val="00D35E58"/>
    <w:rsid w:val="00D36B3B"/>
    <w:rsid w:val="00D40B66"/>
    <w:rsid w:val="00D40F07"/>
    <w:rsid w:val="00D42464"/>
    <w:rsid w:val="00D44304"/>
    <w:rsid w:val="00D44786"/>
    <w:rsid w:val="00D452B4"/>
    <w:rsid w:val="00D456FA"/>
    <w:rsid w:val="00D45AEF"/>
    <w:rsid w:val="00D45D81"/>
    <w:rsid w:val="00D464DE"/>
    <w:rsid w:val="00D46F37"/>
    <w:rsid w:val="00D52118"/>
    <w:rsid w:val="00D53443"/>
    <w:rsid w:val="00D54B2B"/>
    <w:rsid w:val="00D54C06"/>
    <w:rsid w:val="00D54FC6"/>
    <w:rsid w:val="00D5602A"/>
    <w:rsid w:val="00D5676A"/>
    <w:rsid w:val="00D6003F"/>
    <w:rsid w:val="00D61BEE"/>
    <w:rsid w:val="00D61C1D"/>
    <w:rsid w:val="00D622E1"/>
    <w:rsid w:val="00D62303"/>
    <w:rsid w:val="00D636C0"/>
    <w:rsid w:val="00D63CC6"/>
    <w:rsid w:val="00D63E9B"/>
    <w:rsid w:val="00D647A0"/>
    <w:rsid w:val="00D64868"/>
    <w:rsid w:val="00D654D2"/>
    <w:rsid w:val="00D6684D"/>
    <w:rsid w:val="00D66CE0"/>
    <w:rsid w:val="00D6788E"/>
    <w:rsid w:val="00D6790E"/>
    <w:rsid w:val="00D67CFE"/>
    <w:rsid w:val="00D70465"/>
    <w:rsid w:val="00D70D39"/>
    <w:rsid w:val="00D7121D"/>
    <w:rsid w:val="00D71835"/>
    <w:rsid w:val="00D72555"/>
    <w:rsid w:val="00D73BD1"/>
    <w:rsid w:val="00D743F5"/>
    <w:rsid w:val="00D74683"/>
    <w:rsid w:val="00D75314"/>
    <w:rsid w:val="00D7595B"/>
    <w:rsid w:val="00D759B2"/>
    <w:rsid w:val="00D75EE3"/>
    <w:rsid w:val="00D76EA3"/>
    <w:rsid w:val="00D76FF4"/>
    <w:rsid w:val="00D777D7"/>
    <w:rsid w:val="00D81F8F"/>
    <w:rsid w:val="00D84189"/>
    <w:rsid w:val="00D84B33"/>
    <w:rsid w:val="00D853CF"/>
    <w:rsid w:val="00D85785"/>
    <w:rsid w:val="00D85F56"/>
    <w:rsid w:val="00D87899"/>
    <w:rsid w:val="00D907CF"/>
    <w:rsid w:val="00D9229C"/>
    <w:rsid w:val="00D93197"/>
    <w:rsid w:val="00D939D0"/>
    <w:rsid w:val="00D948F5"/>
    <w:rsid w:val="00D95954"/>
    <w:rsid w:val="00D959BE"/>
    <w:rsid w:val="00D976A2"/>
    <w:rsid w:val="00D97A22"/>
    <w:rsid w:val="00D97F7D"/>
    <w:rsid w:val="00DA03A1"/>
    <w:rsid w:val="00DA060F"/>
    <w:rsid w:val="00DA0C27"/>
    <w:rsid w:val="00DA215B"/>
    <w:rsid w:val="00DA23FF"/>
    <w:rsid w:val="00DA24A2"/>
    <w:rsid w:val="00DA37A8"/>
    <w:rsid w:val="00DA3D33"/>
    <w:rsid w:val="00DA4968"/>
    <w:rsid w:val="00DA4A18"/>
    <w:rsid w:val="00DA785B"/>
    <w:rsid w:val="00DB02CD"/>
    <w:rsid w:val="00DB1FC9"/>
    <w:rsid w:val="00DB2189"/>
    <w:rsid w:val="00DB324F"/>
    <w:rsid w:val="00DB407B"/>
    <w:rsid w:val="00DB47E4"/>
    <w:rsid w:val="00DB6061"/>
    <w:rsid w:val="00DB62B9"/>
    <w:rsid w:val="00DB6458"/>
    <w:rsid w:val="00DB6C68"/>
    <w:rsid w:val="00DB6DB3"/>
    <w:rsid w:val="00DB6E0C"/>
    <w:rsid w:val="00DB72BB"/>
    <w:rsid w:val="00DC0F0D"/>
    <w:rsid w:val="00DC0F2D"/>
    <w:rsid w:val="00DC3194"/>
    <w:rsid w:val="00DC4AE5"/>
    <w:rsid w:val="00DC4F55"/>
    <w:rsid w:val="00DC5EBE"/>
    <w:rsid w:val="00DC61A0"/>
    <w:rsid w:val="00DC61D6"/>
    <w:rsid w:val="00DC66DE"/>
    <w:rsid w:val="00DD0247"/>
    <w:rsid w:val="00DD03A0"/>
    <w:rsid w:val="00DD054E"/>
    <w:rsid w:val="00DD13FA"/>
    <w:rsid w:val="00DD2DAF"/>
    <w:rsid w:val="00DD2E73"/>
    <w:rsid w:val="00DD4453"/>
    <w:rsid w:val="00DD52C4"/>
    <w:rsid w:val="00DD61C2"/>
    <w:rsid w:val="00DD62F5"/>
    <w:rsid w:val="00DD74B4"/>
    <w:rsid w:val="00DD74D4"/>
    <w:rsid w:val="00DD75D4"/>
    <w:rsid w:val="00DE08FB"/>
    <w:rsid w:val="00DE09A0"/>
    <w:rsid w:val="00DE11DA"/>
    <w:rsid w:val="00DE1DB8"/>
    <w:rsid w:val="00DE37E3"/>
    <w:rsid w:val="00DE49CA"/>
    <w:rsid w:val="00DE50CB"/>
    <w:rsid w:val="00DE6B70"/>
    <w:rsid w:val="00DE6DD4"/>
    <w:rsid w:val="00DE7F02"/>
    <w:rsid w:val="00DF16AC"/>
    <w:rsid w:val="00DF24EF"/>
    <w:rsid w:val="00DF28C3"/>
    <w:rsid w:val="00DF3587"/>
    <w:rsid w:val="00DF4CAE"/>
    <w:rsid w:val="00DF4E03"/>
    <w:rsid w:val="00E01487"/>
    <w:rsid w:val="00E022D6"/>
    <w:rsid w:val="00E02400"/>
    <w:rsid w:val="00E04713"/>
    <w:rsid w:val="00E05168"/>
    <w:rsid w:val="00E05710"/>
    <w:rsid w:val="00E05C7F"/>
    <w:rsid w:val="00E062A5"/>
    <w:rsid w:val="00E06FD7"/>
    <w:rsid w:val="00E07433"/>
    <w:rsid w:val="00E07EAE"/>
    <w:rsid w:val="00E118E0"/>
    <w:rsid w:val="00E12AC9"/>
    <w:rsid w:val="00E1376C"/>
    <w:rsid w:val="00E13FA1"/>
    <w:rsid w:val="00E14216"/>
    <w:rsid w:val="00E160E1"/>
    <w:rsid w:val="00E1628D"/>
    <w:rsid w:val="00E20391"/>
    <w:rsid w:val="00E2239C"/>
    <w:rsid w:val="00E22470"/>
    <w:rsid w:val="00E228A3"/>
    <w:rsid w:val="00E22EB4"/>
    <w:rsid w:val="00E23FFB"/>
    <w:rsid w:val="00E2426E"/>
    <w:rsid w:val="00E24DF9"/>
    <w:rsid w:val="00E253B0"/>
    <w:rsid w:val="00E27218"/>
    <w:rsid w:val="00E27460"/>
    <w:rsid w:val="00E3032F"/>
    <w:rsid w:val="00E308C1"/>
    <w:rsid w:val="00E309DB"/>
    <w:rsid w:val="00E321A1"/>
    <w:rsid w:val="00E32980"/>
    <w:rsid w:val="00E3365D"/>
    <w:rsid w:val="00E337E3"/>
    <w:rsid w:val="00E3436F"/>
    <w:rsid w:val="00E34CD3"/>
    <w:rsid w:val="00E355ED"/>
    <w:rsid w:val="00E3685D"/>
    <w:rsid w:val="00E36951"/>
    <w:rsid w:val="00E37084"/>
    <w:rsid w:val="00E37C5E"/>
    <w:rsid w:val="00E41D53"/>
    <w:rsid w:val="00E42608"/>
    <w:rsid w:val="00E42F73"/>
    <w:rsid w:val="00E44A4B"/>
    <w:rsid w:val="00E45E6E"/>
    <w:rsid w:val="00E45EB8"/>
    <w:rsid w:val="00E4614D"/>
    <w:rsid w:val="00E47271"/>
    <w:rsid w:val="00E50163"/>
    <w:rsid w:val="00E50A5F"/>
    <w:rsid w:val="00E5636A"/>
    <w:rsid w:val="00E56DEE"/>
    <w:rsid w:val="00E57E58"/>
    <w:rsid w:val="00E607CC"/>
    <w:rsid w:val="00E63A34"/>
    <w:rsid w:val="00E64DA4"/>
    <w:rsid w:val="00E6763F"/>
    <w:rsid w:val="00E7084C"/>
    <w:rsid w:val="00E713A7"/>
    <w:rsid w:val="00E71FF9"/>
    <w:rsid w:val="00E725EC"/>
    <w:rsid w:val="00E731B3"/>
    <w:rsid w:val="00E74DAC"/>
    <w:rsid w:val="00E750DC"/>
    <w:rsid w:val="00E75645"/>
    <w:rsid w:val="00E75B4C"/>
    <w:rsid w:val="00E76160"/>
    <w:rsid w:val="00E765F4"/>
    <w:rsid w:val="00E76E45"/>
    <w:rsid w:val="00E7734A"/>
    <w:rsid w:val="00E776C6"/>
    <w:rsid w:val="00E80039"/>
    <w:rsid w:val="00E804DA"/>
    <w:rsid w:val="00E815A0"/>
    <w:rsid w:val="00E83B92"/>
    <w:rsid w:val="00E84382"/>
    <w:rsid w:val="00E865E8"/>
    <w:rsid w:val="00E90739"/>
    <w:rsid w:val="00E90F2B"/>
    <w:rsid w:val="00E91218"/>
    <w:rsid w:val="00E91D91"/>
    <w:rsid w:val="00E93CC5"/>
    <w:rsid w:val="00E93CEE"/>
    <w:rsid w:val="00E94462"/>
    <w:rsid w:val="00E950DD"/>
    <w:rsid w:val="00E95CB3"/>
    <w:rsid w:val="00EA0D49"/>
    <w:rsid w:val="00EA10DB"/>
    <w:rsid w:val="00EA1527"/>
    <w:rsid w:val="00EA612B"/>
    <w:rsid w:val="00EA6A13"/>
    <w:rsid w:val="00EA6C60"/>
    <w:rsid w:val="00EB09DA"/>
    <w:rsid w:val="00EB17CE"/>
    <w:rsid w:val="00EB1CBB"/>
    <w:rsid w:val="00EB2D3A"/>
    <w:rsid w:val="00EB35D1"/>
    <w:rsid w:val="00EB37D5"/>
    <w:rsid w:val="00EB4B29"/>
    <w:rsid w:val="00EB7028"/>
    <w:rsid w:val="00EB77A0"/>
    <w:rsid w:val="00EC1868"/>
    <w:rsid w:val="00EC2330"/>
    <w:rsid w:val="00EC3C18"/>
    <w:rsid w:val="00EC66CA"/>
    <w:rsid w:val="00EC7522"/>
    <w:rsid w:val="00EC7A24"/>
    <w:rsid w:val="00ED0B52"/>
    <w:rsid w:val="00ED109F"/>
    <w:rsid w:val="00ED1AF3"/>
    <w:rsid w:val="00ED6B71"/>
    <w:rsid w:val="00ED6BD4"/>
    <w:rsid w:val="00ED72A1"/>
    <w:rsid w:val="00ED7937"/>
    <w:rsid w:val="00EE0FED"/>
    <w:rsid w:val="00EE241F"/>
    <w:rsid w:val="00EE3065"/>
    <w:rsid w:val="00EE3087"/>
    <w:rsid w:val="00EE3C7D"/>
    <w:rsid w:val="00EE5748"/>
    <w:rsid w:val="00EE70A5"/>
    <w:rsid w:val="00EE7D9F"/>
    <w:rsid w:val="00EF022D"/>
    <w:rsid w:val="00EF0589"/>
    <w:rsid w:val="00EF0AC4"/>
    <w:rsid w:val="00EF1398"/>
    <w:rsid w:val="00EF16CD"/>
    <w:rsid w:val="00EF439E"/>
    <w:rsid w:val="00EF522F"/>
    <w:rsid w:val="00EF6B48"/>
    <w:rsid w:val="00EF7CE8"/>
    <w:rsid w:val="00F00DD5"/>
    <w:rsid w:val="00F01490"/>
    <w:rsid w:val="00F02E31"/>
    <w:rsid w:val="00F035FB"/>
    <w:rsid w:val="00F03634"/>
    <w:rsid w:val="00F03E11"/>
    <w:rsid w:val="00F04635"/>
    <w:rsid w:val="00F04846"/>
    <w:rsid w:val="00F05B50"/>
    <w:rsid w:val="00F07C4C"/>
    <w:rsid w:val="00F10381"/>
    <w:rsid w:val="00F103E6"/>
    <w:rsid w:val="00F114D7"/>
    <w:rsid w:val="00F115C7"/>
    <w:rsid w:val="00F126ED"/>
    <w:rsid w:val="00F12D7E"/>
    <w:rsid w:val="00F145B1"/>
    <w:rsid w:val="00F14837"/>
    <w:rsid w:val="00F155C2"/>
    <w:rsid w:val="00F1717A"/>
    <w:rsid w:val="00F1790F"/>
    <w:rsid w:val="00F17E71"/>
    <w:rsid w:val="00F203EE"/>
    <w:rsid w:val="00F23BE2"/>
    <w:rsid w:val="00F24961"/>
    <w:rsid w:val="00F24B6A"/>
    <w:rsid w:val="00F26985"/>
    <w:rsid w:val="00F3192B"/>
    <w:rsid w:val="00F32AFB"/>
    <w:rsid w:val="00F32C5B"/>
    <w:rsid w:val="00F350DB"/>
    <w:rsid w:val="00F3557F"/>
    <w:rsid w:val="00F357D9"/>
    <w:rsid w:val="00F35D8A"/>
    <w:rsid w:val="00F37FDD"/>
    <w:rsid w:val="00F4004A"/>
    <w:rsid w:val="00F4086E"/>
    <w:rsid w:val="00F4173B"/>
    <w:rsid w:val="00F42A1D"/>
    <w:rsid w:val="00F42DF0"/>
    <w:rsid w:val="00F433F5"/>
    <w:rsid w:val="00F43AF5"/>
    <w:rsid w:val="00F43B06"/>
    <w:rsid w:val="00F43CE2"/>
    <w:rsid w:val="00F46F50"/>
    <w:rsid w:val="00F503AA"/>
    <w:rsid w:val="00F51259"/>
    <w:rsid w:val="00F523F9"/>
    <w:rsid w:val="00F52A54"/>
    <w:rsid w:val="00F5325C"/>
    <w:rsid w:val="00F55C6B"/>
    <w:rsid w:val="00F60F26"/>
    <w:rsid w:val="00F61618"/>
    <w:rsid w:val="00F61860"/>
    <w:rsid w:val="00F61C62"/>
    <w:rsid w:val="00F63E8F"/>
    <w:rsid w:val="00F65861"/>
    <w:rsid w:val="00F664CA"/>
    <w:rsid w:val="00F679B1"/>
    <w:rsid w:val="00F67C43"/>
    <w:rsid w:val="00F67EB7"/>
    <w:rsid w:val="00F7074C"/>
    <w:rsid w:val="00F70CAF"/>
    <w:rsid w:val="00F7127E"/>
    <w:rsid w:val="00F7192A"/>
    <w:rsid w:val="00F76037"/>
    <w:rsid w:val="00F7692A"/>
    <w:rsid w:val="00F77860"/>
    <w:rsid w:val="00F8099B"/>
    <w:rsid w:val="00F816BB"/>
    <w:rsid w:val="00F818C9"/>
    <w:rsid w:val="00F81ED2"/>
    <w:rsid w:val="00F82264"/>
    <w:rsid w:val="00F82CF9"/>
    <w:rsid w:val="00F82EB8"/>
    <w:rsid w:val="00F835AF"/>
    <w:rsid w:val="00F835D7"/>
    <w:rsid w:val="00F83E53"/>
    <w:rsid w:val="00F844FA"/>
    <w:rsid w:val="00F84DE4"/>
    <w:rsid w:val="00F85BEB"/>
    <w:rsid w:val="00F8607A"/>
    <w:rsid w:val="00F8726D"/>
    <w:rsid w:val="00F87667"/>
    <w:rsid w:val="00F87C3C"/>
    <w:rsid w:val="00F90BBC"/>
    <w:rsid w:val="00F92804"/>
    <w:rsid w:val="00F933D7"/>
    <w:rsid w:val="00F93DBE"/>
    <w:rsid w:val="00F94917"/>
    <w:rsid w:val="00F94CDC"/>
    <w:rsid w:val="00F94E3D"/>
    <w:rsid w:val="00F96028"/>
    <w:rsid w:val="00F975F0"/>
    <w:rsid w:val="00FA01E0"/>
    <w:rsid w:val="00FA166D"/>
    <w:rsid w:val="00FA1A5A"/>
    <w:rsid w:val="00FA20B0"/>
    <w:rsid w:val="00FA2894"/>
    <w:rsid w:val="00FA3822"/>
    <w:rsid w:val="00FA3A13"/>
    <w:rsid w:val="00FA4C78"/>
    <w:rsid w:val="00FA78EB"/>
    <w:rsid w:val="00FA7D5C"/>
    <w:rsid w:val="00FB0110"/>
    <w:rsid w:val="00FB01BA"/>
    <w:rsid w:val="00FB041C"/>
    <w:rsid w:val="00FB0766"/>
    <w:rsid w:val="00FB0839"/>
    <w:rsid w:val="00FB5A81"/>
    <w:rsid w:val="00FB65BD"/>
    <w:rsid w:val="00FB6CC8"/>
    <w:rsid w:val="00FB6E6D"/>
    <w:rsid w:val="00FB6F3F"/>
    <w:rsid w:val="00FC0116"/>
    <w:rsid w:val="00FC06F5"/>
    <w:rsid w:val="00FC0B9E"/>
    <w:rsid w:val="00FC0F97"/>
    <w:rsid w:val="00FC10D8"/>
    <w:rsid w:val="00FC1BD4"/>
    <w:rsid w:val="00FC2C43"/>
    <w:rsid w:val="00FC30B8"/>
    <w:rsid w:val="00FC34C6"/>
    <w:rsid w:val="00FC4702"/>
    <w:rsid w:val="00FC4937"/>
    <w:rsid w:val="00FC4952"/>
    <w:rsid w:val="00FC4E29"/>
    <w:rsid w:val="00FC4E6B"/>
    <w:rsid w:val="00FC5602"/>
    <w:rsid w:val="00FC6E2E"/>
    <w:rsid w:val="00FC742D"/>
    <w:rsid w:val="00FD0759"/>
    <w:rsid w:val="00FD3154"/>
    <w:rsid w:val="00FD3431"/>
    <w:rsid w:val="00FD4BBF"/>
    <w:rsid w:val="00FD4D6F"/>
    <w:rsid w:val="00FD51B0"/>
    <w:rsid w:val="00FD55E7"/>
    <w:rsid w:val="00FD597D"/>
    <w:rsid w:val="00FD5EE2"/>
    <w:rsid w:val="00FD6A0F"/>
    <w:rsid w:val="00FD6CA8"/>
    <w:rsid w:val="00FE1198"/>
    <w:rsid w:val="00FE14C0"/>
    <w:rsid w:val="00FE295F"/>
    <w:rsid w:val="00FE4280"/>
    <w:rsid w:val="00FE7964"/>
    <w:rsid w:val="00FE7ADA"/>
    <w:rsid w:val="00FF0068"/>
    <w:rsid w:val="00FF00D6"/>
    <w:rsid w:val="00FF0E3B"/>
    <w:rsid w:val="00FF1120"/>
    <w:rsid w:val="00FF11B5"/>
    <w:rsid w:val="00FF1467"/>
    <w:rsid w:val="00FF15A2"/>
    <w:rsid w:val="00FF1BE8"/>
    <w:rsid w:val="00FF2CFE"/>
    <w:rsid w:val="00FF3CD1"/>
    <w:rsid w:val="00FF4F92"/>
    <w:rsid w:val="00FF5833"/>
    <w:rsid w:val="00FF588F"/>
    <w:rsid w:val="00FF5D78"/>
    <w:rsid w:val="00FF69E0"/>
    <w:rsid w:val="00FF6B60"/>
    <w:rsid w:val="00FF7850"/>
    <w:rsid w:val="00FF7910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6B3"/>
  <w15:docId w15:val="{D8952A2D-0CD1-47F2-87B5-C38CA042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A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2AC9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E12A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12AC9"/>
    <w:pPr>
      <w:keepNext/>
      <w:spacing w:line="360" w:lineRule="auto"/>
      <w:jc w:val="center"/>
      <w:outlineLvl w:val="2"/>
    </w:pPr>
    <w:rPr>
      <w:rFonts w:ascii="Garamond" w:hAnsi="Garamond"/>
      <w:b/>
      <w:sz w:val="28"/>
    </w:rPr>
  </w:style>
  <w:style w:type="paragraph" w:styleId="Nagwek4">
    <w:name w:val="heading 4"/>
    <w:basedOn w:val="Normalny"/>
    <w:next w:val="Normalny"/>
    <w:qFormat/>
    <w:rsid w:val="00E12A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2AC9"/>
    <w:pPr>
      <w:jc w:val="both"/>
    </w:pPr>
  </w:style>
  <w:style w:type="paragraph" w:styleId="Tekstpodstawowywcity">
    <w:name w:val="Body Text Indent"/>
    <w:basedOn w:val="Normalny"/>
    <w:rsid w:val="00E12AC9"/>
    <w:pPr>
      <w:spacing w:line="360" w:lineRule="auto"/>
      <w:ind w:firstLine="709"/>
      <w:jc w:val="both"/>
    </w:pPr>
  </w:style>
  <w:style w:type="paragraph" w:styleId="Tekstpodstawowywcity2">
    <w:name w:val="Body Text Indent 2"/>
    <w:basedOn w:val="Normalny"/>
    <w:rsid w:val="00E12AC9"/>
    <w:pPr>
      <w:spacing w:line="360" w:lineRule="auto"/>
      <w:ind w:firstLine="720"/>
      <w:jc w:val="both"/>
    </w:pPr>
  </w:style>
  <w:style w:type="paragraph" w:styleId="Listapunktowana">
    <w:name w:val="List Bullet"/>
    <w:basedOn w:val="Normalny"/>
    <w:autoRedefine/>
    <w:rsid w:val="005A30C3"/>
    <w:pPr>
      <w:tabs>
        <w:tab w:val="left" w:pos="567"/>
      </w:tabs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Garamond" w:hAnsi="Garamond"/>
      <w:sz w:val="22"/>
      <w:szCs w:val="22"/>
    </w:rPr>
  </w:style>
  <w:style w:type="paragraph" w:customStyle="1" w:styleId="ntabeli">
    <w:name w:val="n tabeli"/>
    <w:basedOn w:val="Normalny"/>
    <w:rsid w:val="00E12AC9"/>
    <w:pPr>
      <w:overflowPunct w:val="0"/>
      <w:autoSpaceDE w:val="0"/>
      <w:autoSpaceDN w:val="0"/>
      <w:adjustRightInd w:val="0"/>
      <w:spacing w:before="240" w:after="120" w:line="320" w:lineRule="exact"/>
      <w:jc w:val="center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Tekstpodstawowywcity3">
    <w:name w:val="Body Text Indent 3"/>
    <w:basedOn w:val="Normalny"/>
    <w:rsid w:val="00E12AC9"/>
    <w:pPr>
      <w:spacing w:line="360" w:lineRule="auto"/>
      <w:ind w:firstLine="360"/>
      <w:jc w:val="both"/>
    </w:pPr>
    <w:rPr>
      <w:rFonts w:ascii="Garamond" w:hAnsi="Garamond"/>
    </w:rPr>
  </w:style>
  <w:style w:type="paragraph" w:styleId="Tekstpodstawowy2">
    <w:name w:val="Body Text 2"/>
    <w:basedOn w:val="Normalny"/>
    <w:rsid w:val="00E12AC9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E12A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2AC9"/>
  </w:style>
  <w:style w:type="paragraph" w:styleId="Tekstpodstawowy3">
    <w:name w:val="Body Text 3"/>
    <w:basedOn w:val="Normalny"/>
    <w:rsid w:val="00E12AC9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12AC9"/>
    <w:pPr>
      <w:tabs>
        <w:tab w:val="center" w:pos="4536"/>
        <w:tab w:val="right" w:pos="9072"/>
      </w:tabs>
    </w:pPr>
  </w:style>
  <w:style w:type="paragraph" w:customStyle="1" w:styleId="StandartowywcietyZnakZnakZnak">
    <w:name w:val="Standartowy wciety Znak Znak Znak"/>
    <w:basedOn w:val="Normalny"/>
    <w:rsid w:val="00E12AC9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StandartowywcietyZnakZnakZnakZnak">
    <w:name w:val="Standartowy wciety Znak Znak Znak Znak"/>
    <w:rsid w:val="00E12AC9"/>
    <w:rPr>
      <w:rFonts w:ascii="Arial" w:hAnsi="Arial"/>
      <w:sz w:val="24"/>
      <w:lang w:val="pl-PL" w:eastAsia="pl-PL" w:bidi="ar-SA"/>
    </w:rPr>
  </w:style>
  <w:style w:type="paragraph" w:customStyle="1" w:styleId="Tabela">
    <w:name w:val="Tabela"/>
    <w:basedOn w:val="Normalny"/>
    <w:rsid w:val="00E12AC9"/>
    <w:pPr>
      <w:keepNext/>
      <w:spacing w:before="60" w:after="60"/>
      <w:jc w:val="center"/>
    </w:pPr>
    <w:rPr>
      <w:bCs/>
      <w:sz w:val="20"/>
    </w:rPr>
  </w:style>
  <w:style w:type="paragraph" w:customStyle="1" w:styleId="Tekstpodstawowy21">
    <w:name w:val="Tekst podstawowy 21"/>
    <w:basedOn w:val="Normalny"/>
    <w:rsid w:val="00E12AC9"/>
    <w:pPr>
      <w:spacing w:line="360" w:lineRule="auto"/>
      <w:ind w:left="426"/>
      <w:jc w:val="both"/>
    </w:pPr>
    <w:rPr>
      <w:szCs w:val="20"/>
    </w:rPr>
  </w:style>
  <w:style w:type="paragraph" w:styleId="Tekstdymka">
    <w:name w:val="Balloon Text"/>
    <w:basedOn w:val="Normalny"/>
    <w:semiHidden/>
    <w:rsid w:val="00E12AC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12AC9"/>
    <w:rPr>
      <w:sz w:val="16"/>
      <w:szCs w:val="16"/>
    </w:rPr>
  </w:style>
  <w:style w:type="paragraph" w:styleId="Tekstkomentarza">
    <w:name w:val="annotation text"/>
    <w:basedOn w:val="Normalny"/>
    <w:semiHidden/>
    <w:rsid w:val="00E12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2AC9"/>
    <w:rPr>
      <w:b/>
      <w:bCs/>
    </w:rPr>
  </w:style>
  <w:style w:type="paragraph" w:styleId="Tekstprzypisukocowego">
    <w:name w:val="endnote text"/>
    <w:basedOn w:val="Normalny"/>
    <w:semiHidden/>
    <w:rsid w:val="004A0100"/>
    <w:rPr>
      <w:sz w:val="20"/>
      <w:szCs w:val="20"/>
    </w:rPr>
  </w:style>
  <w:style w:type="character" w:styleId="Odwoanieprzypisukocowego">
    <w:name w:val="endnote reference"/>
    <w:semiHidden/>
    <w:rsid w:val="004A0100"/>
    <w:rPr>
      <w:vertAlign w:val="superscript"/>
    </w:rPr>
  </w:style>
  <w:style w:type="character" w:customStyle="1" w:styleId="tabulatory">
    <w:name w:val="tabulatory"/>
    <w:basedOn w:val="Domylnaczcionkaakapitu"/>
    <w:rsid w:val="007F1B5C"/>
  </w:style>
  <w:style w:type="character" w:customStyle="1" w:styleId="luchili">
    <w:name w:val="luc_hili"/>
    <w:basedOn w:val="Domylnaczcionkaakapitu"/>
    <w:rsid w:val="007F1B5C"/>
  </w:style>
  <w:style w:type="paragraph" w:styleId="Tekstprzypisudolnego">
    <w:name w:val="footnote text"/>
    <w:basedOn w:val="Normalny"/>
    <w:semiHidden/>
    <w:rsid w:val="00FD6CA8"/>
    <w:rPr>
      <w:sz w:val="20"/>
      <w:szCs w:val="20"/>
    </w:rPr>
  </w:style>
  <w:style w:type="character" w:styleId="Odwoanieprzypisudolnego">
    <w:name w:val="footnote reference"/>
    <w:semiHidden/>
    <w:rsid w:val="00FD6CA8"/>
    <w:rPr>
      <w:vertAlign w:val="superscript"/>
    </w:rPr>
  </w:style>
  <w:style w:type="character" w:styleId="Hipercze">
    <w:name w:val="Hyperlink"/>
    <w:uiPriority w:val="99"/>
    <w:rsid w:val="00BF2DFE"/>
    <w:rPr>
      <w:color w:val="0000FF"/>
      <w:u w:val="single"/>
    </w:rPr>
  </w:style>
  <w:style w:type="character" w:customStyle="1" w:styleId="tabulatory1">
    <w:name w:val="tabulatory1"/>
    <w:basedOn w:val="Domylnaczcionkaakapitu"/>
    <w:rsid w:val="00CE2012"/>
  </w:style>
  <w:style w:type="character" w:customStyle="1" w:styleId="info-list-value-uzasadnienie">
    <w:name w:val="info-list-value-uzasadnienie"/>
    <w:basedOn w:val="Domylnaczcionkaakapitu"/>
    <w:rsid w:val="008F60A7"/>
  </w:style>
  <w:style w:type="character" w:customStyle="1" w:styleId="TekstpodstawowyZnak">
    <w:name w:val="Tekst podstawowy Znak"/>
    <w:link w:val="Tekstpodstawowy"/>
    <w:rsid w:val="00C91DC9"/>
    <w:rPr>
      <w:sz w:val="24"/>
      <w:szCs w:val="24"/>
    </w:rPr>
  </w:style>
  <w:style w:type="character" w:customStyle="1" w:styleId="warheader1">
    <w:name w:val="war_header1"/>
    <w:rsid w:val="00BB2EA9"/>
    <w:rPr>
      <w:b/>
      <w:bCs/>
      <w:sz w:val="29"/>
      <w:szCs w:val="29"/>
    </w:rPr>
  </w:style>
  <w:style w:type="character" w:customStyle="1" w:styleId="txt-new">
    <w:name w:val="txt-new"/>
    <w:rsid w:val="00E45E6E"/>
  </w:style>
  <w:style w:type="character" w:customStyle="1" w:styleId="StopkaZnak">
    <w:name w:val="Stopka Znak"/>
    <w:link w:val="Stopka"/>
    <w:uiPriority w:val="99"/>
    <w:rsid w:val="007C055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54B49"/>
    <w:pPr>
      <w:spacing w:before="100" w:beforeAutospacing="1" w:after="100" w:afterAutospacing="1"/>
    </w:pPr>
  </w:style>
  <w:style w:type="paragraph" w:styleId="Akapitzlist">
    <w:name w:val="List Paragraph"/>
    <w:aliases w:val="Wyliczanie,List Paragraph,Obiekt,Nagłówek_JP,normalny tekst,Akapit z listą4,Akapit z listą31,Numerowanie,BulletC,Akapit z listą11,Bullets,Kolorowa lista — akcent 11,normalny,Wypunktowanie,EST_akapit z listą,test ciągły,List Paragraph1"/>
    <w:basedOn w:val="Normalny"/>
    <w:link w:val="AkapitzlistZnak"/>
    <w:uiPriority w:val="34"/>
    <w:qFormat/>
    <w:rsid w:val="00EE7D9F"/>
    <w:pPr>
      <w:ind w:left="720"/>
      <w:contextualSpacing/>
    </w:pPr>
  </w:style>
  <w:style w:type="paragraph" w:customStyle="1" w:styleId="Default">
    <w:name w:val="Default"/>
    <w:rsid w:val="00B1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b">
    <w:name w:val="a_lb"/>
    <w:rsid w:val="0007275E"/>
  </w:style>
  <w:style w:type="character" w:customStyle="1" w:styleId="alb-s">
    <w:name w:val="a_lb-s"/>
    <w:rsid w:val="0007275E"/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,Akapit z listą11 Znak,Bullets Znak,Kolorowa lista — akcent 11 Znak"/>
    <w:link w:val="Akapitzlist"/>
    <w:uiPriority w:val="34"/>
    <w:qFormat/>
    <w:rsid w:val="001A4915"/>
    <w:rPr>
      <w:sz w:val="24"/>
      <w:szCs w:val="24"/>
    </w:rPr>
  </w:style>
  <w:style w:type="character" w:customStyle="1" w:styleId="fn-ref">
    <w:name w:val="fn-ref"/>
    <w:basedOn w:val="Domylnaczcionkaakapitu"/>
    <w:rsid w:val="00B54618"/>
  </w:style>
  <w:style w:type="character" w:customStyle="1" w:styleId="ng-binding">
    <w:name w:val="ng-binding"/>
    <w:basedOn w:val="Domylnaczcionkaakapitu"/>
    <w:rsid w:val="00B54618"/>
  </w:style>
  <w:style w:type="character" w:styleId="Uwydatnienie">
    <w:name w:val="Emphasis"/>
    <w:basedOn w:val="Domylnaczcionkaakapitu"/>
    <w:uiPriority w:val="20"/>
    <w:qFormat/>
    <w:rsid w:val="00A87BC4"/>
    <w:rPr>
      <w:i/>
      <w:iCs/>
    </w:rPr>
  </w:style>
  <w:style w:type="paragraph" w:customStyle="1" w:styleId="Akapitzlist1">
    <w:name w:val="Akapit z listą1"/>
    <w:basedOn w:val="Normalny"/>
    <w:rsid w:val="00B23C19"/>
    <w:pPr>
      <w:suppressAutoHyphens/>
      <w:spacing w:before="280" w:after="280"/>
    </w:pPr>
  </w:style>
  <w:style w:type="character" w:customStyle="1" w:styleId="highlight">
    <w:name w:val="highlight"/>
    <w:basedOn w:val="Domylnaczcionkaakapitu"/>
    <w:rsid w:val="003C079C"/>
  </w:style>
  <w:style w:type="paragraph" w:styleId="Poprawka">
    <w:name w:val="Revision"/>
    <w:hidden/>
    <w:uiPriority w:val="99"/>
    <w:semiHidden/>
    <w:rsid w:val="000F0E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1D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00CF0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BE0B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E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6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2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8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38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4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2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7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9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5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7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DD8D1"/>
                <w:bottom w:val="none" w:sz="0" w:space="0" w:color="auto"/>
                <w:right w:val="single" w:sz="4" w:space="0" w:color="CDD8D1"/>
              </w:divBdr>
              <w:divsChild>
                <w:div w:id="33503785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649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00120">
                              <w:marLeft w:val="376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4601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93728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9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74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69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314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132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67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828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484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4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6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5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2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8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57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D491-E5B7-4F9B-8E91-0DA4BEC8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3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informuję, że Szef Kancelarii Prezesa Rady Ministrów przekazał do Ministerstwa Środowiska Dezyderat nr 9 Sejmowej Ko</vt:lpstr>
    </vt:vector>
  </TitlesOfParts>
  <Company>Microsoft</Company>
  <LinksUpToDate>false</LinksUpToDate>
  <CharactersWithSpaces>8240</CharactersWithSpaces>
  <SharedDoc>false</SharedDoc>
  <HLinks>
    <vt:vector size="6" baseType="variant"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hiperlinkText.rpc?hiperlink=type=tresc:nro=Powszechny.1554194:part=a10u1&amp;full=1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informuję, że Szef Kancelarii Prezesa Rady Ministrów przekazał do Ministerstwa Środowiska Dezyderat nr 9 Sejmowej Ko</dc:title>
  <dc:subject/>
  <dc:creator>pc217</dc:creator>
  <cp:keywords/>
  <dc:description/>
  <cp:lastModifiedBy>Bartosz Lasota</cp:lastModifiedBy>
  <cp:revision>57</cp:revision>
  <cp:lastPrinted>2019-08-12T08:17:00Z</cp:lastPrinted>
  <dcterms:created xsi:type="dcterms:W3CDTF">2023-02-15T12:03:00Z</dcterms:created>
  <dcterms:modified xsi:type="dcterms:W3CDTF">2023-07-18T11:03:00Z</dcterms:modified>
</cp:coreProperties>
</file>