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529B" w:rsidRPr="000C39FF" w:rsidRDefault="003D55FC" w:rsidP="00EA56C2">
      <w:pPr>
        <w:jc w:val="center"/>
        <w:rPr>
          <w:rFonts w:ascii="Times New Roman" w:hAnsi="Times New Roman" w:cs="Times New Roman"/>
          <w:b/>
        </w:rPr>
      </w:pPr>
      <w:r w:rsidRPr="000C39FF">
        <w:rPr>
          <w:rFonts w:ascii="Times New Roman" w:hAnsi="Times New Roman" w:cs="Times New Roman"/>
          <w:b/>
        </w:rPr>
        <w:t xml:space="preserve">Raport </w:t>
      </w:r>
    </w:p>
    <w:p w:rsidR="003D55FC" w:rsidRDefault="003D55FC" w:rsidP="00EA56C2">
      <w:pPr>
        <w:jc w:val="center"/>
        <w:rPr>
          <w:rFonts w:ascii="Times New Roman" w:hAnsi="Times New Roman" w:cs="Times New Roman"/>
          <w:b/>
        </w:rPr>
      </w:pPr>
      <w:r w:rsidRPr="000C39FF">
        <w:rPr>
          <w:rFonts w:ascii="Times New Roman" w:hAnsi="Times New Roman" w:cs="Times New Roman"/>
          <w:b/>
        </w:rPr>
        <w:t xml:space="preserve">z konsultacji dotyczący projektu rozporządzenia Ministra </w:t>
      </w:r>
      <w:r w:rsidR="000E529B" w:rsidRPr="000C39FF">
        <w:rPr>
          <w:rFonts w:ascii="Times New Roman" w:hAnsi="Times New Roman" w:cs="Times New Roman"/>
          <w:b/>
        </w:rPr>
        <w:t>Gospodarki Morskiej i </w:t>
      </w:r>
      <w:r w:rsidR="00306F6A" w:rsidRPr="000C39FF">
        <w:rPr>
          <w:rFonts w:ascii="Times New Roman" w:hAnsi="Times New Roman" w:cs="Times New Roman"/>
          <w:b/>
        </w:rPr>
        <w:t>Żeglugi Śródlądowej</w:t>
      </w:r>
      <w:r w:rsidRPr="000C39FF">
        <w:rPr>
          <w:rFonts w:ascii="Times New Roman" w:hAnsi="Times New Roman" w:cs="Times New Roman"/>
          <w:b/>
        </w:rPr>
        <w:t xml:space="preserve"> </w:t>
      </w:r>
      <w:r w:rsidR="000E37EF" w:rsidRPr="000C39FF">
        <w:rPr>
          <w:rFonts w:ascii="Times New Roman" w:hAnsi="Times New Roman" w:cs="Times New Roman"/>
          <w:b/>
        </w:rPr>
        <w:t xml:space="preserve">oraz Ministra Rolnictwa i Rozwoju Wsi </w:t>
      </w:r>
      <w:r w:rsidR="00C206E3" w:rsidRPr="000C39FF">
        <w:rPr>
          <w:rFonts w:ascii="Times New Roman" w:hAnsi="Times New Roman" w:cs="Times New Roman"/>
          <w:b/>
        </w:rPr>
        <w:t xml:space="preserve">w sprawie </w:t>
      </w:r>
      <w:r w:rsidR="000E37EF" w:rsidRPr="000C39FF">
        <w:rPr>
          <w:rFonts w:ascii="Times New Roman" w:hAnsi="Times New Roman" w:cs="Times New Roman"/>
          <w:b/>
        </w:rPr>
        <w:t>sposobu prowadzenia ewidencji urządzeń melioracji wodnyc</w:t>
      </w:r>
      <w:r w:rsidR="000E529B" w:rsidRPr="000C39FF">
        <w:rPr>
          <w:rFonts w:ascii="Times New Roman" w:hAnsi="Times New Roman" w:cs="Times New Roman"/>
          <w:b/>
        </w:rPr>
        <w:t>h oraz zmeliorowanych gruntów i </w:t>
      </w:r>
      <w:r w:rsidR="000E37EF" w:rsidRPr="000C39FF">
        <w:rPr>
          <w:rFonts w:ascii="Times New Roman" w:hAnsi="Times New Roman" w:cs="Times New Roman"/>
          <w:b/>
        </w:rPr>
        <w:t>ustalania obszaru, na który urządzenia melioracji wodnych wywierają korzystny wpływ</w:t>
      </w:r>
    </w:p>
    <w:p w:rsidR="000C39FF" w:rsidRPr="000C39FF" w:rsidRDefault="000C39FF" w:rsidP="00EA56C2">
      <w:pPr>
        <w:jc w:val="center"/>
        <w:rPr>
          <w:rFonts w:ascii="Times New Roman" w:hAnsi="Times New Roman" w:cs="Times New Roman"/>
          <w:b/>
        </w:rPr>
      </w:pPr>
    </w:p>
    <w:p w:rsidR="008D3B17" w:rsidRPr="000C39FF" w:rsidRDefault="008D3B17" w:rsidP="007412EE">
      <w:pPr>
        <w:pStyle w:val="Akapitzlist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b/>
        </w:rPr>
      </w:pPr>
      <w:r w:rsidRPr="000C39FF">
        <w:rPr>
          <w:rFonts w:ascii="Times New Roman" w:hAnsi="Times New Roman" w:cs="Times New Roman"/>
          <w:b/>
        </w:rPr>
        <w:t>Omówienie wyników przeprowadzonych konsul</w:t>
      </w:r>
      <w:r w:rsidR="00306F6A" w:rsidRPr="000C39FF">
        <w:rPr>
          <w:rFonts w:ascii="Times New Roman" w:hAnsi="Times New Roman" w:cs="Times New Roman"/>
          <w:b/>
        </w:rPr>
        <w:t>tacji publicznych i opiniowania.</w:t>
      </w:r>
    </w:p>
    <w:p w:rsidR="003D55FC" w:rsidRPr="00C206E3" w:rsidRDefault="003D55FC" w:rsidP="002D068E">
      <w:pPr>
        <w:spacing w:line="276" w:lineRule="auto"/>
        <w:jc w:val="both"/>
        <w:rPr>
          <w:rFonts w:ascii="Times New Roman" w:hAnsi="Times New Roman" w:cs="Times New Roman"/>
        </w:rPr>
      </w:pPr>
      <w:r w:rsidRPr="007412EE">
        <w:rPr>
          <w:rFonts w:ascii="Times New Roman" w:hAnsi="Times New Roman" w:cs="Times New Roman"/>
        </w:rPr>
        <w:t xml:space="preserve">W </w:t>
      </w:r>
      <w:r w:rsidRPr="00C206E3">
        <w:rPr>
          <w:rFonts w:ascii="Times New Roman" w:hAnsi="Times New Roman" w:cs="Times New Roman"/>
        </w:rPr>
        <w:t>dniu</w:t>
      </w:r>
      <w:r w:rsidR="00EE4E71">
        <w:rPr>
          <w:rFonts w:ascii="Times New Roman" w:hAnsi="Times New Roman" w:cs="Times New Roman"/>
        </w:rPr>
        <w:t xml:space="preserve"> 10 października </w:t>
      </w:r>
      <w:r w:rsidR="00775144">
        <w:rPr>
          <w:rFonts w:ascii="Times New Roman" w:hAnsi="Times New Roman" w:cs="Times New Roman"/>
        </w:rPr>
        <w:t>2019</w:t>
      </w:r>
      <w:r w:rsidRPr="00C206E3">
        <w:rPr>
          <w:rFonts w:ascii="Times New Roman" w:hAnsi="Times New Roman" w:cs="Times New Roman"/>
        </w:rPr>
        <w:t xml:space="preserve"> r. projekt rozporządzenia </w:t>
      </w:r>
      <w:r w:rsidR="00866512" w:rsidRPr="00C206E3">
        <w:rPr>
          <w:rFonts w:ascii="Times New Roman" w:hAnsi="Times New Roman" w:cs="Times New Roman"/>
        </w:rPr>
        <w:t>Ministra Gospodarki Morskiej i Żeglugi Śródlądowej</w:t>
      </w:r>
      <w:r w:rsidRPr="00C206E3">
        <w:rPr>
          <w:rFonts w:ascii="Times New Roman" w:hAnsi="Times New Roman" w:cs="Times New Roman"/>
        </w:rPr>
        <w:t xml:space="preserve"> </w:t>
      </w:r>
      <w:r w:rsidR="00EE4E71">
        <w:rPr>
          <w:rFonts w:ascii="Times New Roman" w:hAnsi="Times New Roman" w:cs="Times New Roman"/>
        </w:rPr>
        <w:t xml:space="preserve">oraz Ministra Rolnictwa i Rozwoju Wsi </w:t>
      </w:r>
      <w:r w:rsidR="00EE4E71" w:rsidRPr="00EE4E71">
        <w:rPr>
          <w:rFonts w:ascii="Times New Roman" w:hAnsi="Times New Roman" w:cs="Times New Roman"/>
        </w:rPr>
        <w:t>w sprawie sposobu prowadzenia ewidencji urządzeń melioracji wodnych oraz zmeliorowanych gruntów i ustalania obszaru, na który urządzenia melioracji wodnych wywierają korzystny wpływ</w:t>
      </w:r>
      <w:r w:rsidR="00EA56C2" w:rsidRPr="00EA56C2">
        <w:rPr>
          <w:rFonts w:ascii="Times New Roman" w:hAnsi="Times New Roman" w:cs="Times New Roman"/>
        </w:rPr>
        <w:t xml:space="preserve"> </w:t>
      </w:r>
      <w:r w:rsidRPr="00C206E3">
        <w:rPr>
          <w:rFonts w:ascii="Times New Roman" w:hAnsi="Times New Roman" w:cs="Times New Roman"/>
        </w:rPr>
        <w:t xml:space="preserve">w ramach konsultacji publicznych i opiniowania </w:t>
      </w:r>
      <w:r w:rsidR="00393748" w:rsidRPr="00C206E3">
        <w:rPr>
          <w:rFonts w:ascii="Times New Roman" w:hAnsi="Times New Roman" w:cs="Times New Roman"/>
        </w:rPr>
        <w:t xml:space="preserve">został </w:t>
      </w:r>
      <w:r w:rsidRPr="00C206E3">
        <w:rPr>
          <w:rFonts w:ascii="Times New Roman" w:hAnsi="Times New Roman" w:cs="Times New Roman"/>
        </w:rPr>
        <w:t>przekazany następującym podmiotom:</w:t>
      </w:r>
    </w:p>
    <w:p w:rsidR="009C30E3" w:rsidRPr="009C30E3" w:rsidRDefault="009C30E3" w:rsidP="009C30E3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30E3">
        <w:rPr>
          <w:rFonts w:ascii="Times New Roman" w:eastAsia="Times New Roman" w:hAnsi="Times New Roman" w:cs="Times New Roman"/>
          <w:lang w:eastAsia="pl-PL"/>
        </w:rPr>
        <w:t>wojewodowie;</w:t>
      </w:r>
    </w:p>
    <w:p w:rsidR="009C30E3" w:rsidRDefault="009C30E3" w:rsidP="009C30E3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30E3">
        <w:rPr>
          <w:rFonts w:ascii="Times New Roman" w:eastAsia="Times New Roman" w:hAnsi="Times New Roman" w:cs="Times New Roman"/>
          <w:lang w:eastAsia="pl-PL"/>
        </w:rPr>
        <w:t>marszałkowie województw;</w:t>
      </w:r>
    </w:p>
    <w:p w:rsidR="00EE4E71" w:rsidRPr="00EE4E71" w:rsidRDefault="006A7F1C" w:rsidP="00EE4E71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Związek</w:t>
      </w:r>
      <w:r w:rsidR="00EE4E71" w:rsidRPr="00EE4E71">
        <w:rPr>
          <w:rFonts w:ascii="Times New Roman" w:eastAsia="Times New Roman" w:hAnsi="Times New Roman" w:cs="Times New Roman"/>
          <w:lang w:eastAsia="pl-PL"/>
        </w:rPr>
        <w:t xml:space="preserve"> Powiatów Polskich;</w:t>
      </w:r>
    </w:p>
    <w:p w:rsidR="00EE4E71" w:rsidRPr="00EE4E71" w:rsidRDefault="006A7F1C" w:rsidP="00EE4E71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Związek</w:t>
      </w:r>
      <w:r w:rsidR="00EE4E71" w:rsidRPr="00EE4E71">
        <w:rPr>
          <w:rFonts w:ascii="Times New Roman" w:eastAsia="Times New Roman" w:hAnsi="Times New Roman" w:cs="Times New Roman"/>
          <w:lang w:eastAsia="pl-PL"/>
        </w:rPr>
        <w:t xml:space="preserve"> Gmin Wiejskich RP;</w:t>
      </w:r>
    </w:p>
    <w:p w:rsidR="00EE4E71" w:rsidRPr="00EE4E71" w:rsidRDefault="006A7F1C" w:rsidP="00EE4E71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Instytut Technologiczno-Przyrodniczy</w:t>
      </w:r>
      <w:r w:rsidR="00EE4E71" w:rsidRPr="00EE4E71">
        <w:rPr>
          <w:rFonts w:ascii="Times New Roman" w:eastAsia="Times New Roman" w:hAnsi="Times New Roman" w:cs="Times New Roman"/>
          <w:lang w:eastAsia="pl-PL"/>
        </w:rPr>
        <w:t xml:space="preserve"> w Falentach;</w:t>
      </w:r>
    </w:p>
    <w:p w:rsidR="009C30E3" w:rsidRPr="00EE4E71" w:rsidRDefault="009C30E3" w:rsidP="00EE4E71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30E3">
        <w:rPr>
          <w:rFonts w:ascii="Times New Roman" w:eastAsia="Times New Roman" w:hAnsi="Times New Roman" w:cs="Times New Roman"/>
          <w:lang w:eastAsia="pl-PL"/>
        </w:rPr>
        <w:t>Główny Inspektor Nadzoru Budowlanego;</w:t>
      </w:r>
    </w:p>
    <w:p w:rsidR="009C30E3" w:rsidRPr="009C30E3" w:rsidRDefault="009C30E3" w:rsidP="009C30E3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30E3">
        <w:rPr>
          <w:rFonts w:ascii="Times New Roman" w:eastAsia="Times New Roman" w:hAnsi="Times New Roman" w:cs="Times New Roman"/>
          <w:lang w:eastAsia="pl-PL"/>
        </w:rPr>
        <w:t>Instytut na Rzecz Ekorozwoju;</w:t>
      </w:r>
    </w:p>
    <w:p w:rsidR="009C30E3" w:rsidRPr="009C30E3" w:rsidRDefault="009C30E3" w:rsidP="009C30E3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30E3">
        <w:rPr>
          <w:rFonts w:ascii="Times New Roman" w:eastAsia="Times New Roman" w:hAnsi="Times New Roman" w:cs="Times New Roman"/>
          <w:lang w:eastAsia="pl-PL"/>
        </w:rPr>
        <w:t>Liga Ochrony Przyrody;</w:t>
      </w:r>
    </w:p>
    <w:p w:rsidR="009C30E3" w:rsidRPr="009C30E3" w:rsidRDefault="009C30E3" w:rsidP="009C30E3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30E3">
        <w:rPr>
          <w:rFonts w:ascii="Times New Roman" w:eastAsia="Times New Roman" w:hAnsi="Times New Roman" w:cs="Times New Roman"/>
          <w:lang w:eastAsia="pl-PL"/>
        </w:rPr>
        <w:t>Polskie Towarzystwo Przyjaciół Przyrody „Pro Natura”;</w:t>
      </w:r>
    </w:p>
    <w:p w:rsidR="009C30E3" w:rsidRPr="009C30E3" w:rsidRDefault="009C30E3" w:rsidP="009C30E3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30E3">
        <w:rPr>
          <w:rFonts w:ascii="Times New Roman" w:eastAsia="Times New Roman" w:hAnsi="Times New Roman" w:cs="Times New Roman"/>
          <w:lang w:eastAsia="pl-PL"/>
        </w:rPr>
        <w:t>Stowarzyszenie Inżynierów i Techników Wodnych i Melioracyjnych NOT;</w:t>
      </w:r>
    </w:p>
    <w:p w:rsidR="00EE4E71" w:rsidRPr="00EE4E71" w:rsidRDefault="006A7F1C" w:rsidP="00EE4E71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Stowarzyszenie</w:t>
      </w:r>
      <w:r w:rsidR="00EE4E71" w:rsidRPr="00EE4E71">
        <w:rPr>
          <w:rFonts w:ascii="Times New Roman" w:eastAsia="Times New Roman" w:hAnsi="Times New Roman" w:cs="Times New Roman"/>
          <w:lang w:eastAsia="pl-PL"/>
        </w:rPr>
        <w:t xml:space="preserve"> Hydrologów Polskich;</w:t>
      </w:r>
    </w:p>
    <w:p w:rsidR="00EE4E71" w:rsidRPr="00EE4E71" w:rsidRDefault="006A7F1C" w:rsidP="00EE4E71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Stowarzyszenie</w:t>
      </w:r>
      <w:r w:rsidR="00EE4E71" w:rsidRPr="00EE4E71">
        <w:rPr>
          <w:rFonts w:ascii="Times New Roman" w:eastAsia="Times New Roman" w:hAnsi="Times New Roman" w:cs="Times New Roman"/>
          <w:lang w:eastAsia="pl-PL"/>
        </w:rPr>
        <w:t xml:space="preserve"> Hydrogeologów Polskich;</w:t>
      </w:r>
    </w:p>
    <w:p w:rsidR="00EE4E71" w:rsidRPr="00EE4E71" w:rsidRDefault="00EE4E71" w:rsidP="00EE4E71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E4E71">
        <w:rPr>
          <w:rFonts w:ascii="Times New Roman" w:eastAsia="Times New Roman" w:hAnsi="Times New Roman" w:cs="Times New Roman"/>
          <w:lang w:eastAsia="pl-PL"/>
        </w:rPr>
        <w:t>Krajow</w:t>
      </w:r>
      <w:r w:rsidR="006A7F1C">
        <w:rPr>
          <w:rFonts w:ascii="Times New Roman" w:eastAsia="Times New Roman" w:hAnsi="Times New Roman" w:cs="Times New Roman"/>
          <w:lang w:eastAsia="pl-PL"/>
        </w:rPr>
        <w:t>y Związek</w:t>
      </w:r>
      <w:r w:rsidRPr="00EE4E71">
        <w:rPr>
          <w:rFonts w:ascii="Times New Roman" w:eastAsia="Times New Roman" w:hAnsi="Times New Roman" w:cs="Times New Roman"/>
          <w:lang w:eastAsia="pl-PL"/>
        </w:rPr>
        <w:t xml:space="preserve"> Spółek Wodnych;</w:t>
      </w:r>
    </w:p>
    <w:p w:rsidR="009C30E3" w:rsidRPr="009C30E3" w:rsidRDefault="009C30E3" w:rsidP="009C30E3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30E3">
        <w:rPr>
          <w:rFonts w:ascii="Times New Roman" w:eastAsia="Times New Roman" w:hAnsi="Times New Roman" w:cs="Times New Roman"/>
          <w:lang w:eastAsia="pl-PL"/>
        </w:rPr>
        <w:t>Krajowa Rada Izb Rolniczych;</w:t>
      </w:r>
    </w:p>
    <w:p w:rsidR="009C30E3" w:rsidRPr="009C30E3" w:rsidRDefault="009C30E3" w:rsidP="009C30E3">
      <w:pPr>
        <w:pStyle w:val="Akapitzlist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9C30E3">
        <w:rPr>
          <w:rFonts w:ascii="Times New Roman" w:eastAsia="Times New Roman" w:hAnsi="Times New Roman" w:cs="Times New Roman"/>
          <w:lang w:eastAsia="pl-PL"/>
        </w:rPr>
        <w:t>Komitet Gospodarki Wodnej PAN;</w:t>
      </w:r>
    </w:p>
    <w:p w:rsidR="00775144" w:rsidRDefault="006A7F1C" w:rsidP="00EE4E71">
      <w:pPr>
        <w:pStyle w:val="Akapitzlist"/>
        <w:numPr>
          <w:ilvl w:val="0"/>
          <w:numId w:val="15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Federacja</w:t>
      </w:r>
      <w:r w:rsidR="00EE4E71" w:rsidRPr="00EE4E71">
        <w:rPr>
          <w:rFonts w:ascii="Times New Roman" w:eastAsia="Times New Roman" w:hAnsi="Times New Roman" w:cs="Times New Roman"/>
          <w:lang w:eastAsia="pl-PL"/>
        </w:rPr>
        <w:t xml:space="preserve"> Organizacji Rybackich</w:t>
      </w:r>
      <w:r w:rsidR="009C30E3" w:rsidRPr="009C30E3">
        <w:rPr>
          <w:rFonts w:ascii="Times New Roman" w:eastAsia="Times New Roman" w:hAnsi="Times New Roman" w:cs="Times New Roman"/>
          <w:lang w:eastAsia="pl-PL"/>
        </w:rPr>
        <w:t>.</w:t>
      </w:r>
    </w:p>
    <w:p w:rsidR="009C30E3" w:rsidRDefault="009C30E3" w:rsidP="00EE4E71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8D3B17" w:rsidRDefault="008D3B17" w:rsidP="002D068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7412EE">
        <w:rPr>
          <w:rFonts w:ascii="Times New Roman" w:hAnsi="Times New Roman" w:cs="Times New Roman"/>
        </w:rPr>
        <w:t xml:space="preserve">Projekt rozporządzenia został umieszczony w Biuletynie Informacji Publicznej Rządowego Centrum Legislacji w celu </w:t>
      </w:r>
      <w:r w:rsidR="00D908C5">
        <w:rPr>
          <w:rFonts w:ascii="Times New Roman" w:hAnsi="Times New Roman" w:cs="Times New Roman"/>
        </w:rPr>
        <w:t xml:space="preserve">umożliwienia </w:t>
      </w:r>
      <w:r w:rsidRPr="007412EE">
        <w:rPr>
          <w:rFonts w:ascii="Times New Roman" w:hAnsi="Times New Roman" w:cs="Times New Roman"/>
        </w:rPr>
        <w:t xml:space="preserve">zgłaszania </w:t>
      </w:r>
      <w:r w:rsidR="00D908C5">
        <w:rPr>
          <w:rFonts w:ascii="Times New Roman" w:hAnsi="Times New Roman" w:cs="Times New Roman"/>
        </w:rPr>
        <w:t xml:space="preserve">uwag </w:t>
      </w:r>
      <w:r w:rsidRPr="007412EE">
        <w:rPr>
          <w:rFonts w:ascii="Times New Roman" w:hAnsi="Times New Roman" w:cs="Times New Roman"/>
        </w:rPr>
        <w:t>w trakcie prac legisl</w:t>
      </w:r>
      <w:r w:rsidR="00300F53">
        <w:rPr>
          <w:rFonts w:ascii="Times New Roman" w:hAnsi="Times New Roman" w:cs="Times New Roman"/>
        </w:rPr>
        <w:t>acyjnych pozostałym podmiotom i </w:t>
      </w:r>
      <w:r w:rsidRPr="007412EE">
        <w:rPr>
          <w:rFonts w:ascii="Times New Roman" w:hAnsi="Times New Roman" w:cs="Times New Roman"/>
        </w:rPr>
        <w:t>społeczeństwu.</w:t>
      </w:r>
      <w:r w:rsidR="002D068E" w:rsidRPr="002D068E">
        <w:rPr>
          <w:rFonts w:ascii="Times New Roman" w:hAnsi="Times New Roman" w:cs="Times New Roman"/>
        </w:rPr>
        <w:t xml:space="preserve"> Ponadto w ramach konsultacji wewnątrzres</w:t>
      </w:r>
      <w:r w:rsidR="00EE4E71">
        <w:rPr>
          <w:rFonts w:ascii="Times New Roman" w:hAnsi="Times New Roman" w:cs="Times New Roman"/>
        </w:rPr>
        <w:t>ortowych został skonsultowany z </w:t>
      </w:r>
      <w:r w:rsidR="002D068E" w:rsidRPr="002D068E">
        <w:rPr>
          <w:rFonts w:ascii="Times New Roman" w:hAnsi="Times New Roman" w:cs="Times New Roman"/>
        </w:rPr>
        <w:t>Państwowym Gospodarstwem Wodnym Wody Polskie.</w:t>
      </w:r>
    </w:p>
    <w:p w:rsidR="002D068E" w:rsidRDefault="002D068E" w:rsidP="002D068E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7412EE" w:rsidRDefault="00866512" w:rsidP="002D068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7412EE">
        <w:rPr>
          <w:rFonts w:ascii="Times New Roman" w:hAnsi="Times New Roman" w:cs="Times New Roman"/>
        </w:rPr>
        <w:t xml:space="preserve">W ramach przeprowadzonych konsultacji publicznych i opiniowania projektu rozporządzenia Ministra Gospodarki Morskiej i Żeglugi Śródlądowej </w:t>
      </w:r>
      <w:r w:rsidR="00EE4E71" w:rsidRPr="00EE4E71">
        <w:rPr>
          <w:rFonts w:ascii="Times New Roman" w:hAnsi="Times New Roman" w:cs="Times New Roman"/>
        </w:rPr>
        <w:t>oraz Ministra Rolnictwa i Rozwoju Wsi w sprawie sposobu prowadzenia ewidencji urządzeń melioracji wodnych oraz zmeliorowanych gruntów i ustalania obszaru, na który urządzenia melioracji wodnych wywierają korzystny wpływ</w:t>
      </w:r>
      <w:r w:rsidR="00EA56C2" w:rsidRPr="00EA56C2">
        <w:rPr>
          <w:rFonts w:ascii="Times New Roman" w:hAnsi="Times New Roman" w:cs="Times New Roman"/>
        </w:rPr>
        <w:t xml:space="preserve"> </w:t>
      </w:r>
      <w:r w:rsidR="00EA56C2">
        <w:rPr>
          <w:rFonts w:ascii="Times New Roman" w:hAnsi="Times New Roman" w:cs="Times New Roman"/>
        </w:rPr>
        <w:t xml:space="preserve">uwagi </w:t>
      </w:r>
      <w:r w:rsidR="00F54497">
        <w:rPr>
          <w:rFonts w:ascii="Times New Roman" w:hAnsi="Times New Roman" w:cs="Times New Roman"/>
        </w:rPr>
        <w:t>przesłali:</w:t>
      </w:r>
      <w:r w:rsidR="00DE1E78">
        <w:rPr>
          <w:rFonts w:ascii="Times New Roman" w:hAnsi="Times New Roman" w:cs="Times New Roman"/>
        </w:rPr>
        <w:t xml:space="preserve"> </w:t>
      </w:r>
      <w:r w:rsidR="00A74D1C">
        <w:rPr>
          <w:rFonts w:ascii="Times New Roman" w:hAnsi="Times New Roman" w:cs="Times New Roman"/>
        </w:rPr>
        <w:t>Mazowiecki Urząd Wojewódzki, Urząd Gmin</w:t>
      </w:r>
      <w:r w:rsidR="007E6B49">
        <w:rPr>
          <w:rFonts w:ascii="Times New Roman" w:hAnsi="Times New Roman" w:cs="Times New Roman"/>
        </w:rPr>
        <w:t>y</w:t>
      </w:r>
      <w:r w:rsidR="00A74D1C">
        <w:rPr>
          <w:rFonts w:ascii="Times New Roman" w:hAnsi="Times New Roman" w:cs="Times New Roman"/>
        </w:rPr>
        <w:t xml:space="preserve"> Zduńsk</w:t>
      </w:r>
      <w:r w:rsidR="00D43DD1">
        <w:rPr>
          <w:rFonts w:ascii="Times New Roman" w:hAnsi="Times New Roman" w:cs="Times New Roman"/>
        </w:rPr>
        <w:t>a Wola, Instytut Technologiczno-Przyrodniczy w Falentach, Gminne Spółki Wodne w: Czerwińsku, Zielonej Górze, Sulechowie, Trzebiechowie, Nowogrodzie Bobrzańskim, Babimoście</w:t>
      </w:r>
      <w:r w:rsidR="000A00D8">
        <w:rPr>
          <w:rFonts w:ascii="Times New Roman" w:hAnsi="Times New Roman" w:cs="Times New Roman"/>
        </w:rPr>
        <w:t xml:space="preserve">, Krajowa Rada Izb Rolniczych </w:t>
      </w:r>
      <w:r w:rsidR="00D43DD1">
        <w:rPr>
          <w:rFonts w:ascii="Times New Roman" w:hAnsi="Times New Roman" w:cs="Times New Roman"/>
        </w:rPr>
        <w:t>oraz Krajowy Związek Spółek Wodnych.</w:t>
      </w:r>
      <w:r w:rsidR="00A74D1C">
        <w:rPr>
          <w:rFonts w:ascii="Times New Roman" w:hAnsi="Times New Roman" w:cs="Times New Roman"/>
        </w:rPr>
        <w:t xml:space="preserve"> </w:t>
      </w:r>
    </w:p>
    <w:p w:rsidR="00DB0B92" w:rsidRDefault="00DB0B92" w:rsidP="002D068E">
      <w:pPr>
        <w:spacing w:after="0" w:line="276" w:lineRule="auto"/>
        <w:jc w:val="both"/>
        <w:rPr>
          <w:rFonts w:ascii="Times New Roman" w:hAnsi="Times New Roman" w:cs="Times New Roman"/>
        </w:rPr>
      </w:pPr>
    </w:p>
    <w:p w:rsidR="00DB0B92" w:rsidRPr="007412EE" w:rsidRDefault="00DB0B92" w:rsidP="002D068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DB0B92">
        <w:rPr>
          <w:rFonts w:ascii="Times New Roman" w:hAnsi="Times New Roman" w:cs="Times New Roman"/>
        </w:rPr>
        <w:t>Szczegółowe zestawienie zgłoszonych uwag</w:t>
      </w:r>
      <w:r w:rsidR="00C02083">
        <w:rPr>
          <w:rFonts w:ascii="Times New Roman" w:hAnsi="Times New Roman" w:cs="Times New Roman"/>
        </w:rPr>
        <w:t xml:space="preserve"> wraz ze stanowiskiem w zakresie ich uwzględnienia</w:t>
      </w:r>
      <w:r w:rsidRPr="00DB0B92">
        <w:rPr>
          <w:rFonts w:ascii="Times New Roman" w:hAnsi="Times New Roman" w:cs="Times New Roman"/>
        </w:rPr>
        <w:t xml:space="preserve"> zawarte</w:t>
      </w:r>
      <w:r w:rsidR="00C02083">
        <w:rPr>
          <w:rFonts w:ascii="Times New Roman" w:hAnsi="Times New Roman" w:cs="Times New Roman"/>
        </w:rPr>
        <w:t xml:space="preserve"> jest</w:t>
      </w:r>
      <w:r w:rsidRPr="00DB0B92">
        <w:rPr>
          <w:rFonts w:ascii="Times New Roman" w:hAnsi="Times New Roman" w:cs="Times New Roman"/>
        </w:rPr>
        <w:t xml:space="preserve"> w tabeli</w:t>
      </w:r>
      <w:r w:rsidR="00D60821">
        <w:rPr>
          <w:rFonts w:ascii="Times New Roman" w:hAnsi="Times New Roman" w:cs="Times New Roman"/>
        </w:rPr>
        <w:t xml:space="preserve"> stanowiącej załącznik do raportu</w:t>
      </w:r>
      <w:r w:rsidRPr="00DB0B92">
        <w:rPr>
          <w:rFonts w:ascii="Times New Roman" w:hAnsi="Times New Roman" w:cs="Times New Roman"/>
        </w:rPr>
        <w:t>.</w:t>
      </w:r>
    </w:p>
    <w:p w:rsidR="007412EE" w:rsidRPr="007412EE" w:rsidRDefault="007412EE" w:rsidP="007412EE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</w:rPr>
      </w:pPr>
    </w:p>
    <w:p w:rsidR="00DF4E0F" w:rsidRDefault="00DF4E0F" w:rsidP="007412E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7412EE">
        <w:rPr>
          <w:rFonts w:ascii="Times New Roman" w:hAnsi="Times New Roman" w:cs="Times New Roman"/>
          <w:b/>
        </w:rPr>
        <w:lastRenderedPageBreak/>
        <w:t xml:space="preserve">Przedstawienie wyników </w:t>
      </w:r>
      <w:r w:rsidRPr="007412EE">
        <w:rPr>
          <w:rFonts w:ascii="Times New Roman" w:eastAsia="HiddenHorzOCR" w:hAnsi="Times New Roman" w:cs="Times New Roman"/>
          <w:b/>
        </w:rPr>
        <w:t xml:space="preserve">zasięgnięcia </w:t>
      </w:r>
      <w:r w:rsidRPr="007412EE">
        <w:rPr>
          <w:rFonts w:ascii="Times New Roman" w:hAnsi="Times New Roman" w:cs="Times New Roman"/>
          <w:b/>
        </w:rPr>
        <w:t>opinii, dokonania konsultacji albo uzgodnienia</w:t>
      </w:r>
      <w:r w:rsidR="007412EE">
        <w:rPr>
          <w:rFonts w:ascii="Times New Roman" w:hAnsi="Times New Roman" w:cs="Times New Roman"/>
          <w:b/>
        </w:rPr>
        <w:t xml:space="preserve"> </w:t>
      </w:r>
      <w:r w:rsidRPr="007412EE">
        <w:rPr>
          <w:rFonts w:ascii="Times New Roman" w:hAnsi="Times New Roman" w:cs="Times New Roman"/>
          <w:b/>
        </w:rPr>
        <w:t xml:space="preserve">projektu z </w:t>
      </w:r>
      <w:r w:rsidRPr="007412EE">
        <w:rPr>
          <w:rFonts w:ascii="Times New Roman" w:eastAsia="HiddenHorzOCR" w:hAnsi="Times New Roman" w:cs="Times New Roman"/>
          <w:b/>
        </w:rPr>
        <w:t xml:space="preserve">właściwymi </w:t>
      </w:r>
      <w:r w:rsidRPr="007412EE">
        <w:rPr>
          <w:rFonts w:ascii="Times New Roman" w:hAnsi="Times New Roman" w:cs="Times New Roman"/>
          <w:b/>
        </w:rPr>
        <w:t>organami i instytucjami Unii Europejskiej, w tym Europejskim</w:t>
      </w:r>
      <w:r w:rsidR="007412EE">
        <w:rPr>
          <w:rFonts w:ascii="Times New Roman" w:hAnsi="Times New Roman" w:cs="Times New Roman"/>
          <w:b/>
        </w:rPr>
        <w:t xml:space="preserve"> </w:t>
      </w:r>
      <w:r w:rsidRPr="007412EE">
        <w:rPr>
          <w:rFonts w:ascii="Times New Roman" w:hAnsi="Times New Roman" w:cs="Times New Roman"/>
          <w:b/>
        </w:rPr>
        <w:t>Bankiem Centralnym.</w:t>
      </w:r>
    </w:p>
    <w:p w:rsidR="000C39FF" w:rsidRPr="007412EE" w:rsidRDefault="000C39FF" w:rsidP="000C39FF">
      <w:pPr>
        <w:pStyle w:val="Akapitzlist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hAnsi="Times New Roman" w:cs="Times New Roman"/>
          <w:b/>
        </w:rPr>
      </w:pPr>
    </w:p>
    <w:p w:rsidR="00DF4E0F" w:rsidRPr="007412EE" w:rsidRDefault="00DF4E0F" w:rsidP="002D068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D908C5">
        <w:rPr>
          <w:rFonts w:ascii="Times New Roman" w:hAnsi="Times New Roman" w:cs="Times New Roman"/>
        </w:rPr>
        <w:t xml:space="preserve">Zgodnie z </w:t>
      </w:r>
      <w:r w:rsidRPr="00D908C5">
        <w:rPr>
          <w:rFonts w:ascii="Times New Roman" w:eastAsia="HiddenHorzOCR" w:hAnsi="Times New Roman" w:cs="Times New Roman"/>
        </w:rPr>
        <w:t xml:space="preserve">opinią </w:t>
      </w:r>
      <w:r w:rsidRPr="00D908C5">
        <w:rPr>
          <w:rFonts w:ascii="Times New Roman" w:hAnsi="Times New Roman" w:cs="Times New Roman"/>
        </w:rPr>
        <w:t xml:space="preserve">Ministra Spraw Zagranicznych projekt </w:t>
      </w:r>
      <w:r w:rsidR="001A7993" w:rsidRPr="001A7993">
        <w:rPr>
          <w:rFonts w:ascii="Times New Roman" w:hAnsi="Times New Roman" w:cs="Times New Roman"/>
        </w:rPr>
        <w:t>rozporządzenia nie jest sprzeczny z prawem Unii Europejskiej</w:t>
      </w:r>
      <w:r w:rsidRPr="00D908C5">
        <w:rPr>
          <w:rFonts w:ascii="Times New Roman" w:hAnsi="Times New Roman" w:cs="Times New Roman"/>
        </w:rPr>
        <w:t>.</w:t>
      </w:r>
      <w:r w:rsidR="000C39FF">
        <w:rPr>
          <w:rFonts w:ascii="Times New Roman" w:hAnsi="Times New Roman" w:cs="Times New Roman"/>
        </w:rPr>
        <w:t xml:space="preserve"> </w:t>
      </w:r>
      <w:r w:rsidRPr="00D908C5">
        <w:rPr>
          <w:rFonts w:ascii="Times New Roman" w:hAnsi="Times New Roman" w:cs="Times New Roman"/>
        </w:rPr>
        <w:t xml:space="preserve">Projekt nie </w:t>
      </w:r>
      <w:r w:rsidRPr="00D908C5">
        <w:rPr>
          <w:rFonts w:ascii="Times New Roman" w:eastAsia="HiddenHorzOCR" w:hAnsi="Times New Roman" w:cs="Times New Roman"/>
        </w:rPr>
        <w:t xml:space="preserve">wymagał </w:t>
      </w:r>
      <w:r w:rsidRPr="00D908C5">
        <w:rPr>
          <w:rFonts w:ascii="Times New Roman" w:hAnsi="Times New Roman" w:cs="Times New Roman"/>
        </w:rPr>
        <w:t xml:space="preserve">uzgodnienia i nie </w:t>
      </w:r>
      <w:r w:rsidRPr="00D908C5">
        <w:rPr>
          <w:rFonts w:ascii="Times New Roman" w:eastAsia="HiddenHorzOCR" w:hAnsi="Times New Roman" w:cs="Times New Roman"/>
        </w:rPr>
        <w:t xml:space="preserve">był </w:t>
      </w:r>
      <w:r w:rsidRPr="00D908C5">
        <w:rPr>
          <w:rFonts w:ascii="Times New Roman" w:hAnsi="Times New Roman" w:cs="Times New Roman"/>
        </w:rPr>
        <w:t xml:space="preserve">uzgadniany z organami oraz instytucjami </w:t>
      </w:r>
      <w:r w:rsidR="007412EE" w:rsidRPr="00D908C5">
        <w:rPr>
          <w:rFonts w:ascii="Times New Roman" w:hAnsi="Times New Roman" w:cs="Times New Roman"/>
        </w:rPr>
        <w:t>Unii Europejskiej</w:t>
      </w:r>
      <w:r w:rsidRPr="00D908C5">
        <w:rPr>
          <w:rFonts w:ascii="Times New Roman" w:hAnsi="Times New Roman" w:cs="Times New Roman"/>
        </w:rPr>
        <w:t>.</w:t>
      </w:r>
    </w:p>
    <w:p w:rsidR="00DF4E0F" w:rsidRPr="007412EE" w:rsidRDefault="00DF4E0F" w:rsidP="007412E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</w:p>
    <w:p w:rsidR="00DF4E0F" w:rsidRPr="007412EE" w:rsidRDefault="00DF4E0F" w:rsidP="007412EE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ind w:left="426" w:hanging="426"/>
        <w:jc w:val="both"/>
        <w:rPr>
          <w:rFonts w:ascii="Times New Roman" w:hAnsi="Times New Roman" w:cs="Times New Roman"/>
          <w:b/>
        </w:rPr>
      </w:pPr>
      <w:r w:rsidRPr="007412EE">
        <w:rPr>
          <w:rFonts w:ascii="Times New Roman" w:hAnsi="Times New Roman" w:cs="Times New Roman"/>
          <w:b/>
        </w:rPr>
        <w:t xml:space="preserve">Wskazanie podmiotów, które </w:t>
      </w:r>
      <w:r w:rsidRPr="007412EE">
        <w:rPr>
          <w:rFonts w:ascii="Times New Roman" w:eastAsia="HiddenHorzOCR" w:hAnsi="Times New Roman" w:cs="Times New Roman"/>
          <w:b/>
        </w:rPr>
        <w:t xml:space="preserve">zgłosiły </w:t>
      </w:r>
      <w:r w:rsidRPr="007412EE">
        <w:rPr>
          <w:rFonts w:ascii="Times New Roman" w:hAnsi="Times New Roman" w:cs="Times New Roman"/>
          <w:b/>
        </w:rPr>
        <w:t>zainteresowanie pracami nad projektem w trybie</w:t>
      </w:r>
      <w:r w:rsidR="007412EE" w:rsidRPr="007412EE">
        <w:rPr>
          <w:rFonts w:ascii="Times New Roman" w:hAnsi="Times New Roman" w:cs="Times New Roman"/>
          <w:b/>
        </w:rPr>
        <w:t xml:space="preserve"> </w:t>
      </w:r>
      <w:r w:rsidRPr="007412EE">
        <w:rPr>
          <w:rFonts w:ascii="Times New Roman" w:hAnsi="Times New Roman" w:cs="Times New Roman"/>
          <w:b/>
        </w:rPr>
        <w:t xml:space="preserve">przepisów o </w:t>
      </w:r>
      <w:r w:rsidRPr="007412EE">
        <w:rPr>
          <w:rFonts w:ascii="Times New Roman" w:eastAsia="HiddenHorzOCR" w:hAnsi="Times New Roman" w:cs="Times New Roman"/>
          <w:b/>
        </w:rPr>
        <w:t xml:space="preserve">działalności </w:t>
      </w:r>
      <w:r w:rsidRPr="007412EE">
        <w:rPr>
          <w:rFonts w:ascii="Times New Roman" w:hAnsi="Times New Roman" w:cs="Times New Roman"/>
          <w:b/>
        </w:rPr>
        <w:t>lobbingowej w procesie stanowienia prawa, wraz ze wskazaniem</w:t>
      </w:r>
      <w:r w:rsidR="007412EE" w:rsidRPr="007412EE">
        <w:rPr>
          <w:rFonts w:ascii="Times New Roman" w:hAnsi="Times New Roman" w:cs="Times New Roman"/>
          <w:b/>
        </w:rPr>
        <w:t xml:space="preserve"> </w:t>
      </w:r>
      <w:r w:rsidRPr="007412EE">
        <w:rPr>
          <w:rFonts w:ascii="Times New Roman" w:eastAsia="HiddenHorzOCR" w:hAnsi="Times New Roman" w:cs="Times New Roman"/>
          <w:b/>
        </w:rPr>
        <w:t xml:space="preserve">kolejności </w:t>
      </w:r>
      <w:r w:rsidRPr="007412EE">
        <w:rPr>
          <w:rFonts w:ascii="Times New Roman" w:hAnsi="Times New Roman" w:cs="Times New Roman"/>
          <w:b/>
        </w:rPr>
        <w:t xml:space="preserve">dokonania </w:t>
      </w:r>
      <w:r w:rsidRPr="007412EE">
        <w:rPr>
          <w:rFonts w:ascii="Times New Roman" w:eastAsia="HiddenHorzOCR" w:hAnsi="Times New Roman" w:cs="Times New Roman"/>
          <w:b/>
        </w:rPr>
        <w:t xml:space="preserve">zgłoszeń </w:t>
      </w:r>
      <w:r w:rsidRPr="007412EE">
        <w:rPr>
          <w:rFonts w:ascii="Times New Roman" w:hAnsi="Times New Roman" w:cs="Times New Roman"/>
          <w:b/>
        </w:rPr>
        <w:t xml:space="preserve">albo </w:t>
      </w:r>
      <w:r w:rsidRPr="007412EE">
        <w:rPr>
          <w:rFonts w:ascii="Times New Roman" w:eastAsia="HiddenHorzOCR" w:hAnsi="Times New Roman" w:cs="Times New Roman"/>
          <w:b/>
        </w:rPr>
        <w:t xml:space="preserve">informację </w:t>
      </w:r>
      <w:r w:rsidRPr="007412EE">
        <w:rPr>
          <w:rFonts w:ascii="Times New Roman" w:hAnsi="Times New Roman" w:cs="Times New Roman"/>
          <w:b/>
        </w:rPr>
        <w:t>o ich braku.</w:t>
      </w:r>
    </w:p>
    <w:p w:rsidR="007412EE" w:rsidRPr="007412EE" w:rsidRDefault="007412EE" w:rsidP="007412E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</w:rPr>
      </w:pPr>
    </w:p>
    <w:p w:rsidR="00DF4E0F" w:rsidRPr="007412EE" w:rsidRDefault="00C80C6F" w:rsidP="002D068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</w:rPr>
      </w:pPr>
      <w:r w:rsidRPr="00051C88">
        <w:rPr>
          <w:rFonts w:ascii="Times New Roman" w:eastAsia="HiddenHorzOCR" w:hAnsi="Times New Roman" w:cs="Times New Roman"/>
        </w:rPr>
        <w:t xml:space="preserve">Zgodnie z art. 5 ustawy z dnia 7 lipca 2005 r. o działalności lobbingowej w procesie stanowienia prawa </w:t>
      </w:r>
      <w:r w:rsidR="00051C88" w:rsidRPr="00051C88">
        <w:rPr>
          <w:rFonts w:ascii="Times New Roman" w:eastAsia="HiddenHorzOCR" w:hAnsi="Times New Roman" w:cs="Times New Roman"/>
        </w:rPr>
        <w:t>(Dz. U. z 2017 r. poz. 248</w:t>
      </w:r>
      <w:r w:rsidRPr="00051C88">
        <w:rPr>
          <w:rFonts w:ascii="Times New Roman" w:eastAsia="HiddenHorzOCR" w:hAnsi="Times New Roman" w:cs="Times New Roman"/>
        </w:rPr>
        <w:t xml:space="preserve">.) projekt </w:t>
      </w:r>
      <w:r w:rsidR="001A7993">
        <w:rPr>
          <w:rFonts w:ascii="Times New Roman" w:eastAsia="HiddenHorzOCR" w:hAnsi="Times New Roman" w:cs="Times New Roman"/>
        </w:rPr>
        <w:t>rozporządzenia</w:t>
      </w:r>
      <w:r w:rsidR="001A7993" w:rsidRPr="00051C88">
        <w:rPr>
          <w:rFonts w:ascii="Times New Roman" w:eastAsia="HiddenHorzOCR" w:hAnsi="Times New Roman" w:cs="Times New Roman"/>
        </w:rPr>
        <w:t xml:space="preserve"> </w:t>
      </w:r>
      <w:r w:rsidRPr="00051C88">
        <w:rPr>
          <w:rFonts w:ascii="Times New Roman" w:eastAsia="HiddenHorzOCR" w:hAnsi="Times New Roman" w:cs="Times New Roman"/>
        </w:rPr>
        <w:t>został zamieszczony w Biuletynie Informacji Publicznej Rządowego Centrum Legislacji</w:t>
      </w:r>
      <w:r w:rsidRPr="00D908C5">
        <w:rPr>
          <w:rFonts w:ascii="Times New Roman" w:hAnsi="Times New Roman" w:cs="Times New Roman"/>
        </w:rPr>
        <w:t xml:space="preserve"> w zakładce Rządowy Proces Legislacyjny. </w:t>
      </w:r>
      <w:r w:rsidR="00DF4E0F" w:rsidRPr="00D908C5">
        <w:rPr>
          <w:rFonts w:ascii="Times New Roman" w:eastAsia="HiddenHorzOCR" w:hAnsi="Times New Roman" w:cs="Times New Roman"/>
        </w:rPr>
        <w:t xml:space="preserve">Żaden </w:t>
      </w:r>
      <w:r w:rsidR="00DF4E0F" w:rsidRPr="00D908C5">
        <w:rPr>
          <w:rFonts w:ascii="Times New Roman" w:hAnsi="Times New Roman" w:cs="Times New Roman"/>
        </w:rPr>
        <w:t xml:space="preserve">podmiot nie </w:t>
      </w:r>
      <w:r w:rsidR="00DF4E0F" w:rsidRPr="00D908C5">
        <w:rPr>
          <w:rFonts w:ascii="Times New Roman" w:eastAsia="HiddenHorzOCR" w:hAnsi="Times New Roman" w:cs="Times New Roman"/>
        </w:rPr>
        <w:t xml:space="preserve">zgłosił </w:t>
      </w:r>
      <w:r w:rsidR="00DF4E0F" w:rsidRPr="00D908C5">
        <w:rPr>
          <w:rFonts w:ascii="Times New Roman" w:hAnsi="Times New Roman" w:cs="Times New Roman"/>
        </w:rPr>
        <w:t xml:space="preserve">zainteresowania pracami nad projektem </w:t>
      </w:r>
      <w:r w:rsidR="00473142" w:rsidRPr="00D908C5">
        <w:rPr>
          <w:rFonts w:ascii="Times New Roman" w:hAnsi="Times New Roman" w:cs="Times New Roman"/>
        </w:rPr>
        <w:t>rozporządzenia</w:t>
      </w:r>
      <w:r w:rsidR="00DF4E0F" w:rsidRPr="00D908C5">
        <w:rPr>
          <w:rFonts w:ascii="Times New Roman" w:hAnsi="Times New Roman" w:cs="Times New Roman"/>
        </w:rPr>
        <w:t xml:space="preserve"> w trybie przepisów</w:t>
      </w:r>
      <w:r w:rsidRPr="00D908C5">
        <w:rPr>
          <w:rFonts w:ascii="Times New Roman" w:hAnsi="Times New Roman" w:cs="Times New Roman"/>
        </w:rPr>
        <w:t xml:space="preserve"> </w:t>
      </w:r>
      <w:r w:rsidR="00473142" w:rsidRPr="00D908C5">
        <w:rPr>
          <w:rFonts w:ascii="Times New Roman" w:hAnsi="Times New Roman" w:cs="Times New Roman"/>
        </w:rPr>
        <w:br/>
      </w:r>
      <w:r w:rsidR="00DF4E0F" w:rsidRPr="00D908C5">
        <w:rPr>
          <w:rFonts w:ascii="Times New Roman" w:hAnsi="Times New Roman" w:cs="Times New Roman"/>
        </w:rPr>
        <w:t xml:space="preserve">o </w:t>
      </w:r>
      <w:r w:rsidR="00DF4E0F" w:rsidRPr="00D908C5">
        <w:rPr>
          <w:rFonts w:ascii="Times New Roman" w:eastAsia="HiddenHorzOCR" w:hAnsi="Times New Roman" w:cs="Times New Roman"/>
        </w:rPr>
        <w:t xml:space="preserve">działalności </w:t>
      </w:r>
      <w:r w:rsidR="00DF4E0F" w:rsidRPr="00D908C5">
        <w:rPr>
          <w:rFonts w:ascii="Times New Roman" w:hAnsi="Times New Roman" w:cs="Times New Roman"/>
        </w:rPr>
        <w:t>lobbingowej w procesie stanowienia prawa.</w:t>
      </w:r>
    </w:p>
    <w:p w:rsidR="00866512" w:rsidRDefault="00866512" w:rsidP="00DF4E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A52438" w:rsidRDefault="00A524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A52438" w:rsidRDefault="00A52438" w:rsidP="00DF4E0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908C5" w:rsidRPr="00D908C5" w:rsidRDefault="00D908C5" w:rsidP="00CF4848">
      <w:pPr>
        <w:jc w:val="right"/>
        <w:rPr>
          <w:b/>
        </w:rPr>
      </w:pPr>
      <w:r>
        <w:rPr>
          <w:b/>
        </w:rPr>
        <w:t>Załącznik</w:t>
      </w:r>
      <w:r w:rsidR="00A52438">
        <w:rPr>
          <w:b/>
        </w:rPr>
        <w:t xml:space="preserve"> do raportu z konsultacji</w:t>
      </w:r>
      <w:r>
        <w:rPr>
          <w:b/>
        </w:rPr>
        <w:t xml:space="preserve"> </w:t>
      </w:r>
    </w:p>
    <w:tbl>
      <w:tblPr>
        <w:tblpPr w:leftFromText="141" w:rightFromText="141" w:vertAnchor="text" w:tblpX="-5" w:tblpY="1"/>
        <w:tblOverlap w:val="never"/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"/>
        <w:gridCol w:w="1434"/>
        <w:gridCol w:w="4254"/>
        <w:gridCol w:w="3117"/>
      </w:tblGrid>
      <w:tr w:rsidR="00EE3144" w:rsidRPr="00ED2990" w:rsidTr="000A58A8">
        <w:trPr>
          <w:trHeight w:val="456"/>
        </w:trPr>
        <w:tc>
          <w:tcPr>
            <w:tcW w:w="144" w:type="pct"/>
          </w:tcPr>
          <w:p w:rsidR="00EE3144" w:rsidRPr="00BA3E74" w:rsidRDefault="00EE3144" w:rsidP="00BA3E74">
            <w:pPr>
              <w:tabs>
                <w:tab w:val="left" w:pos="1207"/>
              </w:tabs>
              <w:spacing w:after="0" w:line="240" w:lineRule="auto"/>
              <w:ind w:left="36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p. </w:t>
            </w:r>
          </w:p>
        </w:tc>
        <w:tc>
          <w:tcPr>
            <w:tcW w:w="791" w:type="pct"/>
            <w:tcBorders>
              <w:bottom w:val="nil"/>
            </w:tcBorders>
            <w:shd w:val="clear" w:color="auto" w:fill="auto"/>
          </w:tcPr>
          <w:p w:rsidR="00EE3144" w:rsidRDefault="00EE3144" w:rsidP="00BA3E7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Podmiot</w:t>
            </w:r>
          </w:p>
        </w:tc>
        <w:tc>
          <w:tcPr>
            <w:tcW w:w="2346" w:type="pct"/>
            <w:shd w:val="clear" w:color="auto" w:fill="auto"/>
          </w:tcPr>
          <w:p w:rsidR="00EE3144" w:rsidRPr="00BA3E74" w:rsidRDefault="00EE3144" w:rsidP="00CB15E0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Treść uwagi</w:t>
            </w:r>
          </w:p>
        </w:tc>
        <w:tc>
          <w:tcPr>
            <w:tcW w:w="1719" w:type="pct"/>
            <w:shd w:val="clear" w:color="auto" w:fill="auto"/>
          </w:tcPr>
          <w:p w:rsidR="00EE3144" w:rsidRPr="005242AB" w:rsidRDefault="00EE3144" w:rsidP="006C5B58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  <w:r w:rsidRPr="00EE3144">
              <w:rPr>
                <w:rFonts w:eastAsia="Times New Roman" w:cs="Times New Roman"/>
                <w:sz w:val="18"/>
                <w:szCs w:val="18"/>
                <w:lang w:eastAsia="pl-PL"/>
              </w:rPr>
              <w:t xml:space="preserve">Stanowisko </w:t>
            </w:r>
          </w:p>
        </w:tc>
      </w:tr>
      <w:tr w:rsidR="00EE3144" w:rsidRPr="00365858" w:rsidTr="000A58A8">
        <w:trPr>
          <w:trHeight w:val="456"/>
        </w:trPr>
        <w:tc>
          <w:tcPr>
            <w:tcW w:w="144" w:type="pct"/>
          </w:tcPr>
          <w:p w:rsidR="00EE3144" w:rsidRPr="00ED2990" w:rsidRDefault="00EE3144" w:rsidP="00BA3E74">
            <w:pPr>
              <w:pStyle w:val="Akapitzlist"/>
              <w:numPr>
                <w:ilvl w:val="0"/>
                <w:numId w:val="12"/>
              </w:numPr>
              <w:tabs>
                <w:tab w:val="left" w:pos="1207"/>
              </w:tabs>
              <w:spacing w:after="0" w:line="240" w:lineRule="auto"/>
              <w:ind w:left="884" w:hanging="884"/>
              <w:contextualSpacing w:val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91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E3144" w:rsidRPr="00ED2990" w:rsidRDefault="00102BFE" w:rsidP="00BA3E7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102BFE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 xml:space="preserve">Mazowiecki Urząd Wojewódzki </w:t>
            </w:r>
          </w:p>
        </w:tc>
        <w:tc>
          <w:tcPr>
            <w:tcW w:w="2346" w:type="pct"/>
            <w:shd w:val="clear" w:color="auto" w:fill="auto"/>
          </w:tcPr>
          <w:p w:rsidR="00EE3144" w:rsidRPr="007B7A53" w:rsidRDefault="00D441DB" w:rsidP="00843874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N</w:t>
            </w:r>
            <w:r w:rsidRPr="00D441DB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ie jest jasne na tle zaproponowanej regulacji czy do ewidencji melioracji wodnych będą wpisywane stare urządzenia melioracji wodnych o nieuregulowanym stanie prawnym, zbudowane bez wydanego pozwolenia wodnoprawnego, których następcza legalizacja często jest nieopłacalna.</w:t>
            </w:r>
          </w:p>
        </w:tc>
        <w:tc>
          <w:tcPr>
            <w:tcW w:w="1719" w:type="pct"/>
            <w:shd w:val="clear" w:color="auto" w:fill="auto"/>
          </w:tcPr>
          <w:p w:rsidR="00B23452" w:rsidRDefault="00B23452" w:rsidP="00B23452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150116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 xml:space="preserve">Uwaga nieuwzględniona </w:t>
            </w:r>
          </w:p>
          <w:p w:rsidR="001E4617" w:rsidRPr="00150116" w:rsidRDefault="001E4617" w:rsidP="00B23452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</w:p>
          <w:p w:rsidR="00EE3144" w:rsidRPr="00150116" w:rsidRDefault="00260672" w:rsidP="001E4617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150116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Zasady zgłaszania urządzeń melioracji wodnych do ewidencji </w:t>
            </w:r>
            <w:r w:rsidR="00633D71" w:rsidRPr="00150116">
              <w:rPr>
                <w:rFonts w:eastAsia="Times New Roman" w:cstheme="minorHAnsi"/>
                <w:sz w:val="18"/>
                <w:szCs w:val="18"/>
                <w:lang w:eastAsia="pl-PL"/>
              </w:rPr>
              <w:t>regulują przepisy ustawy – Prawo wodne</w:t>
            </w:r>
            <w:r w:rsidR="00F91DA8">
              <w:rPr>
                <w:rFonts w:eastAsia="Times New Roman" w:cstheme="minorHAnsi"/>
                <w:sz w:val="18"/>
                <w:szCs w:val="18"/>
                <w:lang w:eastAsia="pl-PL"/>
              </w:rPr>
              <w:t>.</w:t>
            </w:r>
          </w:p>
          <w:p w:rsidR="00F21D85" w:rsidRPr="00150116" w:rsidRDefault="00EA2AC8" w:rsidP="001E4617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150116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Procedura wpisu urządzenia melioracyjnego do ewidencji melioracyjnej została  opisana w § 4 projektu rozporządzenia. Stare urządzenia o nieuregulowanym stanie prawnym, jeśli nie były wpisane wcześniej do ewidencji, nie znajdą się w ewidencji.  Wpisu urządzenia do ewidencji dokonuje jego właściciel. </w:t>
            </w:r>
          </w:p>
        </w:tc>
      </w:tr>
      <w:tr w:rsidR="00EE3144" w:rsidRPr="00365858" w:rsidTr="000A58A8">
        <w:trPr>
          <w:trHeight w:val="456"/>
        </w:trPr>
        <w:tc>
          <w:tcPr>
            <w:tcW w:w="144" w:type="pct"/>
          </w:tcPr>
          <w:p w:rsidR="00EE3144" w:rsidRPr="00ED2990" w:rsidRDefault="00EE3144" w:rsidP="00BA3E74">
            <w:pPr>
              <w:pStyle w:val="Akapitzlist"/>
              <w:numPr>
                <w:ilvl w:val="0"/>
                <w:numId w:val="12"/>
              </w:numPr>
              <w:tabs>
                <w:tab w:val="left" w:pos="1207"/>
              </w:tabs>
              <w:spacing w:after="0" w:line="240" w:lineRule="auto"/>
              <w:ind w:left="884" w:hanging="884"/>
              <w:contextualSpacing w:val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91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E3144" w:rsidRPr="00ED2990" w:rsidRDefault="00EE3144" w:rsidP="00BA3E7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46" w:type="pct"/>
            <w:shd w:val="clear" w:color="auto" w:fill="auto"/>
          </w:tcPr>
          <w:p w:rsidR="00EE3144" w:rsidRPr="007B7A53" w:rsidRDefault="004E31E3" w:rsidP="00843874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P</w:t>
            </w:r>
            <w:r w:rsidR="00D441DB" w:rsidRPr="00D441DB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oddać pod rozwagę zasadność uregulowania sposobu ewidencjonowania urządzeń, które nie są stricte urządzeniami melioracji wodnych, ale są z nimi funkcjonalnie powiązane jak np. przepusty lub inne obiekty komunikacyjne. Powyższa kwestia dotyczy urządzeń powiązanych z urządzeniami melioracji wodnych z art. 197 ust. 1 pkt 2-8 ustawy z dnia 20 lipca 2017r. Prawo wodne (Dz. U. 2018r. poz. 2268, z późn. zm.).</w:t>
            </w:r>
          </w:p>
        </w:tc>
        <w:tc>
          <w:tcPr>
            <w:tcW w:w="1719" w:type="pct"/>
            <w:shd w:val="clear" w:color="auto" w:fill="auto"/>
          </w:tcPr>
          <w:p w:rsidR="0040519E" w:rsidRPr="00150116" w:rsidRDefault="0040519E" w:rsidP="0040519E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150116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 xml:space="preserve">Uwaga nieuwzględniona </w:t>
            </w:r>
          </w:p>
          <w:p w:rsidR="0040519E" w:rsidRDefault="0040519E" w:rsidP="00E00C3D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:rsidR="00E00C3D" w:rsidRPr="00150116" w:rsidRDefault="00E00C3D" w:rsidP="001E4617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150116">
              <w:rPr>
                <w:rFonts w:eastAsia="Times New Roman" w:cstheme="minorHAnsi"/>
                <w:sz w:val="18"/>
                <w:szCs w:val="18"/>
                <w:lang w:eastAsia="pl-PL"/>
              </w:rPr>
              <w:t>Przepust jest urządzeniem melioracyjnym jeśli służy ułatwieniu uprawy gleby i nie znajduje się jednocześnie w ciągu drogi (jest funkcjonalnie związany z rowem, a nie drogą).  Przy czym należy wyraźnie podkreślić, że nie każdy przepust jest urządzeniem melioracji wodnych. Zdecydowana większość przepustów ma charakter budowli komunikacyjnych znajdujących się w ciągu drogi i takie przepusty nie są urządzeniami melioracji wodnych.</w:t>
            </w:r>
          </w:p>
          <w:p w:rsidR="00EE3144" w:rsidRPr="00150116" w:rsidRDefault="00E00C3D" w:rsidP="001E4617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150116">
              <w:rPr>
                <w:rFonts w:eastAsia="Times New Roman" w:cstheme="minorHAnsi"/>
                <w:sz w:val="18"/>
                <w:szCs w:val="18"/>
                <w:lang w:eastAsia="pl-PL"/>
              </w:rPr>
              <w:t>Przy zaliczaniu poszczególnych urządzeń do urządzeń melioracji wodnych należy zawsze brać pod uwagę definicję me</w:t>
            </w:r>
            <w:r w:rsidR="00D95432">
              <w:rPr>
                <w:rFonts w:eastAsia="Times New Roman" w:cstheme="minorHAnsi"/>
                <w:sz w:val="18"/>
                <w:szCs w:val="18"/>
                <w:lang w:eastAsia="pl-PL"/>
              </w:rPr>
              <w:t>lioracji wodnych w powiązaniu z </w:t>
            </w:r>
            <w:r w:rsidRPr="00150116">
              <w:rPr>
                <w:rFonts w:eastAsia="Times New Roman" w:cstheme="minorHAnsi"/>
                <w:sz w:val="18"/>
                <w:szCs w:val="18"/>
                <w:lang w:eastAsia="pl-PL"/>
              </w:rPr>
              <w:t>funkcją jaką spełnia dane urządzenie.</w:t>
            </w:r>
            <w:r w:rsidR="00F203BB" w:rsidRPr="00150116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1E75AC" w:rsidRPr="00F818BA" w:rsidTr="000A58A8">
        <w:trPr>
          <w:trHeight w:val="456"/>
        </w:trPr>
        <w:tc>
          <w:tcPr>
            <w:tcW w:w="144" w:type="pct"/>
          </w:tcPr>
          <w:p w:rsidR="001E75AC" w:rsidRPr="00ED2990" w:rsidRDefault="001E75AC" w:rsidP="00BA3E74">
            <w:pPr>
              <w:pStyle w:val="Akapitzlist"/>
              <w:numPr>
                <w:ilvl w:val="0"/>
                <w:numId w:val="12"/>
              </w:numPr>
              <w:tabs>
                <w:tab w:val="left" w:pos="1207"/>
              </w:tabs>
              <w:spacing w:after="0" w:line="240" w:lineRule="auto"/>
              <w:ind w:left="884" w:hanging="884"/>
              <w:contextualSpacing w:val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91" w:type="pct"/>
            <w:vMerge w:val="restart"/>
            <w:shd w:val="clear" w:color="auto" w:fill="auto"/>
          </w:tcPr>
          <w:p w:rsidR="001E75AC" w:rsidRPr="00ED2990" w:rsidRDefault="001E75AC" w:rsidP="006035D7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B72323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 xml:space="preserve">Urząd Gminy Zduńska Wola </w:t>
            </w:r>
          </w:p>
        </w:tc>
        <w:tc>
          <w:tcPr>
            <w:tcW w:w="2346" w:type="pct"/>
            <w:shd w:val="clear" w:color="auto" w:fill="auto"/>
          </w:tcPr>
          <w:p w:rsidR="00D82223" w:rsidRPr="00D82223" w:rsidRDefault="00D82223" w:rsidP="00D82223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82223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Dot. § 4 ust. 6 „ ……, sporządza protokół przy udziale tych właścicieli” </w:t>
            </w:r>
          </w:p>
          <w:p w:rsidR="001E75AC" w:rsidRPr="00C66B6F" w:rsidRDefault="00D82223" w:rsidP="00843874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highlight w:val="yellow"/>
                <w:lang w:eastAsia="pl-PL"/>
              </w:rPr>
            </w:pPr>
            <w:r w:rsidRPr="00D82223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Według naszej oceny zasadnym byłoby dopisać, że sporządzany byłby protokół przy udziale przedstawicieli gminy właściwej ze względu na położenie urządzeń po uprzednim zawiadomieniu zainteresowanych właścicieli. Udział przedstawicieli gminy w zdjęciu urządzeń jest tym bardziej zasadny ze względ</w:t>
            </w:r>
            <w:r w:rsidR="00D95432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u na zapisy ust. 3 pkt 2 § 4. O </w:t>
            </w:r>
            <w:r w:rsidRPr="00D82223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ile zdjęcie z ewidencji z urzędu nie budzi zastrzeżeń, to zdjęcie na wniosek powinno naszym zdaniem być poprzedzone powiadomieniem innych odnoszących korzyści ze zdejmowanego z ewidencji urządzenia, gdyż potencjalnie wnioskujący o zdjęcie mogą mieć sprzeczne interesy z pozostałymi właścicielami terenów w zasięgu oddziaływania tegoż urządzenia. Druga wątpliwość co to proponowanego zapisu, to czy jeżeli zainteresowani właściciele nie stawią się do podpisu protokołu, czy nie dojdzie do jego podpisania?</w:t>
            </w:r>
          </w:p>
        </w:tc>
        <w:tc>
          <w:tcPr>
            <w:tcW w:w="1719" w:type="pct"/>
            <w:shd w:val="clear" w:color="auto" w:fill="auto"/>
          </w:tcPr>
          <w:p w:rsidR="001A7993" w:rsidRPr="00150116" w:rsidRDefault="001A7993" w:rsidP="001A799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150116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Uwaga nieuwzględniona</w:t>
            </w:r>
          </w:p>
          <w:p w:rsidR="008769F5" w:rsidRPr="00150116" w:rsidRDefault="008769F5" w:rsidP="001E4617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:rsidR="00E00C3D" w:rsidRPr="00843874" w:rsidRDefault="00E00C3D" w:rsidP="001E4617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43874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Ewidencja melioracji wodnych jest wyłącznie rejestrem publicznym opisującym rodzaj i położenie urządzeń melioracji wodnych oraz zmeliorowanych gruntów. </w:t>
            </w:r>
          </w:p>
          <w:p w:rsidR="00E00C3D" w:rsidRPr="00843874" w:rsidRDefault="00E00C3D" w:rsidP="001E4617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43874">
              <w:rPr>
                <w:rFonts w:eastAsia="Times New Roman" w:cstheme="minorHAnsi"/>
                <w:sz w:val="18"/>
                <w:szCs w:val="18"/>
                <w:lang w:eastAsia="pl-PL"/>
              </w:rPr>
              <w:t>Likwidacja lub rozebranie urządzenia melioracyjnego może nastąpić wyłącznie  na podstawie pozwolenia wod</w:t>
            </w:r>
            <w:r w:rsidR="00D95432">
              <w:rPr>
                <w:rFonts w:eastAsia="Times New Roman" w:cstheme="minorHAnsi"/>
                <w:sz w:val="18"/>
                <w:szCs w:val="18"/>
                <w:lang w:eastAsia="pl-PL"/>
              </w:rPr>
              <w:t>noprawnego, a nie wykreślenia z </w:t>
            </w:r>
            <w:r w:rsidRPr="00843874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ewidencji melioracji wodnych. </w:t>
            </w:r>
          </w:p>
          <w:p w:rsidR="00E00C3D" w:rsidRPr="00843874" w:rsidRDefault="00E00C3D" w:rsidP="001E4617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843874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Protokół jest dokumentem wewnętrznym jednostki prowadzącej ewidencję sporządzanym przez tę jednostkę </w:t>
            </w:r>
            <w:r w:rsidRPr="00E60ED1">
              <w:rPr>
                <w:rFonts w:eastAsia="Times New Roman" w:cstheme="minorHAnsi"/>
                <w:sz w:val="18"/>
                <w:szCs w:val="18"/>
                <w:lang w:eastAsia="pl-PL"/>
              </w:rPr>
              <w:t>z urzędu lub na wniosek</w:t>
            </w:r>
            <w:r w:rsidRPr="00843874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zainteresowanych właścicieli gruntów.</w:t>
            </w:r>
          </w:p>
          <w:p w:rsidR="00E00C3D" w:rsidRPr="00150116" w:rsidRDefault="00E00C3D" w:rsidP="00843874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highlight w:val="yellow"/>
                <w:lang w:eastAsia="pl-PL"/>
              </w:rPr>
            </w:pPr>
            <w:r w:rsidRPr="00843874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Jeśli do Wód Polskich wpłynie wniosek od zainteresowanych właścicieli gruntów, to taki protokół spisuje się przy ich udziale. W przypadku gdy zainteresowani właściciele nie stawią się do podpisu protokołu, to organ prowadzący ewidencję samodzielnie bez </w:t>
            </w:r>
            <w:r w:rsidRPr="00843874">
              <w:rPr>
                <w:rFonts w:eastAsia="Times New Roman" w:cstheme="minorHAnsi"/>
                <w:sz w:val="18"/>
                <w:szCs w:val="18"/>
                <w:lang w:eastAsia="pl-PL"/>
              </w:rPr>
              <w:lastRenderedPageBreak/>
              <w:t>ich udziału podejmie odpowiednią decyzję.</w:t>
            </w:r>
            <w:r w:rsidR="00F203BB" w:rsidRPr="00843874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1E75AC" w:rsidRPr="00F818BA" w:rsidTr="000A58A8">
        <w:trPr>
          <w:trHeight w:val="456"/>
        </w:trPr>
        <w:tc>
          <w:tcPr>
            <w:tcW w:w="144" w:type="pct"/>
          </w:tcPr>
          <w:p w:rsidR="001E75AC" w:rsidRPr="00ED2990" w:rsidRDefault="001E75AC" w:rsidP="00BA3E74">
            <w:pPr>
              <w:pStyle w:val="Akapitzlist"/>
              <w:numPr>
                <w:ilvl w:val="0"/>
                <w:numId w:val="12"/>
              </w:numPr>
              <w:tabs>
                <w:tab w:val="left" w:pos="1207"/>
              </w:tabs>
              <w:spacing w:after="0" w:line="240" w:lineRule="auto"/>
              <w:ind w:left="884" w:hanging="884"/>
              <w:contextualSpacing w:val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91" w:type="pct"/>
            <w:vMerge/>
            <w:shd w:val="clear" w:color="auto" w:fill="auto"/>
          </w:tcPr>
          <w:p w:rsidR="001E75AC" w:rsidRPr="00B72323" w:rsidRDefault="001E75AC" w:rsidP="006035D7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46" w:type="pct"/>
            <w:shd w:val="clear" w:color="auto" w:fill="auto"/>
          </w:tcPr>
          <w:p w:rsidR="001E75AC" w:rsidRPr="00F2693F" w:rsidRDefault="00D82223" w:rsidP="00B71F10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82223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Dot. § 7 ust. 1 pkt 2 – czy można by się posługiwać wartością bezwzględną np. „w … m od krawędzi rowu” albo” lecz nie większej niż … mb”. Ustalenie konkretnej odległości ma znaczenie dla jst orzekających w sprawach o zmianę stosunków wodnych, gdzie ważne jest czy ingerencja w grunt oddziałuje na obszary objęte urządzeniami melioracji wodnych</w:t>
            </w:r>
          </w:p>
        </w:tc>
        <w:tc>
          <w:tcPr>
            <w:tcW w:w="1719" w:type="pct"/>
            <w:shd w:val="clear" w:color="auto" w:fill="auto"/>
          </w:tcPr>
          <w:p w:rsidR="00B23452" w:rsidRPr="00150116" w:rsidRDefault="00B23452" w:rsidP="001E461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150116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Uwaga nieuwzględniona</w:t>
            </w:r>
          </w:p>
          <w:p w:rsidR="00B23452" w:rsidRPr="00150116" w:rsidRDefault="00B23452" w:rsidP="001E4617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:rsidR="00E45FC2" w:rsidRPr="00150116" w:rsidRDefault="00E45FC2" w:rsidP="001E4617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150116">
              <w:rPr>
                <w:rFonts w:eastAsia="Times New Roman" w:cstheme="minorHAnsi"/>
                <w:sz w:val="18"/>
                <w:szCs w:val="18"/>
                <w:lang w:eastAsia="pl-PL"/>
              </w:rPr>
              <w:t>Obszar oddziaływania (jego odległość od rowu) jest uzależniony od wielu czynników</w:t>
            </w:r>
            <w:r w:rsidR="00487ED6" w:rsidRPr="00150116">
              <w:rPr>
                <w:rFonts w:eastAsia="Times New Roman" w:cstheme="minorHAnsi"/>
                <w:sz w:val="18"/>
                <w:szCs w:val="18"/>
                <w:lang w:eastAsia="pl-PL"/>
              </w:rPr>
              <w:t>, w tym w szczególności rodzaju gruntu i ukształtowania terenu. M</w:t>
            </w:r>
            <w:r w:rsidRPr="00150116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oże </w:t>
            </w:r>
            <w:r w:rsidR="00487ED6" w:rsidRPr="00150116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on </w:t>
            </w:r>
            <w:r w:rsidRPr="00150116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przyjmować różne wartości, dlatego też nie może być określany </w:t>
            </w:r>
            <w:r w:rsidR="0070026E" w:rsidRPr="00150116">
              <w:rPr>
                <w:rFonts w:eastAsia="Times New Roman" w:cstheme="minorHAnsi"/>
                <w:sz w:val="18"/>
                <w:szCs w:val="18"/>
                <w:lang w:eastAsia="pl-PL"/>
              </w:rPr>
              <w:t>konkretną liczbą.</w:t>
            </w:r>
            <w:r w:rsidR="00AB5B2C" w:rsidRPr="00150116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</w:t>
            </w:r>
            <w:r w:rsidR="0070026E" w:rsidRPr="00150116">
              <w:rPr>
                <w:rFonts w:eastAsia="Times New Roman" w:cstheme="minorHAnsi"/>
                <w:sz w:val="18"/>
                <w:szCs w:val="18"/>
                <w:lang w:eastAsia="pl-PL"/>
              </w:rPr>
              <w:t>I</w:t>
            </w:r>
            <w:r w:rsidR="00AB5B2C" w:rsidRPr="00150116">
              <w:rPr>
                <w:rFonts w:eastAsia="Times New Roman" w:cstheme="minorHAnsi"/>
                <w:sz w:val="18"/>
                <w:szCs w:val="18"/>
                <w:lang w:eastAsia="pl-PL"/>
              </w:rPr>
              <w:t>nformacje o obszarz</w:t>
            </w:r>
            <w:r w:rsidR="00D95432">
              <w:rPr>
                <w:rFonts w:eastAsia="Times New Roman" w:cstheme="minorHAnsi"/>
                <w:sz w:val="18"/>
                <w:szCs w:val="18"/>
                <w:lang w:eastAsia="pl-PL"/>
              </w:rPr>
              <w:t>e oddziaływania będą dostępne w </w:t>
            </w:r>
            <w:r w:rsidR="00AB5B2C" w:rsidRPr="00150116">
              <w:rPr>
                <w:rFonts w:eastAsia="Times New Roman" w:cstheme="minorHAnsi"/>
                <w:sz w:val="18"/>
                <w:szCs w:val="18"/>
                <w:lang w:eastAsia="pl-PL"/>
              </w:rPr>
              <w:t>ewidencji urządzeń melioracji wodnych.</w:t>
            </w:r>
          </w:p>
        </w:tc>
      </w:tr>
      <w:tr w:rsidR="001E75AC" w:rsidRPr="00F818BA" w:rsidTr="000A58A8">
        <w:trPr>
          <w:trHeight w:val="456"/>
        </w:trPr>
        <w:tc>
          <w:tcPr>
            <w:tcW w:w="144" w:type="pct"/>
          </w:tcPr>
          <w:p w:rsidR="001E75AC" w:rsidRPr="00ED2990" w:rsidRDefault="001E75AC" w:rsidP="00BA3E74">
            <w:pPr>
              <w:pStyle w:val="Akapitzlist"/>
              <w:numPr>
                <w:ilvl w:val="0"/>
                <w:numId w:val="12"/>
              </w:numPr>
              <w:tabs>
                <w:tab w:val="left" w:pos="1207"/>
              </w:tabs>
              <w:spacing w:after="0" w:line="240" w:lineRule="auto"/>
              <w:ind w:left="884" w:hanging="884"/>
              <w:contextualSpacing w:val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91" w:type="pct"/>
            <w:vMerge w:val="restart"/>
            <w:shd w:val="clear" w:color="auto" w:fill="auto"/>
          </w:tcPr>
          <w:p w:rsidR="001E75AC" w:rsidRDefault="001E75AC" w:rsidP="00BA3E74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54329A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 xml:space="preserve">Gminne Spółki Wodne w: Czerwińsku, Zielonej </w:t>
            </w:r>
            <w:r w:rsidR="00E43C7B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Górze, Sulechowie, Trzebiechowie</w:t>
            </w:r>
            <w:r w:rsidRPr="0054329A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, Nowogrodzie Bobrzańskim, Babimoście</w:t>
            </w:r>
          </w:p>
        </w:tc>
        <w:tc>
          <w:tcPr>
            <w:tcW w:w="2346" w:type="pct"/>
            <w:shd w:val="clear" w:color="auto" w:fill="auto"/>
          </w:tcPr>
          <w:p w:rsidR="001E75AC" w:rsidRPr="00F2693F" w:rsidRDefault="00122A81" w:rsidP="00B71F10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122A81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§  8 pkt. 2  nie rozumiem zapisu " nie wymagających melioracji ......" - rowy tzw</w:t>
            </w:r>
            <w:r w:rsidR="00C5434F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.</w:t>
            </w:r>
            <w:r w:rsidRPr="00122A81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tranzytowe również wymagają konserwacji  i  spółki wodne utrzymujące się ze składek i dotacji celowej nie mog</w:t>
            </w:r>
            <w:r w:rsidR="00CD2709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ą</w:t>
            </w:r>
            <w:r w:rsidRPr="00122A81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utrz</w:t>
            </w:r>
            <w:r w:rsidR="00CD2709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ymywać komuś rowu na działce bo</w:t>
            </w:r>
            <w:r w:rsidR="00C5434F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ona nie wymaga melioracji. A </w:t>
            </w:r>
            <w:r w:rsidRPr="00122A81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mianowicie przepis ten będzie bardzo łatwym narzędziem w sprawach sądowych gdyż właściciele gruntów zmeliorowanych będą podważali sens melioracji (trzeba uznać, że jeśli przebieg przez działkę o oddziałuje wyjątkiem niech będzie szczelny rurociąg.</w:t>
            </w:r>
          </w:p>
        </w:tc>
        <w:tc>
          <w:tcPr>
            <w:tcW w:w="1719" w:type="pct"/>
            <w:shd w:val="clear" w:color="auto" w:fill="auto"/>
          </w:tcPr>
          <w:p w:rsidR="00B23452" w:rsidRPr="00150116" w:rsidRDefault="00B23452" w:rsidP="001E461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150116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Uwaga nieuwzględniona</w:t>
            </w:r>
          </w:p>
          <w:p w:rsidR="00D04CDC" w:rsidRPr="00150116" w:rsidRDefault="00D04CDC" w:rsidP="001E4617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:rsidR="0070026E" w:rsidRPr="00150116" w:rsidRDefault="00487ED6" w:rsidP="001E4617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150116">
              <w:rPr>
                <w:rFonts w:eastAsia="Times New Roman" w:cstheme="minorHAnsi"/>
                <w:sz w:val="18"/>
                <w:szCs w:val="18"/>
                <w:lang w:eastAsia="pl-PL"/>
              </w:rPr>
              <w:t>Zgodnie z ustawą Prawo wodne melioracje służą regulacji stosunków wodnych w celu polepszenia zdolności produkcyjnej gleby i ułatwieniu jej uprawy. W t</w:t>
            </w:r>
            <w:r w:rsidR="00B76985" w:rsidRPr="00150116">
              <w:rPr>
                <w:rFonts w:eastAsia="Times New Roman" w:cstheme="minorHAnsi"/>
                <w:sz w:val="18"/>
                <w:szCs w:val="18"/>
                <w:lang w:eastAsia="pl-PL"/>
              </w:rPr>
              <w:t>ej</w:t>
            </w:r>
            <w:r w:rsidRPr="00150116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</w:t>
            </w:r>
            <w:r w:rsidR="00B76985" w:rsidRPr="00150116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sytuacji </w:t>
            </w:r>
            <w:r w:rsidRPr="00150116">
              <w:rPr>
                <w:rFonts w:eastAsia="Times New Roman" w:cstheme="minorHAnsi"/>
                <w:sz w:val="18"/>
                <w:szCs w:val="18"/>
                <w:lang w:eastAsia="pl-PL"/>
              </w:rPr>
              <w:t>obszar oddziaływania nie może obejmować zarówno gruntów niewymagających meliorac</w:t>
            </w:r>
            <w:r w:rsidR="004B3D96">
              <w:rPr>
                <w:rFonts w:eastAsia="Times New Roman" w:cstheme="minorHAnsi"/>
                <w:sz w:val="18"/>
                <w:szCs w:val="18"/>
                <w:lang w:eastAsia="pl-PL"/>
              </w:rPr>
              <w:t>ji jak też nieużytków rolnych i </w:t>
            </w:r>
            <w:r w:rsidRPr="00150116">
              <w:rPr>
                <w:rFonts w:eastAsia="Times New Roman" w:cstheme="minorHAnsi"/>
                <w:sz w:val="18"/>
                <w:szCs w:val="18"/>
                <w:lang w:eastAsia="pl-PL"/>
              </w:rPr>
              <w:t>gruntów zabudowanych.</w:t>
            </w:r>
          </w:p>
          <w:p w:rsidR="00EF7239" w:rsidRPr="00150116" w:rsidRDefault="00EF7239" w:rsidP="001E4617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150116">
              <w:rPr>
                <w:rFonts w:eastAsia="Times New Roman" w:cstheme="minorHAnsi"/>
                <w:sz w:val="18"/>
                <w:szCs w:val="18"/>
                <w:lang w:eastAsia="pl-PL"/>
              </w:rPr>
              <w:t>Utrzyma</w:t>
            </w:r>
            <w:r w:rsidR="00CD2709">
              <w:rPr>
                <w:rFonts w:eastAsia="Times New Roman" w:cstheme="minorHAnsi"/>
                <w:sz w:val="18"/>
                <w:szCs w:val="18"/>
                <w:lang w:eastAsia="pl-PL"/>
              </w:rPr>
              <w:t>nie urządzeń melioracji wodnych</w:t>
            </w:r>
            <w:r w:rsidRPr="00150116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jest uregulowane przepisami ustawy Prawo wodne. Zgodnie z art. 454, osoby fizyczne lub prawne niebędące członkami spółki wodnej</w:t>
            </w:r>
            <w:r w:rsidR="004B3D96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</w:t>
            </w:r>
            <w:r w:rsidRPr="00150116">
              <w:rPr>
                <w:rFonts w:eastAsia="Times New Roman" w:cstheme="minorHAnsi"/>
                <w:sz w:val="18"/>
                <w:szCs w:val="18"/>
                <w:lang w:eastAsia="pl-PL"/>
              </w:rPr>
              <w:t>odnoszące korzyści z urządzeń spółki wodnej są obowiązane do ponoszenia świadczeń na rzecz tej spółki. Wysokość</w:t>
            </w:r>
            <w:r w:rsidR="00CD2709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i rodzaj świadczeń oraz termin</w:t>
            </w:r>
            <w:r w:rsidRPr="00150116">
              <w:rPr>
                <w:rFonts w:eastAsia="Times New Roman" w:cstheme="minorHAnsi"/>
                <w:sz w:val="18"/>
                <w:szCs w:val="18"/>
                <w:lang w:eastAsia="pl-PL"/>
              </w:rPr>
              <w:t>y ich spełnienia ustala</w:t>
            </w:r>
            <w:r w:rsidR="00B76985" w:rsidRPr="00150116">
              <w:rPr>
                <w:rFonts w:eastAsia="Times New Roman" w:cstheme="minorHAnsi"/>
                <w:sz w:val="18"/>
                <w:szCs w:val="18"/>
                <w:lang w:eastAsia="pl-PL"/>
              </w:rPr>
              <w:t>, w drodze decyzji, starosta.</w:t>
            </w:r>
          </w:p>
          <w:p w:rsidR="00EA2AC8" w:rsidRPr="00150116" w:rsidRDefault="00EA2AC8" w:rsidP="001E4617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150116">
              <w:rPr>
                <w:rFonts w:eastAsia="Times New Roman" w:cstheme="minorHAnsi"/>
                <w:sz w:val="18"/>
                <w:szCs w:val="18"/>
                <w:lang w:eastAsia="pl-PL"/>
              </w:rPr>
              <w:t>Jeśli ktoś posiada grunty niewymagające melioracji, a jednocześnie udostępnił część swojej nieruchomości na wykonanie np. rowu zupełnie mu niepotrzebnego, to zdecydowanie nie powinien ponosić kosztów jego utrzymania. Utrzymywać ten rów powinien ten kto odnosi z jego funkcjonowania korzyści, czyli ten komu jest on potrzebny. Wynika to z zapisów ustawy Prawo wodne w art. 205 i 206. Ewidencja melioracji wodnych nie reguluje zasad utrzymywania urządzeń melioracji wod</w:t>
            </w:r>
            <w:r w:rsidR="004B3D96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nych. Te sprawy reguluje ustawa - </w:t>
            </w:r>
            <w:r w:rsidRPr="00150116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Prawo wodne.    </w:t>
            </w:r>
            <w:r w:rsidRPr="00150116">
              <w:rPr>
                <w:rFonts w:eastAsia="Times New Roman" w:cstheme="minorHAnsi"/>
                <w:sz w:val="18"/>
                <w:szCs w:val="18"/>
                <w:highlight w:val="yellow"/>
                <w:lang w:eastAsia="pl-PL"/>
              </w:rPr>
              <w:t xml:space="preserve"> </w:t>
            </w:r>
          </w:p>
          <w:p w:rsidR="00EA2AC8" w:rsidRPr="00150116" w:rsidRDefault="00EA2AC8" w:rsidP="001E4617">
            <w:pPr>
              <w:spacing w:after="0" w:line="240" w:lineRule="auto"/>
              <w:jc w:val="both"/>
              <w:rPr>
                <w:rFonts w:eastAsia="Times New Roman" w:cstheme="minorHAnsi"/>
                <w:color w:val="5B9BD5" w:themeColor="accent1"/>
                <w:sz w:val="18"/>
                <w:szCs w:val="18"/>
                <w:lang w:eastAsia="pl-PL"/>
              </w:rPr>
            </w:pPr>
            <w:r w:rsidRPr="00150116">
              <w:rPr>
                <w:rFonts w:eastAsia="Times New Roman" w:cstheme="minorHAnsi"/>
                <w:sz w:val="18"/>
                <w:szCs w:val="18"/>
                <w:lang w:eastAsia="pl-PL"/>
              </w:rPr>
              <w:t>Przepisy dot. utrzymania urządzeń melioracji wodnych normuje się na poziomie ustawy Prawo wodne, a nie rozporządzenia.</w:t>
            </w:r>
            <w:r w:rsidR="00150116" w:rsidRPr="00150116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1E75AC" w:rsidRPr="00F818BA" w:rsidTr="000A58A8">
        <w:trPr>
          <w:trHeight w:val="456"/>
        </w:trPr>
        <w:tc>
          <w:tcPr>
            <w:tcW w:w="144" w:type="pct"/>
          </w:tcPr>
          <w:p w:rsidR="001E75AC" w:rsidRPr="00ED2990" w:rsidRDefault="001E75AC" w:rsidP="00BA3E74">
            <w:pPr>
              <w:pStyle w:val="Akapitzlist"/>
              <w:numPr>
                <w:ilvl w:val="0"/>
                <w:numId w:val="12"/>
              </w:numPr>
              <w:tabs>
                <w:tab w:val="left" w:pos="1207"/>
              </w:tabs>
              <w:spacing w:after="0" w:line="240" w:lineRule="auto"/>
              <w:ind w:left="884" w:hanging="884"/>
              <w:contextualSpacing w:val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91" w:type="pct"/>
            <w:vMerge/>
            <w:shd w:val="clear" w:color="auto" w:fill="auto"/>
          </w:tcPr>
          <w:p w:rsidR="001E75AC" w:rsidRDefault="001E75AC" w:rsidP="00BA3E74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46" w:type="pct"/>
            <w:shd w:val="clear" w:color="auto" w:fill="auto"/>
          </w:tcPr>
          <w:p w:rsidR="001E75AC" w:rsidRDefault="00122A81" w:rsidP="00EE36D1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122A81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§  8 pkt. 3 -" będących nieużytkiem ...." - jest to podobna sprawa jak w pkt. 2, gdyż wszystkie rowy stanowią sieć melioracyjną i  nie możemy tego dzielić na tych co na tej ziemi zarabiają czy traktują jako lokatę kapitału, brak konserwacji na nieużytka</w:t>
            </w:r>
            <w:r w:rsidR="00CD2709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ch</w:t>
            </w:r>
            <w:r w:rsidRPr="00122A81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spowoduje zaburzenie całego systemu melioracji.</w:t>
            </w:r>
          </w:p>
        </w:tc>
        <w:tc>
          <w:tcPr>
            <w:tcW w:w="1719" w:type="pct"/>
            <w:shd w:val="clear" w:color="auto" w:fill="auto"/>
          </w:tcPr>
          <w:p w:rsidR="00150116" w:rsidRPr="00150116" w:rsidRDefault="00150116" w:rsidP="0015011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150116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 xml:space="preserve">Uwaga nieuwzględniona </w:t>
            </w:r>
          </w:p>
          <w:p w:rsidR="00150116" w:rsidRPr="00150116" w:rsidRDefault="00150116" w:rsidP="00B76985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:rsidR="001E75AC" w:rsidRPr="00150116" w:rsidRDefault="00CD2709" w:rsidP="00B76985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j.w.</w:t>
            </w:r>
          </w:p>
        </w:tc>
      </w:tr>
      <w:tr w:rsidR="001E75AC" w:rsidRPr="00F818BA" w:rsidTr="000A58A8">
        <w:trPr>
          <w:trHeight w:val="456"/>
        </w:trPr>
        <w:tc>
          <w:tcPr>
            <w:tcW w:w="144" w:type="pct"/>
          </w:tcPr>
          <w:p w:rsidR="001E75AC" w:rsidRPr="00ED2990" w:rsidRDefault="001E75AC" w:rsidP="00BA3E74">
            <w:pPr>
              <w:pStyle w:val="Akapitzlist"/>
              <w:numPr>
                <w:ilvl w:val="0"/>
                <w:numId w:val="12"/>
              </w:numPr>
              <w:tabs>
                <w:tab w:val="left" w:pos="1207"/>
              </w:tabs>
              <w:spacing w:after="0" w:line="240" w:lineRule="auto"/>
              <w:ind w:left="884" w:hanging="884"/>
              <w:contextualSpacing w:val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91" w:type="pct"/>
            <w:vMerge/>
            <w:shd w:val="clear" w:color="auto" w:fill="auto"/>
          </w:tcPr>
          <w:p w:rsidR="001E75AC" w:rsidRDefault="001E75AC" w:rsidP="00BA3E74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46" w:type="pct"/>
            <w:shd w:val="clear" w:color="auto" w:fill="auto"/>
          </w:tcPr>
          <w:p w:rsidR="00122A81" w:rsidRPr="00122A81" w:rsidRDefault="00122A81" w:rsidP="00EE36D1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122A81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§  8 pkt. 6 " zabudowanych" - najbardziej krzywdzący spółki wodne zapis! </w:t>
            </w:r>
          </w:p>
          <w:p w:rsidR="00122A81" w:rsidRPr="00122A81" w:rsidRDefault="00122A81" w:rsidP="00EE36D1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122A81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Większość rowów prze</w:t>
            </w:r>
            <w:r w:rsidR="00EE36D1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biega przez tereny zabudowane i </w:t>
            </w:r>
            <w:r w:rsidRPr="00122A81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sp</w:t>
            </w:r>
            <w:r w:rsidR="00CD2709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ółki wodne muszą utrzymywać je w</w:t>
            </w:r>
            <w:r w:rsidRPr="00122A81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dobrej kondycji. </w:t>
            </w:r>
          </w:p>
          <w:p w:rsidR="001E75AC" w:rsidRDefault="00122A81" w:rsidP="00EE36D1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122A81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Brak uwzględnienia tych gruntów spowoduje odpływ członków spółek i ich likwidacji, co przeniesie wszystkie  koszty melioracji na samorządy lokalne, i może być to bardzo uciążliwe dla nich.</w:t>
            </w:r>
          </w:p>
        </w:tc>
        <w:tc>
          <w:tcPr>
            <w:tcW w:w="1719" w:type="pct"/>
            <w:shd w:val="clear" w:color="auto" w:fill="auto"/>
          </w:tcPr>
          <w:p w:rsidR="00150116" w:rsidRPr="00150116" w:rsidRDefault="00150116" w:rsidP="0015011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150116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lastRenderedPageBreak/>
              <w:t xml:space="preserve">Uwaga nieuwzględniona </w:t>
            </w:r>
          </w:p>
          <w:p w:rsidR="00150116" w:rsidRPr="00150116" w:rsidRDefault="00150116" w:rsidP="00DC4A7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:rsidR="001E75AC" w:rsidRPr="00150116" w:rsidRDefault="00CD2709" w:rsidP="00DC4A7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j.w.</w:t>
            </w:r>
          </w:p>
        </w:tc>
      </w:tr>
      <w:tr w:rsidR="005C6738" w:rsidRPr="00F818BA" w:rsidTr="000A58A8">
        <w:trPr>
          <w:trHeight w:val="456"/>
        </w:trPr>
        <w:tc>
          <w:tcPr>
            <w:tcW w:w="144" w:type="pct"/>
          </w:tcPr>
          <w:p w:rsidR="005C6738" w:rsidRPr="00ED2990" w:rsidRDefault="005C6738" w:rsidP="00BA3E74">
            <w:pPr>
              <w:pStyle w:val="Akapitzlist"/>
              <w:numPr>
                <w:ilvl w:val="0"/>
                <w:numId w:val="12"/>
              </w:numPr>
              <w:tabs>
                <w:tab w:val="left" w:pos="1207"/>
              </w:tabs>
              <w:spacing w:after="0" w:line="240" w:lineRule="auto"/>
              <w:ind w:left="884" w:hanging="884"/>
              <w:contextualSpacing w:val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91" w:type="pct"/>
            <w:vMerge w:val="restart"/>
            <w:shd w:val="clear" w:color="auto" w:fill="auto"/>
          </w:tcPr>
          <w:p w:rsidR="005C6738" w:rsidRDefault="005C6738" w:rsidP="00BA3E74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54329A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Krajowy Związek Spółek Wodnych</w:t>
            </w:r>
          </w:p>
        </w:tc>
        <w:tc>
          <w:tcPr>
            <w:tcW w:w="2346" w:type="pct"/>
            <w:shd w:val="clear" w:color="auto" w:fill="auto"/>
          </w:tcPr>
          <w:p w:rsidR="005C6738" w:rsidRPr="00A47E44" w:rsidRDefault="005C6738" w:rsidP="00CD2709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§ 1</w:t>
            </w: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0 o treści zawartej w załączonym piśmie Ministra Rolnictwa i Rozwoju Wsi do sekretarza Stałego Komitet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u Rady Ministrów w poz. 60a-60f: </w:t>
            </w: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60a) po art. 453 dodaje się art. 453a w brzmieniu:</w:t>
            </w:r>
          </w:p>
          <w:p w:rsidR="005C6738" w:rsidRPr="00A47E44" w:rsidRDefault="005C6738" w:rsidP="00CD2709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„Art. 453a. 1. Spółka wodna zawiadamia członka spółki wodnej o wysokości składek</w:t>
            </w:r>
            <w:r w:rsidR="00722E6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członkowskich i terminie ich wnoszenia oraz o zakresie ponoszenia na jej rzecz innych</w:t>
            </w:r>
            <w:r w:rsidR="00722E6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określonych w statucie świadczeń, adekwatnych do celów tej spółki, i terminie spełnienia</w:t>
            </w:r>
            <w:r w:rsidR="00722E6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tych świadczeń.</w:t>
            </w:r>
          </w:p>
          <w:p w:rsidR="005C6738" w:rsidRPr="00A47E44" w:rsidRDefault="005C6738" w:rsidP="00CD2709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2. Po upływie terminów, o którym mowa w ust. 1, do członka spółki wodnej, który nie</w:t>
            </w:r>
            <w:r w:rsidR="00722E6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wywiązał się z obowiązków, o których mowa w ust. 1, spółka wodna kieruje upomnienie</w:t>
            </w:r>
            <w:r w:rsidR="00722E6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zobowiązujące członka spółki wodnej do wniesienia składki członkowskiej lub spełnienia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innego, określonego w statucie świadczenia, adekwatnego do celów tej spółki, w terminie</w:t>
            </w:r>
          </w:p>
          <w:p w:rsidR="005C6738" w:rsidRPr="00A47E44" w:rsidRDefault="005C6738" w:rsidP="00CD2709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nie krótszym niż 14 dni od dnia jego doręczenia.</w:t>
            </w:r>
          </w:p>
          <w:p w:rsidR="005C6738" w:rsidRPr="00A47E44" w:rsidRDefault="005C6738" w:rsidP="00CD2709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3. Jeżeli członek spółki wodnej nie dokona wniesienia składki członkowskiej lub nie</w:t>
            </w:r>
            <w:r w:rsidR="00722E6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spełni innego określonego w statucie świadczenia, adekwatnego do celów tej spółki,</w:t>
            </w:r>
            <w:r w:rsidR="00722E6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w terminie wskazanym w upomnieniu, o którym mowa w ust. 2, spółka wodna może</w:t>
            </w:r>
            <w:r w:rsidR="00722E6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wystąpić do właściwego miejscowo starosty o wydanie decyzji nakazującej wniesienie</w:t>
            </w:r>
            <w:r w:rsidR="00722E6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składki członkowskiej lub spełnienie innego określonego w statucie świadczenia,</w:t>
            </w:r>
            <w:r w:rsidR="00722E6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adekwatnego do celów tej spółki.</w:t>
            </w:r>
          </w:p>
          <w:p w:rsidR="005C6738" w:rsidRPr="00A47E44" w:rsidRDefault="005C6738" w:rsidP="00CD2709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4. Składka członkowska nie wniesiona w terminie określonym w decyzji, o której mowa</w:t>
            </w:r>
            <w:r w:rsidR="00722E6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w ust. 3, podlega przymusowemu ściągnięciu w trybie określonym w przepisach ustawy</w:t>
            </w:r>
            <w:r w:rsidR="00722E6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z dnia 17 czerwca 1966 r. o postępowaniu egzekucyjnym w administracji.</w:t>
            </w:r>
          </w:p>
          <w:p w:rsidR="005C6738" w:rsidRPr="00A47E44" w:rsidRDefault="005C6738" w:rsidP="00CD2709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5. Obowiązek wniesienia składki członkowskiej przedawnia się z upływem 5 lat od dnia,</w:t>
            </w:r>
            <w:r w:rsidR="00722E6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w którym to świadczenie stało się wymagalne.</w:t>
            </w:r>
          </w:p>
          <w:p w:rsidR="005C6738" w:rsidRPr="00A47E44" w:rsidRDefault="005C6738" w:rsidP="00CD2709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6. Inne niż składka członkowska, określone w statucie świadczenie, adekwatne do celów</w:t>
            </w:r>
            <w:r w:rsidR="00722E6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spółki wodnej 1, będące obowiązkiem o charakterze niepieniężnym, niespełnione w terminie</w:t>
            </w:r>
            <w:r w:rsidR="00722E6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określonym w decyzji, o której mowa w ust. 3, podlega egzekucji w trybie określonym</w:t>
            </w:r>
            <w:r w:rsidR="00722E6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w przepisach ustawy z dnia 17 czerwca 1966 r. o postępowaniu egzekucyjnym</w:t>
            </w:r>
          </w:p>
          <w:p w:rsidR="005C6738" w:rsidRPr="00A47E44" w:rsidRDefault="005C6738" w:rsidP="00CD2709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w administracji.</w:t>
            </w:r>
          </w:p>
          <w:p w:rsidR="005C6738" w:rsidRPr="00A47E44" w:rsidRDefault="005C6738" w:rsidP="00CD2709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7. Obowiązek spełnienia innego niż składka członkowska, określonego w statucie</w:t>
            </w:r>
            <w:r w:rsidR="00722E6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świadczenia, adekwatnego do celów spółki wodnej, będącego obowiązkiem o charakterze</w:t>
            </w:r>
            <w:r w:rsidR="00722E6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niepieniężnym, przedawnia się z upływem 5 lat od dnia, w którym to świadczenie powinno</w:t>
            </w:r>
            <w:r w:rsidR="00722E6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zostać spełnione.”</w:t>
            </w:r>
          </w:p>
          <w:p w:rsidR="005C6738" w:rsidRPr="00A47E44" w:rsidRDefault="005C6738" w:rsidP="00CD2709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60b) w art. 454 po ust. 2 dodaj e się ust. 2a-2c w brzmieniu:</w:t>
            </w:r>
          </w:p>
          <w:p w:rsidR="005C6738" w:rsidRPr="00A47E44" w:rsidRDefault="005C6738" w:rsidP="00CD2709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,,2a. Jeżeli odnoszone korzyści wynikają z położenia gruntów w obszarze, na który</w:t>
            </w:r>
            <w:r w:rsidR="00722E6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urządzenia melioracji wodnych wywierają korzystny wpływ, świadczenia, o których mowa</w:t>
            </w:r>
            <w:r w:rsidR="00722E6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w ust. 1, są ustalane tak jak dla członków spółki wodnej.</w:t>
            </w:r>
          </w:p>
          <w:p w:rsidR="005C6738" w:rsidRPr="00A47E44" w:rsidRDefault="005C6738" w:rsidP="00CD2709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2b. Spółka wodna ustala rodzaj i wysokość ponoszonych świadczeń, o których mowa</w:t>
            </w:r>
            <w:r w:rsidR="00722E6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w ust. 1, oraz terminy ich </w:t>
            </w: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spełnienia, o czym informuje podmioty, o których mowa w ust. 1.</w:t>
            </w:r>
          </w:p>
          <w:p w:rsidR="005C6738" w:rsidRPr="00A47E44" w:rsidRDefault="005C6738" w:rsidP="00CD2709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2c. W terminie 14 dni od dnia otrzymania informacji, o której mowa w ust. 2b, podmioty,</w:t>
            </w:r>
            <w:r w:rsidR="00722E6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o których mowa w ust. 1, mogą wystąpić do starosty właściwego miejscowo dla siedziby</w:t>
            </w:r>
            <w:r w:rsidR="00722E6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spółki wodnej, z wnioskiem o ustalenie rodzaju i wysokości ponoszonych świadczeń,</w:t>
            </w:r>
          </w:p>
          <w:p w:rsidR="005C6738" w:rsidRPr="00A47E44" w:rsidRDefault="005C6738" w:rsidP="00CD2709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o których mowa w ust. 1.”</w:t>
            </w:r>
          </w:p>
          <w:p w:rsidR="005C6738" w:rsidRPr="00A47E44" w:rsidRDefault="005C6738" w:rsidP="00CD2709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60c) w art. 454 ust. 3 otrzymuje brzmienie;</w:t>
            </w:r>
          </w:p>
          <w:p w:rsidR="00722E60" w:rsidRDefault="005C6738" w:rsidP="00CD2709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„3. W przypadku, o którym mowa w ust. 2c, rodzaj i wysokość ponoszonych świadczeń,</w:t>
            </w:r>
            <w:r w:rsidR="00722E6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o których mowa w ust. 1, oraz terminy ich speł</w:t>
            </w:r>
            <w:r w:rsidR="00722E6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nienia starosta ustala w drodze </w:t>
            </w: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decyzji.”</w:t>
            </w:r>
          </w:p>
          <w:p w:rsidR="005C6738" w:rsidRPr="00A47E44" w:rsidRDefault="005C6738" w:rsidP="00CD2709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60d) w art. 454 po ust. 3 dodaje się ust. 3a i 3b w brzmieniu:</w:t>
            </w:r>
          </w:p>
          <w:p w:rsidR="005C6738" w:rsidRPr="00A47E44" w:rsidRDefault="005C6738" w:rsidP="00CD2709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„3a. Po upływie terminów, o których mowa w ust. 2b, do podmiotów, o których mowa</w:t>
            </w:r>
            <w:r w:rsidR="00722E6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w ust. 1, które nie wywiązały się z obowiązków, o których mowa w ust. 1, i nie wystąpiły do</w:t>
            </w:r>
            <w:r w:rsidR="00722E6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starosty z wnioskiem, o którym mowa w ust. 2c, spółka wodna kieruje upomnienie</w:t>
            </w:r>
            <w:r w:rsidR="00722E6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zobowiązujące do poniesienia świadczeń, o których mowa w ust. 1, w terminie nie krótszym</w:t>
            </w:r>
            <w:r w:rsidR="00722E6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niż 14 dni od dnia</w:t>
            </w:r>
            <w:r w:rsidR="00722E6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jego doręczenia.</w:t>
            </w:r>
          </w:p>
          <w:p w:rsidR="005C6738" w:rsidRPr="00A47E44" w:rsidRDefault="005C6738" w:rsidP="00CD2709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3b. Jeżeli podmiot, o którym mowa w ust. 3a, nie zastosuje się do upomnienia, o którym</w:t>
            </w:r>
            <w:r w:rsidR="00722E6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mowa w ust. 3a, spółka wodna może wystąpić do właściwego miejscowo starosty o wydanie</w:t>
            </w:r>
            <w:r w:rsidR="00722E6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decyzji nakazującej poniesienie świadczenia, o których mowa w ust. 1.”</w:t>
            </w:r>
          </w:p>
          <w:p w:rsidR="005C6738" w:rsidRPr="00A47E44" w:rsidRDefault="00722E60" w:rsidP="00CD2709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60</w:t>
            </w:r>
            <w:r w:rsidR="005C6738"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e) w art. 454 ust. 4 otrzymuje brzmienie:</w:t>
            </w:r>
          </w:p>
          <w:p w:rsidR="00722E60" w:rsidRPr="00A47E44" w:rsidRDefault="005C6738" w:rsidP="00CD2709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„4. Świadczenie, o którym mowa w ust. 1, mające charakter należności pieniężnej</w:t>
            </w:r>
            <w:r w:rsidR="00722E6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niespełnione w terminie określonym w decyzji, o której mowa w ust. 3 lub 3b, podlega</w:t>
            </w:r>
            <w:r w:rsidR="00722E6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przymusowemu ściągnięciu w trybie określonym w przepisach ustawy z dnia 17 czerwca</w:t>
            </w:r>
            <w:r w:rsidR="00722E6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1966 r. o postępowaniu egzekucyjnym w administracji.”</w:t>
            </w:r>
          </w:p>
          <w:p w:rsidR="005C6738" w:rsidRPr="00A47E44" w:rsidRDefault="005C6738" w:rsidP="00CD2709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60f) w art. 454 ust. 7 otrzymuje brzmienie:</w:t>
            </w:r>
          </w:p>
          <w:p w:rsidR="005C6738" w:rsidRDefault="005C6738" w:rsidP="00CD2709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„7. Świadczenie, o którym mowa w ust. 1, będące obowiązkiem o charakterze</w:t>
            </w:r>
            <w:r w:rsidR="00722E6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niepieniężnym, niespełnione w terminie określonym w decyzji, o której mowa w ust. 3 lub</w:t>
            </w:r>
            <w:r w:rsidR="00722E6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3b, podlega egzekucji w trybie określonym w przepisach ustawy z dnia 17 czerwca 1966 r.</w:t>
            </w:r>
            <w:r w:rsidR="00722E6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A47E4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o postępowaniu egzekucyjnym w administracji.”</w:t>
            </w:r>
          </w:p>
        </w:tc>
        <w:tc>
          <w:tcPr>
            <w:tcW w:w="1719" w:type="pct"/>
            <w:shd w:val="clear" w:color="auto" w:fill="auto"/>
          </w:tcPr>
          <w:p w:rsidR="00D04CDC" w:rsidRPr="00150116" w:rsidRDefault="00E91D8C" w:rsidP="00D04CDC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150116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lastRenderedPageBreak/>
              <w:t>Uwaga nieuwzględniona</w:t>
            </w:r>
          </w:p>
          <w:p w:rsidR="00D04CDC" w:rsidRPr="00150116" w:rsidRDefault="00D04CDC" w:rsidP="00D04CDC">
            <w:pPr>
              <w:spacing w:after="0"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6738" w:rsidRPr="00150116" w:rsidRDefault="005C6738" w:rsidP="001E4617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150116">
              <w:rPr>
                <w:rFonts w:cstheme="minorHAnsi"/>
                <w:sz w:val="18"/>
                <w:szCs w:val="18"/>
              </w:rPr>
              <w:t>Proponowane przepisy normuje się na poziomie ustawy – Prawo wodne, a nie rozporządzenia.</w:t>
            </w:r>
          </w:p>
        </w:tc>
      </w:tr>
      <w:tr w:rsidR="005C6738" w:rsidRPr="00F818BA" w:rsidTr="000A58A8">
        <w:trPr>
          <w:trHeight w:val="456"/>
        </w:trPr>
        <w:tc>
          <w:tcPr>
            <w:tcW w:w="144" w:type="pct"/>
          </w:tcPr>
          <w:p w:rsidR="005C6738" w:rsidRPr="00ED2990" w:rsidRDefault="005C6738" w:rsidP="00BA3E74">
            <w:pPr>
              <w:pStyle w:val="Akapitzlist"/>
              <w:numPr>
                <w:ilvl w:val="0"/>
                <w:numId w:val="12"/>
              </w:numPr>
              <w:tabs>
                <w:tab w:val="left" w:pos="1207"/>
              </w:tabs>
              <w:spacing w:after="0" w:line="240" w:lineRule="auto"/>
              <w:ind w:left="884" w:hanging="884"/>
              <w:contextualSpacing w:val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91" w:type="pct"/>
            <w:vMerge/>
            <w:shd w:val="clear" w:color="auto" w:fill="auto"/>
          </w:tcPr>
          <w:p w:rsidR="005C6738" w:rsidRDefault="005C6738" w:rsidP="00BA3E74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46" w:type="pct"/>
            <w:shd w:val="clear" w:color="auto" w:fill="auto"/>
          </w:tcPr>
          <w:p w:rsidR="005C6738" w:rsidRDefault="005C6738" w:rsidP="00CD2709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§11 o</w:t>
            </w:r>
            <w:r w:rsidRPr="005C6738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treści: Jeżeli uchwalone przez spółkę wodną zajmującą się utrzymaniem urządzeń melioracji wodnych składki i inne świadczenia nie wystarczają na wykonanie przewidzianych na dany rok zadań statutowych, starosta może wystąpić do 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organów spółki o podwyższenie wy</w:t>
            </w:r>
            <w:r w:rsidRPr="005C6738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sokości tych składek i innych świadczeń: jeżeli spółka wodna zajmująca się utrzymaniem urządzeń wykonywanych przy udziale środków publicznych, m</w:t>
            </w:r>
            <w:r w:rsidR="00722E6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imo wystąpienia starosty, nie p</w:t>
            </w:r>
            <w:r w:rsidRPr="005C6738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odjęła odpowiedniej uchwały, starosta może, w drodze decyzji, podwyższyć wysokość tych składek i innych świadczeń.</w:t>
            </w:r>
          </w:p>
        </w:tc>
        <w:tc>
          <w:tcPr>
            <w:tcW w:w="1719" w:type="pct"/>
            <w:shd w:val="clear" w:color="auto" w:fill="auto"/>
          </w:tcPr>
          <w:p w:rsidR="00E91D8C" w:rsidRPr="00150116" w:rsidRDefault="00E91D8C" w:rsidP="00DC4A7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150116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 xml:space="preserve">Uwaga nieuwzględniona </w:t>
            </w:r>
          </w:p>
          <w:p w:rsidR="00EE466C" w:rsidRDefault="00EE466C" w:rsidP="00DC4A73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:rsidR="005C6738" w:rsidRPr="00150116" w:rsidRDefault="004E31E3" w:rsidP="001E4617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150116">
              <w:rPr>
                <w:rFonts w:cstheme="minorHAnsi"/>
                <w:sz w:val="18"/>
                <w:szCs w:val="18"/>
              </w:rPr>
              <w:t>Proponowane przepisy normuje się na poziomie ustawy – Prawo wodne, a nie rozporządzenia.</w:t>
            </w:r>
          </w:p>
          <w:p w:rsidR="00FE06A9" w:rsidRPr="00150116" w:rsidRDefault="00FE06A9" w:rsidP="00DC4A73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</w:tc>
      </w:tr>
      <w:tr w:rsidR="00D800D8" w:rsidRPr="00F818BA" w:rsidTr="000A58A8">
        <w:trPr>
          <w:trHeight w:val="456"/>
        </w:trPr>
        <w:tc>
          <w:tcPr>
            <w:tcW w:w="144" w:type="pct"/>
          </w:tcPr>
          <w:p w:rsidR="00D800D8" w:rsidRPr="00ED2990" w:rsidRDefault="00D800D8" w:rsidP="00BA3E74">
            <w:pPr>
              <w:pStyle w:val="Akapitzlist"/>
              <w:numPr>
                <w:ilvl w:val="0"/>
                <w:numId w:val="12"/>
              </w:numPr>
              <w:tabs>
                <w:tab w:val="left" w:pos="1207"/>
              </w:tabs>
              <w:spacing w:after="0" w:line="240" w:lineRule="auto"/>
              <w:ind w:left="884" w:hanging="884"/>
              <w:contextualSpacing w:val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91" w:type="pct"/>
            <w:vMerge w:val="restart"/>
            <w:shd w:val="clear" w:color="auto" w:fill="auto"/>
          </w:tcPr>
          <w:p w:rsidR="00D800D8" w:rsidRDefault="00D800D8" w:rsidP="0006450C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561082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Instytut Technologiczn</w:t>
            </w: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o</w:t>
            </w:r>
            <w:r w:rsidRPr="00561082"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-Przyrodniczy w Falentach</w:t>
            </w:r>
          </w:p>
        </w:tc>
        <w:tc>
          <w:tcPr>
            <w:tcW w:w="2346" w:type="pct"/>
            <w:shd w:val="clear" w:color="auto" w:fill="auto"/>
          </w:tcPr>
          <w:p w:rsidR="00D800D8" w:rsidRDefault="00D800D8" w:rsidP="00BA3E74">
            <w:pPr>
              <w:spacing w:after="0" w:line="240" w:lineRule="auto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800D8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Brak informacji kogo dotyczy to rozporządzenie, kto jest odpowiedzialny za prowadzenie powyższej ewidencji.</w:t>
            </w:r>
          </w:p>
        </w:tc>
        <w:tc>
          <w:tcPr>
            <w:tcW w:w="1719" w:type="pct"/>
            <w:shd w:val="clear" w:color="auto" w:fill="auto"/>
          </w:tcPr>
          <w:p w:rsidR="00E91D8C" w:rsidRPr="00150116" w:rsidRDefault="00E91D8C" w:rsidP="00EF2E12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150116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 xml:space="preserve">Uwaga nieuwzględniona </w:t>
            </w:r>
          </w:p>
          <w:p w:rsidR="002F466F" w:rsidRDefault="002F466F" w:rsidP="001E4617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</w:p>
          <w:p w:rsidR="00D800D8" w:rsidRPr="00150116" w:rsidRDefault="00EF2E12" w:rsidP="001E4617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150116">
              <w:rPr>
                <w:rFonts w:cstheme="minorHAnsi"/>
                <w:sz w:val="18"/>
                <w:szCs w:val="18"/>
              </w:rPr>
              <w:t>Proponowane przepisy normuje się na poziomie ustawy – Prawo wodne, a nie rozporządzenia</w:t>
            </w:r>
            <w:r w:rsidR="00CD2709">
              <w:rPr>
                <w:rFonts w:cstheme="minorHAnsi"/>
                <w:sz w:val="18"/>
                <w:szCs w:val="18"/>
              </w:rPr>
              <w:t>. Zgodnie z ww. ustawą ewidencję</w:t>
            </w:r>
            <w:r w:rsidRPr="00150116">
              <w:rPr>
                <w:rFonts w:cstheme="minorHAnsi"/>
                <w:sz w:val="18"/>
                <w:szCs w:val="18"/>
              </w:rPr>
              <w:t xml:space="preserve"> prowadzi Państwowe Gospodarstwo Wodne Wody Polskie.</w:t>
            </w:r>
          </w:p>
        </w:tc>
      </w:tr>
      <w:tr w:rsidR="00D800D8" w:rsidRPr="00F818BA" w:rsidTr="000A58A8">
        <w:trPr>
          <w:trHeight w:val="456"/>
        </w:trPr>
        <w:tc>
          <w:tcPr>
            <w:tcW w:w="144" w:type="pct"/>
          </w:tcPr>
          <w:p w:rsidR="00D800D8" w:rsidRPr="00ED2990" w:rsidRDefault="00D800D8" w:rsidP="00BA3E74">
            <w:pPr>
              <w:pStyle w:val="Akapitzlist"/>
              <w:numPr>
                <w:ilvl w:val="0"/>
                <w:numId w:val="12"/>
              </w:numPr>
              <w:tabs>
                <w:tab w:val="left" w:pos="1207"/>
              </w:tabs>
              <w:spacing w:after="0" w:line="240" w:lineRule="auto"/>
              <w:ind w:left="884" w:hanging="884"/>
              <w:contextualSpacing w:val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91" w:type="pct"/>
            <w:vMerge/>
            <w:shd w:val="clear" w:color="auto" w:fill="auto"/>
          </w:tcPr>
          <w:p w:rsidR="00D800D8" w:rsidRDefault="00D800D8" w:rsidP="00BA3E74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46" w:type="pct"/>
            <w:shd w:val="clear" w:color="auto" w:fill="auto"/>
          </w:tcPr>
          <w:p w:rsidR="00D800D8" w:rsidRDefault="00D800D8" w:rsidP="00CD2709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800D8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Rozporządzenie mówi o prowadzeniu ewidencji w podziale zle</w:t>
            </w:r>
            <w:r w:rsidR="00722E6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wniowym. Nie ma natomiast nic o </w:t>
            </w:r>
            <w:r w:rsidRPr="00D800D8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centralizacji. Kto będzie odpowiadał za jednolitość </w:t>
            </w:r>
            <w:r w:rsidRPr="00D800D8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lastRenderedPageBreak/>
              <w:t>danych? Jeżeli nie będzie takiej jednostki powielone zostaną błędy poprzedniej ewidencji.</w:t>
            </w:r>
          </w:p>
        </w:tc>
        <w:tc>
          <w:tcPr>
            <w:tcW w:w="1719" w:type="pct"/>
            <w:shd w:val="clear" w:color="auto" w:fill="auto"/>
          </w:tcPr>
          <w:p w:rsidR="00150116" w:rsidRPr="00150116" w:rsidRDefault="00150116" w:rsidP="00150116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150116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lastRenderedPageBreak/>
              <w:t xml:space="preserve">Uwaga nieuwzględniona </w:t>
            </w:r>
          </w:p>
          <w:p w:rsidR="00150116" w:rsidRPr="00150116" w:rsidRDefault="00150116" w:rsidP="002D1658">
            <w:pPr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:rsidR="00D800D8" w:rsidRPr="00150116" w:rsidRDefault="002D1658" w:rsidP="00CD2709">
            <w:pPr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150116">
              <w:rPr>
                <w:rFonts w:eastAsia="Times New Roman" w:cstheme="minorHAnsi"/>
                <w:sz w:val="18"/>
                <w:szCs w:val="18"/>
                <w:lang w:eastAsia="pl-PL"/>
              </w:rPr>
              <w:lastRenderedPageBreak/>
              <w:t xml:space="preserve">Zgodnie z ustawą Prawo wodne (art. 329 ust. 2 pkt 20), ewidencja melioracji wodnych oraz zmeliorowanych gruntów, jest częścią </w:t>
            </w:r>
            <w:r w:rsidRPr="00150116">
              <w:rPr>
                <w:rFonts w:eastAsia="Times New Roman" w:cstheme="minorHAnsi"/>
                <w:i/>
                <w:sz w:val="18"/>
                <w:szCs w:val="18"/>
                <w:lang w:eastAsia="pl-PL"/>
              </w:rPr>
              <w:t>Systemu informacyjnego gospodarowania wodami</w:t>
            </w:r>
            <w:r w:rsidRPr="00150116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. Zarówno SIGW jak i ewidencja melioracyjna są prowadzone przez  Wody Polskie w systemie teleinformatycznym i na tym poziomie zapewnione zostanie zharmonizowane prowadzenie baz danych </w:t>
            </w:r>
            <w:r w:rsidR="00722E60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SIGW. Systemy te prowadzi się w </w:t>
            </w:r>
            <w:r w:rsidRPr="00150116">
              <w:rPr>
                <w:rFonts w:eastAsia="Times New Roman" w:cstheme="minorHAnsi"/>
                <w:sz w:val="18"/>
                <w:szCs w:val="18"/>
                <w:lang w:eastAsia="pl-PL"/>
              </w:rPr>
              <w:t>sposób zapewniający interoperacyjność na poziomie organizacyjnym, semantycznym i technologicznym</w:t>
            </w:r>
            <w:r w:rsidR="005633CB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w rozumieniu przepisów ustawy </w:t>
            </w:r>
            <w:r w:rsidRPr="00150116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z dnia 17 lutego 2005 r. o informatyzacji działalności podmiotów realizujących zadania publiczne. </w:t>
            </w:r>
          </w:p>
        </w:tc>
      </w:tr>
      <w:tr w:rsidR="00D800D8" w:rsidRPr="00F818BA" w:rsidTr="000A58A8">
        <w:trPr>
          <w:trHeight w:val="456"/>
        </w:trPr>
        <w:tc>
          <w:tcPr>
            <w:tcW w:w="144" w:type="pct"/>
          </w:tcPr>
          <w:p w:rsidR="00D800D8" w:rsidRPr="00ED2990" w:rsidRDefault="00D800D8" w:rsidP="00BA3E74">
            <w:pPr>
              <w:pStyle w:val="Akapitzlist"/>
              <w:numPr>
                <w:ilvl w:val="0"/>
                <w:numId w:val="12"/>
              </w:numPr>
              <w:tabs>
                <w:tab w:val="left" w:pos="1207"/>
              </w:tabs>
              <w:spacing w:after="0" w:line="240" w:lineRule="auto"/>
              <w:ind w:left="884" w:hanging="884"/>
              <w:contextualSpacing w:val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91" w:type="pct"/>
            <w:vMerge/>
            <w:shd w:val="clear" w:color="auto" w:fill="auto"/>
          </w:tcPr>
          <w:p w:rsidR="00D800D8" w:rsidRDefault="00D800D8" w:rsidP="00BA3E74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46" w:type="pct"/>
            <w:shd w:val="clear" w:color="auto" w:fill="auto"/>
          </w:tcPr>
          <w:p w:rsidR="00D800D8" w:rsidRDefault="00D800D8" w:rsidP="00A45563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800D8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Na czym ma polegać uwzględnianie obrębów ewidencyjnych w podziale zlewniowym?</w:t>
            </w:r>
          </w:p>
        </w:tc>
        <w:tc>
          <w:tcPr>
            <w:tcW w:w="1719" w:type="pct"/>
            <w:shd w:val="clear" w:color="auto" w:fill="auto"/>
          </w:tcPr>
          <w:p w:rsidR="007351CD" w:rsidRPr="00150116" w:rsidRDefault="007351CD" w:rsidP="007351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150116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 xml:space="preserve">Uwaga nieuwzględniona </w:t>
            </w:r>
          </w:p>
          <w:p w:rsidR="007351CD" w:rsidRDefault="007351CD" w:rsidP="00150116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:rsidR="00D800D8" w:rsidRPr="00150116" w:rsidRDefault="00B84B30" w:rsidP="00150116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150116">
              <w:rPr>
                <w:rFonts w:eastAsia="Times New Roman" w:cstheme="minorHAnsi"/>
                <w:sz w:val="18"/>
                <w:szCs w:val="18"/>
                <w:lang w:eastAsia="pl-PL"/>
              </w:rPr>
              <w:t>Urządzenia melioracji wodnych oraz zmeliorowane grunty można będzie jednocześnie  przypisać zarówno do zlewni jak i  do obrębu ewidencyjnego</w:t>
            </w:r>
          </w:p>
        </w:tc>
      </w:tr>
      <w:tr w:rsidR="00D800D8" w:rsidRPr="00F818BA" w:rsidTr="000A58A8">
        <w:trPr>
          <w:trHeight w:val="456"/>
        </w:trPr>
        <w:tc>
          <w:tcPr>
            <w:tcW w:w="144" w:type="pct"/>
          </w:tcPr>
          <w:p w:rsidR="00D800D8" w:rsidRPr="00ED2990" w:rsidRDefault="00D800D8" w:rsidP="00BA3E74">
            <w:pPr>
              <w:pStyle w:val="Akapitzlist"/>
              <w:numPr>
                <w:ilvl w:val="0"/>
                <w:numId w:val="12"/>
              </w:numPr>
              <w:tabs>
                <w:tab w:val="left" w:pos="1207"/>
              </w:tabs>
              <w:spacing w:after="0" w:line="240" w:lineRule="auto"/>
              <w:ind w:left="884" w:hanging="884"/>
              <w:contextualSpacing w:val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91" w:type="pct"/>
            <w:vMerge/>
            <w:shd w:val="clear" w:color="auto" w:fill="auto"/>
          </w:tcPr>
          <w:p w:rsidR="00D800D8" w:rsidRDefault="00D800D8" w:rsidP="00BA3E74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46" w:type="pct"/>
            <w:shd w:val="clear" w:color="auto" w:fill="auto"/>
          </w:tcPr>
          <w:p w:rsidR="00D800D8" w:rsidRDefault="00D800D8" w:rsidP="00CD2709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800D8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Art. 2 pkt. 4 mówi o wprowadzaniu obiektów do ewidencji przy użyciu „znaków graficznych”. Rozumiem że znak graficzny jest to symbol podany w załączniku, lecz nie ma nigdzie o tym mowy. Czy znak graficzny nie jest jedynie metodą prezentacji danych np. na portalu?</w:t>
            </w:r>
          </w:p>
        </w:tc>
        <w:tc>
          <w:tcPr>
            <w:tcW w:w="1719" w:type="pct"/>
            <w:shd w:val="clear" w:color="auto" w:fill="auto"/>
          </w:tcPr>
          <w:p w:rsidR="007351CD" w:rsidRPr="00150116" w:rsidRDefault="007351CD" w:rsidP="007351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150116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 xml:space="preserve">Uwaga nieuwzględniona </w:t>
            </w:r>
          </w:p>
          <w:p w:rsidR="007351CD" w:rsidRDefault="007351CD" w:rsidP="00150116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:rsidR="00D800D8" w:rsidRPr="00150116" w:rsidRDefault="00F203BB" w:rsidP="00150116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150116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Znak graficzny  jest zunifikowana formą prezentacji graficznej urządzenia melioracyjnego lub granic zmeliorowanych obszarów. Prezentacja znaku graficznego dotyczy nie tylko portalu internetowego ale również różnego rodzaju wydruków czy stosowania w opracowaniach z dziedziny melioracji wodnych.  </w:t>
            </w:r>
          </w:p>
        </w:tc>
      </w:tr>
      <w:tr w:rsidR="00D800D8" w:rsidRPr="00F818BA" w:rsidTr="000A58A8">
        <w:trPr>
          <w:trHeight w:val="456"/>
        </w:trPr>
        <w:tc>
          <w:tcPr>
            <w:tcW w:w="144" w:type="pct"/>
          </w:tcPr>
          <w:p w:rsidR="00D800D8" w:rsidRPr="00ED2990" w:rsidRDefault="00D800D8" w:rsidP="00BA3E74">
            <w:pPr>
              <w:pStyle w:val="Akapitzlist"/>
              <w:numPr>
                <w:ilvl w:val="0"/>
                <w:numId w:val="12"/>
              </w:numPr>
              <w:tabs>
                <w:tab w:val="left" w:pos="1207"/>
              </w:tabs>
              <w:spacing w:after="0" w:line="240" w:lineRule="auto"/>
              <w:ind w:left="884" w:hanging="884"/>
              <w:contextualSpacing w:val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91" w:type="pct"/>
            <w:vMerge/>
            <w:shd w:val="clear" w:color="auto" w:fill="auto"/>
          </w:tcPr>
          <w:p w:rsidR="00D800D8" w:rsidRDefault="00D800D8" w:rsidP="00BA3E74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46" w:type="pct"/>
            <w:shd w:val="clear" w:color="auto" w:fill="auto"/>
          </w:tcPr>
          <w:p w:rsidR="00D800D8" w:rsidRDefault="00D800D8" w:rsidP="000D0921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800D8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Rozporządzenie dotyczy ustalania obszaru, na który urządzenia melioracji wodnych wywierają korzystny wpływ. Co z terenami na których melioracje przestają mieć korzystny wpływ, np. w wyniku zaniedbania urządzeń? Dalej widnieją w ewidencji czy zostają z niej zdejmowane?</w:t>
            </w:r>
          </w:p>
        </w:tc>
        <w:tc>
          <w:tcPr>
            <w:tcW w:w="1719" w:type="pct"/>
            <w:shd w:val="clear" w:color="auto" w:fill="auto"/>
          </w:tcPr>
          <w:p w:rsidR="007351CD" w:rsidRPr="00150116" w:rsidRDefault="007351CD" w:rsidP="007351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150116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 xml:space="preserve">Uwaga nieuwzględniona </w:t>
            </w:r>
          </w:p>
          <w:p w:rsidR="007351CD" w:rsidRDefault="007351CD" w:rsidP="00150116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  <w:p w:rsidR="00D800D8" w:rsidRPr="00150116" w:rsidRDefault="00BB4F7B" w:rsidP="00150116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150116">
              <w:rPr>
                <w:rFonts w:cstheme="minorHAnsi"/>
                <w:sz w:val="18"/>
                <w:szCs w:val="18"/>
              </w:rPr>
              <w:t xml:space="preserve">Zasady zwiększania i zmniejszania stanu ewidencji melioracji wodnych, w tym obszaru oddziaływania zostały uregulowane w </w:t>
            </w:r>
            <w:r w:rsidRPr="00150116">
              <w:rPr>
                <w:rFonts w:eastAsia="Times New Roman" w:cstheme="minorHAnsi"/>
                <w:sz w:val="18"/>
                <w:szCs w:val="18"/>
                <w:lang w:eastAsia="pl-PL"/>
              </w:rPr>
              <w:t>§ 4 projektu rozporządzenia. W przypadku zużycia lub zniszczenia urządzeń melioracji wodnych jednostka prowadząca ewidencję spisuje protokół przy udziale właścicieli gruntów, w którym przedstawia m.in. przyczyny zużycia lub zniszczenia urządzeń melioracji wodnych oraz celowość przywrócenia sprawności tych urządzeń. Ocena sytuacji i decyzja co do d</w:t>
            </w:r>
            <w:r w:rsidR="00C52367">
              <w:rPr>
                <w:rFonts w:eastAsia="Times New Roman" w:cstheme="minorHAnsi"/>
                <w:sz w:val="18"/>
                <w:szCs w:val="18"/>
                <w:lang w:eastAsia="pl-PL"/>
              </w:rPr>
              <w:t>alszego utrzymywania urządzeń i </w:t>
            </w:r>
            <w:r w:rsidRPr="00150116">
              <w:rPr>
                <w:rFonts w:eastAsia="Times New Roman" w:cstheme="minorHAnsi"/>
                <w:sz w:val="18"/>
                <w:szCs w:val="18"/>
                <w:lang w:eastAsia="pl-PL"/>
              </w:rPr>
              <w:t>obszarów w ewidencji będzie podejmowana przez jednostkę prowadzącą ewidencję.</w:t>
            </w:r>
          </w:p>
          <w:p w:rsidR="002D1A8A" w:rsidRPr="00150116" w:rsidRDefault="002D1A8A" w:rsidP="00150116">
            <w:pPr>
              <w:spacing w:before="26" w:after="0"/>
              <w:jc w:val="both"/>
              <w:rPr>
                <w:rFonts w:cstheme="minorHAnsi"/>
                <w:sz w:val="18"/>
                <w:szCs w:val="18"/>
              </w:rPr>
            </w:pPr>
            <w:r w:rsidRPr="001E4617">
              <w:rPr>
                <w:rFonts w:eastAsia="Times New Roman" w:cstheme="minorHAnsi"/>
                <w:sz w:val="18"/>
                <w:szCs w:val="18"/>
                <w:lang w:eastAsia="pl-PL"/>
              </w:rPr>
              <w:t>W ewidencji melioracyjnej nie ma żadnych przeciwwskaza</w:t>
            </w:r>
            <w:r w:rsidR="00E91D8C" w:rsidRPr="001E4617">
              <w:rPr>
                <w:rFonts w:eastAsia="Times New Roman" w:cstheme="minorHAnsi"/>
                <w:sz w:val="18"/>
                <w:szCs w:val="18"/>
                <w:lang w:eastAsia="pl-PL"/>
              </w:rPr>
              <w:t>ń</w:t>
            </w:r>
            <w:r w:rsidRPr="00150116">
              <w:rPr>
                <w:rFonts w:eastAsia="Times New Roman" w:cstheme="minorHAnsi"/>
                <w:sz w:val="18"/>
                <w:szCs w:val="18"/>
                <w:lang w:eastAsia="pl-PL"/>
              </w:rPr>
              <w:t>, aby utrzymywać urządzenia, które są w złym stanie technicznym i powinny być odbudowane. Mówi o tym wyraźnie art. 210 ust. 2 pkt</w:t>
            </w:r>
            <w:r w:rsidR="00C52367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1 ustawy Prawo wodne  </w:t>
            </w:r>
            <w:r w:rsidR="00C52367">
              <w:rPr>
                <w:rFonts w:eastAsia="Times New Roman" w:cstheme="minorHAnsi"/>
                <w:sz w:val="18"/>
                <w:szCs w:val="18"/>
                <w:lang w:eastAsia="pl-PL"/>
              </w:rPr>
              <w:lastRenderedPageBreak/>
              <w:t>w </w:t>
            </w:r>
            <w:r w:rsidRPr="00150116">
              <w:rPr>
                <w:rFonts w:eastAsia="Times New Roman" w:cstheme="minorHAnsi"/>
                <w:sz w:val="18"/>
                <w:szCs w:val="18"/>
                <w:lang w:eastAsia="pl-PL"/>
              </w:rPr>
              <w:t>brzmieniu: „</w:t>
            </w:r>
            <w:r w:rsidRPr="00150116">
              <w:rPr>
                <w:rFonts w:cstheme="minorHAnsi"/>
                <w:sz w:val="18"/>
                <w:szCs w:val="18"/>
              </w:rPr>
              <w:t>Wydając rozporządzenie, o którym mowa w ust. 1, minister właściwy do spraw gospodarki wodnej oraz minister właściwy do spraw rozwoju wsi:</w:t>
            </w:r>
          </w:p>
          <w:p w:rsidR="002D1A8A" w:rsidRPr="00150116" w:rsidRDefault="002D1A8A" w:rsidP="000D0921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150116">
              <w:rPr>
                <w:rFonts w:cstheme="minorHAnsi"/>
                <w:sz w:val="18"/>
                <w:szCs w:val="18"/>
              </w:rPr>
              <w:t>1) uwzględnią potrzebę stworzenia bazy informacyjnej dla planowania, odbudowy, przebudowy oraz utrzymania urządzeń melioracji wodnych”.</w:t>
            </w:r>
            <w:r w:rsidRPr="00150116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 </w:t>
            </w:r>
          </w:p>
        </w:tc>
      </w:tr>
      <w:tr w:rsidR="00D800D8" w:rsidRPr="00F818BA" w:rsidTr="000A58A8">
        <w:trPr>
          <w:trHeight w:val="456"/>
        </w:trPr>
        <w:tc>
          <w:tcPr>
            <w:tcW w:w="144" w:type="pct"/>
          </w:tcPr>
          <w:p w:rsidR="00D800D8" w:rsidRPr="00ED2990" w:rsidRDefault="00D800D8" w:rsidP="00BA3E74">
            <w:pPr>
              <w:pStyle w:val="Akapitzlist"/>
              <w:numPr>
                <w:ilvl w:val="0"/>
                <w:numId w:val="12"/>
              </w:numPr>
              <w:tabs>
                <w:tab w:val="left" w:pos="1207"/>
              </w:tabs>
              <w:spacing w:after="0" w:line="240" w:lineRule="auto"/>
              <w:ind w:left="884" w:hanging="884"/>
              <w:contextualSpacing w:val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91" w:type="pct"/>
            <w:vMerge/>
            <w:shd w:val="clear" w:color="auto" w:fill="auto"/>
          </w:tcPr>
          <w:p w:rsidR="00D800D8" w:rsidRDefault="00D800D8" w:rsidP="00BA3E74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46" w:type="pct"/>
            <w:shd w:val="clear" w:color="auto" w:fill="auto"/>
          </w:tcPr>
          <w:p w:rsidR="00D800D8" w:rsidRDefault="00D800D8" w:rsidP="000D0921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800D8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Jakiego typu urz</w:t>
            </w:r>
            <w:r w:rsidR="00C52367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ądzenia będą ewidencjonowane? w </w:t>
            </w:r>
            <w:r w:rsidRPr="00D800D8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załączniku do rozporządzenia znajdują się wytyczne dla poszczególnych ur</w:t>
            </w:r>
            <w:r w:rsidR="00C52367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ządzeń, ale brak takiej listy w </w:t>
            </w:r>
            <w:r w:rsidRPr="00D800D8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samym rozporządzeniu.</w:t>
            </w:r>
          </w:p>
        </w:tc>
        <w:tc>
          <w:tcPr>
            <w:tcW w:w="1719" w:type="pct"/>
            <w:shd w:val="clear" w:color="auto" w:fill="auto"/>
          </w:tcPr>
          <w:p w:rsidR="007351CD" w:rsidRPr="00150116" w:rsidRDefault="007351CD" w:rsidP="007351CD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150116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 xml:space="preserve">Uwaga nieuwzględniona </w:t>
            </w:r>
          </w:p>
          <w:p w:rsidR="007351CD" w:rsidRDefault="007351CD" w:rsidP="00150116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:rsidR="002D1A8A" w:rsidRPr="00150116" w:rsidRDefault="00EC734B" w:rsidP="00150116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150116">
              <w:rPr>
                <w:rFonts w:eastAsia="Times New Roman" w:cstheme="minorHAnsi"/>
                <w:sz w:val="18"/>
                <w:szCs w:val="18"/>
                <w:lang w:eastAsia="pl-PL"/>
              </w:rPr>
              <w:t>Ewidencjonowane będą urządzenia wymienione w załączniku do rozporządzenia. Ponadto zakres ewidencji można będzie rozszerzyć zgodnie z § 2 ust. 5 pkt 2  projektu.</w:t>
            </w:r>
          </w:p>
        </w:tc>
      </w:tr>
      <w:tr w:rsidR="00D800D8" w:rsidRPr="00F818BA" w:rsidTr="000A58A8">
        <w:trPr>
          <w:trHeight w:val="456"/>
        </w:trPr>
        <w:tc>
          <w:tcPr>
            <w:tcW w:w="144" w:type="pct"/>
          </w:tcPr>
          <w:p w:rsidR="00D800D8" w:rsidRPr="00ED2990" w:rsidRDefault="00D800D8" w:rsidP="00BA3E74">
            <w:pPr>
              <w:pStyle w:val="Akapitzlist"/>
              <w:numPr>
                <w:ilvl w:val="0"/>
                <w:numId w:val="12"/>
              </w:numPr>
              <w:tabs>
                <w:tab w:val="left" w:pos="1207"/>
              </w:tabs>
              <w:spacing w:after="0" w:line="240" w:lineRule="auto"/>
              <w:ind w:left="884" w:hanging="884"/>
              <w:contextualSpacing w:val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91" w:type="pct"/>
            <w:vMerge/>
            <w:shd w:val="clear" w:color="auto" w:fill="auto"/>
          </w:tcPr>
          <w:p w:rsidR="00D800D8" w:rsidRDefault="00D800D8" w:rsidP="00BA3E74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46" w:type="pct"/>
            <w:shd w:val="clear" w:color="auto" w:fill="auto"/>
          </w:tcPr>
          <w:p w:rsidR="00D800D8" w:rsidRDefault="00D800D8" w:rsidP="00BF18A4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800D8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Rozporządzenie wymaga do prowadzenia ewidencji systemu teleinformatycznego analizującego związki topologiczne obiektów, nie wymaga jednak związków przestrzennych między obiektami. Jeżeli tak, to po co takie wymagania? W razie potrzeby związki między danymi można zawsze przeanalizować na zewnątrz systemu.</w:t>
            </w:r>
          </w:p>
        </w:tc>
        <w:tc>
          <w:tcPr>
            <w:tcW w:w="1719" w:type="pct"/>
            <w:shd w:val="clear" w:color="auto" w:fill="auto"/>
          </w:tcPr>
          <w:p w:rsidR="00E91D8C" w:rsidRPr="00150116" w:rsidRDefault="00E91D8C" w:rsidP="00DC4A7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150116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 xml:space="preserve">Uwaga nieuwzględniona </w:t>
            </w:r>
          </w:p>
          <w:p w:rsidR="00150116" w:rsidRPr="00150116" w:rsidRDefault="00150116" w:rsidP="00DC4A73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:rsidR="00D800D8" w:rsidRPr="00150116" w:rsidRDefault="00150116" w:rsidP="00150116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150116">
              <w:rPr>
                <w:rFonts w:cstheme="minorHAnsi"/>
                <w:sz w:val="18"/>
                <w:szCs w:val="18"/>
              </w:rPr>
              <w:t xml:space="preserve">Zapis </w:t>
            </w:r>
            <w:r w:rsidR="00EF2E12" w:rsidRPr="00150116">
              <w:rPr>
                <w:rFonts w:cstheme="minorHAnsi"/>
                <w:sz w:val="18"/>
                <w:szCs w:val="18"/>
              </w:rPr>
              <w:t>wykracza poza delegację ustawową rozporządzenia.</w:t>
            </w:r>
          </w:p>
          <w:p w:rsidR="002D1A8A" w:rsidRPr="00150116" w:rsidRDefault="00C52367" w:rsidP="00150116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</w:rPr>
              <w:t>Wszelkie związki przestrzenne i </w:t>
            </w:r>
            <w:r w:rsidR="002D1A8A" w:rsidRPr="00150116">
              <w:rPr>
                <w:rFonts w:cstheme="minorHAnsi"/>
                <w:sz w:val="18"/>
                <w:szCs w:val="18"/>
              </w:rPr>
              <w:t xml:space="preserve">topologiczne pomiędzy obiektami  uregulowane będą już na etapie opracowywania schematu baz danych dla ewidencji melioracyjnej i  SIGW jako całości przez prowadzącego </w:t>
            </w:r>
            <w:r w:rsidR="003E0C79">
              <w:rPr>
                <w:rFonts w:cstheme="minorHAnsi"/>
                <w:sz w:val="18"/>
                <w:szCs w:val="18"/>
              </w:rPr>
              <w:t xml:space="preserve">ewidencję czyli Wody Polskie. </w:t>
            </w:r>
          </w:p>
        </w:tc>
      </w:tr>
      <w:tr w:rsidR="00D800D8" w:rsidRPr="00F818BA" w:rsidTr="000A58A8">
        <w:trPr>
          <w:trHeight w:val="456"/>
        </w:trPr>
        <w:tc>
          <w:tcPr>
            <w:tcW w:w="144" w:type="pct"/>
          </w:tcPr>
          <w:p w:rsidR="00D800D8" w:rsidRPr="00ED2990" w:rsidRDefault="00D800D8" w:rsidP="00BA3E74">
            <w:pPr>
              <w:pStyle w:val="Akapitzlist"/>
              <w:numPr>
                <w:ilvl w:val="0"/>
                <w:numId w:val="12"/>
              </w:numPr>
              <w:tabs>
                <w:tab w:val="left" w:pos="1207"/>
              </w:tabs>
              <w:spacing w:after="0" w:line="240" w:lineRule="auto"/>
              <w:ind w:left="884" w:hanging="884"/>
              <w:contextualSpacing w:val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91" w:type="pct"/>
            <w:vMerge/>
            <w:shd w:val="clear" w:color="auto" w:fill="auto"/>
          </w:tcPr>
          <w:p w:rsidR="00D800D8" w:rsidRDefault="00D800D8" w:rsidP="00BA3E74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46" w:type="pct"/>
            <w:shd w:val="clear" w:color="auto" w:fill="auto"/>
          </w:tcPr>
          <w:p w:rsidR="00D800D8" w:rsidRDefault="00D800D8" w:rsidP="0037615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800D8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Warto byłoby zawrzeć w rozporządzeniu wskazanie otwartego standardu wymiany danych z innymi systemami (krajowymi, innych ministerstw).</w:t>
            </w:r>
          </w:p>
        </w:tc>
        <w:tc>
          <w:tcPr>
            <w:tcW w:w="1719" w:type="pct"/>
            <w:shd w:val="clear" w:color="auto" w:fill="auto"/>
          </w:tcPr>
          <w:p w:rsidR="00E91D8C" w:rsidRPr="00150116" w:rsidRDefault="00E91D8C" w:rsidP="00DC4A7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150116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 xml:space="preserve">Uwaga nieuwzględniona </w:t>
            </w:r>
          </w:p>
          <w:p w:rsidR="00150116" w:rsidRPr="00150116" w:rsidRDefault="00150116" w:rsidP="00DC4A73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:rsidR="00D800D8" w:rsidRPr="00150116" w:rsidRDefault="00150116" w:rsidP="00150116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150116">
              <w:rPr>
                <w:rFonts w:cstheme="minorHAnsi"/>
                <w:sz w:val="18"/>
                <w:szCs w:val="18"/>
              </w:rPr>
              <w:t xml:space="preserve">Zapis </w:t>
            </w:r>
            <w:r w:rsidR="00EF2E12" w:rsidRPr="00150116">
              <w:rPr>
                <w:rFonts w:cstheme="minorHAnsi"/>
                <w:sz w:val="18"/>
                <w:szCs w:val="18"/>
              </w:rPr>
              <w:t>wykracza poza delegację ustawową rozporządzenia.</w:t>
            </w:r>
          </w:p>
          <w:p w:rsidR="002D1A8A" w:rsidRPr="00150116" w:rsidRDefault="002D1A8A" w:rsidP="003F266D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150116">
              <w:rPr>
                <w:rFonts w:cstheme="minorHAnsi"/>
                <w:sz w:val="18"/>
                <w:szCs w:val="18"/>
              </w:rPr>
              <w:t xml:space="preserve">Ewidencja melioracyjna jest częścią SIGW i z tego poziomu będą udostępniane dane. SIGW uregulowany jest w </w:t>
            </w:r>
            <w:r w:rsidR="00CF4848">
              <w:rPr>
                <w:rFonts w:cstheme="minorHAnsi"/>
                <w:sz w:val="18"/>
                <w:szCs w:val="18"/>
              </w:rPr>
              <w:t>odrębnym</w:t>
            </w:r>
            <w:r w:rsidRPr="00150116">
              <w:rPr>
                <w:rFonts w:cstheme="minorHAnsi"/>
                <w:sz w:val="18"/>
                <w:szCs w:val="18"/>
              </w:rPr>
              <w:t xml:space="preserve"> rozporządzeniu.</w:t>
            </w:r>
          </w:p>
        </w:tc>
      </w:tr>
      <w:tr w:rsidR="00D800D8" w:rsidRPr="00F818BA" w:rsidTr="000A58A8">
        <w:trPr>
          <w:trHeight w:val="456"/>
        </w:trPr>
        <w:tc>
          <w:tcPr>
            <w:tcW w:w="144" w:type="pct"/>
          </w:tcPr>
          <w:p w:rsidR="00D800D8" w:rsidRPr="00ED2990" w:rsidRDefault="00D800D8" w:rsidP="00BA3E74">
            <w:pPr>
              <w:pStyle w:val="Akapitzlist"/>
              <w:numPr>
                <w:ilvl w:val="0"/>
                <w:numId w:val="12"/>
              </w:numPr>
              <w:tabs>
                <w:tab w:val="left" w:pos="1207"/>
              </w:tabs>
              <w:spacing w:after="0" w:line="240" w:lineRule="auto"/>
              <w:ind w:left="884" w:hanging="884"/>
              <w:contextualSpacing w:val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91" w:type="pct"/>
            <w:vMerge/>
            <w:shd w:val="clear" w:color="auto" w:fill="auto"/>
          </w:tcPr>
          <w:p w:rsidR="00D800D8" w:rsidRDefault="00D800D8" w:rsidP="00BA3E74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46" w:type="pct"/>
            <w:shd w:val="clear" w:color="auto" w:fill="auto"/>
          </w:tcPr>
          <w:p w:rsidR="00D800D8" w:rsidRDefault="00D800D8" w:rsidP="00376157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800D8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W rozporządzeniu podano materiały źródłowe, na których trzeba się wzorować podczas wprowadzania danych do systemu</w:t>
            </w:r>
            <w:r w:rsidR="003F266D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. Nie ma natomiast informacji o </w:t>
            </w:r>
            <w:r w:rsidRPr="00D800D8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wymaganej minimalnej dokładności, jakości wprowadzonych danych, czasu aktualizacji danych, co może doprowadzić do niewspółmierności gromadzonej w nim informacji przestrzennej.</w:t>
            </w:r>
          </w:p>
        </w:tc>
        <w:tc>
          <w:tcPr>
            <w:tcW w:w="1719" w:type="pct"/>
            <w:shd w:val="clear" w:color="auto" w:fill="auto"/>
          </w:tcPr>
          <w:p w:rsidR="00E91D8C" w:rsidRPr="00150116" w:rsidRDefault="00E91D8C" w:rsidP="00DC4A7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820A34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Uwaga nieuwzględniona</w:t>
            </w:r>
            <w:r w:rsidRPr="00150116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 xml:space="preserve"> </w:t>
            </w:r>
          </w:p>
          <w:p w:rsidR="00150116" w:rsidRPr="00150116" w:rsidRDefault="00150116" w:rsidP="00DC4A73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:rsidR="00D800D8" w:rsidRPr="00150116" w:rsidRDefault="00150116" w:rsidP="00150116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150116">
              <w:rPr>
                <w:rFonts w:cstheme="minorHAnsi"/>
                <w:sz w:val="18"/>
                <w:szCs w:val="18"/>
              </w:rPr>
              <w:t xml:space="preserve">Zapis </w:t>
            </w:r>
            <w:r w:rsidR="00EF2E12" w:rsidRPr="00150116">
              <w:rPr>
                <w:rFonts w:cstheme="minorHAnsi"/>
                <w:sz w:val="18"/>
                <w:szCs w:val="18"/>
              </w:rPr>
              <w:t>wykracza poza delegację ustawową rozporządzenia.</w:t>
            </w:r>
          </w:p>
          <w:p w:rsidR="002D1A8A" w:rsidRPr="00150116" w:rsidRDefault="002D1A8A" w:rsidP="00150116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150116">
              <w:rPr>
                <w:rFonts w:cstheme="minorHAnsi"/>
                <w:sz w:val="18"/>
                <w:szCs w:val="18"/>
              </w:rPr>
              <w:t>Czas aktualizacji podano – 30 dni</w:t>
            </w:r>
            <w:r w:rsidR="00200903">
              <w:rPr>
                <w:rFonts w:cstheme="minorHAnsi"/>
                <w:sz w:val="18"/>
                <w:szCs w:val="18"/>
              </w:rPr>
              <w:t>.</w:t>
            </w:r>
            <w:bookmarkStart w:id="0" w:name="_GoBack"/>
            <w:bookmarkEnd w:id="0"/>
          </w:p>
          <w:p w:rsidR="002D1A8A" w:rsidRPr="00150116" w:rsidRDefault="003F266D" w:rsidP="00150116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</w:rPr>
              <w:t xml:space="preserve">Dane tłowe (podkładowe) do </w:t>
            </w:r>
            <w:r w:rsidR="002D1A8A" w:rsidRPr="00150116">
              <w:rPr>
                <w:rFonts w:cstheme="minorHAnsi"/>
                <w:sz w:val="18"/>
                <w:szCs w:val="18"/>
              </w:rPr>
              <w:t>prowadzenia ewidencji melioracyjne są w zdecydowanej większości danymi zewnętrznymi na które prowadzący ewidencje melioracyjną nie ma wpływu. (np. ortofotomapę, ewidencja gruntów, itp.)</w:t>
            </w:r>
            <w:r w:rsidR="00150116" w:rsidRPr="00150116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D800D8" w:rsidRPr="00F818BA" w:rsidTr="000A58A8">
        <w:trPr>
          <w:trHeight w:val="456"/>
        </w:trPr>
        <w:tc>
          <w:tcPr>
            <w:tcW w:w="144" w:type="pct"/>
          </w:tcPr>
          <w:p w:rsidR="00D800D8" w:rsidRPr="00ED2990" w:rsidRDefault="00D800D8" w:rsidP="00BA3E74">
            <w:pPr>
              <w:pStyle w:val="Akapitzlist"/>
              <w:numPr>
                <w:ilvl w:val="0"/>
                <w:numId w:val="12"/>
              </w:numPr>
              <w:tabs>
                <w:tab w:val="left" w:pos="1207"/>
              </w:tabs>
              <w:spacing w:after="0" w:line="240" w:lineRule="auto"/>
              <w:ind w:left="884" w:hanging="884"/>
              <w:contextualSpacing w:val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91" w:type="pct"/>
            <w:vMerge/>
            <w:shd w:val="clear" w:color="auto" w:fill="auto"/>
          </w:tcPr>
          <w:p w:rsidR="00D800D8" w:rsidRDefault="00D800D8" w:rsidP="00BA3E74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46" w:type="pct"/>
            <w:shd w:val="clear" w:color="auto" w:fill="auto"/>
          </w:tcPr>
          <w:p w:rsidR="00D800D8" w:rsidRDefault="00D800D8" w:rsidP="000127F3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800D8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Brak w rozporządzeniu informacji o możliwości przechowywania w syste</w:t>
            </w:r>
            <w:r w:rsidR="003F266D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mie historii zmian informacji o </w:t>
            </w:r>
            <w:r w:rsidRPr="00D800D8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obiektach melioracyjnych i zdolności odtwarzania stanów historycznych. Nie wiem czy wspomniana ewidencja będzie zawierać takie informacje.</w:t>
            </w:r>
          </w:p>
        </w:tc>
        <w:tc>
          <w:tcPr>
            <w:tcW w:w="1719" w:type="pct"/>
            <w:shd w:val="clear" w:color="auto" w:fill="auto"/>
          </w:tcPr>
          <w:p w:rsidR="00E91D8C" w:rsidRPr="00150116" w:rsidRDefault="00E91D8C" w:rsidP="00DC4A73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150116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 xml:space="preserve">Uwaga nieuwzględniona </w:t>
            </w:r>
            <w:r w:rsidR="00EF2E12" w:rsidRPr="00150116">
              <w:rPr>
                <w:rFonts w:cstheme="minorHAnsi"/>
                <w:sz w:val="18"/>
                <w:szCs w:val="18"/>
              </w:rPr>
              <w:t xml:space="preserve">, </w:t>
            </w:r>
          </w:p>
          <w:p w:rsidR="00E91D8C" w:rsidRPr="00150116" w:rsidRDefault="00E91D8C" w:rsidP="00DC4A73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:rsidR="00D800D8" w:rsidRPr="00150116" w:rsidRDefault="00150116" w:rsidP="00150116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150116">
              <w:rPr>
                <w:rFonts w:cstheme="minorHAnsi"/>
                <w:sz w:val="18"/>
                <w:szCs w:val="18"/>
              </w:rPr>
              <w:t xml:space="preserve">Zapis </w:t>
            </w:r>
            <w:r w:rsidR="00EF2E12" w:rsidRPr="00150116">
              <w:rPr>
                <w:rFonts w:cstheme="minorHAnsi"/>
                <w:sz w:val="18"/>
                <w:szCs w:val="18"/>
              </w:rPr>
              <w:t>wykracza poza delegację ustawową rozporządzenia.</w:t>
            </w:r>
          </w:p>
          <w:p w:rsidR="002D1A8A" w:rsidRPr="00150116" w:rsidRDefault="00586D3A" w:rsidP="00586D3A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>Ewidencja powinna prezentować stan aktualny. Odtwarzanie stanów historycznych</w:t>
            </w:r>
            <w:r w:rsidR="003F266D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i wykorzystywanie ich w </w:t>
            </w: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pracach jednostek prowadzących ewidencję powinna zostać uregulowana </w:t>
            </w:r>
            <w:r w:rsidR="000127F3">
              <w:rPr>
                <w:rFonts w:eastAsia="Times New Roman" w:cstheme="minorHAnsi"/>
                <w:sz w:val="18"/>
                <w:szCs w:val="18"/>
                <w:lang w:eastAsia="pl-PL"/>
              </w:rPr>
              <w:t>w wewnętrznej dokumentacji.</w:t>
            </w: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 </w:t>
            </w:r>
          </w:p>
        </w:tc>
      </w:tr>
      <w:tr w:rsidR="00D800D8" w:rsidRPr="00F818BA" w:rsidTr="000A58A8">
        <w:trPr>
          <w:trHeight w:val="456"/>
        </w:trPr>
        <w:tc>
          <w:tcPr>
            <w:tcW w:w="144" w:type="pct"/>
          </w:tcPr>
          <w:p w:rsidR="00D800D8" w:rsidRPr="00ED2990" w:rsidRDefault="00D800D8" w:rsidP="00BA3E74">
            <w:pPr>
              <w:pStyle w:val="Akapitzlist"/>
              <w:numPr>
                <w:ilvl w:val="0"/>
                <w:numId w:val="12"/>
              </w:numPr>
              <w:tabs>
                <w:tab w:val="left" w:pos="1207"/>
              </w:tabs>
              <w:spacing w:after="0" w:line="240" w:lineRule="auto"/>
              <w:ind w:left="884" w:hanging="884"/>
              <w:contextualSpacing w:val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91" w:type="pct"/>
            <w:vMerge/>
            <w:shd w:val="clear" w:color="auto" w:fill="auto"/>
          </w:tcPr>
          <w:p w:rsidR="00D800D8" w:rsidRDefault="00D800D8" w:rsidP="00BA3E74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46" w:type="pct"/>
            <w:shd w:val="clear" w:color="auto" w:fill="auto"/>
          </w:tcPr>
          <w:p w:rsidR="00D800D8" w:rsidRDefault="00D800D8" w:rsidP="005B2FBE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800D8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Art. 6 rozporządzenia mówi o udostępnianiu danych na wniosek </w:t>
            </w:r>
            <w:r w:rsidR="003F266D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pisemny lub elektroniczny. Co z </w:t>
            </w:r>
            <w:r w:rsidRPr="00D800D8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upublicznianiem danych zawartych w ewidencji, co też jest sposobem udostępniania, np. na Hydroportalu?</w:t>
            </w:r>
          </w:p>
        </w:tc>
        <w:tc>
          <w:tcPr>
            <w:tcW w:w="1719" w:type="pct"/>
            <w:shd w:val="clear" w:color="auto" w:fill="auto"/>
          </w:tcPr>
          <w:p w:rsidR="00E91D8C" w:rsidRPr="00150116" w:rsidRDefault="00E91D8C" w:rsidP="00EF2E12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150116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 xml:space="preserve">Uwaga nieuwzględniona </w:t>
            </w:r>
          </w:p>
          <w:p w:rsidR="005B2FBE" w:rsidRDefault="005B2FBE" w:rsidP="001E4617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</w:p>
          <w:p w:rsidR="00D800D8" w:rsidRPr="00150116" w:rsidRDefault="001E4617" w:rsidP="001E4617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</w:rPr>
              <w:t>I</w:t>
            </w:r>
            <w:r w:rsidR="00E91D8C" w:rsidRPr="00150116">
              <w:rPr>
                <w:rFonts w:cstheme="minorHAnsi"/>
                <w:sz w:val="18"/>
                <w:szCs w:val="18"/>
              </w:rPr>
              <w:t>nformacje</w:t>
            </w:r>
            <w:r w:rsidR="00EF2E12" w:rsidRPr="00150116">
              <w:rPr>
                <w:rFonts w:cstheme="minorHAnsi"/>
                <w:sz w:val="18"/>
                <w:szCs w:val="18"/>
              </w:rPr>
              <w:t xml:space="preserve"> </w:t>
            </w:r>
            <w:r w:rsidR="00E91D8C" w:rsidRPr="00150116">
              <w:rPr>
                <w:rFonts w:cstheme="minorHAnsi"/>
                <w:sz w:val="18"/>
                <w:szCs w:val="18"/>
              </w:rPr>
              <w:t xml:space="preserve"> takie </w:t>
            </w:r>
            <w:r w:rsidR="00EF2E12" w:rsidRPr="00150116">
              <w:rPr>
                <w:rFonts w:cstheme="minorHAnsi"/>
                <w:sz w:val="18"/>
                <w:szCs w:val="18"/>
              </w:rPr>
              <w:t>s</w:t>
            </w:r>
            <w:r w:rsidR="00E91D8C" w:rsidRPr="00150116">
              <w:rPr>
                <w:rFonts w:cstheme="minorHAnsi"/>
                <w:sz w:val="18"/>
                <w:szCs w:val="18"/>
              </w:rPr>
              <w:t>ą</w:t>
            </w:r>
            <w:r w:rsidR="003F266D">
              <w:rPr>
                <w:rFonts w:cstheme="minorHAnsi"/>
                <w:sz w:val="18"/>
                <w:szCs w:val="18"/>
              </w:rPr>
              <w:t xml:space="preserve"> uwzględnione w </w:t>
            </w:r>
            <w:r w:rsidR="00EF2E12" w:rsidRPr="00150116">
              <w:rPr>
                <w:rFonts w:cstheme="minorHAnsi"/>
                <w:sz w:val="18"/>
                <w:szCs w:val="18"/>
              </w:rPr>
              <w:t>rozporządzeniu dot. SIGW.</w:t>
            </w:r>
          </w:p>
        </w:tc>
      </w:tr>
      <w:tr w:rsidR="00D800D8" w:rsidRPr="00F818BA" w:rsidTr="000A58A8">
        <w:trPr>
          <w:trHeight w:val="456"/>
        </w:trPr>
        <w:tc>
          <w:tcPr>
            <w:tcW w:w="144" w:type="pct"/>
          </w:tcPr>
          <w:p w:rsidR="00D800D8" w:rsidRPr="00ED2990" w:rsidRDefault="00D800D8" w:rsidP="00BA3E74">
            <w:pPr>
              <w:pStyle w:val="Akapitzlist"/>
              <w:numPr>
                <w:ilvl w:val="0"/>
                <w:numId w:val="12"/>
              </w:numPr>
              <w:tabs>
                <w:tab w:val="left" w:pos="1207"/>
              </w:tabs>
              <w:spacing w:after="0" w:line="240" w:lineRule="auto"/>
              <w:ind w:left="884" w:hanging="884"/>
              <w:contextualSpacing w:val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91" w:type="pct"/>
            <w:vMerge/>
            <w:shd w:val="clear" w:color="auto" w:fill="auto"/>
          </w:tcPr>
          <w:p w:rsidR="00D800D8" w:rsidRDefault="00D800D8" w:rsidP="00BA3E74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46" w:type="pct"/>
            <w:shd w:val="clear" w:color="auto" w:fill="auto"/>
          </w:tcPr>
          <w:p w:rsidR="00D800D8" w:rsidRDefault="00D800D8" w:rsidP="005B2FBE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800D8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Znaki graficzne w załączniku nie mają definicji innych niż tylko ich widok na kartce papieru rozporządzenia, a i jako takie nie mają odniesienia do żadnej skali (w domyśle mapy). Wskazane jest rozszerzenie definicji znaku graficznego np. o wymiary elementów znaku, kodowy zapis kolorów.</w:t>
            </w:r>
          </w:p>
        </w:tc>
        <w:tc>
          <w:tcPr>
            <w:tcW w:w="1719" w:type="pct"/>
            <w:shd w:val="clear" w:color="auto" w:fill="auto"/>
          </w:tcPr>
          <w:p w:rsidR="001E4617" w:rsidRDefault="001E4617" w:rsidP="001E4617">
            <w:pPr>
              <w:spacing w:after="0" w:line="24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150116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Uwaga nieuwzględniona</w:t>
            </w:r>
          </w:p>
          <w:p w:rsidR="001E4617" w:rsidRDefault="001E4617" w:rsidP="00150116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:rsidR="00D800D8" w:rsidRPr="00150116" w:rsidRDefault="003F266D" w:rsidP="00150116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Regulacja przez prowadzącego </w:t>
            </w:r>
            <w:r w:rsidR="002D1A8A" w:rsidRPr="00150116">
              <w:rPr>
                <w:rFonts w:eastAsia="Times New Roman" w:cstheme="minorHAnsi"/>
                <w:sz w:val="18"/>
                <w:szCs w:val="18"/>
                <w:lang w:eastAsia="pl-PL"/>
              </w:rPr>
              <w:t>ewidencję w wewnętrznej dokumentacji</w:t>
            </w:r>
            <w:r w:rsidR="00150116" w:rsidRPr="00150116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. </w:t>
            </w:r>
          </w:p>
        </w:tc>
      </w:tr>
      <w:tr w:rsidR="00D800D8" w:rsidRPr="00F818BA" w:rsidTr="000A58A8">
        <w:trPr>
          <w:trHeight w:val="456"/>
        </w:trPr>
        <w:tc>
          <w:tcPr>
            <w:tcW w:w="144" w:type="pct"/>
          </w:tcPr>
          <w:p w:rsidR="00D800D8" w:rsidRPr="00ED2990" w:rsidRDefault="00D800D8" w:rsidP="00BA3E74">
            <w:pPr>
              <w:pStyle w:val="Akapitzlist"/>
              <w:numPr>
                <w:ilvl w:val="0"/>
                <w:numId w:val="12"/>
              </w:numPr>
              <w:tabs>
                <w:tab w:val="left" w:pos="1207"/>
              </w:tabs>
              <w:spacing w:after="0" w:line="240" w:lineRule="auto"/>
              <w:ind w:left="884" w:hanging="884"/>
              <w:contextualSpacing w:val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91" w:type="pct"/>
            <w:vMerge/>
            <w:shd w:val="clear" w:color="auto" w:fill="auto"/>
          </w:tcPr>
          <w:p w:rsidR="00D800D8" w:rsidRDefault="00D800D8" w:rsidP="00BA3E74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46" w:type="pct"/>
            <w:shd w:val="clear" w:color="auto" w:fill="auto"/>
          </w:tcPr>
          <w:p w:rsidR="00D800D8" w:rsidRDefault="00D800D8" w:rsidP="005B2FBE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800D8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Jakie atrybuty powinny się znaleźć w bazie danych? Wykazane atrybuty stanowią zupełnie podstawowe informacje. Jaki jest pomysł na uniknięcie rozjazdu między informacjami wprowadzanymi w poszczególnych placówkach w kraju (dodawanych atrybutów i wartości tych atrybutów), a co za tym idzie, uniknięcie błędów poprzedniego systemu z WZMiW?</w:t>
            </w:r>
          </w:p>
        </w:tc>
        <w:tc>
          <w:tcPr>
            <w:tcW w:w="1719" w:type="pct"/>
            <w:shd w:val="clear" w:color="auto" w:fill="auto"/>
          </w:tcPr>
          <w:p w:rsidR="00E91D8C" w:rsidRPr="00150116" w:rsidRDefault="00E91D8C" w:rsidP="00DC4A73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820A34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>Uwaga nieuwzględniona</w:t>
            </w:r>
            <w:r w:rsidRPr="00150116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 xml:space="preserve"> </w:t>
            </w:r>
          </w:p>
          <w:p w:rsidR="00E91D8C" w:rsidRPr="00150116" w:rsidRDefault="008F27BD" w:rsidP="00E91D8C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150116">
              <w:rPr>
                <w:rFonts w:cstheme="minorHAnsi"/>
                <w:sz w:val="18"/>
                <w:szCs w:val="18"/>
              </w:rPr>
              <w:t xml:space="preserve"> </w:t>
            </w:r>
          </w:p>
          <w:p w:rsidR="00D800D8" w:rsidRDefault="00150116" w:rsidP="00150116">
            <w:pPr>
              <w:spacing w:after="0" w:line="240" w:lineRule="auto"/>
              <w:jc w:val="both"/>
              <w:rPr>
                <w:rFonts w:cstheme="minorHAnsi"/>
                <w:sz w:val="18"/>
                <w:szCs w:val="18"/>
              </w:rPr>
            </w:pPr>
            <w:r w:rsidRPr="00150116">
              <w:rPr>
                <w:rFonts w:cstheme="minorHAnsi"/>
                <w:sz w:val="18"/>
                <w:szCs w:val="18"/>
              </w:rPr>
              <w:t xml:space="preserve">Zapis </w:t>
            </w:r>
            <w:r w:rsidR="008F27BD" w:rsidRPr="00150116">
              <w:rPr>
                <w:rFonts w:cstheme="minorHAnsi"/>
                <w:sz w:val="18"/>
                <w:szCs w:val="18"/>
              </w:rPr>
              <w:t>wykracza poza delegację ustawową rozporządzenia.</w:t>
            </w:r>
          </w:p>
          <w:p w:rsidR="005B2FBE" w:rsidRPr="00150116" w:rsidRDefault="005B2FBE" w:rsidP="005B2FBE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>
              <w:rPr>
                <w:rFonts w:cstheme="minorHAnsi"/>
                <w:sz w:val="18"/>
                <w:szCs w:val="18"/>
              </w:rPr>
              <w:t>Przed wejściem w życie ustawy – Prawo wodne 1 stycznia 2018 r. nie było wytycznych do prowadzenia ewidencji w</w:t>
            </w:r>
            <w:r w:rsidR="003F266D">
              <w:rPr>
                <w:rFonts w:cstheme="minorHAnsi"/>
                <w:sz w:val="18"/>
                <w:szCs w:val="18"/>
              </w:rPr>
              <w:t> </w:t>
            </w:r>
            <w:r>
              <w:rPr>
                <w:rFonts w:cstheme="minorHAnsi"/>
                <w:sz w:val="18"/>
                <w:szCs w:val="18"/>
              </w:rPr>
              <w:t xml:space="preserve">formie elektronicznej i była ona </w:t>
            </w:r>
            <w:r w:rsidR="009A1CC0">
              <w:rPr>
                <w:rFonts w:cstheme="minorHAnsi"/>
                <w:sz w:val="18"/>
                <w:szCs w:val="18"/>
              </w:rPr>
              <w:t xml:space="preserve">różnie </w:t>
            </w:r>
            <w:r>
              <w:rPr>
                <w:rFonts w:cstheme="minorHAnsi"/>
                <w:sz w:val="18"/>
                <w:szCs w:val="18"/>
              </w:rPr>
              <w:t>prowadzona przez</w:t>
            </w:r>
            <w:r w:rsidR="009A1CC0">
              <w:rPr>
                <w:rFonts w:cstheme="minorHAnsi"/>
                <w:sz w:val="18"/>
                <w:szCs w:val="18"/>
              </w:rPr>
              <w:t xml:space="preserve"> poszczególnych</w:t>
            </w:r>
            <w:r>
              <w:rPr>
                <w:rFonts w:cstheme="minorHAnsi"/>
                <w:sz w:val="18"/>
                <w:szCs w:val="18"/>
              </w:rPr>
              <w:t xml:space="preserve"> marszałków województw. Aktualnie ewidencja będzie prowadzona przez jeden podmiot Państwowe Gospodarstwo Wodne Wody Polskie. </w:t>
            </w:r>
          </w:p>
        </w:tc>
      </w:tr>
      <w:tr w:rsidR="00D800D8" w:rsidRPr="00F818BA" w:rsidTr="000A58A8">
        <w:trPr>
          <w:trHeight w:val="456"/>
        </w:trPr>
        <w:tc>
          <w:tcPr>
            <w:tcW w:w="144" w:type="pct"/>
          </w:tcPr>
          <w:p w:rsidR="00D800D8" w:rsidRPr="00ED2990" w:rsidRDefault="00D800D8" w:rsidP="00BA3E74">
            <w:pPr>
              <w:pStyle w:val="Akapitzlist"/>
              <w:numPr>
                <w:ilvl w:val="0"/>
                <w:numId w:val="12"/>
              </w:numPr>
              <w:tabs>
                <w:tab w:val="left" w:pos="1207"/>
              </w:tabs>
              <w:spacing w:after="0" w:line="240" w:lineRule="auto"/>
              <w:ind w:left="884" w:hanging="884"/>
              <w:contextualSpacing w:val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91" w:type="pct"/>
            <w:vMerge/>
            <w:shd w:val="clear" w:color="auto" w:fill="auto"/>
          </w:tcPr>
          <w:p w:rsidR="00D800D8" w:rsidRDefault="00D800D8" w:rsidP="00BA3E74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46" w:type="pct"/>
            <w:shd w:val="clear" w:color="auto" w:fill="auto"/>
          </w:tcPr>
          <w:p w:rsidR="00D800D8" w:rsidRPr="00D800D8" w:rsidRDefault="00D800D8" w:rsidP="00C85D1B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800D8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Jak ma się ten zapis o SIGW z ustawy Prawo Wodne do danych gromadzonych przez ewidencję której dotyczy to rozporządzenie?</w:t>
            </w:r>
          </w:p>
          <w:p w:rsidR="00D800D8" w:rsidRPr="00D800D8" w:rsidRDefault="00D800D8" w:rsidP="00C85D1B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800D8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Cytując Prawo wodne Art. 331 pkt 4: Wpis urządzenia wodnego do systemu informacyjnego gospodarowania wodami obejmuje:</w:t>
            </w:r>
          </w:p>
          <w:p w:rsidR="00D800D8" w:rsidRPr="00D800D8" w:rsidRDefault="00D800D8" w:rsidP="00C85D1B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800D8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1) nazwę, siedzibę, adres właściciela i sposób korzystania z wód;</w:t>
            </w:r>
          </w:p>
          <w:p w:rsidR="00D800D8" w:rsidRPr="00D800D8" w:rsidRDefault="00D800D8" w:rsidP="00C85D1B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800D8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2) parametry urządzenia wodnego i jego stan techniczny;</w:t>
            </w:r>
          </w:p>
          <w:p w:rsidR="00D800D8" w:rsidRPr="00D800D8" w:rsidRDefault="00D800D8" w:rsidP="00C85D1B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800D8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3) l</w:t>
            </w:r>
            <w:r w:rsidR="00BF18A4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okalizację urządzenia wodnego, w</w:t>
            </w:r>
            <w:r w:rsidRPr="00D800D8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tym nazwę lub numer obrębu ewidencyjnego z numerem lub numerami działek ewidencyjnych oraz współrzędne;</w:t>
            </w:r>
          </w:p>
          <w:p w:rsidR="00D800D8" w:rsidRDefault="00D800D8" w:rsidP="00CF4848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D800D8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4) dane dotyczące zgody wodnoprawnej określaj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ącej warunki korzystania z wód.</w:t>
            </w:r>
          </w:p>
        </w:tc>
        <w:tc>
          <w:tcPr>
            <w:tcW w:w="1719" w:type="pct"/>
            <w:shd w:val="clear" w:color="auto" w:fill="auto"/>
          </w:tcPr>
          <w:p w:rsidR="00820A34" w:rsidRPr="00150116" w:rsidRDefault="00820A34" w:rsidP="00820A3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150116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 xml:space="preserve">Uwaga nieuwzględniona </w:t>
            </w:r>
          </w:p>
          <w:p w:rsidR="00820A34" w:rsidRDefault="00820A34" w:rsidP="00150116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</w:p>
          <w:p w:rsidR="00D800D8" w:rsidRPr="00150116" w:rsidRDefault="0034540F" w:rsidP="00150116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150116">
              <w:rPr>
                <w:rFonts w:eastAsia="Times New Roman" w:cstheme="minorHAnsi"/>
                <w:sz w:val="18"/>
                <w:szCs w:val="18"/>
                <w:lang w:eastAsia="pl-PL"/>
              </w:rPr>
              <w:t xml:space="preserve">Zakres zgłoszenia </w:t>
            </w:r>
            <w:r w:rsidR="005D53F7" w:rsidRPr="00150116">
              <w:rPr>
                <w:rFonts w:eastAsia="Times New Roman" w:cstheme="minorHAnsi"/>
                <w:sz w:val="18"/>
                <w:szCs w:val="18"/>
                <w:lang w:eastAsia="pl-PL"/>
              </w:rPr>
              <w:t>do ewidencji melioracyjnej określony w art. 196 ust. 12 i 13 ustawy Prawo wodne jest zgodny z zakresem zgłoszenia do SIGW określonym w art. 331 ust. 4 tej ustawy.</w:t>
            </w:r>
          </w:p>
        </w:tc>
      </w:tr>
      <w:tr w:rsidR="00CE68E0" w:rsidRPr="00F818BA" w:rsidTr="000A58A8">
        <w:trPr>
          <w:trHeight w:val="456"/>
        </w:trPr>
        <w:tc>
          <w:tcPr>
            <w:tcW w:w="144" w:type="pct"/>
          </w:tcPr>
          <w:p w:rsidR="00CE68E0" w:rsidRPr="00ED2990" w:rsidRDefault="00CE68E0" w:rsidP="00BA3E74">
            <w:pPr>
              <w:pStyle w:val="Akapitzlist"/>
              <w:numPr>
                <w:ilvl w:val="0"/>
                <w:numId w:val="12"/>
              </w:numPr>
              <w:tabs>
                <w:tab w:val="left" w:pos="1207"/>
              </w:tabs>
              <w:spacing w:after="0" w:line="240" w:lineRule="auto"/>
              <w:ind w:left="884" w:hanging="884"/>
              <w:contextualSpacing w:val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91" w:type="pct"/>
            <w:vMerge w:val="restart"/>
            <w:shd w:val="clear" w:color="auto" w:fill="auto"/>
          </w:tcPr>
          <w:p w:rsidR="00CE68E0" w:rsidRDefault="00CE68E0" w:rsidP="00BA3E74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  <w:t>Krajowa Rada Izb Rolniczych</w:t>
            </w:r>
          </w:p>
        </w:tc>
        <w:tc>
          <w:tcPr>
            <w:tcW w:w="2346" w:type="pct"/>
            <w:shd w:val="clear" w:color="auto" w:fill="auto"/>
          </w:tcPr>
          <w:p w:rsidR="00CE68E0" w:rsidRDefault="00CE68E0" w:rsidP="00C92CB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CE68E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Zlikwidowanie określenia „wody istotne dla rolnictwa" oraz „wały przeciwpowodziowe" co także jest konsekwencją ustawy - Prawo wodne, jednak może to powodować trudności związane z właściwym gospodarowaniem wo</w:t>
            </w:r>
            <w:r w:rsidR="00ED2EF2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dą na potrzeby rolnictwa oraz w </w:t>
            </w:r>
            <w:r w:rsidRPr="00CE68E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zakresie właściwego zabezpieczenia przeciwpowodziowego a także obniżenie bezpieczeństwa w/w zakresie. W przypadku wystąpienia suszy, może spow</w:t>
            </w:r>
            <w:r w:rsidR="00ED2EF2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odować chaos kompetencyjny, a w </w:t>
            </w:r>
            <w:r w:rsidRPr="00CE68E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rezultacie brak wody na potrzeby rolnictwa.</w:t>
            </w:r>
          </w:p>
        </w:tc>
        <w:tc>
          <w:tcPr>
            <w:tcW w:w="1719" w:type="pct"/>
            <w:shd w:val="clear" w:color="auto" w:fill="auto"/>
          </w:tcPr>
          <w:p w:rsidR="00E91D8C" w:rsidRPr="00150116" w:rsidRDefault="00E91D8C" w:rsidP="00DC4A7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150116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 xml:space="preserve">Uwaga nieuwzględniona </w:t>
            </w:r>
          </w:p>
          <w:p w:rsidR="00E91D8C" w:rsidRPr="00150116" w:rsidRDefault="00E91D8C" w:rsidP="00DC4A7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</w:p>
          <w:p w:rsidR="00CE68E0" w:rsidRPr="00150116" w:rsidRDefault="008F27BD" w:rsidP="00150116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150116">
              <w:rPr>
                <w:rFonts w:cstheme="minorHAnsi"/>
                <w:sz w:val="18"/>
                <w:szCs w:val="18"/>
              </w:rPr>
              <w:t>Proponowane przepisy normuje się na poziomie ustawy – Prawo wodne, a nie rozporządzenia.</w:t>
            </w:r>
          </w:p>
        </w:tc>
      </w:tr>
      <w:tr w:rsidR="00CE68E0" w:rsidRPr="00F818BA" w:rsidTr="000A58A8">
        <w:trPr>
          <w:trHeight w:val="456"/>
        </w:trPr>
        <w:tc>
          <w:tcPr>
            <w:tcW w:w="144" w:type="pct"/>
          </w:tcPr>
          <w:p w:rsidR="00CE68E0" w:rsidRPr="00ED2990" w:rsidRDefault="00CE68E0" w:rsidP="00BA3E74">
            <w:pPr>
              <w:pStyle w:val="Akapitzlist"/>
              <w:numPr>
                <w:ilvl w:val="0"/>
                <w:numId w:val="12"/>
              </w:numPr>
              <w:tabs>
                <w:tab w:val="left" w:pos="1207"/>
              </w:tabs>
              <w:spacing w:after="0" w:line="240" w:lineRule="auto"/>
              <w:ind w:left="884" w:hanging="884"/>
              <w:contextualSpacing w:val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91" w:type="pct"/>
            <w:vMerge/>
            <w:shd w:val="clear" w:color="auto" w:fill="auto"/>
          </w:tcPr>
          <w:p w:rsidR="00CE68E0" w:rsidRDefault="00CE68E0" w:rsidP="00BA3E74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46" w:type="pct"/>
            <w:shd w:val="clear" w:color="auto" w:fill="auto"/>
          </w:tcPr>
          <w:p w:rsidR="00CE68E0" w:rsidRDefault="00CE68E0" w:rsidP="00C92CB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CE68E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Rezygnacja z podz</w:t>
            </w:r>
            <w:r w:rsidR="00ED2EF2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iału melioracji na podstawowe i </w:t>
            </w:r>
            <w:r w:rsidRPr="00CE68E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szczegółowe powoduje niedoinformowanie w zakresie odpowiedzialności co do kompetencji w zakresie właściwego utrzymywania melioracji wodnych, samorząd rolniczy nie ocenia tego pozytywnie.</w:t>
            </w:r>
          </w:p>
        </w:tc>
        <w:tc>
          <w:tcPr>
            <w:tcW w:w="1719" w:type="pct"/>
            <w:shd w:val="clear" w:color="auto" w:fill="auto"/>
          </w:tcPr>
          <w:p w:rsidR="00E91D8C" w:rsidRPr="00150116" w:rsidRDefault="00E91D8C" w:rsidP="00DC4A73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  <w:r w:rsidRPr="00150116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 xml:space="preserve">Uwaga nieuwzględniona </w:t>
            </w:r>
          </w:p>
          <w:p w:rsidR="00E91D8C" w:rsidRPr="00150116" w:rsidRDefault="00E91D8C" w:rsidP="00DC4A73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:rsidR="00CE68E0" w:rsidRPr="00150116" w:rsidRDefault="008F27BD" w:rsidP="00150116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150116">
              <w:rPr>
                <w:rFonts w:cstheme="minorHAnsi"/>
                <w:sz w:val="18"/>
                <w:szCs w:val="18"/>
              </w:rPr>
              <w:t>Proponowane przepisy normuje się na poziomie ustawy – Prawo wodne, a nie rozporządzenia.</w:t>
            </w:r>
          </w:p>
        </w:tc>
      </w:tr>
      <w:tr w:rsidR="00CE68E0" w:rsidRPr="00F818BA" w:rsidTr="000A58A8">
        <w:trPr>
          <w:trHeight w:val="456"/>
        </w:trPr>
        <w:tc>
          <w:tcPr>
            <w:tcW w:w="144" w:type="pct"/>
          </w:tcPr>
          <w:p w:rsidR="00CE68E0" w:rsidRPr="00ED2990" w:rsidRDefault="00CE68E0" w:rsidP="00BA3E74">
            <w:pPr>
              <w:pStyle w:val="Akapitzlist"/>
              <w:numPr>
                <w:ilvl w:val="0"/>
                <w:numId w:val="12"/>
              </w:numPr>
              <w:tabs>
                <w:tab w:val="left" w:pos="1207"/>
              </w:tabs>
              <w:spacing w:after="0" w:line="240" w:lineRule="auto"/>
              <w:ind w:left="884" w:hanging="884"/>
              <w:contextualSpacing w:val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91" w:type="pct"/>
            <w:vMerge/>
            <w:shd w:val="clear" w:color="auto" w:fill="auto"/>
          </w:tcPr>
          <w:p w:rsidR="00CE68E0" w:rsidRDefault="00CE68E0" w:rsidP="00BA3E74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46" w:type="pct"/>
            <w:shd w:val="clear" w:color="auto" w:fill="auto"/>
          </w:tcPr>
          <w:p w:rsidR="00CE68E0" w:rsidRDefault="00CE68E0" w:rsidP="00C92CBC">
            <w:pPr>
              <w:spacing w:after="0" w:line="240" w:lineRule="auto"/>
              <w:jc w:val="both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CE68E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Projektodawca jednocześnie wykazuje w uzasadnieniu brak kosztów związanych z wprowadzeniem ujednoliconego teleinformatycznego systemu ewidencji melioracji wodnych informując, że koszty wprowadzenia ewidencji zostały określone w ustawie - Prawo wodne w wysokości 25,5 mln zł, co i tak wydaje się kosztem znacznie zaniżonym.</w:t>
            </w:r>
          </w:p>
        </w:tc>
        <w:tc>
          <w:tcPr>
            <w:tcW w:w="1719" w:type="pct"/>
            <w:shd w:val="clear" w:color="auto" w:fill="auto"/>
          </w:tcPr>
          <w:p w:rsidR="00E91D8C" w:rsidRPr="00150116" w:rsidRDefault="00E91D8C" w:rsidP="00DC4A7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pl-PL"/>
              </w:rPr>
            </w:pPr>
            <w:r w:rsidRPr="00150116">
              <w:rPr>
                <w:rFonts w:eastAsia="Times New Roman" w:cstheme="minorHAnsi"/>
                <w:b/>
                <w:sz w:val="18"/>
                <w:szCs w:val="18"/>
                <w:lang w:eastAsia="pl-PL"/>
              </w:rPr>
              <w:t xml:space="preserve">Uwaga nieuwzględniona </w:t>
            </w:r>
          </w:p>
          <w:p w:rsidR="00E91D8C" w:rsidRPr="00150116" w:rsidRDefault="00E91D8C" w:rsidP="00DC4A73">
            <w:pPr>
              <w:spacing w:after="0" w:line="240" w:lineRule="auto"/>
              <w:jc w:val="center"/>
              <w:rPr>
                <w:rFonts w:cstheme="minorHAnsi"/>
                <w:sz w:val="18"/>
                <w:szCs w:val="18"/>
              </w:rPr>
            </w:pPr>
          </w:p>
          <w:p w:rsidR="00CE68E0" w:rsidRPr="00150116" w:rsidRDefault="008F27BD" w:rsidP="00150116">
            <w:pPr>
              <w:spacing w:after="0" w:line="240" w:lineRule="auto"/>
              <w:jc w:val="both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150116">
              <w:rPr>
                <w:rFonts w:cstheme="minorHAnsi"/>
                <w:sz w:val="18"/>
                <w:szCs w:val="18"/>
              </w:rPr>
              <w:t>Proponowane przepisy normuje się na poziomie ustawy – Prawo wodne, a nie rozporządzenia.</w:t>
            </w:r>
          </w:p>
        </w:tc>
      </w:tr>
    </w:tbl>
    <w:p w:rsidR="00BA3E74" w:rsidRDefault="00BA3E74">
      <w:pPr>
        <w:rPr>
          <w:rFonts w:ascii="Times New Roman" w:hAnsi="Times New Roman" w:cs="Times New Roman"/>
        </w:rPr>
      </w:pPr>
    </w:p>
    <w:sectPr w:rsidR="00BA3E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68E8" w:rsidRDefault="008A68E8" w:rsidP="00C67BD4">
      <w:pPr>
        <w:spacing w:after="0" w:line="240" w:lineRule="auto"/>
      </w:pPr>
      <w:r>
        <w:separator/>
      </w:r>
    </w:p>
  </w:endnote>
  <w:endnote w:type="continuationSeparator" w:id="0">
    <w:p w:rsidR="008A68E8" w:rsidRDefault="008A68E8" w:rsidP="00C67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iddenHorzOC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68E8" w:rsidRDefault="008A68E8" w:rsidP="00C67BD4">
      <w:pPr>
        <w:spacing w:after="0" w:line="240" w:lineRule="auto"/>
      </w:pPr>
      <w:r>
        <w:separator/>
      </w:r>
    </w:p>
  </w:footnote>
  <w:footnote w:type="continuationSeparator" w:id="0">
    <w:p w:rsidR="008A68E8" w:rsidRDefault="008A68E8" w:rsidP="00C67B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B2AD8"/>
    <w:multiLevelType w:val="hybridMultilevel"/>
    <w:tmpl w:val="5D06131C"/>
    <w:lvl w:ilvl="0" w:tplc="3124977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0F3FB0"/>
    <w:multiLevelType w:val="hybridMultilevel"/>
    <w:tmpl w:val="74AEA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460019"/>
    <w:multiLevelType w:val="hybridMultilevel"/>
    <w:tmpl w:val="F0ACBF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C652A"/>
    <w:multiLevelType w:val="hybridMultilevel"/>
    <w:tmpl w:val="696CCAC2"/>
    <w:lvl w:ilvl="0" w:tplc="3B6E7C2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5723CCE"/>
    <w:multiLevelType w:val="hybridMultilevel"/>
    <w:tmpl w:val="C82001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7F47B0C"/>
    <w:multiLevelType w:val="hybridMultilevel"/>
    <w:tmpl w:val="C1CC359E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287E2C30"/>
    <w:multiLevelType w:val="hybridMultilevel"/>
    <w:tmpl w:val="ED3836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7631D3"/>
    <w:multiLevelType w:val="hybridMultilevel"/>
    <w:tmpl w:val="83446EDC"/>
    <w:lvl w:ilvl="0" w:tplc="56CADAF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6B0465"/>
    <w:multiLevelType w:val="hybridMultilevel"/>
    <w:tmpl w:val="A9362BE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5279CA"/>
    <w:multiLevelType w:val="hybridMultilevel"/>
    <w:tmpl w:val="1B22481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50A05972"/>
    <w:multiLevelType w:val="hybridMultilevel"/>
    <w:tmpl w:val="2E329D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7F36B6"/>
    <w:multiLevelType w:val="hybridMultilevel"/>
    <w:tmpl w:val="431E4A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2F4033"/>
    <w:multiLevelType w:val="hybridMultilevel"/>
    <w:tmpl w:val="57EA1314"/>
    <w:lvl w:ilvl="0" w:tplc="43A80F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E257E1"/>
    <w:multiLevelType w:val="hybridMultilevel"/>
    <w:tmpl w:val="58DA28C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7649335D"/>
    <w:multiLevelType w:val="hybridMultilevel"/>
    <w:tmpl w:val="0B56220A"/>
    <w:lvl w:ilvl="0" w:tplc="EE6681A4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16A20"/>
    <w:multiLevelType w:val="hybridMultilevel"/>
    <w:tmpl w:val="B4DCD8B2"/>
    <w:lvl w:ilvl="0" w:tplc="2960D2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14"/>
  </w:num>
  <w:num w:numId="5">
    <w:abstractNumId w:val="1"/>
  </w:num>
  <w:num w:numId="6">
    <w:abstractNumId w:val="8"/>
  </w:num>
  <w:num w:numId="7">
    <w:abstractNumId w:val="6"/>
  </w:num>
  <w:num w:numId="8">
    <w:abstractNumId w:val="5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</w:num>
  <w:num w:numId="11">
    <w:abstractNumId w:val="9"/>
  </w:num>
  <w:num w:numId="12">
    <w:abstractNumId w:val="11"/>
  </w:num>
  <w:num w:numId="13">
    <w:abstractNumId w:val="7"/>
  </w:num>
  <w:num w:numId="14">
    <w:abstractNumId w:val="13"/>
  </w:num>
  <w:num w:numId="15">
    <w:abstractNumId w:val="2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9FC"/>
    <w:rsid w:val="00007203"/>
    <w:rsid w:val="000102D3"/>
    <w:rsid w:val="000127F3"/>
    <w:rsid w:val="0001414D"/>
    <w:rsid w:val="00015E0F"/>
    <w:rsid w:val="0003070F"/>
    <w:rsid w:val="000401C2"/>
    <w:rsid w:val="0004449A"/>
    <w:rsid w:val="00051C88"/>
    <w:rsid w:val="0006450C"/>
    <w:rsid w:val="000A00D8"/>
    <w:rsid w:val="000A58A8"/>
    <w:rsid w:val="000C0C22"/>
    <w:rsid w:val="000C39FF"/>
    <w:rsid w:val="000C58C3"/>
    <w:rsid w:val="000D0921"/>
    <w:rsid w:val="000E37EF"/>
    <w:rsid w:val="000E529B"/>
    <w:rsid w:val="000F0D10"/>
    <w:rsid w:val="000F5B13"/>
    <w:rsid w:val="00102BFE"/>
    <w:rsid w:val="001151C2"/>
    <w:rsid w:val="00122A81"/>
    <w:rsid w:val="0014390B"/>
    <w:rsid w:val="00145139"/>
    <w:rsid w:val="00150116"/>
    <w:rsid w:val="001513C0"/>
    <w:rsid w:val="0019579D"/>
    <w:rsid w:val="001A7993"/>
    <w:rsid w:val="001B6AC5"/>
    <w:rsid w:val="001D4E0C"/>
    <w:rsid w:val="001E4617"/>
    <w:rsid w:val="001E75AC"/>
    <w:rsid w:val="001F6A0B"/>
    <w:rsid w:val="00200903"/>
    <w:rsid w:val="00260672"/>
    <w:rsid w:val="00281E4C"/>
    <w:rsid w:val="002B32A4"/>
    <w:rsid w:val="002D068E"/>
    <w:rsid w:val="002D1658"/>
    <w:rsid w:val="002D1A8A"/>
    <w:rsid w:val="002F3421"/>
    <w:rsid w:val="002F466F"/>
    <w:rsid w:val="00300F53"/>
    <w:rsid w:val="00302FE2"/>
    <w:rsid w:val="00306F6A"/>
    <w:rsid w:val="0034540F"/>
    <w:rsid w:val="00376157"/>
    <w:rsid w:val="0037644A"/>
    <w:rsid w:val="00393748"/>
    <w:rsid w:val="00396B29"/>
    <w:rsid w:val="003A69A0"/>
    <w:rsid w:val="003D55FC"/>
    <w:rsid w:val="003E0C79"/>
    <w:rsid w:val="003E46B9"/>
    <w:rsid w:val="003F266D"/>
    <w:rsid w:val="0040519E"/>
    <w:rsid w:val="00441BF2"/>
    <w:rsid w:val="00473142"/>
    <w:rsid w:val="004822E9"/>
    <w:rsid w:val="00487ED6"/>
    <w:rsid w:val="004A723B"/>
    <w:rsid w:val="004B37DD"/>
    <w:rsid w:val="004B3D96"/>
    <w:rsid w:val="004B5EDD"/>
    <w:rsid w:val="004E31E3"/>
    <w:rsid w:val="00507FDF"/>
    <w:rsid w:val="00514495"/>
    <w:rsid w:val="0054329A"/>
    <w:rsid w:val="00551F0C"/>
    <w:rsid w:val="00561082"/>
    <w:rsid w:val="005633CB"/>
    <w:rsid w:val="00576141"/>
    <w:rsid w:val="00586D3A"/>
    <w:rsid w:val="005960B2"/>
    <w:rsid w:val="005A4577"/>
    <w:rsid w:val="005B2FBE"/>
    <w:rsid w:val="005C6738"/>
    <w:rsid w:val="005D53F7"/>
    <w:rsid w:val="005E00A4"/>
    <w:rsid w:val="005E4C0A"/>
    <w:rsid w:val="006035D7"/>
    <w:rsid w:val="00606CA8"/>
    <w:rsid w:val="00611FAD"/>
    <w:rsid w:val="00615B53"/>
    <w:rsid w:val="00633D71"/>
    <w:rsid w:val="00645FF1"/>
    <w:rsid w:val="006A58C7"/>
    <w:rsid w:val="006A7F1C"/>
    <w:rsid w:val="006C5B58"/>
    <w:rsid w:val="006E1714"/>
    <w:rsid w:val="006E1F0E"/>
    <w:rsid w:val="006F24C0"/>
    <w:rsid w:val="0070026E"/>
    <w:rsid w:val="00722E60"/>
    <w:rsid w:val="00733A22"/>
    <w:rsid w:val="00734C45"/>
    <w:rsid w:val="007351CD"/>
    <w:rsid w:val="007412EE"/>
    <w:rsid w:val="0074795B"/>
    <w:rsid w:val="00773E4A"/>
    <w:rsid w:val="00775144"/>
    <w:rsid w:val="00781C5B"/>
    <w:rsid w:val="007A78A6"/>
    <w:rsid w:val="007B1984"/>
    <w:rsid w:val="007B73E5"/>
    <w:rsid w:val="007B7A53"/>
    <w:rsid w:val="007C7834"/>
    <w:rsid w:val="007D4651"/>
    <w:rsid w:val="007E6724"/>
    <w:rsid w:val="007E6B49"/>
    <w:rsid w:val="00820A34"/>
    <w:rsid w:val="008436C5"/>
    <w:rsid w:val="00843874"/>
    <w:rsid w:val="00866512"/>
    <w:rsid w:val="00867516"/>
    <w:rsid w:val="00870BAF"/>
    <w:rsid w:val="008769F5"/>
    <w:rsid w:val="00891058"/>
    <w:rsid w:val="008A68E8"/>
    <w:rsid w:val="008D3B17"/>
    <w:rsid w:val="008D6B06"/>
    <w:rsid w:val="008F27BD"/>
    <w:rsid w:val="00900803"/>
    <w:rsid w:val="009034D2"/>
    <w:rsid w:val="00922EF0"/>
    <w:rsid w:val="00997E74"/>
    <w:rsid w:val="009A1CC0"/>
    <w:rsid w:val="009B6B42"/>
    <w:rsid w:val="009C30E3"/>
    <w:rsid w:val="00A009EA"/>
    <w:rsid w:val="00A15D95"/>
    <w:rsid w:val="00A20174"/>
    <w:rsid w:val="00A403A7"/>
    <w:rsid w:val="00A45563"/>
    <w:rsid w:val="00A47E44"/>
    <w:rsid w:val="00A52438"/>
    <w:rsid w:val="00A72431"/>
    <w:rsid w:val="00A74D1C"/>
    <w:rsid w:val="00A87A55"/>
    <w:rsid w:val="00AB5B2C"/>
    <w:rsid w:val="00AC5968"/>
    <w:rsid w:val="00B23452"/>
    <w:rsid w:val="00B50A85"/>
    <w:rsid w:val="00B71F10"/>
    <w:rsid w:val="00B72323"/>
    <w:rsid w:val="00B739FC"/>
    <w:rsid w:val="00B76985"/>
    <w:rsid w:val="00B80951"/>
    <w:rsid w:val="00B84B30"/>
    <w:rsid w:val="00BA3E74"/>
    <w:rsid w:val="00BA7EA8"/>
    <w:rsid w:val="00BB0982"/>
    <w:rsid w:val="00BB4F7B"/>
    <w:rsid w:val="00BE3AFB"/>
    <w:rsid w:val="00BF18A4"/>
    <w:rsid w:val="00C02083"/>
    <w:rsid w:val="00C206E3"/>
    <w:rsid w:val="00C34BFE"/>
    <w:rsid w:val="00C47383"/>
    <w:rsid w:val="00C52367"/>
    <w:rsid w:val="00C5434F"/>
    <w:rsid w:val="00C651F8"/>
    <w:rsid w:val="00C66B6F"/>
    <w:rsid w:val="00C67BD4"/>
    <w:rsid w:val="00C76088"/>
    <w:rsid w:val="00C80C6F"/>
    <w:rsid w:val="00C85D1B"/>
    <w:rsid w:val="00C92CBC"/>
    <w:rsid w:val="00CB15E0"/>
    <w:rsid w:val="00CD2709"/>
    <w:rsid w:val="00CD4EB1"/>
    <w:rsid w:val="00CE68E0"/>
    <w:rsid w:val="00CF4848"/>
    <w:rsid w:val="00D04CDC"/>
    <w:rsid w:val="00D43DD1"/>
    <w:rsid w:val="00D441DB"/>
    <w:rsid w:val="00D60800"/>
    <w:rsid w:val="00D60821"/>
    <w:rsid w:val="00D800D8"/>
    <w:rsid w:val="00D82223"/>
    <w:rsid w:val="00D908C5"/>
    <w:rsid w:val="00D95432"/>
    <w:rsid w:val="00D96339"/>
    <w:rsid w:val="00DB0B92"/>
    <w:rsid w:val="00DC4A73"/>
    <w:rsid w:val="00DE1E78"/>
    <w:rsid w:val="00DF4E0F"/>
    <w:rsid w:val="00DF71B3"/>
    <w:rsid w:val="00E00C3D"/>
    <w:rsid w:val="00E4034C"/>
    <w:rsid w:val="00E43C7B"/>
    <w:rsid w:val="00E45FC2"/>
    <w:rsid w:val="00E60ED1"/>
    <w:rsid w:val="00E71856"/>
    <w:rsid w:val="00E91D8C"/>
    <w:rsid w:val="00E97AC2"/>
    <w:rsid w:val="00EA2AC8"/>
    <w:rsid w:val="00EA56C2"/>
    <w:rsid w:val="00EC734B"/>
    <w:rsid w:val="00ED2EF2"/>
    <w:rsid w:val="00EE3144"/>
    <w:rsid w:val="00EE36D1"/>
    <w:rsid w:val="00EE466C"/>
    <w:rsid w:val="00EE4E71"/>
    <w:rsid w:val="00EF2E12"/>
    <w:rsid w:val="00EF3072"/>
    <w:rsid w:val="00EF330A"/>
    <w:rsid w:val="00EF7239"/>
    <w:rsid w:val="00F07F1F"/>
    <w:rsid w:val="00F203BB"/>
    <w:rsid w:val="00F20B14"/>
    <w:rsid w:val="00F21D85"/>
    <w:rsid w:val="00F2693F"/>
    <w:rsid w:val="00F36E26"/>
    <w:rsid w:val="00F54497"/>
    <w:rsid w:val="00F90383"/>
    <w:rsid w:val="00F91DA8"/>
    <w:rsid w:val="00FA552D"/>
    <w:rsid w:val="00FD5D84"/>
    <w:rsid w:val="00FE06A9"/>
    <w:rsid w:val="00FE0D6D"/>
    <w:rsid w:val="00FE1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5B49A6-563A-4025-9316-AF08F53C2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55FC"/>
    <w:pPr>
      <w:ind w:left="720"/>
      <w:contextualSpacing/>
    </w:pPr>
  </w:style>
  <w:style w:type="table" w:styleId="Tabela-Siatka">
    <w:name w:val="Table Grid"/>
    <w:basedOn w:val="Standardowy"/>
    <w:uiPriority w:val="39"/>
    <w:rsid w:val="00302F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B5B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5B2C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67BD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67BD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67BD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B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B5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B5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B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B5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897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D3B43-BE04-4990-A3D1-58963C2A2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9</Pages>
  <Words>3638</Words>
  <Characters>21830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Szymura Ewa</dc:creator>
  <cp:keywords/>
  <dc:description/>
  <cp:lastModifiedBy>Szymczuk Paweł</cp:lastModifiedBy>
  <cp:revision>58</cp:revision>
  <cp:lastPrinted>2019-03-12T11:39:00Z</cp:lastPrinted>
  <dcterms:created xsi:type="dcterms:W3CDTF">2020-01-29T13:00:00Z</dcterms:created>
  <dcterms:modified xsi:type="dcterms:W3CDTF">2020-02-21T11:09:00Z</dcterms:modified>
</cp:coreProperties>
</file>