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7ECDD" w14:textId="19933555" w:rsidR="00452BC6" w:rsidRDefault="00452BC6" w:rsidP="00452BC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52BC6">
        <w:rPr>
          <w:rFonts w:ascii="Times New Roman" w:hAnsi="Times New Roman"/>
          <w:sz w:val="20"/>
          <w:szCs w:val="20"/>
        </w:rPr>
        <w:t>GENERALNY DYREKTOR</w:t>
      </w:r>
      <w:r>
        <w:rPr>
          <w:rFonts w:ascii="Times New Roman" w:hAnsi="Times New Roman"/>
          <w:sz w:val="20"/>
          <w:szCs w:val="20"/>
        </w:rPr>
        <w:t xml:space="preserve"> </w:t>
      </w:r>
      <w:r w:rsidRPr="00452BC6">
        <w:rPr>
          <w:rFonts w:ascii="Times New Roman" w:hAnsi="Times New Roman"/>
          <w:sz w:val="20"/>
          <w:szCs w:val="20"/>
        </w:rPr>
        <w:t>OCHRONY ŚRODOWISKA</w:t>
      </w:r>
      <w:r w:rsidRPr="00452BC6">
        <w:rPr>
          <w:rFonts w:ascii="Times New Roman" w:hAnsi="Times New Roman"/>
          <w:sz w:val="20"/>
          <w:szCs w:val="20"/>
        </w:rPr>
        <w:t xml:space="preserve"> </w:t>
      </w:r>
    </w:p>
    <w:p w14:paraId="3C656B30" w14:textId="285C5D66" w:rsidR="00230A89" w:rsidRPr="00084AC2" w:rsidRDefault="00B65C6A" w:rsidP="00452BC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84AC2">
        <w:rPr>
          <w:rFonts w:ascii="Times New Roman" w:hAnsi="Times New Roman"/>
          <w:sz w:val="20"/>
          <w:szCs w:val="20"/>
        </w:rPr>
        <w:t xml:space="preserve">Warszawa, </w:t>
      </w:r>
      <w:r w:rsidR="008833B1" w:rsidRPr="008833B1">
        <w:rPr>
          <w:rFonts w:ascii="Times New Roman" w:hAnsi="Times New Roman"/>
          <w:sz w:val="20"/>
          <w:szCs w:val="20"/>
        </w:rPr>
        <w:t xml:space="preserve">15 </w:t>
      </w:r>
      <w:r w:rsidR="00E80B1F" w:rsidRPr="008833B1">
        <w:rPr>
          <w:rFonts w:ascii="Times New Roman" w:hAnsi="Times New Roman"/>
          <w:sz w:val="20"/>
          <w:szCs w:val="20"/>
        </w:rPr>
        <w:t>lutego</w:t>
      </w:r>
      <w:r w:rsidR="00084AC2" w:rsidRPr="008833B1">
        <w:rPr>
          <w:rFonts w:ascii="Times New Roman" w:hAnsi="Times New Roman"/>
          <w:sz w:val="20"/>
          <w:szCs w:val="20"/>
        </w:rPr>
        <w:t xml:space="preserve"> </w:t>
      </w:r>
      <w:r w:rsidR="001D479F" w:rsidRPr="00084AC2">
        <w:rPr>
          <w:rFonts w:ascii="Times New Roman" w:hAnsi="Times New Roman"/>
          <w:sz w:val="20"/>
          <w:szCs w:val="20"/>
        </w:rPr>
        <w:t>202</w:t>
      </w:r>
      <w:r w:rsidR="00E80B1F">
        <w:rPr>
          <w:rFonts w:ascii="Times New Roman" w:hAnsi="Times New Roman"/>
          <w:sz w:val="20"/>
          <w:szCs w:val="20"/>
        </w:rPr>
        <w:t>4</w:t>
      </w:r>
      <w:r w:rsidR="001D479F" w:rsidRPr="00084AC2">
        <w:rPr>
          <w:rFonts w:ascii="Times New Roman" w:hAnsi="Times New Roman"/>
          <w:sz w:val="20"/>
          <w:szCs w:val="20"/>
        </w:rPr>
        <w:t xml:space="preserve"> r.</w:t>
      </w:r>
    </w:p>
    <w:p w14:paraId="19CDD885" w14:textId="55B8E987" w:rsidR="002446E3" w:rsidRPr="00084AC2" w:rsidRDefault="00E80B1F" w:rsidP="00452BC6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E80B1F">
        <w:rPr>
          <w:rFonts w:ascii="Times New Roman" w:hAnsi="Times New Roman"/>
          <w:sz w:val="20"/>
          <w:szCs w:val="20"/>
        </w:rPr>
        <w:t>DOOŚ-WDŚZOO.4221.21.2023.AKA.4</w:t>
      </w:r>
    </w:p>
    <w:p w14:paraId="08F8361E" w14:textId="77777777" w:rsidR="00F84778" w:rsidRPr="00084AC2" w:rsidRDefault="00F84778" w:rsidP="00452BC6">
      <w:pPr>
        <w:tabs>
          <w:tab w:val="left" w:pos="3330"/>
          <w:tab w:val="center" w:pos="4535"/>
        </w:tabs>
        <w:spacing w:after="0" w:line="312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14:paraId="3540E189" w14:textId="77777777" w:rsidR="002446E3" w:rsidRPr="00084AC2" w:rsidRDefault="002446E3" w:rsidP="00452BC6">
      <w:pPr>
        <w:tabs>
          <w:tab w:val="left" w:pos="3330"/>
          <w:tab w:val="center" w:pos="4535"/>
        </w:tabs>
        <w:spacing w:after="120" w:line="312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084AC2">
        <w:rPr>
          <w:rFonts w:ascii="Times New Roman" w:hAnsi="Times New Roman"/>
          <w:b/>
          <w:color w:val="000000"/>
          <w:sz w:val="24"/>
          <w:szCs w:val="24"/>
        </w:rPr>
        <w:t>ZAWIADOMIENIE</w:t>
      </w:r>
    </w:p>
    <w:p w14:paraId="2873D201" w14:textId="27F6CF5E" w:rsidR="00E80B1F" w:rsidRPr="00E80B1F" w:rsidRDefault="00F84778" w:rsidP="00452BC6">
      <w:pPr>
        <w:spacing w:after="0" w:line="312" w:lineRule="auto"/>
        <w:rPr>
          <w:rFonts w:ascii="Times New Roman" w:hAnsi="Times New Roman"/>
          <w:sz w:val="24"/>
          <w:szCs w:val="24"/>
        </w:rPr>
      </w:pPr>
      <w:r w:rsidRPr="00E80B1F">
        <w:rPr>
          <w:rFonts w:ascii="Times New Roman" w:hAnsi="Times New Roman"/>
          <w:sz w:val="24"/>
          <w:szCs w:val="24"/>
        </w:rPr>
        <w:t>Generalny Dyrektor Ochrony Środowiska, n</w:t>
      </w:r>
      <w:r w:rsidR="005D1651" w:rsidRPr="00E80B1F">
        <w:rPr>
          <w:rFonts w:ascii="Times New Roman" w:hAnsi="Times New Roman"/>
          <w:sz w:val="24"/>
          <w:szCs w:val="24"/>
        </w:rPr>
        <w:t>a podstawie art. 49 § 1 ustawy z dnia 14 czerwca 1960</w:t>
      </w:r>
      <w:r w:rsidR="00084AC2" w:rsidRPr="00E80B1F">
        <w:rPr>
          <w:rFonts w:ascii="Times New Roman" w:hAnsi="Times New Roman"/>
          <w:sz w:val="24"/>
          <w:szCs w:val="24"/>
        </w:rPr>
        <w:t xml:space="preserve"> </w:t>
      </w:r>
      <w:r w:rsidR="005D1651" w:rsidRPr="00E80B1F">
        <w:rPr>
          <w:rFonts w:ascii="Times New Roman" w:hAnsi="Times New Roman"/>
          <w:sz w:val="24"/>
          <w:szCs w:val="24"/>
        </w:rPr>
        <w:t xml:space="preserve">r. – </w:t>
      </w:r>
      <w:r w:rsidR="005D1651" w:rsidRPr="00E80B1F">
        <w:rPr>
          <w:rFonts w:ascii="Times New Roman" w:hAnsi="Times New Roman"/>
          <w:iCs/>
          <w:sz w:val="24"/>
          <w:szCs w:val="24"/>
        </w:rPr>
        <w:t>Kodeks postępowania administracyjnego</w:t>
      </w:r>
      <w:r w:rsidR="005D1651" w:rsidRPr="00E80B1F">
        <w:rPr>
          <w:rFonts w:ascii="Times New Roman" w:hAnsi="Times New Roman"/>
          <w:sz w:val="24"/>
          <w:szCs w:val="24"/>
        </w:rPr>
        <w:t xml:space="preserve"> (Dz. U. z 202</w:t>
      </w:r>
      <w:r w:rsidR="00785D55" w:rsidRPr="00E80B1F">
        <w:rPr>
          <w:rFonts w:ascii="Times New Roman" w:hAnsi="Times New Roman"/>
          <w:sz w:val="24"/>
          <w:szCs w:val="24"/>
        </w:rPr>
        <w:t>3</w:t>
      </w:r>
      <w:r w:rsidR="005D1651" w:rsidRPr="00E80B1F">
        <w:rPr>
          <w:rFonts w:ascii="Times New Roman" w:hAnsi="Times New Roman"/>
          <w:sz w:val="24"/>
          <w:szCs w:val="24"/>
        </w:rPr>
        <w:t xml:space="preserve"> r. poz. </w:t>
      </w:r>
      <w:r w:rsidR="00785D55" w:rsidRPr="00E80B1F">
        <w:rPr>
          <w:rFonts w:ascii="Times New Roman" w:hAnsi="Times New Roman"/>
          <w:sz w:val="24"/>
          <w:szCs w:val="24"/>
        </w:rPr>
        <w:t>775</w:t>
      </w:r>
      <w:r w:rsidR="00084AC2" w:rsidRPr="00E80B1F">
        <w:rPr>
          <w:rFonts w:ascii="Times New Roman" w:hAnsi="Times New Roman"/>
          <w:sz w:val="24"/>
          <w:szCs w:val="24"/>
        </w:rPr>
        <w:t>, ze zm.</w:t>
      </w:r>
      <w:r w:rsidR="005D1651" w:rsidRPr="00E80B1F">
        <w:rPr>
          <w:rFonts w:ascii="Times New Roman" w:hAnsi="Times New Roman"/>
          <w:sz w:val="24"/>
          <w:szCs w:val="24"/>
        </w:rPr>
        <w:t xml:space="preserve">), dalej </w:t>
      </w:r>
      <w:r w:rsidRPr="00E80B1F">
        <w:rPr>
          <w:rFonts w:ascii="Times New Roman" w:hAnsi="Times New Roman"/>
          <w:sz w:val="24"/>
          <w:szCs w:val="24"/>
        </w:rPr>
        <w:t>k.</w:t>
      </w:r>
      <w:r w:rsidR="005D1651" w:rsidRPr="00E80B1F">
        <w:rPr>
          <w:rFonts w:ascii="Times New Roman" w:hAnsi="Times New Roman"/>
          <w:iCs/>
          <w:sz w:val="24"/>
          <w:szCs w:val="24"/>
        </w:rPr>
        <w:t>p</w:t>
      </w:r>
      <w:r w:rsidRPr="00E80B1F">
        <w:rPr>
          <w:rFonts w:ascii="Times New Roman" w:hAnsi="Times New Roman"/>
          <w:iCs/>
          <w:sz w:val="24"/>
          <w:szCs w:val="24"/>
        </w:rPr>
        <w:t>.</w:t>
      </w:r>
      <w:r w:rsidR="005D1651" w:rsidRPr="00E80B1F">
        <w:rPr>
          <w:rFonts w:ascii="Times New Roman" w:hAnsi="Times New Roman"/>
          <w:iCs/>
          <w:sz w:val="24"/>
          <w:szCs w:val="24"/>
        </w:rPr>
        <w:t>a</w:t>
      </w:r>
      <w:r w:rsidRPr="00E80B1F">
        <w:rPr>
          <w:rFonts w:ascii="Times New Roman" w:hAnsi="Times New Roman"/>
          <w:iCs/>
          <w:sz w:val="24"/>
          <w:szCs w:val="24"/>
        </w:rPr>
        <w:t>.</w:t>
      </w:r>
      <w:r w:rsidR="005D1651" w:rsidRPr="00E80B1F">
        <w:rPr>
          <w:rFonts w:ascii="Times New Roman" w:hAnsi="Times New Roman"/>
          <w:sz w:val="24"/>
          <w:szCs w:val="24"/>
        </w:rPr>
        <w:t>, w</w:t>
      </w:r>
      <w:r w:rsidR="00084AC2" w:rsidRPr="00E80B1F">
        <w:rPr>
          <w:rFonts w:ascii="Times New Roman" w:hAnsi="Times New Roman"/>
          <w:sz w:val="24"/>
          <w:szCs w:val="24"/>
        </w:rPr>
        <w:t xml:space="preserve"> </w:t>
      </w:r>
      <w:r w:rsidR="005D1651" w:rsidRPr="00E80B1F">
        <w:rPr>
          <w:rFonts w:ascii="Times New Roman" w:hAnsi="Times New Roman"/>
          <w:sz w:val="24"/>
          <w:szCs w:val="24"/>
        </w:rPr>
        <w:t>związku z art. 74 ust. 3 ustawy z</w:t>
      </w:r>
      <w:r w:rsidR="007D262E" w:rsidRPr="00E80B1F">
        <w:rPr>
          <w:rFonts w:ascii="Times New Roman" w:hAnsi="Times New Roman"/>
          <w:sz w:val="24"/>
          <w:szCs w:val="24"/>
        </w:rPr>
        <w:t xml:space="preserve"> </w:t>
      </w:r>
      <w:r w:rsidR="005D1651" w:rsidRPr="00E80B1F">
        <w:rPr>
          <w:rFonts w:ascii="Times New Roman" w:hAnsi="Times New Roman"/>
          <w:sz w:val="24"/>
          <w:szCs w:val="24"/>
        </w:rPr>
        <w:t xml:space="preserve">dnia 3 października 2008 r. </w:t>
      </w:r>
      <w:r w:rsidR="005D1651" w:rsidRPr="00E80B1F">
        <w:rPr>
          <w:rFonts w:ascii="Times New Roman" w:hAnsi="Times New Roman"/>
          <w:iCs/>
          <w:sz w:val="24"/>
          <w:szCs w:val="24"/>
        </w:rPr>
        <w:t>o udostępnianiu informacji o</w:t>
      </w:r>
      <w:r w:rsidRPr="00E80B1F">
        <w:rPr>
          <w:rFonts w:ascii="Times New Roman" w:hAnsi="Times New Roman"/>
          <w:iCs/>
          <w:sz w:val="24"/>
          <w:szCs w:val="24"/>
        </w:rPr>
        <w:t> </w:t>
      </w:r>
      <w:r w:rsidR="005D1651" w:rsidRPr="00E80B1F">
        <w:rPr>
          <w:rFonts w:ascii="Times New Roman" w:hAnsi="Times New Roman"/>
          <w:iCs/>
          <w:sz w:val="24"/>
          <w:szCs w:val="24"/>
        </w:rPr>
        <w:t>środowisku i jego ochronie, udziale społeczeństwa w ochronie środowiska oraz o</w:t>
      </w:r>
      <w:r w:rsidR="00084AC2" w:rsidRPr="00E80B1F">
        <w:rPr>
          <w:rFonts w:ascii="Times New Roman" w:hAnsi="Times New Roman"/>
          <w:iCs/>
          <w:sz w:val="24"/>
          <w:szCs w:val="24"/>
        </w:rPr>
        <w:t> </w:t>
      </w:r>
      <w:r w:rsidR="005D1651" w:rsidRPr="00E80B1F">
        <w:rPr>
          <w:rFonts w:ascii="Times New Roman" w:hAnsi="Times New Roman"/>
          <w:iCs/>
          <w:sz w:val="24"/>
          <w:szCs w:val="24"/>
        </w:rPr>
        <w:t>ocenach oddziaływania na środowisko</w:t>
      </w:r>
      <w:r w:rsidR="005D1651" w:rsidRPr="00E80B1F">
        <w:rPr>
          <w:rFonts w:ascii="Times New Roman" w:hAnsi="Times New Roman"/>
          <w:sz w:val="24"/>
          <w:szCs w:val="24"/>
        </w:rPr>
        <w:t xml:space="preserve"> (Dz. U. z 202</w:t>
      </w:r>
      <w:r w:rsidR="00D13529" w:rsidRPr="00E80B1F">
        <w:rPr>
          <w:rFonts w:ascii="Times New Roman" w:hAnsi="Times New Roman"/>
          <w:sz w:val="24"/>
          <w:szCs w:val="24"/>
        </w:rPr>
        <w:t>3</w:t>
      </w:r>
      <w:r w:rsidR="00802E25" w:rsidRPr="00E80B1F">
        <w:rPr>
          <w:rFonts w:ascii="Times New Roman" w:hAnsi="Times New Roman"/>
          <w:sz w:val="24"/>
          <w:szCs w:val="24"/>
        </w:rPr>
        <w:t xml:space="preserve"> </w:t>
      </w:r>
      <w:r w:rsidR="005D1651" w:rsidRPr="00E80B1F">
        <w:rPr>
          <w:rFonts w:ascii="Times New Roman" w:hAnsi="Times New Roman"/>
          <w:sz w:val="24"/>
          <w:szCs w:val="24"/>
        </w:rPr>
        <w:t xml:space="preserve">r. poz. </w:t>
      </w:r>
      <w:r w:rsidR="007D262E" w:rsidRPr="00E80B1F">
        <w:rPr>
          <w:rFonts w:ascii="Times New Roman" w:hAnsi="Times New Roman"/>
          <w:sz w:val="24"/>
          <w:szCs w:val="24"/>
        </w:rPr>
        <w:t>109</w:t>
      </w:r>
      <w:r w:rsidR="00D13529" w:rsidRPr="00E80B1F">
        <w:rPr>
          <w:rFonts w:ascii="Times New Roman" w:hAnsi="Times New Roman"/>
          <w:sz w:val="24"/>
          <w:szCs w:val="24"/>
        </w:rPr>
        <w:t>4</w:t>
      </w:r>
      <w:r w:rsidR="00695102">
        <w:rPr>
          <w:rFonts w:ascii="Times New Roman" w:hAnsi="Times New Roman"/>
          <w:sz w:val="24"/>
          <w:szCs w:val="24"/>
        </w:rPr>
        <w:t>, ze zm.</w:t>
      </w:r>
      <w:r w:rsidR="005D1651" w:rsidRPr="00E80B1F">
        <w:rPr>
          <w:rFonts w:ascii="Times New Roman" w:hAnsi="Times New Roman"/>
          <w:sz w:val="24"/>
          <w:szCs w:val="24"/>
        </w:rPr>
        <w:t xml:space="preserve">), dalej </w:t>
      </w:r>
      <w:proofErr w:type="spellStart"/>
      <w:r w:rsidR="005D1651" w:rsidRPr="00E80B1F">
        <w:rPr>
          <w:rFonts w:ascii="Times New Roman" w:hAnsi="Times New Roman"/>
          <w:iCs/>
          <w:sz w:val="24"/>
          <w:szCs w:val="24"/>
        </w:rPr>
        <w:t>u</w:t>
      </w:r>
      <w:r w:rsidRPr="00E80B1F">
        <w:rPr>
          <w:rFonts w:ascii="Times New Roman" w:hAnsi="Times New Roman"/>
          <w:iCs/>
          <w:sz w:val="24"/>
          <w:szCs w:val="24"/>
        </w:rPr>
        <w:t>.</w:t>
      </w:r>
      <w:r w:rsidR="005D1651" w:rsidRPr="00E80B1F">
        <w:rPr>
          <w:rFonts w:ascii="Times New Roman" w:hAnsi="Times New Roman"/>
          <w:iCs/>
          <w:sz w:val="24"/>
          <w:szCs w:val="24"/>
        </w:rPr>
        <w:t>o</w:t>
      </w:r>
      <w:r w:rsidRPr="00E80B1F">
        <w:rPr>
          <w:rFonts w:ascii="Times New Roman" w:hAnsi="Times New Roman"/>
          <w:iCs/>
          <w:sz w:val="24"/>
          <w:szCs w:val="24"/>
        </w:rPr>
        <w:t>.</w:t>
      </w:r>
      <w:r w:rsidR="005D1651" w:rsidRPr="00E80B1F">
        <w:rPr>
          <w:rFonts w:ascii="Times New Roman" w:hAnsi="Times New Roman"/>
          <w:iCs/>
          <w:sz w:val="24"/>
          <w:szCs w:val="24"/>
        </w:rPr>
        <w:t>o</w:t>
      </w:r>
      <w:r w:rsidRPr="00E80B1F">
        <w:rPr>
          <w:rFonts w:ascii="Times New Roman" w:hAnsi="Times New Roman"/>
          <w:iCs/>
          <w:sz w:val="24"/>
          <w:szCs w:val="24"/>
        </w:rPr>
        <w:t>.</w:t>
      </w:r>
      <w:r w:rsidR="005D1651" w:rsidRPr="00E80B1F">
        <w:rPr>
          <w:rFonts w:ascii="Times New Roman" w:hAnsi="Times New Roman"/>
          <w:iCs/>
          <w:sz w:val="24"/>
          <w:szCs w:val="24"/>
        </w:rPr>
        <w:t>ś</w:t>
      </w:r>
      <w:proofErr w:type="spellEnd"/>
      <w:r w:rsidRPr="00E80B1F">
        <w:rPr>
          <w:rFonts w:ascii="Times New Roman" w:hAnsi="Times New Roman"/>
          <w:iCs/>
          <w:sz w:val="24"/>
          <w:szCs w:val="24"/>
        </w:rPr>
        <w:t>.</w:t>
      </w:r>
      <w:r w:rsidR="005D1651" w:rsidRPr="00E80B1F">
        <w:rPr>
          <w:rFonts w:ascii="Times New Roman" w:hAnsi="Times New Roman"/>
          <w:sz w:val="24"/>
          <w:szCs w:val="24"/>
        </w:rPr>
        <w:t>, zawiadamia</w:t>
      </w:r>
      <w:r w:rsidR="005D1651" w:rsidRPr="00E80B1F">
        <w:rPr>
          <w:rFonts w:ascii="Times New Roman" w:hAnsi="Times New Roman"/>
          <w:b/>
          <w:sz w:val="24"/>
          <w:szCs w:val="24"/>
        </w:rPr>
        <w:t xml:space="preserve"> </w:t>
      </w:r>
      <w:r w:rsidR="005D1651" w:rsidRPr="00E80B1F">
        <w:rPr>
          <w:rFonts w:ascii="Times New Roman" w:hAnsi="Times New Roman"/>
          <w:sz w:val="24"/>
          <w:szCs w:val="24"/>
        </w:rPr>
        <w:t>strony postępowania</w:t>
      </w:r>
      <w:r w:rsidRPr="00E80B1F">
        <w:rPr>
          <w:rFonts w:ascii="Times New Roman" w:hAnsi="Times New Roman"/>
          <w:sz w:val="24"/>
          <w:szCs w:val="24"/>
        </w:rPr>
        <w:t xml:space="preserve"> o wydaniu </w:t>
      </w:r>
      <w:r w:rsidR="00E80B1F" w:rsidRPr="00E80B1F">
        <w:rPr>
          <w:rFonts w:ascii="Times New Roman" w:hAnsi="Times New Roman"/>
          <w:sz w:val="24"/>
          <w:szCs w:val="24"/>
        </w:rPr>
        <w:t xml:space="preserve">postanowienia z </w:t>
      </w:r>
      <w:r w:rsidR="008833B1">
        <w:rPr>
          <w:rFonts w:ascii="Times New Roman" w:hAnsi="Times New Roman"/>
          <w:sz w:val="24"/>
          <w:szCs w:val="24"/>
        </w:rPr>
        <w:t>15</w:t>
      </w:r>
      <w:r w:rsidR="00E80B1F">
        <w:rPr>
          <w:rFonts w:ascii="Times New Roman" w:hAnsi="Times New Roman"/>
          <w:sz w:val="24"/>
          <w:szCs w:val="24"/>
        </w:rPr>
        <w:t xml:space="preserve"> lutego 2024 r., znak: </w:t>
      </w:r>
      <w:r w:rsidR="00E80B1F" w:rsidRPr="00E80B1F">
        <w:rPr>
          <w:rFonts w:ascii="Times New Roman" w:hAnsi="Times New Roman"/>
          <w:sz w:val="24"/>
          <w:szCs w:val="24"/>
        </w:rPr>
        <w:t>DOOŚ-WDŚZOO.4221.21.2023.AKA.</w:t>
      </w:r>
      <w:r w:rsidR="00E80B1F">
        <w:rPr>
          <w:rFonts w:ascii="Times New Roman" w:hAnsi="Times New Roman"/>
          <w:sz w:val="24"/>
          <w:szCs w:val="24"/>
        </w:rPr>
        <w:t xml:space="preserve">3, </w:t>
      </w:r>
      <w:r w:rsidR="00E80B1F" w:rsidRPr="00E80B1F">
        <w:rPr>
          <w:rFonts w:ascii="Times New Roman" w:hAnsi="Times New Roman"/>
          <w:sz w:val="24"/>
          <w:szCs w:val="24"/>
        </w:rPr>
        <w:t>odmawia</w:t>
      </w:r>
      <w:r w:rsidR="00E80B1F">
        <w:rPr>
          <w:rFonts w:ascii="Times New Roman" w:hAnsi="Times New Roman"/>
          <w:sz w:val="24"/>
          <w:szCs w:val="24"/>
        </w:rPr>
        <w:t>ją</w:t>
      </w:r>
      <w:r w:rsidR="006E7C9F">
        <w:rPr>
          <w:rFonts w:ascii="Times New Roman" w:hAnsi="Times New Roman"/>
          <w:sz w:val="24"/>
          <w:szCs w:val="24"/>
        </w:rPr>
        <w:t>cego</w:t>
      </w:r>
      <w:r w:rsidR="00E80B1F" w:rsidRPr="00E80B1F">
        <w:rPr>
          <w:rFonts w:ascii="Times New Roman" w:hAnsi="Times New Roman"/>
          <w:sz w:val="24"/>
          <w:szCs w:val="24"/>
        </w:rPr>
        <w:t xml:space="preserve"> wszczęcia postępowania w sprawie stwierdzenia nieważności postanowienia</w:t>
      </w:r>
      <w:r w:rsidR="00E80B1F">
        <w:rPr>
          <w:rFonts w:ascii="Times New Roman" w:hAnsi="Times New Roman"/>
          <w:sz w:val="24"/>
          <w:szCs w:val="24"/>
        </w:rPr>
        <w:t xml:space="preserve"> </w:t>
      </w:r>
      <w:r w:rsidR="00E80B1F" w:rsidRPr="007C0B9F">
        <w:rPr>
          <w:rFonts w:ascii="Times New Roman" w:eastAsia="Times New Roman" w:hAnsi="Times New Roman"/>
          <w:sz w:val="24"/>
          <w:szCs w:val="24"/>
          <w:lang w:eastAsia="pl-PL"/>
        </w:rPr>
        <w:t>Regionalnego Dyrektora Ochrony Środowiska w</w:t>
      </w:r>
      <w:r w:rsidR="006E7C9F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E80B1F" w:rsidRPr="007C0B9F">
        <w:rPr>
          <w:rFonts w:ascii="Times New Roman" w:eastAsia="Times New Roman" w:hAnsi="Times New Roman"/>
          <w:sz w:val="24"/>
          <w:szCs w:val="24"/>
          <w:lang w:eastAsia="pl-PL"/>
        </w:rPr>
        <w:t>Warszawie</w:t>
      </w:r>
      <w:r w:rsidR="00E80B1F">
        <w:rPr>
          <w:rFonts w:ascii="Times New Roman" w:eastAsia="Times New Roman" w:hAnsi="Times New Roman"/>
          <w:sz w:val="24"/>
          <w:szCs w:val="24"/>
          <w:lang w:eastAsia="pl-PL"/>
        </w:rPr>
        <w:t xml:space="preserve"> z 19 października 2023 r., znak: </w:t>
      </w:r>
      <w:r w:rsidR="00E80B1F" w:rsidRPr="007C0B9F">
        <w:rPr>
          <w:rFonts w:ascii="Times New Roman" w:eastAsia="Times New Roman" w:hAnsi="Times New Roman"/>
          <w:sz w:val="24"/>
          <w:szCs w:val="24"/>
          <w:lang w:eastAsia="pl-PL"/>
        </w:rPr>
        <w:t>WOOŚ-I.4221.290.2019.EL.4</w:t>
      </w:r>
      <w:r w:rsidR="00E80B1F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E80B1F" w:rsidRPr="007C0B9F">
        <w:rPr>
          <w:rFonts w:ascii="Times New Roman" w:eastAsia="Times New Roman" w:hAnsi="Times New Roman"/>
          <w:sz w:val="24"/>
          <w:szCs w:val="24"/>
          <w:lang w:eastAsia="pl-PL"/>
        </w:rPr>
        <w:t>odmawiającego uzgodnienia warunków realizacji przedsięwzięcia</w:t>
      </w:r>
      <w:r w:rsidR="00E80B1F" w:rsidRPr="00E80B1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80B1F" w:rsidRPr="00B567E9">
        <w:rPr>
          <w:rFonts w:ascii="Times New Roman" w:eastAsia="Times New Roman" w:hAnsi="Times New Roman"/>
          <w:sz w:val="24"/>
          <w:szCs w:val="24"/>
          <w:lang w:eastAsia="pl-PL"/>
        </w:rPr>
        <w:t xml:space="preserve">pod nazwą: </w:t>
      </w:r>
      <w:r w:rsidR="00E80B1F">
        <w:rPr>
          <w:rFonts w:ascii="Times New Roman" w:eastAsia="Times New Roman" w:hAnsi="Times New Roman"/>
          <w:sz w:val="24"/>
          <w:szCs w:val="24"/>
          <w:lang w:eastAsia="pl-PL"/>
        </w:rPr>
        <w:t>„</w:t>
      </w:r>
      <w:r w:rsidR="00E80B1F" w:rsidRPr="00B567E9">
        <w:rPr>
          <w:rFonts w:ascii="Times New Roman" w:eastAsia="Times New Roman" w:hAnsi="Times New Roman"/>
          <w:sz w:val="24"/>
          <w:szCs w:val="24"/>
          <w:lang w:eastAsia="pl-PL"/>
        </w:rPr>
        <w:t xml:space="preserve">Budowa ośmiu budynków </w:t>
      </w:r>
      <w:proofErr w:type="spellStart"/>
      <w:r w:rsidR="00E80B1F" w:rsidRPr="00B567E9">
        <w:rPr>
          <w:rFonts w:ascii="Times New Roman" w:eastAsia="Times New Roman" w:hAnsi="Times New Roman"/>
          <w:sz w:val="24"/>
          <w:szCs w:val="24"/>
          <w:lang w:eastAsia="pl-PL"/>
        </w:rPr>
        <w:t>inwentarskich-kurników</w:t>
      </w:r>
      <w:proofErr w:type="spellEnd"/>
      <w:r w:rsidR="00E80B1F" w:rsidRPr="00B567E9">
        <w:rPr>
          <w:rFonts w:ascii="Times New Roman" w:eastAsia="Times New Roman" w:hAnsi="Times New Roman"/>
          <w:sz w:val="24"/>
          <w:szCs w:val="24"/>
          <w:lang w:eastAsia="pl-PL"/>
        </w:rPr>
        <w:t xml:space="preserve"> o obsadzie 66 000 szt. brojlerów każdy wraz z</w:t>
      </w:r>
      <w:r w:rsidR="00E80B1F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E80B1F" w:rsidRPr="00E80B1F">
        <w:rPr>
          <w:rFonts w:ascii="Times New Roman" w:eastAsia="Times New Roman" w:hAnsi="Times New Roman"/>
          <w:sz w:val="24"/>
          <w:szCs w:val="24"/>
          <w:lang w:eastAsia="pl-PL"/>
        </w:rPr>
        <w:t xml:space="preserve">infrastrukturą towarzyszącą na działkach nr </w:t>
      </w:r>
      <w:proofErr w:type="spellStart"/>
      <w:r w:rsidR="00E80B1F" w:rsidRPr="00E80B1F">
        <w:rPr>
          <w:rFonts w:ascii="Times New Roman" w:eastAsia="Times New Roman" w:hAnsi="Times New Roman"/>
          <w:sz w:val="24"/>
          <w:szCs w:val="24"/>
          <w:lang w:eastAsia="pl-PL"/>
        </w:rPr>
        <w:t>ewid</w:t>
      </w:r>
      <w:proofErr w:type="spellEnd"/>
      <w:r w:rsidR="00E80B1F" w:rsidRPr="00E80B1F">
        <w:rPr>
          <w:rFonts w:ascii="Times New Roman" w:eastAsia="Times New Roman" w:hAnsi="Times New Roman"/>
          <w:sz w:val="24"/>
          <w:szCs w:val="24"/>
          <w:lang w:eastAsia="pl-PL"/>
        </w:rPr>
        <w:t>. 599, 600, 601 położone w miejscowości Zieluń, gmina Lubowidz”</w:t>
      </w:r>
      <w:r w:rsidR="00E80B1F" w:rsidRPr="00E80B1F">
        <w:rPr>
          <w:rFonts w:ascii="Times New Roman" w:hAnsi="Times New Roman"/>
          <w:sz w:val="24"/>
          <w:szCs w:val="24"/>
        </w:rPr>
        <w:t>.</w:t>
      </w:r>
    </w:p>
    <w:p w14:paraId="7C2BC135" w14:textId="123BA0B1" w:rsidR="005D1651" w:rsidRPr="00456E22" w:rsidRDefault="005D1651" w:rsidP="00452BC6">
      <w:pPr>
        <w:spacing w:after="0" w:line="312" w:lineRule="auto"/>
        <w:ind w:firstLine="709"/>
        <w:rPr>
          <w:rFonts w:ascii="Times New Roman" w:hAnsi="Times New Roman"/>
          <w:sz w:val="24"/>
          <w:szCs w:val="24"/>
        </w:rPr>
      </w:pPr>
      <w:r w:rsidRPr="00456E22">
        <w:rPr>
          <w:rFonts w:ascii="Times New Roman" w:hAnsi="Times New Roman"/>
          <w:sz w:val="24"/>
          <w:szCs w:val="24"/>
        </w:rPr>
        <w:t xml:space="preserve">Doręczenie </w:t>
      </w:r>
      <w:r w:rsidR="00E80B1F" w:rsidRPr="00456E22">
        <w:rPr>
          <w:rFonts w:ascii="Times New Roman" w:hAnsi="Times New Roman"/>
          <w:sz w:val="24"/>
          <w:szCs w:val="24"/>
        </w:rPr>
        <w:t>postanowienia</w:t>
      </w:r>
      <w:r w:rsidRPr="00456E22">
        <w:rPr>
          <w:rFonts w:ascii="Times New Roman" w:hAnsi="Times New Roman"/>
          <w:sz w:val="24"/>
          <w:szCs w:val="24"/>
        </w:rPr>
        <w:t xml:space="preserve"> </w:t>
      </w:r>
      <w:r w:rsidRPr="00456E22">
        <w:rPr>
          <w:rFonts w:ascii="Times New Roman" w:hAnsi="Times New Roman"/>
          <w:bCs/>
          <w:sz w:val="24"/>
          <w:szCs w:val="24"/>
        </w:rPr>
        <w:t>stronom postępowania</w:t>
      </w:r>
      <w:r w:rsidRPr="00456E22">
        <w:rPr>
          <w:rFonts w:ascii="Times New Roman" w:hAnsi="Times New Roman"/>
          <w:b/>
          <w:sz w:val="24"/>
          <w:szCs w:val="24"/>
        </w:rPr>
        <w:t xml:space="preserve"> </w:t>
      </w:r>
      <w:r w:rsidRPr="00456E22">
        <w:rPr>
          <w:rFonts w:ascii="Times New Roman" w:hAnsi="Times New Roman"/>
          <w:sz w:val="24"/>
          <w:szCs w:val="24"/>
        </w:rPr>
        <w:t>uważa się za dokonane po</w:t>
      </w:r>
      <w:r w:rsidR="007D262E" w:rsidRPr="00456E22">
        <w:rPr>
          <w:rFonts w:ascii="Times New Roman" w:hAnsi="Times New Roman"/>
          <w:sz w:val="24"/>
          <w:szCs w:val="24"/>
        </w:rPr>
        <w:t xml:space="preserve"> </w:t>
      </w:r>
      <w:r w:rsidRPr="00456E22">
        <w:rPr>
          <w:rFonts w:ascii="Times New Roman" w:hAnsi="Times New Roman"/>
          <w:sz w:val="24"/>
          <w:szCs w:val="24"/>
        </w:rPr>
        <w:t xml:space="preserve">upływie </w:t>
      </w:r>
      <w:r w:rsidR="00230A89" w:rsidRPr="00456E22">
        <w:rPr>
          <w:rFonts w:ascii="Times New Roman" w:hAnsi="Times New Roman"/>
          <w:sz w:val="24"/>
          <w:szCs w:val="24"/>
        </w:rPr>
        <w:t>czternastu</w:t>
      </w:r>
      <w:r w:rsidRPr="00456E22">
        <w:rPr>
          <w:rFonts w:ascii="Times New Roman" w:hAnsi="Times New Roman"/>
          <w:sz w:val="24"/>
          <w:szCs w:val="24"/>
        </w:rPr>
        <w:t xml:space="preserve"> dni liczonych od następnego dnia po dniu, w którym upubliczniono zawiadomienie.</w:t>
      </w:r>
    </w:p>
    <w:p w14:paraId="35A00BE9" w14:textId="6219E4FD" w:rsidR="005D1651" w:rsidRPr="00456E22" w:rsidRDefault="005D1651" w:rsidP="00452BC6">
      <w:pPr>
        <w:spacing w:after="0" w:line="312" w:lineRule="auto"/>
        <w:ind w:firstLine="709"/>
        <w:rPr>
          <w:rFonts w:ascii="Times New Roman" w:hAnsi="Times New Roman"/>
          <w:sz w:val="24"/>
          <w:szCs w:val="24"/>
        </w:rPr>
      </w:pPr>
      <w:r w:rsidRPr="00456E22">
        <w:rPr>
          <w:rFonts w:ascii="Times New Roman" w:hAnsi="Times New Roman"/>
          <w:sz w:val="24"/>
          <w:szCs w:val="24"/>
        </w:rPr>
        <w:t xml:space="preserve">Z treścią </w:t>
      </w:r>
      <w:r w:rsidR="00E80B1F" w:rsidRPr="00456E22">
        <w:rPr>
          <w:rFonts w:ascii="Times New Roman" w:hAnsi="Times New Roman"/>
          <w:sz w:val="24"/>
          <w:szCs w:val="24"/>
        </w:rPr>
        <w:t xml:space="preserve">postanowienia </w:t>
      </w:r>
      <w:r w:rsidRPr="00456E22">
        <w:rPr>
          <w:rFonts w:ascii="Times New Roman" w:hAnsi="Times New Roman"/>
          <w:sz w:val="24"/>
          <w:szCs w:val="24"/>
        </w:rPr>
        <w:t>strony postępowania mogą zapoznać się w: Generalnej Dyrekcji Ochrony Środowiska</w:t>
      </w:r>
      <w:r w:rsidR="00456E22" w:rsidRPr="00456E22">
        <w:rPr>
          <w:rFonts w:ascii="Times New Roman" w:hAnsi="Times New Roman"/>
          <w:sz w:val="24"/>
          <w:szCs w:val="24"/>
        </w:rPr>
        <w:t xml:space="preserve"> oraz</w:t>
      </w:r>
      <w:r w:rsidRPr="00456E22">
        <w:rPr>
          <w:rFonts w:ascii="Times New Roman" w:hAnsi="Times New Roman"/>
          <w:sz w:val="24"/>
          <w:szCs w:val="24"/>
        </w:rPr>
        <w:t xml:space="preserve"> Regionalnej Dyrekcji Ochrony Środowiska w </w:t>
      </w:r>
      <w:r w:rsidR="00456E22" w:rsidRPr="00456E22">
        <w:rPr>
          <w:rFonts w:ascii="Times New Roman" w:hAnsi="Times New Roman"/>
          <w:sz w:val="24"/>
          <w:szCs w:val="24"/>
        </w:rPr>
        <w:t>Warszawie</w:t>
      </w:r>
      <w:r w:rsidRPr="00456E22">
        <w:rPr>
          <w:rFonts w:ascii="Times New Roman" w:hAnsi="Times New Roman"/>
          <w:sz w:val="24"/>
          <w:szCs w:val="24"/>
        </w:rPr>
        <w:t xml:space="preserve"> lub w</w:t>
      </w:r>
      <w:r w:rsidR="006E7C9F">
        <w:rPr>
          <w:rFonts w:ascii="Times New Roman" w:hAnsi="Times New Roman"/>
          <w:sz w:val="24"/>
          <w:szCs w:val="24"/>
        </w:rPr>
        <w:t> </w:t>
      </w:r>
      <w:r w:rsidRPr="00456E22">
        <w:rPr>
          <w:rFonts w:ascii="Times New Roman" w:hAnsi="Times New Roman"/>
          <w:sz w:val="24"/>
          <w:szCs w:val="24"/>
        </w:rPr>
        <w:t>sposób wskazany w art. 49b §</w:t>
      </w:r>
      <w:r w:rsidR="00084AC2" w:rsidRPr="00456E22">
        <w:rPr>
          <w:rFonts w:ascii="Times New Roman" w:hAnsi="Times New Roman"/>
          <w:sz w:val="24"/>
          <w:szCs w:val="24"/>
        </w:rPr>
        <w:t> </w:t>
      </w:r>
      <w:r w:rsidRPr="00456E22">
        <w:rPr>
          <w:rFonts w:ascii="Times New Roman" w:hAnsi="Times New Roman"/>
          <w:sz w:val="24"/>
          <w:szCs w:val="24"/>
        </w:rPr>
        <w:t>1</w:t>
      </w:r>
      <w:r w:rsidR="00084AC2" w:rsidRPr="00456E22">
        <w:rPr>
          <w:rFonts w:ascii="Times New Roman" w:hAnsi="Times New Roman"/>
          <w:sz w:val="24"/>
          <w:szCs w:val="24"/>
        </w:rPr>
        <w:t> </w:t>
      </w:r>
      <w:r w:rsidR="00F84778" w:rsidRPr="00456E22">
        <w:rPr>
          <w:rFonts w:ascii="Times New Roman" w:hAnsi="Times New Roman"/>
          <w:sz w:val="24"/>
          <w:szCs w:val="24"/>
        </w:rPr>
        <w:t>k.</w:t>
      </w:r>
      <w:r w:rsidRPr="00456E22">
        <w:rPr>
          <w:rFonts w:ascii="Times New Roman" w:hAnsi="Times New Roman"/>
          <w:iCs/>
          <w:sz w:val="24"/>
          <w:szCs w:val="24"/>
        </w:rPr>
        <w:t>p</w:t>
      </w:r>
      <w:r w:rsidR="00F84778" w:rsidRPr="00456E22">
        <w:rPr>
          <w:rFonts w:ascii="Times New Roman" w:hAnsi="Times New Roman"/>
          <w:iCs/>
          <w:sz w:val="24"/>
          <w:szCs w:val="24"/>
        </w:rPr>
        <w:t>.</w:t>
      </w:r>
      <w:r w:rsidRPr="00456E22">
        <w:rPr>
          <w:rFonts w:ascii="Times New Roman" w:hAnsi="Times New Roman"/>
          <w:iCs/>
          <w:sz w:val="24"/>
          <w:szCs w:val="24"/>
        </w:rPr>
        <w:t>a</w:t>
      </w:r>
      <w:r w:rsidRPr="00456E22">
        <w:rPr>
          <w:rFonts w:ascii="Times New Roman" w:hAnsi="Times New Roman"/>
          <w:sz w:val="24"/>
          <w:szCs w:val="24"/>
        </w:rPr>
        <w:t>.</w:t>
      </w:r>
    </w:p>
    <w:p w14:paraId="08201754" w14:textId="77777777" w:rsidR="00DB1632" w:rsidRPr="006E7C9F" w:rsidRDefault="00DB1632" w:rsidP="00452BC6">
      <w:pPr>
        <w:spacing w:after="0" w:line="312" w:lineRule="auto"/>
        <w:rPr>
          <w:rFonts w:ascii="Times New Roman" w:hAnsi="Times New Roman"/>
        </w:rPr>
      </w:pPr>
    </w:p>
    <w:p w14:paraId="522BAEE2" w14:textId="77777777" w:rsidR="00DB1632" w:rsidRPr="006E7C9F" w:rsidRDefault="00DB1632" w:rsidP="00452BC6">
      <w:pPr>
        <w:spacing w:after="0" w:line="312" w:lineRule="auto"/>
        <w:rPr>
          <w:rFonts w:ascii="Times New Roman" w:hAnsi="Times New Roman"/>
          <w:sz w:val="20"/>
          <w:szCs w:val="20"/>
        </w:rPr>
      </w:pPr>
      <w:r w:rsidRPr="006E7C9F">
        <w:rPr>
          <w:rFonts w:ascii="Times New Roman" w:hAnsi="Times New Roman"/>
          <w:sz w:val="20"/>
          <w:szCs w:val="20"/>
        </w:rPr>
        <w:t>Upubliczniono w dniach: od ……………… do………………</w:t>
      </w:r>
    </w:p>
    <w:p w14:paraId="70E0E4DF" w14:textId="77777777" w:rsidR="00DB1632" w:rsidRPr="006E7C9F" w:rsidRDefault="00DB1632" w:rsidP="00452BC6">
      <w:pPr>
        <w:spacing w:after="0" w:line="312" w:lineRule="auto"/>
        <w:rPr>
          <w:rFonts w:ascii="Times New Roman" w:hAnsi="Times New Roman"/>
          <w:sz w:val="20"/>
          <w:szCs w:val="20"/>
        </w:rPr>
      </w:pPr>
      <w:r w:rsidRPr="006E7C9F">
        <w:rPr>
          <w:rFonts w:ascii="Times New Roman" w:hAnsi="Times New Roman"/>
          <w:sz w:val="20"/>
          <w:szCs w:val="20"/>
        </w:rPr>
        <w:t>Pieczęć urzędu i podpis:</w:t>
      </w:r>
    </w:p>
    <w:p w14:paraId="674DBAC4" w14:textId="77777777" w:rsidR="006E7C9F" w:rsidRDefault="006E7C9F" w:rsidP="00452BC6">
      <w:pPr>
        <w:suppressAutoHyphens/>
        <w:spacing w:after="0" w:line="312" w:lineRule="auto"/>
        <w:rPr>
          <w:rFonts w:ascii="Times New Roman" w:hAnsi="Times New Roman"/>
          <w:color w:val="984806" w:themeColor="accent6" w:themeShade="80"/>
          <w:sz w:val="24"/>
          <w:szCs w:val="24"/>
        </w:rPr>
      </w:pPr>
    </w:p>
    <w:p w14:paraId="05B22E74" w14:textId="77777777" w:rsidR="006E7C9F" w:rsidRPr="00E80B1F" w:rsidRDefault="006E7C9F" w:rsidP="00452BC6">
      <w:pPr>
        <w:suppressAutoHyphens/>
        <w:spacing w:after="0" w:line="312" w:lineRule="auto"/>
        <w:rPr>
          <w:rFonts w:ascii="Times New Roman" w:hAnsi="Times New Roman"/>
          <w:color w:val="984806" w:themeColor="accent6" w:themeShade="80"/>
          <w:sz w:val="24"/>
          <w:szCs w:val="24"/>
        </w:rPr>
      </w:pPr>
    </w:p>
    <w:p w14:paraId="3F2CF425" w14:textId="77777777" w:rsidR="00230A89" w:rsidRPr="00E80B1F" w:rsidRDefault="00230A89" w:rsidP="00452BC6">
      <w:pPr>
        <w:suppressAutoHyphens/>
        <w:spacing w:after="0" w:line="312" w:lineRule="auto"/>
        <w:rPr>
          <w:rFonts w:ascii="Times New Roman" w:hAnsi="Times New Roman"/>
          <w:color w:val="984806" w:themeColor="accent6" w:themeShade="80"/>
          <w:sz w:val="24"/>
          <w:szCs w:val="24"/>
        </w:rPr>
      </w:pPr>
    </w:p>
    <w:p w14:paraId="0098D353" w14:textId="77777777" w:rsidR="00230A89" w:rsidRPr="00E80B1F" w:rsidRDefault="00230A89" w:rsidP="00452BC6">
      <w:pPr>
        <w:suppressAutoHyphens/>
        <w:spacing w:after="0" w:line="312" w:lineRule="auto"/>
        <w:rPr>
          <w:rFonts w:ascii="Times New Roman" w:hAnsi="Times New Roman"/>
          <w:color w:val="984806" w:themeColor="accent6" w:themeShade="80"/>
          <w:sz w:val="24"/>
          <w:szCs w:val="24"/>
        </w:rPr>
      </w:pPr>
    </w:p>
    <w:p w14:paraId="62960590" w14:textId="77777777" w:rsidR="00DB1632" w:rsidRPr="006E7C9F" w:rsidRDefault="00DB1632" w:rsidP="00452BC6">
      <w:pPr>
        <w:suppressAutoHyphens/>
        <w:spacing w:after="60" w:line="240" w:lineRule="auto"/>
        <w:rPr>
          <w:rFonts w:ascii="Times New Roman" w:hAnsi="Times New Roman"/>
          <w:sz w:val="18"/>
          <w:szCs w:val="18"/>
        </w:rPr>
      </w:pPr>
      <w:r w:rsidRPr="006E7C9F">
        <w:rPr>
          <w:rFonts w:ascii="Times New Roman" w:hAnsi="Times New Roman"/>
          <w:b/>
          <w:sz w:val="18"/>
          <w:szCs w:val="18"/>
        </w:rPr>
        <w:t>Art. 49 § 1 k.</w:t>
      </w:r>
      <w:r w:rsidRPr="006E7C9F">
        <w:rPr>
          <w:rFonts w:ascii="Times New Roman" w:hAnsi="Times New Roman"/>
          <w:b/>
          <w:iCs/>
          <w:sz w:val="18"/>
          <w:szCs w:val="18"/>
        </w:rPr>
        <w:t>p.a.</w:t>
      </w:r>
      <w:r w:rsidRPr="006E7C9F">
        <w:rPr>
          <w:rFonts w:ascii="Times New Roman" w:hAnsi="Times New Roman"/>
          <w:b/>
          <w:sz w:val="18"/>
          <w:szCs w:val="18"/>
        </w:rPr>
        <w:t xml:space="preserve"> </w:t>
      </w:r>
      <w:r w:rsidRPr="006E7C9F">
        <w:rPr>
          <w:rFonts w:ascii="Times New Roman" w:hAnsi="Times New Roman"/>
          <w:sz w:val="18"/>
          <w:szCs w:val="18"/>
        </w:rPr>
        <w:t>Jeżeli przepis szczególny tak stanowi, zawiadomienie stron o decyzjach i innych czynnościach organu administracji publicznej może nastąpić w formie publicznego obwieszczenia, w innej formie publicznego ogłoszenia zwyczajowo przyjętej w</w:t>
      </w:r>
      <w:r w:rsidR="00084AC2" w:rsidRPr="006E7C9F">
        <w:rPr>
          <w:rFonts w:ascii="Times New Roman" w:hAnsi="Times New Roman"/>
          <w:sz w:val="18"/>
          <w:szCs w:val="18"/>
        </w:rPr>
        <w:t xml:space="preserve"> </w:t>
      </w:r>
      <w:r w:rsidRPr="006E7C9F">
        <w:rPr>
          <w:rFonts w:ascii="Times New Roman" w:hAnsi="Times New Roman"/>
          <w:sz w:val="18"/>
          <w:szCs w:val="18"/>
        </w:rPr>
        <w:t>danej miejscowości lub przez udostępnienie pisma w Biuletynie Informacji Publicznej na stronie podmiotowej właściwego organu administracji publicznej.</w:t>
      </w:r>
    </w:p>
    <w:p w14:paraId="30605389" w14:textId="77777777" w:rsidR="00DB1632" w:rsidRPr="006E7C9F" w:rsidRDefault="00DB1632" w:rsidP="00452BC6">
      <w:pPr>
        <w:suppressAutoHyphens/>
        <w:spacing w:after="60" w:line="240" w:lineRule="auto"/>
        <w:rPr>
          <w:rFonts w:ascii="Times New Roman" w:hAnsi="Times New Roman"/>
        </w:rPr>
      </w:pPr>
      <w:r w:rsidRPr="006E7C9F">
        <w:rPr>
          <w:rFonts w:ascii="Times New Roman" w:hAnsi="Times New Roman"/>
          <w:b/>
          <w:sz w:val="18"/>
          <w:szCs w:val="18"/>
        </w:rPr>
        <w:t>Art. 49b § 1 k.</w:t>
      </w:r>
      <w:r w:rsidRPr="006E7C9F">
        <w:rPr>
          <w:rFonts w:ascii="Times New Roman" w:hAnsi="Times New Roman"/>
          <w:b/>
          <w:iCs/>
          <w:sz w:val="18"/>
          <w:szCs w:val="18"/>
        </w:rPr>
        <w:t>p.a.</w:t>
      </w:r>
      <w:r w:rsidRPr="006E7C9F">
        <w:rPr>
          <w:rFonts w:ascii="Times New Roman" w:hAnsi="Times New Roman"/>
          <w:i/>
          <w:sz w:val="18"/>
          <w:szCs w:val="18"/>
        </w:rPr>
        <w:t xml:space="preserve"> </w:t>
      </w:r>
      <w:r w:rsidRPr="006E7C9F">
        <w:rPr>
          <w:rFonts w:ascii="Times New Roman" w:hAnsi="Times New Roman"/>
          <w:sz w:val="18"/>
          <w:szCs w:val="18"/>
        </w:rPr>
        <w:t>W przypadku zawiadomienia strony zgodnie z art. 49 § 1 lub art. 49a o decyzji lub postanowieniu, które podlega zaskarżeniu, na wniosek strony, organ, który wydał decyzję lub postanowienie, niezwłocznie, nie później niż w</w:t>
      </w:r>
      <w:r w:rsidR="00084AC2" w:rsidRPr="006E7C9F">
        <w:rPr>
          <w:rFonts w:ascii="Times New Roman" w:hAnsi="Times New Roman"/>
          <w:sz w:val="18"/>
          <w:szCs w:val="18"/>
        </w:rPr>
        <w:t> </w:t>
      </w:r>
      <w:r w:rsidRPr="006E7C9F">
        <w:rPr>
          <w:rFonts w:ascii="Times New Roman" w:hAnsi="Times New Roman"/>
          <w:sz w:val="18"/>
          <w:szCs w:val="18"/>
        </w:rPr>
        <w:t>terminie trzech dni od dnia otrzymania wniosku, udostępnia stronie odpis decyzji lub postanowienia w sposób i formie określonych we wniosku, chyba że środki techniczne, którymi dysponuje organ, nie umożliwiają udostępnienia w taki sposób lub takiej formie.</w:t>
      </w:r>
    </w:p>
    <w:p w14:paraId="72AFFB19" w14:textId="1F6758C7" w:rsidR="006E7C9F" w:rsidRPr="001B1CD0" w:rsidRDefault="00230A89" w:rsidP="00452BC6">
      <w:pPr>
        <w:pStyle w:val="Bezodstpw1"/>
        <w:spacing w:after="120"/>
        <w:rPr>
          <w:bCs/>
          <w:sz w:val="18"/>
          <w:szCs w:val="18"/>
        </w:rPr>
      </w:pPr>
      <w:r w:rsidRPr="006E7C9F">
        <w:rPr>
          <w:b/>
          <w:sz w:val="18"/>
          <w:szCs w:val="18"/>
        </w:rPr>
        <w:t xml:space="preserve">Art. 74 ust. 3 </w:t>
      </w:r>
      <w:proofErr w:type="spellStart"/>
      <w:r w:rsidRPr="006E7C9F">
        <w:rPr>
          <w:b/>
          <w:iCs/>
          <w:sz w:val="18"/>
          <w:szCs w:val="18"/>
        </w:rPr>
        <w:t>u.o.o.ś</w:t>
      </w:r>
      <w:proofErr w:type="spellEnd"/>
      <w:r w:rsidRPr="006E7C9F">
        <w:rPr>
          <w:b/>
          <w:iCs/>
          <w:sz w:val="18"/>
          <w:szCs w:val="18"/>
        </w:rPr>
        <w:t>.</w:t>
      </w:r>
      <w:r w:rsidRPr="006E7C9F">
        <w:rPr>
          <w:b/>
          <w:sz w:val="18"/>
          <w:szCs w:val="18"/>
        </w:rPr>
        <w:t xml:space="preserve"> </w:t>
      </w:r>
      <w:r w:rsidRPr="006E7C9F">
        <w:rPr>
          <w:bCs/>
          <w:sz w:val="18"/>
          <w:szCs w:val="18"/>
        </w:rPr>
        <w:t>Jeżeli liczba stron postępowania w sprawie wydania decyzji o środowiskowych uwarunkowaniach lub innego postępowania dotyczącego tej decyzji przekracza 10, do zawiadomienia stron innych niż podmiot planujący podjęcie realizacji przedsięwzięcia stosuje się przepisy art. 49 Kodeksu postępowania administracyjnego, z tym że zawiadomienie to następuje w formie publicznego obwieszczenia w siedzibie organu właściwego w sprawie oraz przez udostępnienie pisma w</w:t>
      </w:r>
      <w:r w:rsidR="00AC63B2" w:rsidRPr="006E7C9F">
        <w:rPr>
          <w:bCs/>
          <w:sz w:val="18"/>
          <w:szCs w:val="18"/>
        </w:rPr>
        <w:t> </w:t>
      </w:r>
      <w:r w:rsidRPr="006E7C9F">
        <w:rPr>
          <w:bCs/>
          <w:sz w:val="18"/>
          <w:szCs w:val="18"/>
        </w:rPr>
        <w:t>Biuletynie Informacji Publicznej na stronie podmiotowej tego organu.</w:t>
      </w:r>
    </w:p>
    <w:sectPr w:rsidR="006E7C9F" w:rsidRPr="001B1CD0" w:rsidSect="00F66B4C">
      <w:headerReference w:type="default" r:id="rId7"/>
      <w:footerReference w:type="default" r:id="rId8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8A929" w14:textId="77777777" w:rsidR="00F66B4C" w:rsidRDefault="00F66B4C">
      <w:pPr>
        <w:spacing w:after="0" w:line="240" w:lineRule="auto"/>
      </w:pPr>
      <w:r>
        <w:separator/>
      </w:r>
    </w:p>
  </w:endnote>
  <w:endnote w:type="continuationSeparator" w:id="0">
    <w:p w14:paraId="39D0C552" w14:textId="77777777" w:rsidR="00F66B4C" w:rsidRDefault="00F66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14:paraId="76E3584F" w14:textId="77777777" w:rsidR="00230A89" w:rsidRPr="00F93903" w:rsidRDefault="00B65C6A">
        <w:pPr>
          <w:pStyle w:val="Stopka"/>
          <w:jc w:val="right"/>
          <w:rPr>
            <w:rFonts w:ascii="Garamond" w:hAnsi="Garamond" w:cs="Arial"/>
            <w:sz w:val="20"/>
            <w:szCs w:val="20"/>
          </w:rPr>
        </w:pPr>
        <w:r w:rsidRPr="00F93903">
          <w:rPr>
            <w:rFonts w:ascii="Garamond" w:hAnsi="Garamond" w:cs="Arial"/>
            <w:sz w:val="20"/>
            <w:szCs w:val="20"/>
          </w:rPr>
          <w:fldChar w:fldCharType="begin"/>
        </w:r>
        <w:r w:rsidRPr="00F93903">
          <w:rPr>
            <w:rFonts w:ascii="Garamond" w:hAnsi="Garamond" w:cs="Arial"/>
            <w:sz w:val="20"/>
            <w:szCs w:val="20"/>
          </w:rPr>
          <w:instrText>PAGE   \* MERGEFORMAT</w:instrText>
        </w:r>
        <w:r w:rsidRPr="00F93903">
          <w:rPr>
            <w:rFonts w:ascii="Garamond" w:hAnsi="Garamond" w:cs="Arial"/>
            <w:sz w:val="20"/>
            <w:szCs w:val="20"/>
          </w:rPr>
          <w:fldChar w:fldCharType="separate"/>
        </w:r>
        <w:r w:rsidRPr="00F93903">
          <w:rPr>
            <w:rFonts w:ascii="Garamond" w:hAnsi="Garamond" w:cs="Arial"/>
            <w:sz w:val="20"/>
            <w:szCs w:val="20"/>
          </w:rPr>
          <w:t>2</w:t>
        </w:r>
        <w:r w:rsidRPr="00F93903">
          <w:rPr>
            <w:rFonts w:ascii="Garamond" w:hAnsi="Garamond" w:cs="Arial"/>
            <w:sz w:val="20"/>
            <w:szCs w:val="20"/>
          </w:rPr>
          <w:fldChar w:fldCharType="end"/>
        </w:r>
      </w:p>
    </w:sdtContent>
  </w:sdt>
  <w:p w14:paraId="0ABFC2FE" w14:textId="77777777" w:rsidR="00230A89" w:rsidRDefault="00230A89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3813B" w14:textId="77777777" w:rsidR="00F66B4C" w:rsidRDefault="00F66B4C">
      <w:pPr>
        <w:spacing w:after="0" w:line="240" w:lineRule="auto"/>
      </w:pPr>
      <w:r>
        <w:separator/>
      </w:r>
    </w:p>
  </w:footnote>
  <w:footnote w:type="continuationSeparator" w:id="0">
    <w:p w14:paraId="6C693D0A" w14:textId="77777777" w:rsidR="00F66B4C" w:rsidRDefault="00F66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B3218" w14:textId="77777777" w:rsidR="00230A89" w:rsidRDefault="00230A89" w:rsidP="000F38F9">
    <w:pPr>
      <w:pStyle w:val="Nagwek"/>
      <w:ind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94"/>
    <w:rsid w:val="00084AC2"/>
    <w:rsid w:val="00095A51"/>
    <w:rsid w:val="001B1CD0"/>
    <w:rsid w:val="001D479F"/>
    <w:rsid w:val="00230A89"/>
    <w:rsid w:val="002446E3"/>
    <w:rsid w:val="003A4832"/>
    <w:rsid w:val="00452BC6"/>
    <w:rsid w:val="00456E22"/>
    <w:rsid w:val="004C638B"/>
    <w:rsid w:val="004F5C94"/>
    <w:rsid w:val="00545336"/>
    <w:rsid w:val="005D1651"/>
    <w:rsid w:val="006568C0"/>
    <w:rsid w:val="006663A9"/>
    <w:rsid w:val="00695102"/>
    <w:rsid w:val="006E7C9F"/>
    <w:rsid w:val="00726C98"/>
    <w:rsid w:val="00726E38"/>
    <w:rsid w:val="00785D55"/>
    <w:rsid w:val="007B564E"/>
    <w:rsid w:val="007D262E"/>
    <w:rsid w:val="00802E25"/>
    <w:rsid w:val="008833B1"/>
    <w:rsid w:val="00A07311"/>
    <w:rsid w:val="00AC63B2"/>
    <w:rsid w:val="00B64572"/>
    <w:rsid w:val="00B65C6A"/>
    <w:rsid w:val="00B92515"/>
    <w:rsid w:val="00BD1EF7"/>
    <w:rsid w:val="00C430B3"/>
    <w:rsid w:val="00C60237"/>
    <w:rsid w:val="00C76C0F"/>
    <w:rsid w:val="00D07273"/>
    <w:rsid w:val="00D13529"/>
    <w:rsid w:val="00DB1632"/>
    <w:rsid w:val="00E375CB"/>
    <w:rsid w:val="00E607F5"/>
    <w:rsid w:val="00E61949"/>
    <w:rsid w:val="00E80B1F"/>
    <w:rsid w:val="00EA4836"/>
    <w:rsid w:val="00F66B4C"/>
    <w:rsid w:val="00F84778"/>
    <w:rsid w:val="00F9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619FA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D479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8642-DD6D-45FC-BC01-686105E2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83</TotalTime>
  <Pages>1</Pages>
  <Words>436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Agnieszka Kordecka</cp:lastModifiedBy>
  <cp:revision>38</cp:revision>
  <cp:lastPrinted>2010-12-24T09:23:00Z</cp:lastPrinted>
  <dcterms:created xsi:type="dcterms:W3CDTF">2022-10-28T06:13:00Z</dcterms:created>
  <dcterms:modified xsi:type="dcterms:W3CDTF">2024-02-15T10:40:00Z</dcterms:modified>
</cp:coreProperties>
</file>