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B03D3" w:rsidRDefault="001C3D96">
      <w:pPr>
        <w:pStyle w:val="Bodytext10"/>
        <w:spacing w:after="60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5018405</wp:posOffset>
                </wp:positionH>
                <wp:positionV relativeFrom="paragraph">
                  <wp:posOffset>12700</wp:posOffset>
                </wp:positionV>
                <wp:extent cx="1769110" cy="1917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03D3" w:rsidRDefault="0077715F">
                            <w:pPr>
                              <w:pStyle w:val="Bodytext10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rStyle w:val="Bodytext1"/>
                              </w:rPr>
                              <w:t xml:space="preserve">                 </w:t>
                            </w:r>
                            <w:r w:rsidR="001C3D96">
                              <w:rPr>
                                <w:rStyle w:val="Bodytext1"/>
                              </w:rPr>
                              <w:t>, dnia 3 maja 2024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5.15pt;margin-top:1pt;width:139.3pt;height:15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hLqhwEAAAgDAAAOAAAAZHJzL2Uyb0RvYy54bWysUsFOwzAMvSPxD1HurO0OG6vWTULTEBIC&#10;pMEHpGmyRmriKAlr9/c4WbchuCEuiWM7z8/PXq4H3ZGDcF6BqWgxySkRhkOjzL6iH+/bu3tKfGCm&#10;YR0YUdGj8HS9ur1Z9rYUU2iha4QjCGJ82duKtiHYMss8b4VmfgJWGAxKcJoFfLp91jjWI7rusmme&#10;z7IeXGMdcOE9ejenIF0lfCkFD69SehFIV1HkFtLp0lnHM1stWbl3zLaKjzTYH1hopgwWvUBtWGDk&#10;06lfUFpxBx5kmHDQGUipuEg9YDdF/qObXcusSL2gON5eZPL/B8tfDm+OqAZnR4lhGkeUqpIiStNb&#10;X2LGzmJOGB5giGmj36MzdjxIp+ONvRCMo8jHi7BiCITHT/PZoigwxDFWLIr5PCmfXX9b58OjAE2i&#10;UVGHg0t6ssOzD1gRU88psZiBreq66I8UT1SiFYZ6GPnV0ByRdo+zrajB5aOkezIoXVyDs+HORj0a&#10;Z0iUOxUdVyPO8/s7Fb4u8OoLAAD//wMAUEsDBBQABgAIAAAAIQA5Oy+Y3QAAAAkBAAAPAAAAZHJz&#10;L2Rvd25yZXYueG1sTI/BTsMwEETvSPyDtUjcqJ1UKmnIpkIIjlRqy4Wbk2yTtPE6sp02/D3uCY6j&#10;Gc28KTazGcSFnO8tIyQLBYK4tk3PLcLX4eMpA+GD5kYPlgnhhzxsyvu7QueNvfKOLvvQiljCPtcI&#10;XQhjLqWvOzLaL+xIHL2jdUaHKF0rG6evsdwMMlVqJY3uOS50eqS3jurzfjIIx8/t+fQ+7dSpVRl9&#10;J47mKtkiPj7Mry8gAs3hLww3/IgOZWSq7MSNFwPC81otYxQhjZduvlplaxAVwjJNQZaF/P+g/AUA&#10;AP//AwBQSwECLQAUAAYACAAAACEAtoM4kv4AAADhAQAAEwAAAAAAAAAAAAAAAAAAAAAAW0NvbnRl&#10;bnRfVHlwZXNdLnhtbFBLAQItABQABgAIAAAAIQA4/SH/1gAAAJQBAAALAAAAAAAAAAAAAAAAAC8B&#10;AABfcmVscy8ucmVsc1BLAQItABQABgAIAAAAIQAf3hLqhwEAAAgDAAAOAAAAAAAAAAAAAAAAAC4C&#10;AABkcnMvZTJvRG9jLnhtbFBLAQItABQABgAIAAAAIQA5Oy+Y3QAAAAkBAAAPAAAAAAAAAAAAAAAA&#10;AOEDAABkcnMvZG93bnJldi54bWxQSwUGAAAAAAQABADzAAAA6wQAAAAA&#10;" filled="f" stroked="f">
                <v:textbox inset="0,0,0,0">
                  <w:txbxContent>
                    <w:p w:rsidR="007B03D3" w:rsidRDefault="0077715F">
                      <w:pPr>
                        <w:pStyle w:val="Bodytext10"/>
                        <w:spacing w:after="0" w:line="240" w:lineRule="auto"/>
                        <w:ind w:firstLine="0"/>
                      </w:pPr>
                      <w:r>
                        <w:rPr>
                          <w:rStyle w:val="Bodytext1"/>
                        </w:rPr>
                        <w:t xml:space="preserve">                 </w:t>
                      </w:r>
                      <w:r w:rsidR="001C3D96">
                        <w:rPr>
                          <w:rStyle w:val="Bodytext1"/>
                        </w:rPr>
                        <w:t>, dnia 3 maja 2024 r.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7B03D3" w:rsidRDefault="001C3D96">
      <w:pPr>
        <w:pStyle w:val="Bodytext10"/>
        <w:spacing w:after="680" w:line="283" w:lineRule="auto"/>
        <w:ind w:left="3940" w:firstLine="20"/>
      </w:pPr>
      <w:r>
        <w:rPr>
          <w:rStyle w:val="Bodytext1"/>
          <w:b/>
          <w:bCs/>
          <w:sz w:val="22"/>
          <w:szCs w:val="22"/>
        </w:rPr>
        <w:t xml:space="preserve">Ministerstwo Spraw Wewnętrznych i Administracji </w:t>
      </w:r>
      <w:r>
        <w:rPr>
          <w:rStyle w:val="Bodytext1"/>
        </w:rPr>
        <w:t>ul.</w:t>
      </w:r>
      <w:r w:rsidR="0077715F">
        <w:rPr>
          <w:rStyle w:val="Bodytext1"/>
        </w:rPr>
        <w:t> </w:t>
      </w:r>
      <w:r>
        <w:rPr>
          <w:rStyle w:val="Bodytext1"/>
        </w:rPr>
        <w:t>Stefana Batorego 5 02-591 Warszawa</w:t>
      </w:r>
    </w:p>
    <w:p w:rsidR="007B03D3" w:rsidRDefault="001C3D96">
      <w:pPr>
        <w:pStyle w:val="Heading110"/>
        <w:keepNext/>
        <w:keepLines/>
      </w:pPr>
      <w:bookmarkStart w:id="1" w:name="bookmark0"/>
      <w:r>
        <w:rPr>
          <w:rStyle w:val="Heading11"/>
        </w:rPr>
        <w:t>PETYCJA</w:t>
      </w:r>
      <w:bookmarkEnd w:id="1"/>
    </w:p>
    <w:p w:rsidR="007B03D3" w:rsidRDefault="001C3D96">
      <w:pPr>
        <w:pStyle w:val="Bodytext10"/>
        <w:ind w:firstLine="700"/>
        <w:jc w:val="both"/>
      </w:pPr>
      <w:r>
        <w:rPr>
          <w:rStyle w:val="Bodytext1"/>
        </w:rPr>
        <w:t xml:space="preserve">Na podstawie </w:t>
      </w:r>
      <w:r>
        <w:rPr>
          <w:rStyle w:val="Bodytext1"/>
          <w:lang w:val="en-US" w:eastAsia="en-US" w:bidi="en-US"/>
        </w:rPr>
        <w:t xml:space="preserve">art. </w:t>
      </w:r>
      <w:r>
        <w:rPr>
          <w:rStyle w:val="Bodytext1"/>
        </w:rPr>
        <w:t xml:space="preserve">63 </w:t>
      </w:r>
      <w:r>
        <w:rPr>
          <w:rStyle w:val="Bodytext1"/>
          <w:b/>
          <w:bCs/>
          <w:sz w:val="22"/>
          <w:szCs w:val="22"/>
        </w:rPr>
        <w:t xml:space="preserve">Konstytucji Rzeczypospolitej Polskiej </w:t>
      </w:r>
      <w:r>
        <w:rPr>
          <w:rStyle w:val="Bodytext1"/>
        </w:rPr>
        <w:t xml:space="preserve">oraz ustawy o petycjach zwracam się w interesie publicznym z prośbą o podjęcie inicjatywy zmiany w ustawie o samorządzie gminnym (dalej: </w:t>
      </w:r>
      <w:r>
        <w:rPr>
          <w:rStyle w:val="Bodytext1"/>
          <w:i/>
          <w:iCs/>
        </w:rPr>
        <w:t>u.s.g.)</w:t>
      </w:r>
      <w:r>
        <w:rPr>
          <w:rStyle w:val="Bodytext1"/>
        </w:rPr>
        <w:t xml:space="preserve"> mającej na celu zapewnienie transparentności oraz skutecznego nadzoru nad pracą komisji rady gminy.</w:t>
      </w:r>
    </w:p>
    <w:p w:rsidR="007B03D3" w:rsidRDefault="001C3D96">
      <w:pPr>
        <w:pStyle w:val="Bodytext10"/>
        <w:ind w:firstLine="700"/>
      </w:pPr>
      <w:r>
        <w:rPr>
          <w:rStyle w:val="Bodytext1"/>
        </w:rPr>
        <w:t xml:space="preserve">W związku z powyższym apeluję o zmianę brzmienia </w:t>
      </w:r>
      <w:r>
        <w:rPr>
          <w:rStyle w:val="Bodytext1"/>
          <w:lang w:val="en-US" w:eastAsia="en-US" w:bidi="en-US"/>
        </w:rPr>
        <w:t xml:space="preserve">art. </w:t>
      </w:r>
      <w:r>
        <w:rPr>
          <w:rStyle w:val="Bodytext1"/>
        </w:rPr>
        <w:t xml:space="preserve">20 ust. </w:t>
      </w:r>
      <w:r w:rsidR="0077715F">
        <w:rPr>
          <w:rStyle w:val="Bodytext1"/>
        </w:rPr>
        <w:t>1</w:t>
      </w:r>
      <w:r>
        <w:rPr>
          <w:rStyle w:val="Bodytext1"/>
        </w:rPr>
        <w:t xml:space="preserve">b </w:t>
      </w:r>
      <w:r>
        <w:rPr>
          <w:rStyle w:val="Bodytext1"/>
          <w:i/>
          <w:iCs/>
        </w:rPr>
        <w:t>u.s.g.</w:t>
      </w:r>
      <w:r>
        <w:rPr>
          <w:rStyle w:val="Bodytext1"/>
        </w:rPr>
        <w:t xml:space="preserve"> na:</w:t>
      </w:r>
    </w:p>
    <w:p w:rsidR="007B03D3" w:rsidRDefault="001C3D96">
      <w:pPr>
        <w:pStyle w:val="Bodytext10"/>
        <w:spacing w:after="320"/>
        <w:ind w:firstLine="0"/>
        <w:jc w:val="both"/>
      </w:pPr>
      <w:r>
        <w:rPr>
          <w:rStyle w:val="Bodytext1"/>
        </w:rPr>
        <w:t>„lb. Obrady rady gminy oraz komisji rady gminy są transmitowane i utrwalane za pomocą urządzeń rejestrujących obraz i dźwięk. Nagrania obrad są udostępniane w Biuletynie Informacji Publicznej i</w:t>
      </w:r>
      <w:r w:rsidR="0077715F">
        <w:rPr>
          <w:rStyle w:val="Bodytext1"/>
        </w:rPr>
        <w:t> </w:t>
      </w:r>
      <w:r>
        <w:rPr>
          <w:rStyle w:val="Bodytext1"/>
        </w:rPr>
        <w:t>na stronie internetowej gminy oraz w inny sposób zwyczajowo przyjęty.”</w:t>
      </w:r>
    </w:p>
    <w:p w:rsidR="007B03D3" w:rsidRDefault="001C3D96">
      <w:pPr>
        <w:pStyle w:val="Bodytext10"/>
        <w:ind w:firstLine="0"/>
        <w:jc w:val="center"/>
      </w:pPr>
      <w:r>
        <w:rPr>
          <w:rStyle w:val="Bodytext1"/>
        </w:rPr>
        <w:t>UZASADNIENIE</w:t>
      </w:r>
    </w:p>
    <w:p w:rsidR="007B03D3" w:rsidRDefault="001C3D96">
      <w:pPr>
        <w:pStyle w:val="Bodytext10"/>
        <w:ind w:firstLine="700"/>
        <w:jc w:val="both"/>
      </w:pPr>
      <w:r>
        <w:rPr>
          <w:rStyle w:val="Bodytext1"/>
        </w:rPr>
        <w:t xml:space="preserve">W obecnym stanie prawnym </w:t>
      </w:r>
      <w:r>
        <w:rPr>
          <w:rStyle w:val="Bodytext1"/>
          <w:i/>
          <w:iCs/>
        </w:rPr>
        <w:t>u.s.g.</w:t>
      </w:r>
      <w:r>
        <w:rPr>
          <w:rStyle w:val="Bodytext1"/>
        </w:rPr>
        <w:t xml:space="preserve"> nie przewiduje obowiązku nagrywania posiedzeń komisji rady gminy, co stanowi istotną lukę w procesie demokratycznym oraz utrudnia monitorowanie pracy organów samorządowych przez mieszkańców gminy.</w:t>
      </w:r>
    </w:p>
    <w:p w:rsidR="007B03D3" w:rsidRDefault="001C3D96">
      <w:pPr>
        <w:pStyle w:val="Bodytext10"/>
        <w:ind w:firstLine="700"/>
        <w:jc w:val="both"/>
      </w:pPr>
      <w:r>
        <w:rPr>
          <w:rStyle w:val="Bodytext1"/>
        </w:rPr>
        <w:t>Wprowadzenie tej zmiany będzie krokiem w kierunku zwiększenia przejrzystości oraz partycypacji obywatelskiej w procesie decyzyjnym na szczeblu lokalnym, co jest istotnym elementem w budowaniu silnej i sprawiedliwej demokracji.</w:t>
      </w:r>
    </w:p>
    <w:p w:rsidR="007B03D3" w:rsidRDefault="001C3D96">
      <w:pPr>
        <w:pStyle w:val="Bodytext10"/>
        <w:ind w:firstLine="700"/>
        <w:jc w:val="both"/>
      </w:pPr>
      <w:r>
        <w:rPr>
          <w:rStyle w:val="Bodytext1"/>
        </w:rPr>
        <w:t>Posiedzenia komisji rady gminy stanowią istotną część procesu podejmowania decyzji na</w:t>
      </w:r>
      <w:r w:rsidR="0077715F">
        <w:rPr>
          <w:rStyle w:val="Bodytext1"/>
        </w:rPr>
        <w:t> </w:t>
      </w:r>
      <w:r>
        <w:rPr>
          <w:rStyle w:val="Bodytext1"/>
        </w:rPr>
        <w:t>szczeblu lokalnym. Pomimo że są one z zasady jawne, często ze względu na godzinę ich odbywania, obywatele nie mają możliwości uczestniczenia w nich. Dostępność nagrań z tych posiedzeń stanowiłaby istotne narzędzie, dzięki któremu mieszkańcy mieliby szansę lepiej zrozumieć proces podejmowania decyzji w ich gminie oraz być na bieżąco z dyskusjami i debatami.</w:t>
      </w:r>
    </w:p>
    <w:p w:rsidR="007B03D3" w:rsidRDefault="001C3D96">
      <w:pPr>
        <w:pStyle w:val="Bodytext10"/>
        <w:ind w:firstLine="700"/>
        <w:jc w:val="both"/>
      </w:pPr>
      <w:r>
        <w:rPr>
          <w:rStyle w:val="Bodytext1"/>
        </w:rPr>
        <w:t>Nagrania z posiedzeń komisji rady gminy nie tylko zapewniłyby obywatelom dostęp do</w:t>
      </w:r>
      <w:r w:rsidR="0077715F">
        <w:rPr>
          <w:rStyle w:val="Bodytext1"/>
        </w:rPr>
        <w:t> </w:t>
      </w:r>
      <w:r>
        <w:rPr>
          <w:rStyle w:val="Bodytext1"/>
        </w:rPr>
        <w:t>informacji, ale także mogłyby zachęcić ich do aktywnego udziału w życiu publicznym poprzez zgłaszanie wniosków, opinii i uwag. Obywatele, którzy ze względu na obowiązki zawodowe lub inne zobowiązania nie mogą uczestniczyć osobiście w posiedzeniach, mieliby możliwość śledzenia dyskusji oraz formułowania swoich stanowisk i sugestii.</w:t>
      </w:r>
      <w:r>
        <w:br w:type="page"/>
      </w:r>
    </w:p>
    <w:p w:rsidR="007B03D3" w:rsidRDefault="001C3D96">
      <w:pPr>
        <w:pStyle w:val="Bodytext10"/>
        <w:spacing w:after="120"/>
        <w:ind w:firstLine="700"/>
        <w:jc w:val="both"/>
      </w:pPr>
      <w:r>
        <w:rPr>
          <w:rStyle w:val="Bodytext1"/>
        </w:rPr>
        <w:lastRenderedPageBreak/>
        <w:t>W przypadku, gdy obywatel złoży wniosek, skargę lub petycję, nagrania z posiedzeń komisji mogą być szczególnie przydatne. Gdy komisja skarg, wniosków i petycji rozpatruje te sprawy, obywatel może być zainteresowany informacjami podnoszonymi przez radnych w kontekście jego wniosku. Dostęp do nagrań pozwoliłby mu lepiej zrozumieć proces podejmowania decyzji oraz śledzić dyskusję nad jego sprawą.</w:t>
      </w:r>
    </w:p>
    <w:p w:rsidR="007B03D3" w:rsidRDefault="001C3D96">
      <w:pPr>
        <w:pStyle w:val="Bodytext10"/>
        <w:spacing w:after="1040"/>
        <w:ind w:firstLine="700"/>
        <w:jc w:val="both"/>
      </w:pPr>
      <w:r>
        <w:rPr>
          <w:rStyle w:val="Bodytext1"/>
        </w:rPr>
        <w:t>Wprowadzenie obowiązku nagrywania posiedzeń komisji rady gminy oraz udostępniania nagrań publicznie byłoby krokiem w kierunku zwiększenia przejrzystości, partycypacji obywatelskiej oraz efektywności procesu decyzyjnego na szczeblu lokalnym. Jest to istotne dla budowania zaufania społecznego oraz wzmocnienia demokratycznych mechanizmów w naszym społeczeństwie.</w:t>
      </w:r>
    </w:p>
    <w:p w:rsidR="007B03D3" w:rsidRDefault="0077715F">
      <w:pPr>
        <w:pStyle w:val="Bodytext10"/>
        <w:spacing w:after="0"/>
        <w:ind w:left="6800" w:firstLine="0"/>
      </w:pPr>
      <w:r>
        <w:rPr>
          <w:rStyle w:val="Bodytext1"/>
        </w:rPr>
        <w:t>Z wyrazami szacunku,</w:t>
      </w:r>
    </w:p>
    <w:sectPr w:rsidR="007B03D3">
      <w:footerReference w:type="default" r:id="rId6"/>
      <w:pgSz w:w="11900" w:h="16840"/>
      <w:pgMar w:top="1137" w:right="1099" w:bottom="1823" w:left="1103" w:header="70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5B6" w:rsidRDefault="009D05B6">
      <w:r>
        <w:separator/>
      </w:r>
    </w:p>
  </w:endnote>
  <w:endnote w:type="continuationSeparator" w:id="0">
    <w:p w:rsidR="009D05B6" w:rsidRDefault="009D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D3" w:rsidRDefault="001C3D9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9838690</wp:posOffset>
              </wp:positionV>
              <wp:extent cx="164465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03D3" w:rsidRDefault="001C3D96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Headerorfooter2"/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55D3" w:rsidRPr="009655D3">
                            <w:rPr>
                              <w:rStyle w:val="Headerorfooter2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Headerorfooter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1.1pt;margin-top:774.7pt;width:12.9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tDlAEAACEDAAAOAAAAZHJzL2Uyb0RvYy54bWysUsFOwzAMvSPxD1HurB2DCVXrJhACISFA&#10;Aj4gS5M1UhNHcVi7v8fJuoHghrgkju08Pz97sRpsx7YqoAFX8+mk5Ew5CY1xm5q/v92dXXGGUbhG&#10;dOBUzXcK+Wp5erLofaXOoYWuUYERiMOq9zVvY/RVUaBslRU4Aa8cBTUEKyI9w6ZogugJ3XbFeVnO&#10;ix5C4wNIhUje232QLzO+1krGZ61RRdbVnLjFfIZ8rtNZLBei2gThWyNHGuIPLKwwjooeoW5FFOwj&#10;mF9Q1sgACDpOJNgCtDZS5R6om2n5o5vXVniVeyFx0B9lwv+DlU/bl8BMU/MZZ05YGlGuymZJmt5j&#10;RRmvnnLicAMDjfjgR3KmjgcdbLqpF0ZxEnl3FFYNkcn0aX5xMb/kTFJoWpazWRa++PrsA8Z7BZYl&#10;o+aB5pblFNtHjESEUg8pqZaDO9N1yZ8Y7pkkKw7rYaS9hmZHrHsabc0d7R5n3YMj5dIWHIxwMNaj&#10;kcDRX39EKpDrJtQ91FiM5pDpjDuTBv39nbO+Nnv5CQAA//8DAFBLAwQUAAYACAAAACEAML21it8A&#10;AAANAQAADwAAAGRycy9kb3ducmV2LnhtbEyPwU7DMAyG70i8Q+RJ3Fi6ai2lNJ3QJC7cGAiJW9Z4&#10;TbXEqZKsa9+e7ARH+//0+3Ozm61hE/owOBKwWWfAkDqnBuoFfH2+PVbAQpSkpHGEAhYMsGvv7xpZ&#10;K3elD5wOsWephEItBegYx5rz0Gm0MqzdiJSyk/NWxjT6nisvr6ncGp5nWcmtHChd0HLEvcbufLhY&#10;AU/zt8Mx4B5/TlPn9bBU5n0R4mE1v74AizjHPxhu+kkd2uR0dBdSgRkBRZXnCU1BsX3eAktImVUb&#10;YMfbqixy4G3D/3/R/gIAAP//AwBQSwECLQAUAAYACAAAACEAtoM4kv4AAADhAQAAEwAAAAAAAAAA&#10;AAAAAAAAAAAAW0NvbnRlbnRfVHlwZXNdLnhtbFBLAQItABQABgAIAAAAIQA4/SH/1gAAAJQBAAAL&#10;AAAAAAAAAAAAAAAAAC8BAABfcmVscy8ucmVsc1BLAQItABQABgAIAAAAIQA1CXtDlAEAACEDAAAO&#10;AAAAAAAAAAAAAAAAAC4CAABkcnMvZTJvRG9jLnhtbFBLAQItABQABgAIAAAAIQAwvbWK3wAAAA0B&#10;AAAPAAAAAAAAAAAAAAAAAO4DAABkcnMvZG93bnJldi54bWxQSwUGAAAAAAQABADzAAAA+gQAAAAA&#10;" filled="f" stroked="f">
              <v:textbox style="mso-fit-shape-to-text:t" inset="0,0,0,0">
                <w:txbxContent>
                  <w:p w:rsidR="007B03D3" w:rsidRDefault="001C3D96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Headerorfooter2"/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55D3" w:rsidRPr="009655D3">
                      <w:rPr>
                        <w:rStyle w:val="Headerorfooter2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Headerorfooter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Headerorfooter2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5B6" w:rsidRDefault="009D05B6"/>
  </w:footnote>
  <w:footnote w:type="continuationSeparator" w:id="0">
    <w:p w:rsidR="009D05B6" w:rsidRDefault="009D05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D3"/>
    <w:rsid w:val="001C3D96"/>
    <w:rsid w:val="0077715F"/>
    <w:rsid w:val="007B03D3"/>
    <w:rsid w:val="009655D3"/>
    <w:rsid w:val="009D05B6"/>
    <w:rsid w:val="00C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5B606-CBA2-4ECC-AF4E-77D68C7D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">
    <w:name w:val="Body text|1_"/>
    <w:basedOn w:val="Domylnaczcionkaakapitu"/>
    <w:link w:val="Bodytext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|2_"/>
    <w:basedOn w:val="Domylnaczcionkaakapitu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Domylnaczcionkaakapitu"/>
    <w:link w:val="Heading11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10">
    <w:name w:val="Body text|1"/>
    <w:basedOn w:val="Normalny"/>
    <w:link w:val="Bodytext1"/>
    <w:pPr>
      <w:spacing w:after="140" w:line="276" w:lineRule="auto"/>
      <w:ind w:firstLine="400"/>
    </w:pPr>
  </w:style>
  <w:style w:type="paragraph" w:customStyle="1" w:styleId="Headerorfooter20">
    <w:name w:val="Header or footer|2"/>
    <w:basedOn w:val="Normalny"/>
    <w:link w:val="Headerorfooter2"/>
    <w:rPr>
      <w:sz w:val="20"/>
      <w:szCs w:val="20"/>
    </w:rPr>
  </w:style>
  <w:style w:type="paragraph" w:customStyle="1" w:styleId="Heading110">
    <w:name w:val="Heading #1|1"/>
    <w:basedOn w:val="Normalny"/>
    <w:link w:val="Heading11"/>
    <w:pPr>
      <w:spacing w:after="320"/>
      <w:jc w:val="center"/>
      <w:outlineLvl w:val="0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Tymczyszyn Paweł</dc:creator>
  <cp:lastModifiedBy>Ćmiel Joanna</cp:lastModifiedBy>
  <cp:revision>2</cp:revision>
  <dcterms:created xsi:type="dcterms:W3CDTF">2024-07-19T12:38:00Z</dcterms:created>
  <dcterms:modified xsi:type="dcterms:W3CDTF">2024-07-19T12:38:00Z</dcterms:modified>
</cp:coreProperties>
</file>