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DBC1" w14:textId="387B68F6" w:rsidR="001E3AE8" w:rsidRPr="002E7D49" w:rsidRDefault="001E3AE8" w:rsidP="005C4C07">
      <w:pPr>
        <w:pStyle w:val="Nagwek"/>
        <w:ind w:left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</w:p>
    <w:p w14:paraId="35ED3FAD" w14:textId="5B97FCE3" w:rsidR="001E3AE8" w:rsidRPr="002E7D49" w:rsidRDefault="001E3AE8" w:rsidP="001E3AE8">
      <w:pPr>
        <w:pStyle w:val="Nagwek"/>
        <w:ind w:left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DC697B">
        <w:rPr>
          <w:rFonts w:ascii="Times New Roman" w:hAnsi="Times New Roman" w:cs="Times New Roman"/>
          <w:sz w:val="24"/>
          <w:szCs w:val="24"/>
        </w:rPr>
        <w:t>…</w:t>
      </w:r>
    </w:p>
    <w:p w14:paraId="69B0968A" w14:textId="77777777" w:rsidR="001E3AE8" w:rsidRPr="002E7D49" w:rsidRDefault="001E3AE8" w:rsidP="001E3AE8">
      <w:pPr>
        <w:pStyle w:val="Nagwek"/>
        <w:ind w:left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Ministrów</w:t>
      </w:r>
    </w:p>
    <w:p w14:paraId="368C279E" w14:textId="55275742" w:rsidR="001E3AE8" w:rsidRPr="002E7D49" w:rsidRDefault="001E3AE8" w:rsidP="003165F0">
      <w:pPr>
        <w:pStyle w:val="Nagwek"/>
        <w:spacing w:after="240"/>
        <w:ind w:left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DC697B">
        <w:rPr>
          <w:rFonts w:ascii="Times New Roman" w:hAnsi="Times New Roman" w:cs="Times New Roman"/>
          <w:sz w:val="24"/>
          <w:szCs w:val="24"/>
        </w:rPr>
        <w:t>…</w:t>
      </w:r>
      <w:r w:rsidR="00F172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C8316" w14:textId="39B751A7" w:rsidR="00A002F3" w:rsidRDefault="00A002F3" w:rsidP="00A002F3">
      <w:pPr>
        <w:jc w:val="center"/>
      </w:pPr>
      <w:r w:rsidRPr="00A002F3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 xml:space="preserve">Harmonogram wdrażania Narodowej Strategii Onkologicznej </w:t>
      </w:r>
      <w:r w:rsidR="00AE783F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na</w:t>
      </w:r>
      <w:r w:rsidRPr="00A002F3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 xml:space="preserve"> 202</w:t>
      </w:r>
      <w:r w:rsidR="00DC697B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5</w:t>
      </w:r>
      <w:r w:rsidR="009A1731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 xml:space="preserve"> rok</w:t>
      </w: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5703"/>
        <w:gridCol w:w="6488"/>
        <w:gridCol w:w="1134"/>
      </w:tblGrid>
      <w:tr w:rsidR="00F865C1" w:rsidRPr="00A002F3" w14:paraId="0A3BEB91" w14:textId="0F3BBE4E" w:rsidTr="00EB3652">
        <w:trPr>
          <w:trHeight w:val="592"/>
        </w:trPr>
        <w:tc>
          <w:tcPr>
            <w:tcW w:w="634" w:type="dxa"/>
            <w:shd w:val="clear" w:color="000000" w:fill="FFFFFF"/>
            <w:noWrap/>
            <w:vAlign w:val="center"/>
            <w:hideMark/>
          </w:tcPr>
          <w:p w14:paraId="151AC063" w14:textId="77777777" w:rsidR="00F865C1" w:rsidRPr="00A002F3" w:rsidRDefault="00F865C1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9165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03" w:type="dxa"/>
            <w:shd w:val="clear" w:color="000000" w:fill="FFFFFF"/>
            <w:vAlign w:val="center"/>
            <w:hideMark/>
          </w:tcPr>
          <w:p w14:paraId="3E535880" w14:textId="5B1073CD" w:rsidR="00F865C1" w:rsidRPr="00A002F3" w:rsidRDefault="00F865C1" w:rsidP="00450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6488" w:type="dxa"/>
            <w:shd w:val="clear" w:color="000000" w:fill="FFFFFF"/>
            <w:vAlign w:val="center"/>
          </w:tcPr>
          <w:p w14:paraId="5809C79E" w14:textId="443CBC69" w:rsidR="00F865C1" w:rsidRPr="00A002F3" w:rsidRDefault="00F865C1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ŹRÓDŁO FINANSOWANIA DZIAŁAŃ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0075E1" w14:textId="74807BA1" w:rsidR="00F865C1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NR Z NSO</w:t>
            </w:r>
          </w:p>
        </w:tc>
      </w:tr>
      <w:tr w:rsidR="00F865C1" w:rsidRPr="00A002F3" w14:paraId="2E7E76D0" w14:textId="66B6ED69" w:rsidTr="00E91985">
        <w:trPr>
          <w:trHeight w:val="567"/>
        </w:trPr>
        <w:tc>
          <w:tcPr>
            <w:tcW w:w="13959" w:type="dxa"/>
            <w:gridSpan w:val="4"/>
            <w:shd w:val="clear" w:color="auto" w:fill="A6A6A6" w:themeFill="background1" w:themeFillShade="A6"/>
            <w:noWrap/>
            <w:vAlign w:val="center"/>
          </w:tcPr>
          <w:p w14:paraId="12BEC997" w14:textId="6B8D1F7D" w:rsidR="00F865C1" w:rsidRPr="00537A35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I </w:t>
            </w:r>
            <w:r w:rsidR="00186194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INWESTYCJE W KADRY</w:t>
            </w:r>
          </w:p>
        </w:tc>
      </w:tr>
      <w:tr w:rsidR="00F865C1" w:rsidRPr="00A002F3" w14:paraId="24EB8F6C" w14:textId="3C485450" w:rsidTr="0040500E">
        <w:trPr>
          <w:trHeight w:val="683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3DD74C37" w14:textId="36522B35" w:rsidR="00F865C1" w:rsidRPr="00B21901" w:rsidRDefault="00F865C1" w:rsidP="004E41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B2190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Dostosowanie struktury kadry medycznej do lepszego zaspokajania potrzeb pacjentów w obszarze onkologii przez zwiększenie zasobów kadrowych oraz jakości kształcenia</w:t>
            </w:r>
          </w:p>
        </w:tc>
      </w:tr>
      <w:tr w:rsidR="00F865C1" w:rsidRPr="00A002F3" w14:paraId="46BDC04A" w14:textId="045E1260" w:rsidTr="00544554">
        <w:trPr>
          <w:trHeight w:val="551"/>
        </w:trPr>
        <w:tc>
          <w:tcPr>
            <w:tcW w:w="634" w:type="dxa"/>
            <w:shd w:val="clear" w:color="auto" w:fill="FFFFFF" w:themeFill="background1"/>
            <w:noWrap/>
            <w:vAlign w:val="center"/>
            <w:hideMark/>
          </w:tcPr>
          <w:p w14:paraId="379AD9FD" w14:textId="071E5BDD" w:rsidR="00F865C1" w:rsidRPr="00494899" w:rsidRDefault="0069228E" w:rsidP="0099257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  <w:hideMark/>
          </w:tcPr>
          <w:p w14:paraId="4AA9A1F7" w14:textId="6E068E6D" w:rsidR="00F865C1" w:rsidRPr="00494899" w:rsidRDefault="0069228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544554">
              <w:rPr>
                <w:rFonts w:ascii="Cambria" w:eastAsia="Times New Roman" w:hAnsi="Cambria" w:cs="Arial"/>
                <w:sz w:val="20"/>
                <w:szCs w:val="20"/>
                <w:shd w:val="clear" w:color="auto" w:fill="FFFFFF" w:themeFill="background1"/>
                <w:lang w:eastAsia="pl-PL"/>
              </w:rPr>
              <w:t>Prowadzenie kampanii informacyjnej i promocyjnej wśród studentów medycyny dotyczącej wyboru dziedzin onkologicznych jako ścieżki</w:t>
            </w:r>
            <w:r w:rsidRPr="0069228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dalszego rozwoju zawodowego po ukończeniu studiów i stażu podyplomowego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5DD81C2D" w14:textId="260190F4" w:rsidR="00F865C1" w:rsidRPr="00494899" w:rsidRDefault="00073D7F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863940" w:rsidRPr="0086394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zdrowia </w:t>
            </w:r>
            <w:r w:rsidR="0086394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(</w:t>
            </w:r>
            <w:r w:rsidR="00EA1D0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 tym </w:t>
            </w:r>
            <w:r w:rsidR="00B079E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środki przeznaczone na realizację </w:t>
            </w:r>
            <w:r w:rsidR="00F865C1" w:rsidRPr="001F50C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arodowej </w:t>
            </w:r>
            <w:r w:rsidR="00F865C1" w:rsidRPr="001F50C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S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trategii </w:t>
            </w:r>
            <w:r w:rsidR="00F865C1" w:rsidRPr="001F50C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O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nkologicznej</w:t>
            </w:r>
            <w:r w:rsidR="00F865C1" w:rsidRPr="001F50C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76032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–</w:t>
            </w:r>
            <w:r w:rsidR="0086394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F865C1" w:rsidRPr="001F50C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wydatki bieżące)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</w:t>
            </w:r>
            <w:r w:rsidR="00F865C1" w:rsidRPr="00DB2E1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budżet Centrum Medycznego Kształcenia Podyplomowego (w ramach działań bieżących)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F391F7" w14:textId="5EBC4AF9" w:rsidR="00F865C1" w:rsidRPr="001F50CB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1.5.</w:t>
            </w:r>
          </w:p>
        </w:tc>
      </w:tr>
      <w:tr w:rsidR="00F865C1" w:rsidRPr="00A002F3" w14:paraId="50D64A37" w14:textId="65C59741" w:rsidTr="00E91985">
        <w:trPr>
          <w:trHeight w:val="567"/>
        </w:trPr>
        <w:tc>
          <w:tcPr>
            <w:tcW w:w="13959" w:type="dxa"/>
            <w:gridSpan w:val="4"/>
            <w:shd w:val="clear" w:color="auto" w:fill="A6A6A6" w:themeFill="background1" w:themeFillShade="A6"/>
            <w:noWrap/>
            <w:vAlign w:val="center"/>
          </w:tcPr>
          <w:p w14:paraId="6848857B" w14:textId="1FFDF7F2" w:rsidR="00F865C1" w:rsidRPr="00633434" w:rsidRDefault="00F865C1" w:rsidP="00186194">
            <w:pPr>
              <w:spacing w:after="0"/>
              <w:ind w:left="1080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bookmarkStart w:id="0" w:name="_Hlk87964803"/>
            <w:r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II </w:t>
            </w:r>
            <w:bookmarkStart w:id="1" w:name="_Toc30687261"/>
            <w:r w:rsidR="00186194" w:rsidRPr="00186194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INWESTYCJE W EDUKACJĘ – PREWENCJA PIERWOTNA – STYL ŻYCIA</w:t>
            </w:r>
            <w:bookmarkEnd w:id="0"/>
            <w:bookmarkEnd w:id="1"/>
          </w:p>
        </w:tc>
      </w:tr>
      <w:tr w:rsidR="00F865C1" w:rsidRPr="00A002F3" w14:paraId="22B1065B" w14:textId="30C97CA2" w:rsidTr="00EB3652">
        <w:trPr>
          <w:trHeight w:val="445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3CBF1CCE" w14:textId="38843016" w:rsidR="00F865C1" w:rsidRPr="00B21901" w:rsidRDefault="00F865C1" w:rsidP="00874D1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49489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Poprawa świadomości osób dorosłych w zakresie wpływu postaw prozdrowotnych na choroby nowotworowe</w:t>
            </w:r>
          </w:p>
        </w:tc>
      </w:tr>
      <w:tr w:rsidR="00F865C1" w:rsidRPr="00A002F3" w14:paraId="720E7FC9" w14:textId="0AC0EF65" w:rsidTr="00544554">
        <w:trPr>
          <w:trHeight w:val="557"/>
        </w:trPr>
        <w:tc>
          <w:tcPr>
            <w:tcW w:w="634" w:type="dxa"/>
            <w:shd w:val="clear" w:color="auto" w:fill="FFFFFF" w:themeFill="background1"/>
            <w:noWrap/>
            <w:vAlign w:val="center"/>
            <w:hideMark/>
          </w:tcPr>
          <w:p w14:paraId="7C4D91F1" w14:textId="2DFD8B8E" w:rsidR="00F865C1" w:rsidRPr="00494899" w:rsidRDefault="00AA1170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  <w:hideMark/>
          </w:tcPr>
          <w:p w14:paraId="0A4DA27D" w14:textId="48B17972" w:rsidR="00F865C1" w:rsidRPr="001F58B6" w:rsidRDefault="0069228E" w:rsidP="009A1731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69228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Zwiększanie zasięgu kampanii społecznych przez standaryzację i</w:t>
            </w:r>
            <w:r w:rsidR="003165F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  <w:r w:rsidRPr="0069228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intensyfikację działań mających na celu edukację prozdrowotną i</w:t>
            </w:r>
            <w:r w:rsidR="003165F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  <w:r w:rsidRPr="0069228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promocję zdrowego stylu życia, w zakresie: promocji aktywności fizycznej i zdrowych wyborów żywieniowych, promocji życia wolnego od tytoniu oraz zwiększania świadomości skutków promieniowania UV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68647CA4" w14:textId="761D3818" w:rsidR="00F865C1" w:rsidRPr="00494899" w:rsidRDefault="00634D17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B609B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1C58AB" w:rsidRPr="001C58A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 tym środki przeznaczone na realizację Narodowej Strategii </w:t>
            </w:r>
            <w:r w:rsidR="001C58AB" w:rsidRP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Onkologicznej </w:t>
            </w:r>
            <w:r w:rsidR="00760320" w:rsidRP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–</w:t>
            </w:r>
            <w:r w:rsidR="001C58AB" w:rsidRP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wydatki bieżące</w:t>
            </w:r>
            <w:r w:rsidR="00871875" w:rsidRP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i wydatki majątkowe</w:t>
            </w:r>
            <w:r w:rsidR="001C58AB" w:rsidRP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6ACA007" w14:textId="39BBD8FF" w:rsidR="00F865C1" w:rsidRPr="00B609B2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3.1.</w:t>
            </w:r>
          </w:p>
        </w:tc>
      </w:tr>
      <w:tr w:rsidR="005C0935" w:rsidRPr="00A002F3" w14:paraId="0D5A0C48" w14:textId="77777777" w:rsidTr="00544554">
        <w:trPr>
          <w:trHeight w:val="557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7B4CE379" w14:textId="08C6BF83" w:rsidR="005C0935" w:rsidDel="005C0935" w:rsidRDefault="00AA1170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4FBF9BC8" w14:textId="11F9F17A" w:rsidR="005C0935" w:rsidRPr="0069228E" w:rsidRDefault="005C0935" w:rsidP="009A1731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5C093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Realizacja programów edukacyjnych i kampanii społecznych na temat korzyści zdrowotnych wynikających ze szczepienia przeciwko HPV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04C82732" w14:textId="3759AE30" w:rsidR="005C0935" w:rsidRPr="00B609B2" w:rsidRDefault="00634D17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5C0935" w:rsidRPr="005C093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zdrowia (w tym środki przeznaczone na realizację Narodowej Strategii Onkologicznej </w:t>
            </w:r>
            <w:r w:rsidR="0076032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–</w:t>
            </w:r>
            <w:r w:rsidR="005C0935" w:rsidRPr="005C093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wydatki bieżące)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944CFC" w14:textId="6D83FC4F" w:rsidR="005C0935" w:rsidRDefault="005C0935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3.2.</w:t>
            </w:r>
          </w:p>
        </w:tc>
      </w:tr>
      <w:tr w:rsidR="00695CEB" w:rsidRPr="00A002F3" w14:paraId="795F29DF" w14:textId="77777777" w:rsidTr="00E91985">
        <w:trPr>
          <w:trHeight w:val="420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54CA8BB9" w14:textId="25D9D4B5" w:rsidR="00695CEB" w:rsidRPr="00494899" w:rsidRDefault="00695CEB" w:rsidP="008261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695CE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Wdrożenie regulacji prawnych wspierających zdrowe odżywianie</w:t>
            </w:r>
          </w:p>
        </w:tc>
      </w:tr>
      <w:tr w:rsidR="00695CEB" w:rsidRPr="00A002F3" w14:paraId="28C8242E" w14:textId="77777777" w:rsidTr="00544554">
        <w:trPr>
          <w:trHeight w:val="831"/>
        </w:trPr>
        <w:tc>
          <w:tcPr>
            <w:tcW w:w="634" w:type="dxa"/>
            <w:shd w:val="clear" w:color="auto" w:fill="auto"/>
            <w:noWrap/>
            <w:vAlign w:val="center"/>
          </w:tcPr>
          <w:p w14:paraId="71024792" w14:textId="1CC3068C" w:rsidR="00695CEB" w:rsidRPr="00695CEB" w:rsidRDefault="00AA1170" w:rsidP="00695CE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7F808EB7" w14:textId="01EB0B02" w:rsidR="00695CEB" w:rsidRPr="00695CEB" w:rsidRDefault="00695CEB" w:rsidP="00F70DA3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695C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Wprowadzenie nowych standardów dla żywienia pacjentów w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  <w:r w:rsidRPr="00695C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podmiotach leczniczych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01F00B3B" w14:textId="6A48254D" w:rsidR="00695CEB" w:rsidRPr="00695CEB" w:rsidRDefault="00634D17" w:rsidP="003165F0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695CEB" w:rsidRPr="00695C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1C58AB" w:rsidRPr="001C58A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poza środkami przeznaczonymi </w:t>
            </w:r>
            <w:r w:rsidR="00695CEB" w:rsidRPr="00695C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Onkologicznej)</w:t>
            </w:r>
            <w:r w:rsidR="0087187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</w:t>
            </w:r>
            <w:r w:rsidR="00871875" w:rsidRP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 Narodowego Funduszu Zdrowia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98B78" w14:textId="283B6A8A" w:rsidR="00695CEB" w:rsidRPr="00695CEB" w:rsidRDefault="00695CEB" w:rsidP="008261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695C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5.1.</w:t>
            </w:r>
          </w:p>
        </w:tc>
      </w:tr>
      <w:tr w:rsidR="00F865C1" w:rsidRPr="00A002F3" w14:paraId="03AFAB46" w14:textId="0155EA52" w:rsidTr="00E91985">
        <w:trPr>
          <w:trHeight w:val="420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80AED22" w14:textId="28587BD4" w:rsidR="00F865C1" w:rsidRPr="00494899" w:rsidRDefault="00F865C1" w:rsidP="008261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49489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lastRenderedPageBreak/>
              <w:t>Wdrożenie regulacji prawnych wspierających politykę antytytoniową</w:t>
            </w:r>
          </w:p>
        </w:tc>
      </w:tr>
      <w:tr w:rsidR="00F865C1" w:rsidRPr="00A002F3" w14:paraId="05F21D70" w14:textId="363804AD" w:rsidTr="00544554">
        <w:trPr>
          <w:trHeight w:val="834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054A4CFD" w14:textId="05A2A846" w:rsidR="00F865C1" w:rsidRPr="00494899" w:rsidRDefault="00AA1170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  <w:hideMark/>
          </w:tcPr>
          <w:p w14:paraId="0E782E00" w14:textId="1C7228CE" w:rsidR="00F865C1" w:rsidRPr="00494899" w:rsidRDefault="0069228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69228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Utworzenie </w:t>
            </w:r>
            <w:r w:rsidR="002B034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 każdym województwie </w:t>
            </w:r>
            <w:r w:rsidRPr="0069228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Poradni Pomocy Palącym, koordynujących działania edukacyjne w zakresie profilaktyki antytytoniowej w ramach Ogólnopolskiej Sieci Pomocy Palącym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06A513B8" w14:textId="5461FD34" w:rsidR="00F865C1" w:rsidRPr="00494899" w:rsidRDefault="00634D17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973A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1C58AB" w:rsidRPr="001C58A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F865C1" w:rsidRPr="00973A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na realizację Narodowej Strategii Onkologicznej</w:t>
            </w:r>
            <w:r w:rsidR="00F865C1" w:rsidRP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)</w:t>
            </w:r>
            <w:r w:rsidR="00871875" w:rsidRP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</w:t>
            </w:r>
            <w:r w:rsidR="004D050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środki</w:t>
            </w:r>
            <w:r w:rsidR="004D0507" w:rsidRP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871875" w:rsidRP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Funduszu Medycznego</w:t>
            </w:r>
          </w:p>
        </w:tc>
        <w:tc>
          <w:tcPr>
            <w:tcW w:w="1134" w:type="dxa"/>
            <w:vAlign w:val="center"/>
          </w:tcPr>
          <w:p w14:paraId="1E181F31" w14:textId="2F5E21A5" w:rsidR="00F865C1" w:rsidRPr="00973A82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6.2.</w:t>
            </w:r>
          </w:p>
        </w:tc>
      </w:tr>
      <w:tr w:rsidR="0069228E" w:rsidRPr="00A002F3" w14:paraId="1AAD4665" w14:textId="77777777" w:rsidTr="00544554">
        <w:trPr>
          <w:trHeight w:val="1020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652EBBA6" w14:textId="48CD4D9E" w:rsidR="0069228E" w:rsidRDefault="00AA1170" w:rsidP="006922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4CE1AB04" w14:textId="531955B5" w:rsidR="0069228E" w:rsidRPr="0069228E" w:rsidRDefault="00AA1170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Wprowadzenie</w:t>
            </w:r>
            <w:r w:rsidR="006E1A38" w:rsidRPr="006E1A3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obowiązku przeprowadzania wywiadu w kierunku ustalenia stopnia narażenia na dym tytoniowy (aktywne lub bierne palenie) pacjentów w szpitalach onkologicznych w całym kraju oraz wymogu zaproponowania adekwatnej formy wsparcia medycznego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086A9EE2" w14:textId="378DB713" w:rsidR="0069228E" w:rsidRPr="00973A82" w:rsidRDefault="00634D17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B80176" w:rsidRPr="00B8017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1C58AB" w:rsidRPr="001C58A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poza środkami przeznaczonymi </w:t>
            </w:r>
            <w:r w:rsidR="00B80176" w:rsidRPr="00B8017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Onkologicznej)</w:t>
            </w:r>
            <w:r w:rsid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</w:t>
            </w:r>
            <w:r w:rsidR="00023C77" w:rsidRP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 Narodowego Funduszu Zdrowia</w:t>
            </w:r>
          </w:p>
        </w:tc>
        <w:tc>
          <w:tcPr>
            <w:tcW w:w="1134" w:type="dxa"/>
            <w:vAlign w:val="center"/>
          </w:tcPr>
          <w:p w14:paraId="7D5E0330" w14:textId="3065FD5B" w:rsidR="0069228E" w:rsidRDefault="0069228E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6.3.</w:t>
            </w:r>
          </w:p>
        </w:tc>
      </w:tr>
      <w:tr w:rsidR="0069228E" w:rsidRPr="00A002F3" w14:paraId="1A831C4B" w14:textId="77777777" w:rsidTr="00544554">
        <w:trPr>
          <w:trHeight w:val="569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5F3DA502" w14:textId="111939B7" w:rsidR="0069228E" w:rsidRDefault="00AA1170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5AF01E88" w14:textId="2D1995CB" w:rsidR="0069228E" w:rsidRPr="0069228E" w:rsidRDefault="006E1A38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6E1A3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Wprowadzenie podwyżki podatku akcyzowego na wyroby tytoniowe</w:t>
            </w:r>
            <w:r w:rsidR="004A5203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Pr="006E1A3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oraz wyroby nowatorskie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48D03B52" w14:textId="58238304" w:rsidR="00CC5F0A" w:rsidRPr="00973A82" w:rsidRDefault="00C76A3A" w:rsidP="00CC5F0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134" w:type="dxa"/>
            <w:vAlign w:val="center"/>
          </w:tcPr>
          <w:p w14:paraId="7780928D" w14:textId="5F150CED" w:rsidR="0069228E" w:rsidRDefault="0069228E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6.4.</w:t>
            </w:r>
          </w:p>
        </w:tc>
      </w:tr>
      <w:tr w:rsidR="00F865C1" w:rsidRPr="00A002F3" w14:paraId="750BD7B1" w14:textId="3BDCB745" w:rsidTr="00E91985">
        <w:trPr>
          <w:trHeight w:val="567"/>
        </w:trPr>
        <w:tc>
          <w:tcPr>
            <w:tcW w:w="13959" w:type="dxa"/>
            <w:gridSpan w:val="4"/>
            <w:shd w:val="clear" w:color="auto" w:fill="A6A6A6" w:themeFill="background1" w:themeFillShade="A6"/>
            <w:noWrap/>
            <w:vAlign w:val="center"/>
          </w:tcPr>
          <w:p w14:paraId="1D6F94AE" w14:textId="348A8840" w:rsidR="00F865C1" w:rsidRPr="00945970" w:rsidRDefault="00F865C1" w:rsidP="00186194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III </w:t>
            </w:r>
            <w:bookmarkStart w:id="2" w:name="_Toc30687262"/>
            <w:r w:rsidR="00186194" w:rsidRPr="00186194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INWESTYCJE W PACJENTA – PREWENCJA WTÓRNA</w:t>
            </w:r>
            <w:bookmarkEnd w:id="2"/>
          </w:p>
        </w:tc>
      </w:tr>
      <w:tr w:rsidR="00F865C1" w:rsidRPr="00A002F3" w14:paraId="6985F9C6" w14:textId="5CA79D0B" w:rsidTr="00E91985">
        <w:trPr>
          <w:trHeight w:val="510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254093ED" w14:textId="05772D58" w:rsidR="00F865C1" w:rsidRPr="00FA199C" w:rsidRDefault="00F865C1" w:rsidP="008261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A199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Zwiększenie zaangażowania zespołów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podstawowej opieki zdrowotnej</w:t>
            </w:r>
            <w:r w:rsidRPr="00FA199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 i medycyny pracy w poprawę zgłaszalności na badania przesiewowe</w:t>
            </w:r>
          </w:p>
        </w:tc>
      </w:tr>
      <w:tr w:rsidR="00F865C1" w:rsidRPr="00A002F3" w14:paraId="3FF97E95" w14:textId="712A7946" w:rsidTr="00544554">
        <w:trPr>
          <w:trHeight w:val="881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08CFF7FA" w14:textId="0177FEB6" w:rsidR="00F865C1" w:rsidRDefault="00AA1170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2D68E286" w14:textId="60112610" w:rsidR="00F865C1" w:rsidRPr="004F4361" w:rsidRDefault="00AA1170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Kontynuacja wdrażania</w:t>
            </w:r>
            <w:r w:rsidR="00CD5E8F" w:rsidRPr="00CD5E8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rozwiązań mających na celu objęcie „lokalnych” populacji osób z grup podwyższonego ryzyka badaniami przesiewowymi przez zespoły POZ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0E006398" w14:textId="40E38C83" w:rsidR="00F865C1" w:rsidRPr="008B4F26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8B4F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zdrowia</w:t>
            </w:r>
            <w:r w:rsidR="00F865C1" w:rsidRPr="0049489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(</w:t>
            </w:r>
            <w:r w:rsidR="009D43D0" w:rsidRPr="009D43D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9D43D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Onkologicznej)</w:t>
            </w:r>
            <w:r w:rsidR="00CD5E8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</w:t>
            </w:r>
            <w:r w:rsidR="00CD5E8F" w:rsidRPr="00CD5E8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 N</w:t>
            </w:r>
            <w:r w:rsidR="00CD5E8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arodowego Funduszu Zdrowia</w:t>
            </w:r>
          </w:p>
        </w:tc>
        <w:tc>
          <w:tcPr>
            <w:tcW w:w="1134" w:type="dxa"/>
            <w:vAlign w:val="center"/>
          </w:tcPr>
          <w:p w14:paraId="057B5C28" w14:textId="245AEE53" w:rsidR="00F865C1" w:rsidRPr="008B4F26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8.4.</w:t>
            </w:r>
          </w:p>
        </w:tc>
      </w:tr>
      <w:tr w:rsidR="00F865C1" w:rsidRPr="00A002F3" w14:paraId="777071E4" w14:textId="688B2965" w:rsidTr="009735BE">
        <w:trPr>
          <w:trHeight w:val="516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3DBFF0BE" w14:textId="55B1F430" w:rsidR="00F865C1" w:rsidRPr="00494899" w:rsidRDefault="00F865C1" w:rsidP="00090C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2A256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Zaangażowanie Centrów Zdrowia Publicznego do aktywnego zapraszania Polaków na badania przesiewowe</w:t>
            </w:r>
          </w:p>
        </w:tc>
      </w:tr>
      <w:tr w:rsidR="00CD5E8F" w:rsidRPr="00A002F3" w14:paraId="18855D6C" w14:textId="77777777" w:rsidTr="00544554">
        <w:trPr>
          <w:trHeight w:val="693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33089E34" w14:textId="2720A837" w:rsidR="00CD5E8F" w:rsidRDefault="00AA1170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6CA9EEB4" w14:textId="74924B96" w:rsidR="00CD5E8F" w:rsidRPr="00E31532" w:rsidRDefault="00C57C9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Opracowanie podstaw (prawnych, finansowych) do funkcjonowania Centrów Zdrowia Publicznego w Polsce, które będą pełniły rolę podmiotów lokalnie realizujących, wspierających i koordynujących działania edukacyjne w zakresie profilaktyki pierwotnej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4E3769F9" w14:textId="7BC44944" w:rsidR="00CD5E8F" w:rsidRPr="008B4F26" w:rsidRDefault="004A5203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C57C9E"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s</w:t>
            </w:r>
            <w:r w:rsidR="00C57C9E"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praw zdrowia (</w:t>
            </w:r>
            <w:r w:rsidR="009D43D0" w:rsidRPr="009D43D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9D43D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C57C9E"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Onkologicznej)</w:t>
            </w:r>
            <w:r w:rsid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plan finansowy </w:t>
            </w:r>
            <w:r w:rsidR="00C57C9E"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Narodow</w:t>
            </w:r>
            <w:r w:rsid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ego</w:t>
            </w:r>
            <w:r w:rsidR="00C57C9E"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Instytut</w:t>
            </w:r>
            <w:r w:rsid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</w:t>
            </w:r>
            <w:r w:rsidR="00C57C9E"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Zdrowia Publicznego P</w:t>
            </w:r>
            <w:r w:rsidR="00B97E7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ZH</w:t>
            </w:r>
            <w:r w:rsid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– Państwowego Instytutu Badawczego</w:t>
            </w:r>
          </w:p>
        </w:tc>
        <w:tc>
          <w:tcPr>
            <w:tcW w:w="1134" w:type="dxa"/>
            <w:vAlign w:val="center"/>
          </w:tcPr>
          <w:p w14:paraId="3EE95597" w14:textId="08FE271B" w:rsidR="00CD5E8F" w:rsidRDefault="00C57C9E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9.1.</w:t>
            </w:r>
          </w:p>
        </w:tc>
      </w:tr>
      <w:tr w:rsidR="00F865C1" w:rsidRPr="00A002F3" w14:paraId="4FDBAE9E" w14:textId="078375D4" w:rsidTr="00544554">
        <w:trPr>
          <w:trHeight w:val="693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2FCE2DB1" w14:textId="62572C60" w:rsidR="00F865C1" w:rsidRPr="00494899" w:rsidRDefault="00AA1170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13BBAE81" w14:textId="0A760534" w:rsidR="00F865C1" w:rsidRPr="00494899" w:rsidRDefault="00C57C9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Opracowanie rozwiązań pozwalających na włączenie Centrów Zdrowia Publicznego do aktywnego zapraszania Polaków na badania przesiewowe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2D5C7AB1" w14:textId="68DFD950" w:rsidR="00F865C1" w:rsidRPr="00494899" w:rsidRDefault="00634D17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8B4F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zdrowia</w:t>
            </w:r>
            <w:r w:rsidR="00F865C1" w:rsidRPr="0049489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(</w:t>
            </w:r>
            <w:r w:rsidR="009D43D0" w:rsidRPr="009D43D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na realizację Narodowej Strategii Onkologicznej)</w:t>
            </w:r>
            <w:r w:rsidR="00136ABD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</w:t>
            </w:r>
            <w:r w:rsidR="00136ABD" w:rsidRP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 Narodowego Instytutu Zdrowia Publicznego P</w:t>
            </w:r>
            <w:r w:rsidR="00B97E7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ZH</w:t>
            </w:r>
            <w:r w:rsidR="00136ABD" w:rsidRPr="00023C7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– Państwowego Instytutu Badawczego</w:t>
            </w:r>
          </w:p>
        </w:tc>
        <w:tc>
          <w:tcPr>
            <w:tcW w:w="1134" w:type="dxa"/>
            <w:vAlign w:val="center"/>
          </w:tcPr>
          <w:p w14:paraId="594C0075" w14:textId="2B1BB043" w:rsidR="00F865C1" w:rsidRPr="008B4F26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9.2.</w:t>
            </w:r>
          </w:p>
        </w:tc>
      </w:tr>
      <w:tr w:rsidR="00F865C1" w:rsidRPr="00A002F3" w14:paraId="104407BC" w14:textId="53BA7C6B" w:rsidTr="00E91985">
        <w:trPr>
          <w:trHeight w:val="511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3443EEA3" w14:textId="52584DFD" w:rsidR="00F865C1" w:rsidRPr="00FA199C" w:rsidRDefault="00F865C1" w:rsidP="00090C4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A199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Wypracowanie efektywnych metod uświadamiania Polakom konieczności i korzyści z realizacji badań przesiewowych</w:t>
            </w:r>
          </w:p>
        </w:tc>
      </w:tr>
      <w:tr w:rsidR="00F865C1" w:rsidRPr="00A002F3" w14:paraId="047C0E12" w14:textId="32B4C4F4" w:rsidTr="00544554">
        <w:trPr>
          <w:trHeight w:val="553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45AC50A4" w14:textId="27B3107E" w:rsidR="00F865C1" w:rsidRPr="00494899" w:rsidRDefault="00847235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7E9E8CD9" w14:textId="3C6418A6" w:rsidR="00F865C1" w:rsidRPr="00494899" w:rsidRDefault="00C57C9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Wykorzystanie alternatywnych form komunikacji z pacjentem – kontakt bezpośredni za pomocą środków komunikacji elektronicznej, Internetowe Konto Pacjenta, media społecznościowe, profilaktyczne </w:t>
            </w:r>
            <w:proofErr w:type="spellStart"/>
            <w:r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call-centers</w:t>
            </w:r>
            <w:proofErr w:type="spellEnd"/>
            <w:r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itd.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2BDAD076" w14:textId="76C14B1A" w:rsidR="00F865C1" w:rsidRPr="00494899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B916A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4F0025" w:rsidRPr="004F002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 tym środki przeznaczone na realizację Narodowej Strategii Onkologicznej </w:t>
            </w:r>
            <w:r w:rsidR="0076032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–</w:t>
            </w:r>
            <w:r w:rsidR="004F0025" w:rsidRPr="004F002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wydatki bieżące</w:t>
            </w:r>
            <w:r w:rsidR="00F865C1" w:rsidRPr="00B916A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),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</w:t>
            </w:r>
            <w:r w:rsidR="00F865C1" w:rsidRPr="002F5E8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Ce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ntrum </w:t>
            </w:r>
            <w:r w:rsidR="003165F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br/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e-</w:t>
            </w:r>
            <w:r w:rsidR="00F865C1" w:rsidRPr="002F5E8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drowia</w:t>
            </w:r>
            <w:r w:rsidR="004F002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, plan finansowy Narodowego Funduszu Zdrowia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F493EA" w14:textId="138C7609" w:rsidR="00F865C1" w:rsidRPr="00B916A1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10.2.</w:t>
            </w:r>
          </w:p>
        </w:tc>
      </w:tr>
      <w:tr w:rsidR="00F865C1" w:rsidRPr="00A002F3" w14:paraId="3DB0A3DB" w14:textId="50DB5897" w:rsidTr="00544554">
        <w:trPr>
          <w:trHeight w:val="765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26347BCB" w14:textId="30A2D9FC" w:rsidR="00F865C1" w:rsidRPr="00FA79FD" w:rsidRDefault="00847235" w:rsidP="00C72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  <w:hideMark/>
          </w:tcPr>
          <w:p w14:paraId="467DD783" w14:textId="143F91A8" w:rsidR="00F865C1" w:rsidRPr="00494899" w:rsidRDefault="00C57C9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Prowadzenie kampanii społecznych i działalności infolinii (NFZ/ośrodki onkologiczne) ukierunkowanych na zwiększenie świadomości Polaków w zakresie korzyści z przeprowadzania regularnych badań przesiewowych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737DD711" w14:textId="65C39C6A" w:rsidR="00F865C1" w:rsidRPr="00494899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A63DF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9D43D0" w:rsidRPr="009D43D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 tym środki przeznaczone </w:t>
            </w:r>
            <w:r w:rsidR="00F865C1" w:rsidRPr="00A63DF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</w:t>
            </w:r>
            <w:r w:rsidR="009D43D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– wydatki bieżące</w:t>
            </w:r>
            <w:r w:rsidR="00F865C1" w:rsidRPr="00A63DF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)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plan finansowy </w:t>
            </w:r>
            <w:r w:rsidR="00F865C1" w:rsidRPr="0049489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Narodowego Funduszu Zdrowia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E277DE" w14:textId="36650D2A" w:rsidR="00F865C1" w:rsidRPr="00A63DF4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10.3.</w:t>
            </w:r>
          </w:p>
        </w:tc>
      </w:tr>
      <w:tr w:rsidR="00F865C1" w:rsidRPr="00A002F3" w14:paraId="5AF0D35C" w14:textId="501D3F69" w:rsidTr="00544554">
        <w:trPr>
          <w:trHeight w:val="409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2FB67B6A" w14:textId="510965D0" w:rsidR="00F865C1" w:rsidRPr="00494899" w:rsidRDefault="00847235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06A9564C" w14:textId="1C548C2A" w:rsidR="00F865C1" w:rsidRPr="002F5E86" w:rsidRDefault="00C57C9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Wprowadzenie rozwiązań prawnych i informatycznych zapewniających pełną wiedzę o realizowanych w Polsce badaniach przesiewowych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6E374F79" w14:textId="7291F22F" w:rsidR="00F865C1" w:rsidRPr="00494899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F86BC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9D43D0" w:rsidRPr="009D43D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9D43D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F865C1" w:rsidRPr="00F86BC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Onkologicznej)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, plan finansowy</w:t>
            </w:r>
            <w:r w:rsidR="00F865C1" w:rsidRPr="00F86BC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C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entrum </w:t>
            </w:r>
            <w:r w:rsidR="00F865C1" w:rsidRPr="00F86BC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e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-</w:t>
            </w:r>
            <w:r w:rsidR="00F865C1" w:rsidRPr="00F86BC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drowia</w:t>
            </w:r>
            <w:r w:rsidR="00F865C1" w:rsidRPr="00F86BC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,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F865C1" w:rsidRPr="00F86BC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 Narodowego Funduszu Zdrowia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168F17" w14:textId="43E24021" w:rsidR="00F865C1" w:rsidRPr="00F86BC8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10.4.</w:t>
            </w:r>
          </w:p>
        </w:tc>
      </w:tr>
      <w:tr w:rsidR="00F865C1" w:rsidRPr="00A002F3" w14:paraId="103A3DAF" w14:textId="357C2712" w:rsidTr="00544554">
        <w:trPr>
          <w:trHeight w:val="765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6AADA98A" w14:textId="222623BF" w:rsidR="00F865C1" w:rsidRDefault="00847235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234E0DF1" w14:textId="671268A0" w:rsidR="00F865C1" w:rsidRPr="00F86BC8" w:rsidRDefault="00C57C9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Wprowadzenie rozwiązań mających na celu egzekwowanie obowiązku raportowania przez platformę P1 zdarzeń medycznych, polegających na prowadzeniu badań przesiewowych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49C47145" w14:textId="272E509C" w:rsidR="00F865C1" w:rsidRPr="00F86BC8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F86BC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9D43D0" w:rsidRPr="009D43D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F865C1" w:rsidRPr="00F86BC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na realizację Narodowej Strategii Onkologicznej),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</w:t>
            </w:r>
            <w:r w:rsidR="00F865C1" w:rsidRPr="00F86BC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Centrum e-Zdrowia</w:t>
            </w:r>
            <w:r w:rsidR="00F9289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</w:t>
            </w:r>
            <w:r w:rsidR="00F9289F" w:rsidRPr="00F9289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 Narodowego Funduszu Zdrowia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F39C7A" w14:textId="334C96B7" w:rsidR="00F865C1" w:rsidRPr="00F86BC8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10.5.</w:t>
            </w:r>
          </w:p>
        </w:tc>
      </w:tr>
      <w:tr w:rsidR="00F865C1" w:rsidRPr="00A002F3" w14:paraId="4EF9DD34" w14:textId="7AC6E456" w:rsidTr="00E91985">
        <w:trPr>
          <w:trHeight w:val="510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3B32A65D" w14:textId="5C7F66A2" w:rsidR="00F865C1" w:rsidRPr="00494899" w:rsidRDefault="00F865C1" w:rsidP="00090C4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49489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Rozszerzenie zakresu i wprowadzenie nowych metod badań przesiewowych</w:t>
            </w:r>
          </w:p>
        </w:tc>
      </w:tr>
      <w:tr w:rsidR="003303DC" w:rsidRPr="00A002F3" w14:paraId="2CD5FF7E" w14:textId="77777777" w:rsidTr="00544554">
        <w:trPr>
          <w:trHeight w:val="360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40DD3B3A" w14:textId="1BCBE1B1" w:rsidR="003303DC" w:rsidRDefault="00847235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02360108" w14:textId="4AF7D2BD" w:rsidR="003303DC" w:rsidRPr="004A6C9C" w:rsidRDefault="00C57C9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Wprowadzenie testu FIT jako testu alternatywnego dla </w:t>
            </w:r>
            <w:proofErr w:type="spellStart"/>
            <w:r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kolonoskopii</w:t>
            </w:r>
            <w:proofErr w:type="spellEnd"/>
            <w:r w:rsidR="0035084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350841" w:rsidRPr="0035084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(drugi wybór dla osób niewyrażających zgody na </w:t>
            </w:r>
            <w:proofErr w:type="spellStart"/>
            <w:r w:rsidR="00350841" w:rsidRPr="0035084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kolonoskopię</w:t>
            </w:r>
            <w:proofErr w:type="spellEnd"/>
            <w:r w:rsidR="00350841" w:rsidRPr="0035084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350841" w:rsidRPr="0043088F">
              <w:rPr>
                <w:rFonts w:ascii="Cambria" w:eastAsia="Times New Roman" w:hAnsi="Cambria" w:cs="Arial"/>
                <w:i/>
                <w:iCs/>
                <w:sz w:val="20"/>
                <w:szCs w:val="20"/>
                <w:lang w:eastAsia="pl-PL"/>
              </w:rPr>
              <w:t>ad hoc</w:t>
            </w:r>
            <w:r w:rsidR="00350841" w:rsidRPr="0035084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6CD24507" w14:textId="77779DF0" w:rsidR="003303DC" w:rsidRPr="00494899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DD6E76" w:rsidRPr="00273ED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324954" w:rsidRPr="0032495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DD6E76" w:rsidRPr="00273ED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na realizację Narodowej Strategii Onkologicznej</w:t>
            </w:r>
            <w:r w:rsidR="00DD6E7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), </w:t>
            </w:r>
            <w:r w:rsidR="00DD6E76" w:rsidRPr="00273ED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 Agencji Oceny Technologii Medycznych i Taryfikacji</w:t>
            </w:r>
            <w:r w:rsidR="0082291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</w:t>
            </w:r>
            <w:r w:rsidR="0082291C" w:rsidRPr="00F9289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 Narodowego Funduszu Zdrowia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9AF156E" w14:textId="0BFF0126" w:rsidR="003303DC" w:rsidRDefault="00DD6E76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11.2.</w:t>
            </w:r>
          </w:p>
        </w:tc>
      </w:tr>
      <w:tr w:rsidR="00F865C1" w:rsidRPr="00A002F3" w14:paraId="29057559" w14:textId="77D42571" w:rsidTr="00544554">
        <w:trPr>
          <w:trHeight w:val="510"/>
        </w:trPr>
        <w:tc>
          <w:tcPr>
            <w:tcW w:w="634" w:type="dxa"/>
            <w:shd w:val="clear" w:color="auto" w:fill="auto"/>
            <w:noWrap/>
            <w:vAlign w:val="center"/>
          </w:tcPr>
          <w:p w14:paraId="16C9F64E" w14:textId="6C543EF3" w:rsidR="00F865C1" w:rsidRPr="00494899" w:rsidRDefault="00136ABD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5CFAD9B6" w14:textId="279CC0AA" w:rsidR="00C57C9E" w:rsidRPr="00DF5C42" w:rsidRDefault="00FC7A3A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</w:t>
            </w:r>
            <w:r w:rsidR="00C57C9E"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rowadzenie programu badań w kierunku wykrywania raka płuca oraz </w:t>
            </w:r>
            <w:r w:rsidR="0084723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</w:t>
            </w:r>
            <w:r w:rsidR="001928C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prowadzenie</w:t>
            </w:r>
            <w:r w:rsidR="0084723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C57C9E" w:rsidRPr="00C57C9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finansowania ze środków publicznych (NFZ) badań w kierunku wykrywania nowotworów płuca</w:t>
            </w:r>
            <w:r w:rsidR="001134B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9735B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br/>
            </w:r>
            <w:r w:rsidR="001134B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 grupach wysokiego ryzyka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0BBB3C50" w14:textId="032817EC" w:rsidR="00F865C1" w:rsidRPr="00494899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980CA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324954" w:rsidRPr="0032495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 tym środki przeznaczone </w:t>
            </w:r>
            <w:r w:rsidR="00F865C1" w:rsidRPr="00980CA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</w:t>
            </w:r>
            <w:r w:rsidR="0032495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– wydatki bieżące</w:t>
            </w:r>
            <w:r w:rsidR="00F865C1" w:rsidRPr="00980CA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)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, plan finansowy</w:t>
            </w:r>
            <w:r w:rsidR="00F865C1" w:rsidRPr="004523F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Agencji Oceny Technologii Medycznych i Taryfikacji</w:t>
            </w:r>
            <w:r w:rsidR="0082291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</w:t>
            </w:r>
            <w:r w:rsidR="0082291C" w:rsidRPr="00F9289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 Narodowego Funduszu Zdrowia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AD5637" w14:textId="4475A3D1" w:rsidR="00F865C1" w:rsidRPr="00980CA8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11.5.</w:t>
            </w:r>
          </w:p>
        </w:tc>
      </w:tr>
      <w:tr w:rsidR="00F865C1" w:rsidRPr="00A002F3" w14:paraId="5B4B1830" w14:textId="34D140B1" w:rsidTr="00E91985">
        <w:trPr>
          <w:trHeight w:val="564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5AAB8F6E" w14:textId="31F6DE84" w:rsidR="00F865C1" w:rsidRPr="00494899" w:rsidRDefault="00F865C1" w:rsidP="003170B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49489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Poprawa jakości realizowanych w Polsce badań przesiewowych</w:t>
            </w:r>
          </w:p>
        </w:tc>
      </w:tr>
      <w:tr w:rsidR="00CA3227" w:rsidRPr="00A002F3" w14:paraId="225B4DA8" w14:textId="77777777" w:rsidTr="00544554">
        <w:trPr>
          <w:trHeight w:val="765"/>
        </w:trPr>
        <w:tc>
          <w:tcPr>
            <w:tcW w:w="634" w:type="dxa"/>
            <w:shd w:val="clear" w:color="auto" w:fill="auto"/>
            <w:noWrap/>
            <w:vAlign w:val="center"/>
          </w:tcPr>
          <w:p w14:paraId="51965C6C" w14:textId="0DFC0878" w:rsidR="00CA3227" w:rsidRDefault="00136ABD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10648CFB" w14:textId="5E8B88EB" w:rsidR="00CA3227" w:rsidRPr="001C0AD5" w:rsidRDefault="003A057A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Wprowadzenie</w:t>
            </w:r>
            <w:r w:rsidR="00CA3227" w:rsidRPr="00CA322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certyfikacji </w:t>
            </w:r>
            <w:proofErr w:type="spellStart"/>
            <w:r w:rsidR="00CA3227" w:rsidRPr="00CA322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kolposkopistów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CA3227" w:rsidRPr="00CA322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cytodiagnostów</w:t>
            </w:r>
            <w:proofErr w:type="spellEnd"/>
            <w:r w:rsidR="00CA3227" w:rsidRPr="00CA322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realizujących „Program profilaktyki raka szyjki macicy”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7C812251" w14:textId="7AEDB88D" w:rsidR="00CA3227" w:rsidRPr="00494899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CA3227" w:rsidRPr="00980CA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zdrowia </w:t>
            </w:r>
            <w:r w:rsidR="00CA3227" w:rsidRPr="003E191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(</w:t>
            </w:r>
            <w:r w:rsidR="00324954" w:rsidRPr="0032495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CA3227" w:rsidRPr="003E191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na realizację Narodowej Strategii Onkologicznej)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10E72EB" w14:textId="16A14DF2" w:rsidR="00CA3227" w:rsidRDefault="00CA3227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12.6.</w:t>
            </w:r>
          </w:p>
        </w:tc>
      </w:tr>
      <w:tr w:rsidR="00F865C1" w:rsidRPr="00A002F3" w14:paraId="4DC597AF" w14:textId="7858DBE1" w:rsidTr="00544554">
        <w:trPr>
          <w:trHeight w:val="510"/>
        </w:trPr>
        <w:tc>
          <w:tcPr>
            <w:tcW w:w="634" w:type="dxa"/>
            <w:shd w:val="clear" w:color="auto" w:fill="auto"/>
            <w:noWrap/>
            <w:vAlign w:val="center"/>
          </w:tcPr>
          <w:p w14:paraId="68323BA8" w14:textId="323888F9" w:rsidR="00F865C1" w:rsidRPr="00136ABD" w:rsidRDefault="00136ABD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36ABD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  <w:hideMark/>
          </w:tcPr>
          <w:p w14:paraId="6A27842E" w14:textId="0CCDEBDE" w:rsidR="00F865C1" w:rsidRPr="00494899" w:rsidRDefault="00E641DD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M</w:t>
            </w:r>
            <w:r w:rsidR="00F865C1" w:rsidRPr="00F620B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onitorowanie jakości profilaktyki, szczególnie w kierunku nowotworów: piersi, szyjki macicy oraz jelita grubego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63BFBD14" w14:textId="52DE53D4" w:rsidR="00F865C1" w:rsidRPr="00494899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F620B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324954" w:rsidRPr="0032495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 tym środki przeznaczone </w:t>
            </w:r>
            <w:r w:rsidR="00F865C1" w:rsidRPr="00F620B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</w:t>
            </w:r>
            <w:r w:rsidR="0032495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– wydatki bieżące</w:t>
            </w:r>
            <w:r w:rsidR="00F865C1" w:rsidRPr="00F620B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), plan finansowy Narodowego Funduszu Zdrowia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3F84F90" w14:textId="1E2C3AC2" w:rsidR="00F865C1" w:rsidRPr="00494899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12.7.</w:t>
            </w:r>
          </w:p>
        </w:tc>
      </w:tr>
      <w:tr w:rsidR="00F865C1" w:rsidRPr="00A002F3" w14:paraId="5F51C395" w14:textId="6810EE7F" w:rsidTr="00E91985">
        <w:trPr>
          <w:trHeight w:val="567"/>
        </w:trPr>
        <w:tc>
          <w:tcPr>
            <w:tcW w:w="13959" w:type="dxa"/>
            <w:gridSpan w:val="4"/>
            <w:shd w:val="clear" w:color="auto" w:fill="A6A6A6" w:themeFill="background1" w:themeFillShade="A6"/>
            <w:noWrap/>
            <w:vAlign w:val="center"/>
          </w:tcPr>
          <w:p w14:paraId="6C9A7E43" w14:textId="59E72721" w:rsidR="00F865C1" w:rsidRPr="00653A96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IV</w:t>
            </w:r>
            <w:r w:rsidR="00186194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 </w:t>
            </w:r>
            <w:bookmarkStart w:id="3" w:name="_Toc30687263"/>
            <w:r w:rsidR="00186194" w:rsidRPr="00186194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INWESTYCJE W NAUKĘ I INNOWACJE</w:t>
            </w:r>
            <w:bookmarkEnd w:id="3"/>
          </w:p>
        </w:tc>
      </w:tr>
      <w:tr w:rsidR="00F865C1" w:rsidRPr="00A002F3" w14:paraId="006CB87B" w14:textId="7DEAC167" w:rsidTr="00E91985">
        <w:trPr>
          <w:trHeight w:val="510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320A905E" w14:textId="5EDA1D63" w:rsidR="00F865C1" w:rsidRPr="001D4072" w:rsidRDefault="00F865C1" w:rsidP="00A94B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1D407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Zwiększenie udziału pacjentów onkologicznych i hematologicznych w badaniach klinicznych</w:t>
            </w:r>
          </w:p>
        </w:tc>
      </w:tr>
      <w:tr w:rsidR="00F865C1" w:rsidRPr="00A002F3" w14:paraId="284EC354" w14:textId="126A07DB" w:rsidTr="00544554">
        <w:trPr>
          <w:trHeight w:val="765"/>
        </w:trPr>
        <w:tc>
          <w:tcPr>
            <w:tcW w:w="634" w:type="dxa"/>
            <w:shd w:val="clear" w:color="auto" w:fill="auto"/>
            <w:noWrap/>
            <w:vAlign w:val="center"/>
          </w:tcPr>
          <w:p w14:paraId="07FDA40A" w14:textId="2CEC9A58" w:rsidR="00F865C1" w:rsidRPr="00494899" w:rsidRDefault="00136ABD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288ACB88" w14:textId="4844B78A" w:rsidR="00F865C1" w:rsidRPr="00494899" w:rsidRDefault="0075002A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75002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Promowanie badań klinicznych za pośrednictwem mediów i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  <w:r w:rsidRPr="0075002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kanałów komunikacji elektronicznej dedykowanych różnym dziedzinom onkologii i skierowan</w:t>
            </w:r>
            <w:r w:rsidR="001F79A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ych</w:t>
            </w:r>
            <w:r w:rsidRPr="0075002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do pacjentów i lekarzy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3B1B7B1C" w14:textId="397F61CF" w:rsidR="00F865C1" w:rsidRPr="00494899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CB432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324954" w:rsidRPr="0032495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32495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F865C1" w:rsidRPr="00CB432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Onkologicznej)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</w:t>
            </w:r>
            <w:r w:rsidR="00F865C1" w:rsidRPr="006D295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</w:t>
            </w:r>
            <w:r w:rsidR="00F865C1" w:rsidRPr="0049489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Agencji Badań Medycznych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8BC12CF" w14:textId="256CB0F3" w:rsidR="00F865C1" w:rsidRPr="00CB432E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13.4.</w:t>
            </w:r>
          </w:p>
        </w:tc>
      </w:tr>
      <w:tr w:rsidR="00F865C1" w:rsidRPr="00A002F3" w14:paraId="4474C02A" w14:textId="6914434C" w:rsidTr="00E91985">
        <w:trPr>
          <w:trHeight w:val="570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4966A89B" w14:textId="78932BDE" w:rsidR="00F865C1" w:rsidRPr="001D4072" w:rsidRDefault="00F865C1" w:rsidP="00A94B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1D407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Poprawa organizacji systemu badań naukowych w onkologii</w:t>
            </w:r>
          </w:p>
        </w:tc>
      </w:tr>
      <w:tr w:rsidR="00F865C1" w:rsidRPr="00A002F3" w14:paraId="72DB4CEE" w14:textId="77777777" w:rsidTr="00544554">
        <w:trPr>
          <w:trHeight w:val="270"/>
        </w:trPr>
        <w:tc>
          <w:tcPr>
            <w:tcW w:w="634" w:type="dxa"/>
            <w:shd w:val="clear" w:color="auto" w:fill="auto"/>
            <w:noWrap/>
            <w:vAlign w:val="center"/>
          </w:tcPr>
          <w:p w14:paraId="2F5903D4" w14:textId="6E5E5B52" w:rsidR="00F865C1" w:rsidRDefault="00136ABD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04F4B1E3" w14:textId="0306345E" w:rsidR="00F865C1" w:rsidRPr="00494899" w:rsidRDefault="00F865C1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55F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Opracow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anie</w:t>
            </w:r>
            <w:r w:rsidRPr="00B55F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rozwiązań legislacyjnych o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  <w:proofErr w:type="spellStart"/>
            <w:r w:rsidRPr="00B55F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biobankowaniu</w:t>
            </w:r>
            <w:proofErr w:type="spellEnd"/>
          </w:p>
        </w:tc>
        <w:tc>
          <w:tcPr>
            <w:tcW w:w="6488" w:type="dxa"/>
            <w:shd w:val="clear" w:color="auto" w:fill="auto"/>
            <w:vAlign w:val="center"/>
          </w:tcPr>
          <w:p w14:paraId="050B189F" w14:textId="1F8B1072" w:rsidR="00F865C1" w:rsidRPr="00CB432E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9423B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</w:t>
            </w:r>
            <w:r w:rsidR="00235DFE" w:rsidRPr="00235DF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państwa w części pozostającej w dyspozycji </w:t>
            </w:r>
            <w:r w:rsidR="00F865C1" w:rsidRPr="007533D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ministra właściwego do spraw szkolnictwa wyższego i nauki</w:t>
            </w:r>
          </w:p>
        </w:tc>
        <w:tc>
          <w:tcPr>
            <w:tcW w:w="1134" w:type="dxa"/>
            <w:vAlign w:val="center"/>
          </w:tcPr>
          <w:p w14:paraId="15BC4622" w14:textId="7409239D" w:rsidR="00F865C1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14.3.</w:t>
            </w:r>
          </w:p>
        </w:tc>
      </w:tr>
      <w:tr w:rsidR="00F865C1" w:rsidRPr="00A002F3" w14:paraId="1FC4C0F5" w14:textId="1F214065" w:rsidTr="00E91985">
        <w:trPr>
          <w:trHeight w:val="510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59B02AD9" w14:textId="4F0BB31E" w:rsidR="00F865C1" w:rsidRPr="00494899" w:rsidRDefault="00F865C1" w:rsidP="00A94B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49489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Zapewnienie dostępu do innowacyjnych terapii w onkologii i hematologii</w:t>
            </w:r>
          </w:p>
        </w:tc>
      </w:tr>
      <w:tr w:rsidR="00F865C1" w:rsidRPr="00A002F3" w14:paraId="1307BA51" w14:textId="7FA6BA66" w:rsidTr="00544554">
        <w:trPr>
          <w:trHeight w:val="564"/>
        </w:trPr>
        <w:tc>
          <w:tcPr>
            <w:tcW w:w="634" w:type="dxa"/>
            <w:shd w:val="clear" w:color="auto" w:fill="auto"/>
            <w:noWrap/>
            <w:vAlign w:val="center"/>
          </w:tcPr>
          <w:p w14:paraId="5D99CE80" w14:textId="36FB354F" w:rsidR="00F865C1" w:rsidRPr="00013D7F" w:rsidRDefault="00013D7F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  <w:hideMark/>
          </w:tcPr>
          <w:p w14:paraId="7093FDF5" w14:textId="72CDD103" w:rsidR="00F865C1" w:rsidRPr="00013D7F" w:rsidRDefault="00F865C1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Rozszerzanie wykazu leków refundowanych w terapiach onkologicznych, oferując pacjentom sukcesywny wzrost dostępu do najnowszych metod terapeutycznych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5445C0F1" w14:textId="5CD862B0" w:rsidR="00F865C1" w:rsidRPr="00494899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8B4F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zdrowia</w:t>
            </w:r>
            <w:r w:rsidR="00F865C1" w:rsidRPr="0049489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(</w:t>
            </w:r>
            <w:r w:rsidR="00324954" w:rsidRPr="0032495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na realizację Narodowej Strategii Onkologicznej)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A49E6A6" w14:textId="720AF3A7" w:rsidR="00F865C1" w:rsidRPr="008B4F26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16.3.</w:t>
            </w:r>
          </w:p>
        </w:tc>
      </w:tr>
      <w:tr w:rsidR="00F865C1" w:rsidRPr="00A002F3" w14:paraId="0D9E8021" w14:textId="40223111" w:rsidTr="00A128B4">
        <w:trPr>
          <w:trHeight w:val="598"/>
        </w:trPr>
        <w:tc>
          <w:tcPr>
            <w:tcW w:w="13959" w:type="dxa"/>
            <w:gridSpan w:val="4"/>
            <w:shd w:val="clear" w:color="auto" w:fill="A6A6A6" w:themeFill="background1" w:themeFillShade="A6"/>
            <w:noWrap/>
            <w:vAlign w:val="center"/>
          </w:tcPr>
          <w:p w14:paraId="7AC12CF1" w14:textId="115DA9F7" w:rsidR="00F865C1" w:rsidRPr="0037232F" w:rsidRDefault="00F865C1" w:rsidP="00186194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V</w:t>
            </w:r>
            <w:r w:rsidR="00186194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 </w:t>
            </w:r>
            <w:bookmarkStart w:id="4" w:name="_Toc30687264"/>
            <w:r w:rsidR="00186194" w:rsidRPr="00186194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INWESTYCJE W SYSTEM OPIEKI ONKOLOGICZNEJ</w:t>
            </w:r>
            <w:bookmarkEnd w:id="4"/>
          </w:p>
        </w:tc>
      </w:tr>
      <w:tr w:rsidR="00F865C1" w:rsidRPr="00A002F3" w14:paraId="7C8C7C6D" w14:textId="5FE61C99" w:rsidTr="00A128B4">
        <w:trPr>
          <w:trHeight w:val="551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19E40DF3" w14:textId="43D6D486" w:rsidR="00F865C1" w:rsidRPr="001D4072" w:rsidRDefault="00F865C1" w:rsidP="00A94B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1D407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Wdrożenie kompleksowej i koordynowanej opieki onkologicznej w Polsce</w:t>
            </w:r>
          </w:p>
        </w:tc>
      </w:tr>
      <w:tr w:rsidR="00F865C1" w:rsidRPr="00A002F3" w14:paraId="13301741" w14:textId="77777777" w:rsidTr="00544554">
        <w:trPr>
          <w:trHeight w:val="510"/>
        </w:trPr>
        <w:tc>
          <w:tcPr>
            <w:tcW w:w="634" w:type="dxa"/>
            <w:shd w:val="clear" w:color="auto" w:fill="auto"/>
            <w:noWrap/>
            <w:vAlign w:val="center"/>
          </w:tcPr>
          <w:p w14:paraId="5FA46616" w14:textId="2571EB85" w:rsidR="00F865C1" w:rsidRDefault="00013D7F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40ED52A1" w14:textId="3215ED6D" w:rsidR="00F865C1" w:rsidRPr="00F72A08" w:rsidRDefault="001D1E41" w:rsidP="007355BD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bookmarkStart w:id="5" w:name="_Hlk181869722"/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Kontynuacja wdrażania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Krajowej Sieci Onkologicznej</w:t>
            </w:r>
            <w:r w:rsidR="00CE5FF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w tym </w:t>
            </w:r>
            <w:r w:rsidR="00711F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dokonanie</w:t>
            </w:r>
            <w:r w:rsidR="00CE5FF5" w:rsidRPr="00CE5FF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oceny sieci opieki onkologicznej</w:t>
            </w:r>
            <w:bookmarkEnd w:id="5"/>
          </w:p>
        </w:tc>
        <w:tc>
          <w:tcPr>
            <w:tcW w:w="6488" w:type="dxa"/>
            <w:shd w:val="clear" w:color="auto" w:fill="auto"/>
            <w:vAlign w:val="center"/>
          </w:tcPr>
          <w:p w14:paraId="4F4D812D" w14:textId="4667ADD3" w:rsidR="00F865C1" w:rsidRPr="008B4F26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F959A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</w:t>
            </w:r>
            <w:r w:rsidR="00F865C1" w:rsidRPr="0082291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 części pozostającej w dyspozycji ministra właściwego do spraw zdrowia (</w:t>
            </w:r>
            <w:r w:rsidR="00013D7F" w:rsidRPr="0082291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 tym środki przeznaczone na realizację Narodowej Strategii Onkologicznej – wydatki bieżące</w:t>
            </w:r>
            <w:r w:rsidR="00F865C1" w:rsidRPr="0082291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), plan finansowy Narodowego Funduszu Zdrowia</w:t>
            </w:r>
            <w:r w:rsidR="00E641DD" w:rsidRPr="0082291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plan finansowy Agencji </w:t>
            </w:r>
            <w:r w:rsidR="00E641DD" w:rsidRPr="00E641DD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Oceny Technologii Medycznych i Taryfikacji</w:t>
            </w:r>
            <w:r w:rsidR="00E641DD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</w:t>
            </w:r>
            <w:r w:rsidR="00E641DD" w:rsidRPr="00E641DD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 Centrum e-Zdrowia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B616A18" w14:textId="076FE71E" w:rsidR="00F865C1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17.1.</w:t>
            </w:r>
          </w:p>
        </w:tc>
      </w:tr>
      <w:tr w:rsidR="00F865C1" w:rsidRPr="00A002F3" w14:paraId="00CFFAAE" w14:textId="2F58447D" w:rsidTr="00544554">
        <w:trPr>
          <w:trHeight w:val="510"/>
        </w:trPr>
        <w:tc>
          <w:tcPr>
            <w:tcW w:w="634" w:type="dxa"/>
            <w:shd w:val="clear" w:color="auto" w:fill="auto"/>
            <w:noWrap/>
            <w:vAlign w:val="center"/>
          </w:tcPr>
          <w:p w14:paraId="25F800AB" w14:textId="59EDFA42" w:rsidR="00F865C1" w:rsidRPr="00494899" w:rsidRDefault="00013D7F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363E5B64" w14:textId="5F2A27A4" w:rsidR="00F865C1" w:rsidRPr="00494899" w:rsidRDefault="00F865C1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55F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Wdrożenie nowego modelu organizacyjnego opieki nad pacjentami („</w:t>
            </w:r>
            <w:proofErr w:type="spellStart"/>
            <w:r w:rsidRPr="00B55F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Cancer</w:t>
            </w:r>
            <w:proofErr w:type="spellEnd"/>
            <w:r w:rsidRPr="00B55F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55F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Units</w:t>
            </w:r>
            <w:proofErr w:type="spellEnd"/>
            <w:r w:rsidRP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”) </w:t>
            </w:r>
            <w:r w:rsidR="0082291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 rakiem</w:t>
            </w:r>
            <w:r w:rsidRP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płuca oraz </w:t>
            </w:r>
            <w:r w:rsidR="00013D7F" w:rsidRP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prowadzenie prac nad wdrożeniem „</w:t>
            </w:r>
            <w:proofErr w:type="spellStart"/>
            <w:r w:rsidR="00013D7F" w:rsidRP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Cancer</w:t>
            </w:r>
            <w:proofErr w:type="spellEnd"/>
            <w:r w:rsidR="00013D7F" w:rsidRP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13D7F" w:rsidRP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Units</w:t>
            </w:r>
            <w:proofErr w:type="spellEnd"/>
            <w:r w:rsidR="00013D7F" w:rsidRP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”</w:t>
            </w:r>
            <w:r w:rsid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dla pacjentów</w:t>
            </w:r>
            <w:r w:rsidR="00013D7F" w:rsidRP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z nowotworami </w:t>
            </w:r>
            <w:r w:rsidRPr="00B55F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ginekologiczny</w:t>
            </w:r>
            <w:r w:rsid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mi</w:t>
            </w:r>
            <w:r w:rsidRPr="00B55F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i urologiczny</w:t>
            </w:r>
            <w:r w:rsid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mi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193E29A2" w14:textId="0A0614AF" w:rsidR="00F865C1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8B4F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zdrowia</w:t>
            </w:r>
            <w:r w:rsidR="00F865C1" w:rsidRPr="0049489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(</w:t>
            </w:r>
            <w:r w:rsidR="000356EF" w:rsidRPr="000356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0356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484E7E" w14:textId="74A996EA" w:rsidR="00F865C1" w:rsidRPr="008B4F26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17.2.</w:t>
            </w:r>
          </w:p>
        </w:tc>
      </w:tr>
      <w:tr w:rsidR="00F865C1" w:rsidRPr="00A002F3" w14:paraId="5F8233FB" w14:textId="38F824DF" w:rsidTr="00544554">
        <w:trPr>
          <w:trHeight w:val="777"/>
        </w:trPr>
        <w:tc>
          <w:tcPr>
            <w:tcW w:w="634" w:type="dxa"/>
            <w:shd w:val="clear" w:color="auto" w:fill="auto"/>
            <w:noWrap/>
            <w:vAlign w:val="center"/>
          </w:tcPr>
          <w:p w14:paraId="7EB8B46B" w14:textId="10CAC757" w:rsidR="00F865C1" w:rsidRPr="00013D7F" w:rsidRDefault="00013D7F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  <w:hideMark/>
          </w:tcPr>
          <w:p w14:paraId="0EEE734C" w14:textId="0F3370CD" w:rsidR="00F865C1" w:rsidRPr="00494899" w:rsidRDefault="00013D7F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Prowadzenie prac nad wdrożeniem efektywnego modelu organizacyjnego opieki nad pacjentami z nowotworami wieku dziecięcego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1F0009BC" w14:textId="07C50792" w:rsidR="00F865C1" w:rsidRPr="00494899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8B4F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zdrowia</w:t>
            </w:r>
            <w:r w:rsidR="00F865C1" w:rsidRPr="0049489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(</w:t>
            </w:r>
            <w:r w:rsidR="000356EF" w:rsidRPr="000356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na realizację Narodowej Strategii Onkologicznej)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2AB4479" w14:textId="466F72A8" w:rsidR="00F865C1" w:rsidRPr="008B4F26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17.3.</w:t>
            </w:r>
          </w:p>
        </w:tc>
      </w:tr>
      <w:tr w:rsidR="00F865C1" w:rsidRPr="00A002F3" w14:paraId="595E3BA4" w14:textId="1F6E980C" w:rsidTr="00544554">
        <w:trPr>
          <w:trHeight w:val="558"/>
        </w:trPr>
        <w:tc>
          <w:tcPr>
            <w:tcW w:w="634" w:type="dxa"/>
            <w:shd w:val="clear" w:color="auto" w:fill="auto"/>
            <w:noWrap/>
            <w:vAlign w:val="center"/>
          </w:tcPr>
          <w:p w14:paraId="41BF0D7E" w14:textId="60872377" w:rsidR="00F865C1" w:rsidRPr="00494899" w:rsidRDefault="00013D7F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59756926" w14:textId="61CAF946" w:rsidR="00F865C1" w:rsidRPr="00494899" w:rsidRDefault="00013D7F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013D7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Prowadzenie prac nad wdrożeniem nowego modelu organizacyjnego opieki nad pacjentami z wybranymi nowotworami rzadkimi u dorosłych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7432BBDE" w14:textId="60832843" w:rsidR="00F865C1" w:rsidRPr="008B4F26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8B4F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zdrowia</w:t>
            </w:r>
            <w:r w:rsidR="00F865C1" w:rsidRPr="0049489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(</w:t>
            </w:r>
            <w:r w:rsidR="000356EF" w:rsidRPr="000356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na realizację Narodowej Strategii Onkologicznej)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CBBFC6" w14:textId="78B5DE6A" w:rsidR="00F865C1" w:rsidRPr="008B4F26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17.4.</w:t>
            </w:r>
          </w:p>
        </w:tc>
      </w:tr>
      <w:tr w:rsidR="00F865C1" w:rsidRPr="00A002F3" w14:paraId="4ACE0A98" w14:textId="3DDEE5CF" w:rsidTr="00A128B4">
        <w:trPr>
          <w:trHeight w:val="541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2B231895" w14:textId="3925FB51" w:rsidR="00F865C1" w:rsidRPr="00494899" w:rsidRDefault="00F865C1" w:rsidP="00A94B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49489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Opracowanie standardów i wytycznych postępowania diagnostyczno-terapeutycznego</w:t>
            </w:r>
          </w:p>
        </w:tc>
      </w:tr>
      <w:tr w:rsidR="00F865C1" w:rsidRPr="00A002F3" w14:paraId="134C805B" w14:textId="485F6CD4" w:rsidTr="0025141D">
        <w:trPr>
          <w:trHeight w:val="553"/>
        </w:trPr>
        <w:tc>
          <w:tcPr>
            <w:tcW w:w="634" w:type="dxa"/>
            <w:shd w:val="clear" w:color="auto" w:fill="auto"/>
            <w:noWrap/>
            <w:vAlign w:val="center"/>
          </w:tcPr>
          <w:p w14:paraId="1119C648" w14:textId="6D2A68D0" w:rsidR="00F865C1" w:rsidRPr="00494899" w:rsidRDefault="00F51BC5" w:rsidP="00E30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26</w:t>
            </w:r>
            <w:r w:rsidR="0040027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24D86843" w14:textId="3C3A0D35" w:rsidR="00F865C1" w:rsidRPr="00494899" w:rsidRDefault="00127BB8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27BB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Wdrożenie rozwiązań systemowych w opiece nad pacjentem onkologicznym w okresie przejścia z opieki wieku dziecięcego w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  <w:r w:rsidRPr="00127BB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opiekę wieku dorosłego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5C99CCA3" w14:textId="1A197748" w:rsidR="00F865C1" w:rsidRPr="00494899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8B4F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zdrowia</w:t>
            </w:r>
            <w:r w:rsidR="00F865C1" w:rsidRPr="0049489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(</w:t>
            </w:r>
            <w:r w:rsidR="000356EF" w:rsidRPr="000356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na realizację Narodowej Strategii Onkologicznej), </w:t>
            </w:r>
            <w:r w:rsidR="00F865C1" w:rsidRPr="00A93C5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plan finansowy Agencji Oceny Technologii Medycznych i Taryfikacji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DEE2A7" w14:textId="5EAA3599" w:rsidR="00F865C1" w:rsidRPr="008B4F26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19.4.</w:t>
            </w:r>
          </w:p>
        </w:tc>
      </w:tr>
      <w:tr w:rsidR="00E91985" w:rsidRPr="00A002F3" w14:paraId="59BCE796" w14:textId="77777777" w:rsidTr="00E91985">
        <w:trPr>
          <w:trHeight w:val="627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3F91DC4A" w14:textId="5DEC2CF1" w:rsidR="00E91985" w:rsidRPr="00494899" w:rsidRDefault="00E91985" w:rsidP="00E91985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E9198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lastRenderedPageBreak/>
              <w:t>Poprawa dostępności, w ramach kompleksowej opieki onkologicznej, do uzupełniających (towarzyszących) świadczeń gwarantowanych</w:t>
            </w:r>
          </w:p>
        </w:tc>
      </w:tr>
      <w:tr w:rsidR="00E91985" w:rsidRPr="00A002F3" w14:paraId="71FC06D9" w14:textId="77777777" w:rsidTr="0025141D">
        <w:trPr>
          <w:trHeight w:val="627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685E6880" w14:textId="251E9E5D" w:rsidR="00E91985" w:rsidRPr="00E91985" w:rsidRDefault="00146B41" w:rsidP="00A94B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</w:t>
            </w:r>
            <w:r w:rsidR="00F51BC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7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08DBE6BF" w14:textId="6EA0B57D" w:rsidR="00E91985" w:rsidRPr="00E91985" w:rsidRDefault="00E91985" w:rsidP="009735BE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E9198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Prace nad koncepcją sieci ośrodków opieki rehabilitacyjnej dla pacjentów onkologicznych przy ośrodkach onkologicznych </w:t>
            </w:r>
            <w:r w:rsidR="009735B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br/>
            </w:r>
            <w:r w:rsidRPr="00E9198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 ramach</w:t>
            </w:r>
            <w:r w:rsidR="007C245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Krajowej Sieci Onkologicznej</w:t>
            </w:r>
            <w:r w:rsidRPr="00E9198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772FE49B" w14:textId="2069428B" w:rsidR="00E91985" w:rsidRPr="00E91985" w:rsidRDefault="00EB3652" w:rsidP="009735BE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Pr="008B4F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zdrowia</w:t>
            </w:r>
            <w:r w:rsidRPr="0049489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(</w:t>
            </w:r>
            <w:r w:rsidRPr="000356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Pr="00885B8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na realizację Narodowej Strategii Onkologicznej)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9DACD4" w14:textId="0175509C" w:rsidR="00E91985" w:rsidRPr="00E91985" w:rsidRDefault="00E91985" w:rsidP="00A94B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E9198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20.2.</w:t>
            </w:r>
          </w:p>
        </w:tc>
      </w:tr>
      <w:tr w:rsidR="00E91985" w:rsidRPr="00A002F3" w14:paraId="1FBF269A" w14:textId="77777777" w:rsidTr="0025141D">
        <w:trPr>
          <w:trHeight w:val="627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63D198C3" w14:textId="4FEF71C8" w:rsidR="00E91985" w:rsidRPr="00E91985" w:rsidRDefault="00F51BC5" w:rsidP="00A94B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28</w:t>
            </w:r>
            <w:r w:rsidR="00146B4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7ADE692C" w14:textId="265F7E0A" w:rsidR="00E91985" w:rsidRPr="00E91985" w:rsidRDefault="00E91985" w:rsidP="009735BE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E9198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Prace nad koncepcją sieci ośrodków opieki paliatywnej i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  <w:r w:rsidRPr="00E9198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hospicyjnej dla pacjentów onkologicznych, zlokalizowanych w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  <w:r w:rsidRPr="00E9198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ośrodkach onkologicznych lub współpracujących z ośrodkami onkologicznymi w ramach </w:t>
            </w:r>
            <w:r w:rsidR="007C2454" w:rsidRPr="007C245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Krajowej Sieci Onkologicznej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4175B23F" w14:textId="012A9349" w:rsidR="00E91985" w:rsidRPr="00E91985" w:rsidRDefault="00EB3652" w:rsidP="009735BE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Pr="008B4F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zdrowia</w:t>
            </w:r>
            <w:r w:rsidRPr="0049489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(</w:t>
            </w:r>
            <w:r w:rsidRPr="000356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Pr="00885B8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na realizację Narodowej Strategii Onkologicznej)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F8ED95" w14:textId="6D8A7EDE" w:rsidR="00E91985" w:rsidRPr="00E91985" w:rsidRDefault="00E91985" w:rsidP="00A94B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20.3.</w:t>
            </w:r>
          </w:p>
        </w:tc>
      </w:tr>
      <w:tr w:rsidR="00E91985" w:rsidRPr="00A002F3" w14:paraId="1A02809E" w14:textId="77777777" w:rsidTr="0025141D">
        <w:trPr>
          <w:trHeight w:val="627"/>
        </w:trPr>
        <w:tc>
          <w:tcPr>
            <w:tcW w:w="634" w:type="dxa"/>
            <w:shd w:val="clear" w:color="auto" w:fill="FFFFFF" w:themeFill="background1"/>
            <w:noWrap/>
            <w:vAlign w:val="center"/>
          </w:tcPr>
          <w:p w14:paraId="021EA3BB" w14:textId="2328B3E2" w:rsidR="00E91985" w:rsidRPr="00E91985" w:rsidRDefault="00F51BC5" w:rsidP="00A94B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29</w:t>
            </w:r>
            <w:r w:rsidR="00146B4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6C7BDE0D" w14:textId="38730267" w:rsidR="00E91985" w:rsidRPr="00E91985" w:rsidRDefault="00E91985" w:rsidP="009735BE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E9198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Prace nad koncepcją zespołów konsultacyjnych medycyny paliatywnej w ośrodkach onkologicznych w ramach </w:t>
            </w:r>
            <w:r w:rsidR="007C2454" w:rsidRPr="007C245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Krajowej Sieci Onkologicznej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67027D80" w14:textId="59610141" w:rsidR="00E91985" w:rsidRPr="00E91985" w:rsidRDefault="00EB3652" w:rsidP="009735BE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Pr="008B4F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zdrowia</w:t>
            </w:r>
            <w:r w:rsidRPr="0049489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(</w:t>
            </w:r>
            <w:r w:rsidRPr="000356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poza środkami przeznaczonymi</w:t>
            </w:r>
            <w:r w:rsidRPr="00885B8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na realizację Narodowej Strategii Onkologicznej)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FB6945" w14:textId="79F907B4" w:rsidR="00E91985" w:rsidRPr="00E91985" w:rsidRDefault="00E91985" w:rsidP="00A94B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20.4.</w:t>
            </w:r>
          </w:p>
        </w:tc>
      </w:tr>
      <w:tr w:rsidR="00F865C1" w:rsidRPr="00A002F3" w14:paraId="0990A89A" w14:textId="11B57778" w:rsidTr="009735BE">
        <w:trPr>
          <w:trHeight w:val="561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79B4F4C8" w14:textId="2B2674CA" w:rsidR="00F865C1" w:rsidRPr="00494899" w:rsidRDefault="00F865C1" w:rsidP="00A94B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49489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Poprawa organizacji monitorowania potrzeb zdrowotnych w zakresie onkologii</w:t>
            </w:r>
          </w:p>
        </w:tc>
      </w:tr>
      <w:tr w:rsidR="00F865C1" w:rsidRPr="00A002F3" w14:paraId="754C900C" w14:textId="2E1F93B8" w:rsidTr="001B5A89">
        <w:trPr>
          <w:trHeight w:val="554"/>
        </w:trPr>
        <w:tc>
          <w:tcPr>
            <w:tcW w:w="634" w:type="dxa"/>
            <w:shd w:val="clear" w:color="auto" w:fill="auto"/>
            <w:noWrap/>
            <w:vAlign w:val="center"/>
          </w:tcPr>
          <w:p w14:paraId="0DA0CEAD" w14:textId="1D947F0E" w:rsidR="00F865C1" w:rsidRPr="00494899" w:rsidRDefault="00EB3652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  <w:r w:rsidR="00F51BC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  <w:hideMark/>
          </w:tcPr>
          <w:p w14:paraId="6D257532" w14:textId="14E37407" w:rsidR="00F865C1" w:rsidRPr="00494899" w:rsidRDefault="00311DB3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11DB3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Utrzymywanie i wspieranie </w:t>
            </w:r>
            <w:r w:rsidR="00D9049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rozwoju </w:t>
            </w:r>
            <w:r w:rsidRPr="00311DB3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Krajowego Rejestru Nowotworów dla </w:t>
            </w:r>
            <w:r w:rsidRPr="002405E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monitorowania stanu epidemiologicznego i</w:t>
            </w:r>
            <w:r w:rsidR="00DA4E59" w:rsidRPr="002405E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  <w:r w:rsidRPr="002405E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statusu opieki zdrowotnej chorób nowotworowych w Polsce, w</w:t>
            </w:r>
            <w:r w:rsidR="00DA4E59" w:rsidRPr="002405E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  <w:r w:rsidRPr="002405E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tym oceny jakości realizacji procedur w onkologii</w:t>
            </w:r>
            <w:r w:rsidR="00F2448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oraz </w:t>
            </w:r>
            <w:r w:rsidRPr="002405E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bazy obejmującej pełen zakres danych dotyczących opieki nad pacjentem z rakiem płuca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216686C2" w14:textId="6DD59829" w:rsidR="00F865C1" w:rsidRPr="00494899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0074D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0356EF" w:rsidRPr="000356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 tym środki przeznaczone</w:t>
            </w:r>
            <w:r w:rsidR="00F865C1" w:rsidRPr="000074D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na realizację Narodowej Strategii Onkologicznej</w:t>
            </w:r>
            <w:r w:rsidR="000356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– wydatki bieżące</w:t>
            </w:r>
            <w:r w:rsidR="00F865C1" w:rsidRPr="000074D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),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plan finansowy Narodowego </w:t>
            </w:r>
            <w:r w:rsidR="00F865C1" w:rsidRPr="000074D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Funduszu Zdrowia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C72C573" w14:textId="7BD8E3A9" w:rsidR="00F865C1" w:rsidRPr="00494899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22.1.</w:t>
            </w:r>
          </w:p>
        </w:tc>
      </w:tr>
      <w:tr w:rsidR="00F865C1" w:rsidRPr="00A002F3" w14:paraId="6F3AD003" w14:textId="2A0D8AD2" w:rsidTr="0025141D">
        <w:trPr>
          <w:trHeight w:val="510"/>
        </w:trPr>
        <w:tc>
          <w:tcPr>
            <w:tcW w:w="634" w:type="dxa"/>
            <w:shd w:val="clear" w:color="auto" w:fill="auto"/>
            <w:noWrap/>
            <w:vAlign w:val="center"/>
          </w:tcPr>
          <w:p w14:paraId="153F18D1" w14:textId="3F0B2EA3" w:rsidR="00F865C1" w:rsidRPr="00EB3652" w:rsidRDefault="00EB3652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EB365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  <w:r w:rsidR="00F51BC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</w:t>
            </w:r>
            <w:r w:rsidRPr="00EB365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  <w:hideMark/>
          </w:tcPr>
          <w:p w14:paraId="30A7D887" w14:textId="363B5EF9" w:rsidR="00F865C1" w:rsidRPr="00494899" w:rsidRDefault="00311DB3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11DB3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Tworzenie, utrzymywanie i wspieranie rozwoju rejestrów narządowych oraz rejestrów badań przesiewowych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22C80A2B" w14:textId="1EB73686" w:rsidR="00F865C1" w:rsidRPr="00DA76FB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shd w:val="clear" w:color="auto" w:fill="FFFFFF" w:themeFill="background1"/>
                <w:lang w:eastAsia="pl-PL"/>
              </w:rPr>
              <w:t>B</w:t>
            </w:r>
            <w:r w:rsidR="00F865C1" w:rsidRPr="00B61BD6">
              <w:rPr>
                <w:rFonts w:ascii="Cambria" w:eastAsia="Times New Roman" w:hAnsi="Cambria" w:cs="Arial"/>
                <w:sz w:val="20"/>
                <w:szCs w:val="20"/>
                <w:shd w:val="clear" w:color="auto" w:fill="FFFFFF" w:themeFill="background1"/>
                <w:lang w:eastAsia="pl-PL"/>
              </w:rPr>
              <w:t>udżet państwa w części pozostającej w dyspozycji ministra właściwego do spraw zdrowia (</w:t>
            </w:r>
            <w:r w:rsidR="000356EF" w:rsidRPr="000356EF">
              <w:rPr>
                <w:rFonts w:ascii="Cambria" w:eastAsia="Times New Roman" w:hAnsi="Cambria" w:cs="Arial"/>
                <w:sz w:val="20"/>
                <w:szCs w:val="20"/>
                <w:shd w:val="clear" w:color="auto" w:fill="FFFFFF" w:themeFill="background1"/>
                <w:lang w:eastAsia="pl-PL"/>
              </w:rPr>
              <w:t>poza środkami przeznaczonymi</w:t>
            </w:r>
            <w:r w:rsidR="00F865C1" w:rsidRPr="00B61BD6">
              <w:rPr>
                <w:rFonts w:ascii="Cambria" w:eastAsia="Times New Roman" w:hAnsi="Cambria" w:cs="Arial"/>
                <w:sz w:val="20"/>
                <w:szCs w:val="20"/>
                <w:shd w:val="clear" w:color="auto" w:fill="FFFFFF" w:themeFill="background1"/>
                <w:lang w:eastAsia="pl-PL"/>
              </w:rPr>
              <w:t xml:space="preserve"> na</w:t>
            </w:r>
            <w:r w:rsidR="00F865C1" w:rsidRPr="00DA76F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realizację Narodowej Strategii Onkologicznej)</w:t>
            </w:r>
          </w:p>
        </w:tc>
        <w:tc>
          <w:tcPr>
            <w:tcW w:w="1134" w:type="dxa"/>
            <w:vAlign w:val="center"/>
          </w:tcPr>
          <w:p w14:paraId="64935D0C" w14:textId="1B3665E5" w:rsidR="00F865C1" w:rsidRPr="003C3695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22.2.</w:t>
            </w:r>
          </w:p>
        </w:tc>
      </w:tr>
      <w:tr w:rsidR="00F865C1" w:rsidRPr="00A002F3" w14:paraId="6397F36F" w14:textId="04658F7F" w:rsidTr="0025141D">
        <w:trPr>
          <w:trHeight w:val="510"/>
        </w:trPr>
        <w:tc>
          <w:tcPr>
            <w:tcW w:w="634" w:type="dxa"/>
            <w:shd w:val="clear" w:color="auto" w:fill="auto"/>
            <w:noWrap/>
            <w:vAlign w:val="center"/>
          </w:tcPr>
          <w:p w14:paraId="3E4AEC5D" w14:textId="152579A3" w:rsidR="00F865C1" w:rsidRPr="00EB3652" w:rsidRDefault="00EB3652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EB365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  <w:r w:rsidR="00F51BC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</w:t>
            </w:r>
            <w:r w:rsidRPr="00EB365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5B5A8D91" w14:textId="410FBC65" w:rsidR="00F865C1" w:rsidRPr="0098459C" w:rsidRDefault="00EF16D1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</w:t>
            </w:r>
            <w:r w:rsidR="00F865C1" w:rsidRPr="0098459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rowadzenie Narodowego</w:t>
            </w:r>
            <w:r w:rsidR="001544B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F865C1" w:rsidRPr="0098459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Portalu Onkologicznego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57D00D38" w14:textId="3476F705" w:rsidR="00F865C1" w:rsidRPr="00494899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311DB3" w:rsidRPr="00311DB3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0356EF" w:rsidRPr="000356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 tym środki przeznaczone</w:t>
            </w:r>
            <w:r w:rsidR="000356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311DB3" w:rsidRPr="00311DB3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</w:t>
            </w:r>
            <w:r w:rsidR="000356E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– wydatki bieżące</w:t>
            </w:r>
            <w:r w:rsidR="00311DB3" w:rsidRPr="00311DB3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),</w:t>
            </w:r>
            <w:r w:rsidR="00AA1E82">
              <w:t xml:space="preserve"> </w:t>
            </w:r>
            <w:r w:rsidR="00AA1E82"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plan finansowy Centrum </w:t>
            </w:r>
            <w:r w:rsidR="003165F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br/>
            </w:r>
            <w:r w:rsidR="00AA1E82"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e-Zdrowia</w:t>
            </w:r>
          </w:p>
        </w:tc>
        <w:tc>
          <w:tcPr>
            <w:tcW w:w="1134" w:type="dxa"/>
            <w:vAlign w:val="center"/>
          </w:tcPr>
          <w:p w14:paraId="473EB176" w14:textId="3BD3AAB8" w:rsidR="00F865C1" w:rsidRPr="00494899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22.3.</w:t>
            </w:r>
          </w:p>
        </w:tc>
      </w:tr>
      <w:tr w:rsidR="00F865C1" w:rsidRPr="00A002F3" w14:paraId="778B3E31" w14:textId="4B2AC9CB" w:rsidTr="00E91985">
        <w:trPr>
          <w:trHeight w:val="648"/>
        </w:trPr>
        <w:tc>
          <w:tcPr>
            <w:tcW w:w="13959" w:type="dxa"/>
            <w:gridSpan w:val="4"/>
            <w:shd w:val="clear" w:color="auto" w:fill="D9D9D9" w:themeFill="background1" w:themeFillShade="D9"/>
            <w:noWrap/>
            <w:vAlign w:val="center"/>
          </w:tcPr>
          <w:p w14:paraId="438C46FD" w14:textId="58638C6E" w:rsidR="00F865C1" w:rsidRPr="00494899" w:rsidRDefault="00F865C1" w:rsidP="00A94B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49489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Modernizacja infrastruktury i doposażenie podmiotów leczniczych</w:t>
            </w:r>
          </w:p>
        </w:tc>
      </w:tr>
      <w:tr w:rsidR="00F865C1" w:rsidRPr="00A002F3" w14:paraId="2DC63803" w14:textId="778C345E" w:rsidTr="001B5A89">
        <w:trPr>
          <w:trHeight w:val="422"/>
        </w:trPr>
        <w:tc>
          <w:tcPr>
            <w:tcW w:w="634" w:type="dxa"/>
            <w:shd w:val="clear" w:color="auto" w:fill="auto"/>
            <w:noWrap/>
            <w:vAlign w:val="center"/>
          </w:tcPr>
          <w:p w14:paraId="33DDD41D" w14:textId="07CE65D6" w:rsidR="00F865C1" w:rsidRPr="00EB3652" w:rsidRDefault="00EB3652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EB365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  <w:r w:rsidR="00F51BC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  <w:r w:rsidRPr="00EB365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  <w:hideMark/>
          </w:tcPr>
          <w:p w14:paraId="601F2F2E" w14:textId="34927B18" w:rsidR="00F865C1" w:rsidRPr="00842A04" w:rsidRDefault="00211225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Finansowanie</w:t>
            </w:r>
            <w:r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F865C1"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inwestycji infrastrukturalnych oraz modernizacj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i</w:t>
            </w:r>
            <w:r w:rsidR="00F865C1"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istniejących podmiotów leczniczych</w:t>
            </w:r>
            <w:r w:rsidR="00027F2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,</w:t>
            </w:r>
            <w:r w:rsidR="00027F2E">
              <w:t xml:space="preserve"> </w:t>
            </w:r>
            <w:r w:rsidR="003618F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 celu</w:t>
            </w:r>
            <w:r w:rsidR="003618F8" w:rsidRPr="00027F2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027F2E" w:rsidRPr="00027F2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skuteczniejszego leczenia pacjentów onkologicznych oraz poprawy standardu diagnostyki i leczenia chorych na nowotwory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70B368BE" w14:textId="53B79AD5" w:rsidR="00F865C1" w:rsidRPr="00842A04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="00F865C1" w:rsidRPr="008B4F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udżet państwa w części pozostającej w dyspozycji ministra właściwego do spraw 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zdrowia</w:t>
            </w:r>
            <w:r w:rsidR="00F865C1" w:rsidRPr="0049489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(</w:t>
            </w:r>
            <w:r w:rsidR="00F2448C" w:rsidRPr="00F2448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 tym środki przeznaczone na realizację Narodowej Strategii Onkologicznej – wydatki majątkowe</w:t>
            </w:r>
            <w:r w:rsidR="00F865C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)</w:t>
            </w:r>
            <w:r w:rsid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</w:t>
            </w:r>
            <w:r w:rsidR="006F7C9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środki </w:t>
            </w:r>
            <w:r w:rsid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Funduszu Medycznego, środki Unii Europejskiej</w:t>
            </w:r>
            <w:r w:rsidR="00A53BA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, środki z Krajowego Planu Odbudowy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C1FFE5" w14:textId="4E6E8552" w:rsidR="00F865C1" w:rsidRPr="00DD408A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23.1.</w:t>
            </w:r>
          </w:p>
        </w:tc>
      </w:tr>
      <w:tr w:rsidR="00F865C1" w:rsidRPr="00A002F3" w14:paraId="1C19AA15" w14:textId="2582D6E0" w:rsidTr="001B5A89">
        <w:trPr>
          <w:trHeight w:val="416"/>
        </w:trPr>
        <w:tc>
          <w:tcPr>
            <w:tcW w:w="634" w:type="dxa"/>
            <w:shd w:val="clear" w:color="auto" w:fill="auto"/>
            <w:noWrap/>
            <w:vAlign w:val="center"/>
          </w:tcPr>
          <w:p w14:paraId="285F8FA7" w14:textId="7CB94E10" w:rsidR="00F865C1" w:rsidRPr="00494899" w:rsidRDefault="00EB3652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  <w:r w:rsidR="00F51BC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4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  <w:hideMark/>
          </w:tcPr>
          <w:p w14:paraId="7516B4DC" w14:textId="11B3DE4E" w:rsidR="00F865C1" w:rsidRPr="00842A04" w:rsidRDefault="00211225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Finansowanie</w:t>
            </w:r>
            <w:r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F865C1"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inwestycji </w:t>
            </w:r>
            <w:r w:rsidR="001D69C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polegających na</w:t>
            </w:r>
            <w:r w:rsidR="001D69C9"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F865C1"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uzupełnieni</w:t>
            </w:r>
            <w:r w:rsidR="001D69C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</w:t>
            </w:r>
            <w:r w:rsidR="00F865C1"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8440F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lub</w:t>
            </w:r>
            <w:r w:rsidR="00F865C1"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wymian</w:t>
            </w:r>
            <w:r w:rsidR="001D69C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ie</w:t>
            </w:r>
            <w:r w:rsidR="00F865C1"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wyeksploatowanych wyrobów medycznych służących do kształcenia, diagnostyki i leczenia nowotworów, </w:t>
            </w:r>
            <w:r w:rsidR="003618F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 celu</w:t>
            </w:r>
            <w:r w:rsidR="003618F8"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F865C1"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zagwarantowania wykrywania większej liczby nowotworów we </w:t>
            </w:r>
            <w:r w:rsidR="00F865C1"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lastRenderedPageBreak/>
              <w:t>wczesnych stadiach zaawansowania choroby, skuteczniejszego leczenia pacjentów onkologicznych oraz popraw</w:t>
            </w:r>
            <w:r w:rsidR="003618F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y</w:t>
            </w:r>
            <w:r w:rsidR="00F865C1" w:rsidRPr="001315C7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jakości życia chorych na nowotwory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48666ABD" w14:textId="0AFFF9B6" w:rsidR="00F865C1" w:rsidRPr="00842A04" w:rsidRDefault="00DA470E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lastRenderedPageBreak/>
              <w:t>B</w:t>
            </w:r>
            <w:r w:rsidR="00AA1E82"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="003075D4" w:rsidRPr="003075D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 tym środki przeznaczone </w:t>
            </w:r>
            <w:r w:rsidR="00AA1E82"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</w:t>
            </w:r>
            <w:r w:rsidR="003075D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– wydatki majątkowe</w:t>
            </w:r>
            <w:r w:rsidR="00AA1E82"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), </w:t>
            </w:r>
            <w:r w:rsidR="006F7C9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środki</w:t>
            </w:r>
            <w:r w:rsidR="006F7C9C"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AA1E82"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Funduszu </w:t>
            </w:r>
            <w:r w:rsidR="00AA1E82"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lastRenderedPageBreak/>
              <w:t>Medycznego, środki Unii Europejskiej</w:t>
            </w:r>
            <w:r w:rsidR="00A53BA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, środki z Krajowego Planu Odbudowy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7A0B52" w14:textId="4DEB714B" w:rsidR="00F865C1" w:rsidRPr="00842A04" w:rsidRDefault="00F865C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lastRenderedPageBreak/>
              <w:t>23.2.</w:t>
            </w:r>
          </w:p>
        </w:tc>
      </w:tr>
      <w:tr w:rsidR="00AA1E82" w:rsidRPr="00A002F3" w14:paraId="1B292F6A" w14:textId="77777777" w:rsidTr="001B5A89">
        <w:trPr>
          <w:trHeight w:val="416"/>
        </w:trPr>
        <w:tc>
          <w:tcPr>
            <w:tcW w:w="634" w:type="dxa"/>
            <w:shd w:val="clear" w:color="auto" w:fill="auto"/>
            <w:noWrap/>
            <w:vAlign w:val="center"/>
          </w:tcPr>
          <w:p w14:paraId="2B97E9EE" w14:textId="2722B419" w:rsidR="00AA1E82" w:rsidRDefault="00EB3652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  <w:r w:rsidR="00F51BC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5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7DF62866" w14:textId="21211C9F" w:rsidR="00AA1E82" w:rsidRPr="001315C7" w:rsidRDefault="00C43600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43600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Finansowanie inwestycji w aparaturę i sprzęt medyczny do diagnostyki patomorfologicznej w chorobach nowotworowych, finansowanej ze środków publicznych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6778C232" w14:textId="5C0EB189" w:rsidR="00AA1E82" w:rsidRPr="00842A04" w:rsidRDefault="00EB3652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Pr="003075D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 tym środki przeznaczone </w:t>
            </w:r>
            <w:r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– wydatki majątkowe</w:t>
            </w:r>
            <w:r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),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środki</w:t>
            </w:r>
            <w:r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Funduszu Medycznego, środki Unii Europejskiej</w:t>
            </w:r>
            <w:r w:rsidR="00A53BA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, środki z Krajowego Planu Odbudowy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BEDCCC" w14:textId="33EF2C4E" w:rsidR="00AA1E82" w:rsidRDefault="00AA1E82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23.3</w:t>
            </w:r>
            <w:r w:rsidR="00E374B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</w:tr>
      <w:tr w:rsidR="00EF16D1" w:rsidRPr="00A002F3" w14:paraId="767ED076" w14:textId="77777777" w:rsidTr="001B5A89">
        <w:trPr>
          <w:trHeight w:val="416"/>
        </w:trPr>
        <w:tc>
          <w:tcPr>
            <w:tcW w:w="634" w:type="dxa"/>
            <w:shd w:val="clear" w:color="auto" w:fill="auto"/>
            <w:noWrap/>
            <w:vAlign w:val="center"/>
          </w:tcPr>
          <w:p w14:paraId="18B524F6" w14:textId="0994D64F" w:rsidR="00EF16D1" w:rsidRDefault="00EB3652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  <w:r w:rsidR="00F51BC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6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7857A98F" w14:textId="4ED33E55" w:rsidR="00EF16D1" w:rsidRPr="00C43600" w:rsidRDefault="00EF16D1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EF16D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Finansowanie inwestycji w aparaturę i sprzęt medyczny przeznaczone do wykonywania diagnostyki genetycznej </w:t>
            </w:r>
            <w:r w:rsidR="009735B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br/>
            </w:r>
            <w:r w:rsidRPr="00EF16D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 chorobach nowotworowych finansowanej ze środków publicznych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5610DBFE" w14:textId="2D8C1443" w:rsidR="00EF16D1" w:rsidRDefault="00EB3652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Pr="003075D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 tym środki przeznaczone </w:t>
            </w:r>
            <w:r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– wydatki majątkowe</w:t>
            </w:r>
            <w:r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),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środki</w:t>
            </w:r>
            <w:r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Funduszu Medycznego, środki Unii Europejskiej</w:t>
            </w:r>
            <w:r w:rsidR="00A53BA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, </w:t>
            </w:r>
            <w:bookmarkStart w:id="6" w:name="_Hlk181869823"/>
            <w:r w:rsidR="00A53BA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środki z Krajowego Planu Odbudowy</w:t>
            </w:r>
            <w:bookmarkEnd w:id="6"/>
          </w:p>
        </w:tc>
        <w:tc>
          <w:tcPr>
            <w:tcW w:w="1134" w:type="dxa"/>
            <w:shd w:val="clear" w:color="000000" w:fill="FFFFFF"/>
            <w:vAlign w:val="center"/>
          </w:tcPr>
          <w:p w14:paraId="5FD481A7" w14:textId="2CEEA195" w:rsidR="00EF16D1" w:rsidRDefault="00EF16D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23.4.</w:t>
            </w:r>
          </w:p>
        </w:tc>
      </w:tr>
      <w:tr w:rsidR="00EF16D1" w:rsidRPr="00A002F3" w14:paraId="2A8F2879" w14:textId="77777777" w:rsidTr="001B5A89">
        <w:trPr>
          <w:trHeight w:val="416"/>
        </w:trPr>
        <w:tc>
          <w:tcPr>
            <w:tcW w:w="634" w:type="dxa"/>
            <w:shd w:val="clear" w:color="auto" w:fill="auto"/>
            <w:noWrap/>
            <w:vAlign w:val="center"/>
          </w:tcPr>
          <w:p w14:paraId="72DBB7C7" w14:textId="2B4221C7" w:rsidR="00EF16D1" w:rsidRDefault="00EB3652" w:rsidP="000E414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  <w:r w:rsidR="00F51BC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7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p w14:paraId="722638AA" w14:textId="190B24BD" w:rsidR="00EF16D1" w:rsidRPr="00C43600" w:rsidRDefault="00EF16D1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EF16D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Finan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s</w:t>
            </w:r>
            <w:r w:rsidRPr="00EF16D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owanie inwestycji w aparaturę i sprzęt medyczny przeznaczone do wykonywania świadczeń z zakresu radiologii interwencyjnej, celem zagwarantowania pacjentom onkologicznym procesu terapeutycznego o odpowiedniej jakości </w:t>
            </w:r>
            <w:r w:rsidR="009735B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br/>
            </w:r>
            <w:r w:rsidRPr="00EF16D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i poziomie bezpieczeństwa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3F58B6D6" w14:textId="6D33F24C" w:rsidR="00EF16D1" w:rsidRDefault="00EB3652" w:rsidP="002E7D4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</w:t>
            </w:r>
            <w:r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udżet państwa w części pozostającej w dyspozycji ministra właściwego do spraw zdrowia (</w:t>
            </w:r>
            <w:r w:rsidRPr="003075D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 tym środki przeznaczone </w:t>
            </w:r>
            <w:r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 realizację Narodowej Strategii Onkologicznej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– wydatki majątkowe</w:t>
            </w:r>
            <w:r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),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środki</w:t>
            </w:r>
            <w:r w:rsidRPr="00AA1E8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Funduszu Medycznego, środki Unii Europejskiej</w:t>
            </w:r>
            <w:r w:rsidR="00A53BA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, środki z Krajowego Planu Odbudowy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6B0AEE" w14:textId="74CBF481" w:rsidR="00EF16D1" w:rsidRDefault="00EF16D1" w:rsidP="00E20F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23.5.</w:t>
            </w:r>
          </w:p>
        </w:tc>
      </w:tr>
    </w:tbl>
    <w:p w14:paraId="7983FD0F" w14:textId="3730954E" w:rsidR="00A601A4" w:rsidRPr="00494899" w:rsidRDefault="00A601A4" w:rsidP="00897CBA">
      <w:pPr>
        <w:spacing w:before="240"/>
        <w:rPr>
          <w:rFonts w:ascii="Cambria" w:hAnsi="Cambria"/>
        </w:rPr>
      </w:pPr>
      <w:bookmarkStart w:id="7" w:name="_Hlk181870261"/>
      <w:r w:rsidRPr="00494899">
        <w:rPr>
          <w:rFonts w:ascii="Cambria" w:hAnsi="Cambria"/>
        </w:rPr>
        <w:t>Planowane wydatki w 202</w:t>
      </w:r>
      <w:r w:rsidR="00AA1170">
        <w:rPr>
          <w:rFonts w:ascii="Cambria" w:hAnsi="Cambria"/>
        </w:rPr>
        <w:t>5</w:t>
      </w:r>
      <w:r w:rsidRPr="00494899">
        <w:rPr>
          <w:rFonts w:ascii="Cambria" w:hAnsi="Cambria"/>
        </w:rPr>
        <w:t xml:space="preserve"> r. (tylko </w:t>
      </w:r>
      <w:r w:rsidR="006C41A2" w:rsidRPr="006C41A2">
        <w:rPr>
          <w:rFonts w:ascii="Cambria" w:hAnsi="Cambria"/>
        </w:rPr>
        <w:t xml:space="preserve">środki przeznaczone na realizację </w:t>
      </w:r>
      <w:r w:rsidRPr="00494899">
        <w:rPr>
          <w:rFonts w:ascii="Cambria" w:hAnsi="Cambria"/>
        </w:rPr>
        <w:t>N</w:t>
      </w:r>
      <w:r>
        <w:rPr>
          <w:rFonts w:ascii="Cambria" w:hAnsi="Cambria"/>
        </w:rPr>
        <w:t xml:space="preserve">arodowej </w:t>
      </w:r>
      <w:r w:rsidRPr="00494899">
        <w:rPr>
          <w:rFonts w:ascii="Cambria" w:hAnsi="Cambria"/>
        </w:rPr>
        <w:t>S</w:t>
      </w:r>
      <w:r>
        <w:rPr>
          <w:rFonts w:ascii="Cambria" w:hAnsi="Cambria"/>
        </w:rPr>
        <w:t xml:space="preserve">trategii </w:t>
      </w:r>
      <w:r w:rsidRPr="00494899">
        <w:rPr>
          <w:rFonts w:ascii="Cambria" w:hAnsi="Cambria"/>
        </w:rPr>
        <w:t>O</w:t>
      </w:r>
      <w:r>
        <w:rPr>
          <w:rFonts w:ascii="Cambria" w:hAnsi="Cambria"/>
        </w:rPr>
        <w:t>nkologicznej</w:t>
      </w:r>
      <w:r w:rsidRPr="00494899">
        <w:rPr>
          <w:rFonts w:ascii="Cambria" w:hAnsi="Cambria"/>
        </w:rPr>
        <w:t>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005"/>
        <w:gridCol w:w="2389"/>
        <w:gridCol w:w="2982"/>
      </w:tblGrid>
      <w:tr w:rsidR="00A601A4" w:rsidRPr="00494899" w14:paraId="25B7608C" w14:textId="77777777" w:rsidTr="000E414D">
        <w:tc>
          <w:tcPr>
            <w:tcW w:w="1413" w:type="dxa"/>
            <w:shd w:val="clear" w:color="auto" w:fill="BFBFBF" w:themeFill="background1" w:themeFillShade="BF"/>
          </w:tcPr>
          <w:bookmarkEnd w:id="7"/>
          <w:p w14:paraId="57900FED" w14:textId="77777777" w:rsidR="00A601A4" w:rsidRPr="00494899" w:rsidRDefault="00A601A4" w:rsidP="000E414D">
            <w:pPr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</w:pPr>
            <w:r w:rsidRPr="00494899"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  <w:t>Rok</w:t>
            </w:r>
          </w:p>
        </w:tc>
        <w:tc>
          <w:tcPr>
            <w:tcW w:w="2005" w:type="dxa"/>
            <w:shd w:val="clear" w:color="auto" w:fill="BFBFBF" w:themeFill="background1" w:themeFillShade="BF"/>
          </w:tcPr>
          <w:p w14:paraId="4CBFCB18" w14:textId="77777777" w:rsidR="00A601A4" w:rsidRPr="00494899" w:rsidRDefault="00A601A4" w:rsidP="000E414D">
            <w:pPr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</w:pPr>
            <w:r w:rsidRPr="00494899"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  <w:t>Razem (w zł)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74DF22F2" w14:textId="77777777" w:rsidR="00A601A4" w:rsidRPr="00494899" w:rsidRDefault="00A601A4" w:rsidP="000E414D">
            <w:pPr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</w:pPr>
            <w:r w:rsidRPr="00494899"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  <w:t>Wydatki bieżące (w zł)</w:t>
            </w:r>
          </w:p>
        </w:tc>
        <w:tc>
          <w:tcPr>
            <w:tcW w:w="2982" w:type="dxa"/>
            <w:shd w:val="clear" w:color="auto" w:fill="BFBFBF" w:themeFill="background1" w:themeFillShade="BF"/>
          </w:tcPr>
          <w:p w14:paraId="2F4C85D7" w14:textId="77777777" w:rsidR="00A601A4" w:rsidRPr="00494899" w:rsidRDefault="00A601A4" w:rsidP="000E414D">
            <w:pPr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</w:pPr>
            <w:r w:rsidRPr="00494899"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  <w:t>Wydatki majątkowe (w zł)</w:t>
            </w:r>
          </w:p>
        </w:tc>
      </w:tr>
      <w:tr w:rsidR="00A601A4" w:rsidRPr="00494899" w14:paraId="1A7FEA0A" w14:textId="77777777" w:rsidTr="00EB3652">
        <w:trPr>
          <w:trHeight w:val="412"/>
        </w:trPr>
        <w:tc>
          <w:tcPr>
            <w:tcW w:w="1413" w:type="dxa"/>
            <w:vAlign w:val="center"/>
          </w:tcPr>
          <w:p w14:paraId="06FFB3BA" w14:textId="75B6ADFB" w:rsidR="00A601A4" w:rsidRPr="00494899" w:rsidRDefault="00A601A4" w:rsidP="000E414D">
            <w:pPr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</w:pPr>
            <w:r w:rsidRPr="00494899"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  <w:t>202</w:t>
            </w:r>
            <w:r w:rsidR="00AA1170"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05" w:type="dxa"/>
            <w:vAlign w:val="center"/>
          </w:tcPr>
          <w:p w14:paraId="1A9EAA62" w14:textId="77EC0D24" w:rsidR="00A601A4" w:rsidRPr="00494899" w:rsidRDefault="00AA1E82" w:rsidP="000E414D">
            <w:pPr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iCs/>
                <w:sz w:val="22"/>
                <w:szCs w:val="22"/>
              </w:rPr>
              <w:t>500</w:t>
            </w:r>
            <w:r w:rsidR="00DA4E59">
              <w:rPr>
                <w:rFonts w:ascii="Cambria" w:hAnsi="Cambria"/>
                <w:bCs/>
                <w:iCs/>
                <w:sz w:val="22"/>
                <w:szCs w:val="22"/>
              </w:rPr>
              <w:t> </w:t>
            </w:r>
            <w:r w:rsidR="00A601A4">
              <w:rPr>
                <w:rFonts w:ascii="Cambria" w:hAnsi="Cambria"/>
                <w:bCs/>
                <w:iCs/>
                <w:sz w:val="22"/>
                <w:szCs w:val="22"/>
              </w:rPr>
              <w:t>mln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53FB33D6" w14:textId="4C07FF22" w:rsidR="00A601A4" w:rsidRPr="00494899" w:rsidRDefault="001830C7" w:rsidP="000E414D">
            <w:pPr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  <w:t>1</w:t>
            </w:r>
            <w:r w:rsidR="00A601A4"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  <w:t>00 mln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7008875" w14:textId="201C5388" w:rsidR="00A601A4" w:rsidRPr="00494899" w:rsidRDefault="00AA1E82" w:rsidP="000E414D">
            <w:pPr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  <w:t>400</w:t>
            </w:r>
            <w:r w:rsidR="00A601A4">
              <w:rPr>
                <w:rFonts w:ascii="Cambria" w:hAnsi="Cambria"/>
                <w:bCs/>
                <w:iCs/>
                <w:sz w:val="22"/>
                <w:szCs w:val="22"/>
                <w:lang w:eastAsia="en-US"/>
              </w:rPr>
              <w:t> mln</w:t>
            </w:r>
          </w:p>
        </w:tc>
      </w:tr>
    </w:tbl>
    <w:p w14:paraId="71326BC7" w14:textId="77777777" w:rsidR="005448CF" w:rsidRPr="00956925" w:rsidRDefault="005448CF">
      <w:pPr>
        <w:rPr>
          <w:sz w:val="2"/>
          <w:szCs w:val="2"/>
        </w:rPr>
      </w:pPr>
    </w:p>
    <w:sectPr w:rsidR="005448CF" w:rsidRPr="00956925" w:rsidSect="00EB3652">
      <w:footerReference w:type="default" r:id="rId8"/>
      <w:pgSz w:w="16838" w:h="11906" w:orient="landscape"/>
      <w:pgMar w:top="1134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EE5D9" w14:textId="77777777" w:rsidR="0093276F" w:rsidRDefault="0093276F" w:rsidP="00A002F3">
      <w:pPr>
        <w:spacing w:after="0" w:line="240" w:lineRule="auto"/>
      </w:pPr>
      <w:r>
        <w:separator/>
      </w:r>
    </w:p>
  </w:endnote>
  <w:endnote w:type="continuationSeparator" w:id="0">
    <w:p w14:paraId="4C64D3A3" w14:textId="77777777" w:rsidR="0093276F" w:rsidRDefault="0093276F" w:rsidP="00A0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139778"/>
      <w:docPartObj>
        <w:docPartGallery w:val="Page Numbers (Bottom of Page)"/>
        <w:docPartUnique/>
      </w:docPartObj>
    </w:sdtPr>
    <w:sdtContent>
      <w:p w14:paraId="7059221F" w14:textId="3193AE99" w:rsidR="001E3AE8" w:rsidRDefault="001E3A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587">
          <w:rPr>
            <w:noProof/>
          </w:rPr>
          <w:t>2</w:t>
        </w:r>
        <w:r>
          <w:fldChar w:fldCharType="end"/>
        </w:r>
      </w:p>
    </w:sdtContent>
  </w:sdt>
  <w:p w14:paraId="46FB706C" w14:textId="77777777" w:rsidR="00A94BB5" w:rsidRDefault="00A94B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B1FFA" w14:textId="77777777" w:rsidR="0093276F" w:rsidRDefault="0093276F" w:rsidP="00A002F3">
      <w:pPr>
        <w:spacing w:after="0" w:line="240" w:lineRule="auto"/>
      </w:pPr>
      <w:r>
        <w:separator/>
      </w:r>
    </w:p>
  </w:footnote>
  <w:footnote w:type="continuationSeparator" w:id="0">
    <w:p w14:paraId="39024AB8" w14:textId="77777777" w:rsidR="0093276F" w:rsidRDefault="0093276F" w:rsidP="00A00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76A3"/>
    <w:multiLevelType w:val="hybridMultilevel"/>
    <w:tmpl w:val="DA2A20E6"/>
    <w:lvl w:ilvl="0" w:tplc="0E86A6AA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032A1B3B"/>
    <w:multiLevelType w:val="multilevel"/>
    <w:tmpl w:val="38882CD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2F5496" w:themeColor="accent1" w:themeShade="BF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" w15:restartNumberingAfterBreak="0">
    <w:nsid w:val="2C277CB3"/>
    <w:multiLevelType w:val="hybridMultilevel"/>
    <w:tmpl w:val="024A17B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9435D"/>
    <w:multiLevelType w:val="hybridMultilevel"/>
    <w:tmpl w:val="C02042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F426F5"/>
    <w:multiLevelType w:val="hybridMultilevel"/>
    <w:tmpl w:val="96AE36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7516911">
    <w:abstractNumId w:val="1"/>
  </w:num>
  <w:num w:numId="2" w16cid:durableId="998574788">
    <w:abstractNumId w:val="4"/>
  </w:num>
  <w:num w:numId="3" w16cid:durableId="167063020">
    <w:abstractNumId w:val="0"/>
  </w:num>
  <w:num w:numId="4" w16cid:durableId="1885174533">
    <w:abstractNumId w:val="3"/>
  </w:num>
  <w:num w:numId="5" w16cid:durableId="19878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F3"/>
    <w:rsid w:val="000034E6"/>
    <w:rsid w:val="000074D6"/>
    <w:rsid w:val="000138E5"/>
    <w:rsid w:val="00013D7F"/>
    <w:rsid w:val="000147FF"/>
    <w:rsid w:val="00014946"/>
    <w:rsid w:val="000216B0"/>
    <w:rsid w:val="00023C77"/>
    <w:rsid w:val="0002415E"/>
    <w:rsid w:val="00024692"/>
    <w:rsid w:val="0002613C"/>
    <w:rsid w:val="00027E07"/>
    <w:rsid w:val="00027F2E"/>
    <w:rsid w:val="000308F3"/>
    <w:rsid w:val="00031E5F"/>
    <w:rsid w:val="000344B8"/>
    <w:rsid w:val="000356EF"/>
    <w:rsid w:val="000401D4"/>
    <w:rsid w:val="000408E5"/>
    <w:rsid w:val="0004494C"/>
    <w:rsid w:val="00045E91"/>
    <w:rsid w:val="00056D39"/>
    <w:rsid w:val="0006055D"/>
    <w:rsid w:val="000616AE"/>
    <w:rsid w:val="0006369F"/>
    <w:rsid w:val="0006447C"/>
    <w:rsid w:val="00065DE8"/>
    <w:rsid w:val="00065E51"/>
    <w:rsid w:val="00067A80"/>
    <w:rsid w:val="00073D7F"/>
    <w:rsid w:val="00074B05"/>
    <w:rsid w:val="00075764"/>
    <w:rsid w:val="00076874"/>
    <w:rsid w:val="000834F3"/>
    <w:rsid w:val="00083550"/>
    <w:rsid w:val="00084EDC"/>
    <w:rsid w:val="00086CE3"/>
    <w:rsid w:val="00086DFF"/>
    <w:rsid w:val="00090C4F"/>
    <w:rsid w:val="000910FF"/>
    <w:rsid w:val="00091651"/>
    <w:rsid w:val="000928B3"/>
    <w:rsid w:val="00092BFA"/>
    <w:rsid w:val="00095ECB"/>
    <w:rsid w:val="00096844"/>
    <w:rsid w:val="000A03E5"/>
    <w:rsid w:val="000A18B6"/>
    <w:rsid w:val="000A5433"/>
    <w:rsid w:val="000B1C8F"/>
    <w:rsid w:val="000B527D"/>
    <w:rsid w:val="000B6546"/>
    <w:rsid w:val="000C4CE9"/>
    <w:rsid w:val="000C6D00"/>
    <w:rsid w:val="000D07A4"/>
    <w:rsid w:val="000D6AC1"/>
    <w:rsid w:val="000D748D"/>
    <w:rsid w:val="000E414D"/>
    <w:rsid w:val="000E6BE5"/>
    <w:rsid w:val="000F0586"/>
    <w:rsid w:val="000F0D6F"/>
    <w:rsid w:val="000F15CA"/>
    <w:rsid w:val="000F49EE"/>
    <w:rsid w:val="000F57D1"/>
    <w:rsid w:val="00101263"/>
    <w:rsid w:val="001017C0"/>
    <w:rsid w:val="001018A3"/>
    <w:rsid w:val="00102CA2"/>
    <w:rsid w:val="00104B00"/>
    <w:rsid w:val="00105269"/>
    <w:rsid w:val="001130E2"/>
    <w:rsid w:val="001134BA"/>
    <w:rsid w:val="00114307"/>
    <w:rsid w:val="00114C3B"/>
    <w:rsid w:val="00120F04"/>
    <w:rsid w:val="0012468D"/>
    <w:rsid w:val="00127BB8"/>
    <w:rsid w:val="00127E86"/>
    <w:rsid w:val="0013062A"/>
    <w:rsid w:val="00130654"/>
    <w:rsid w:val="00130900"/>
    <w:rsid w:val="001315C7"/>
    <w:rsid w:val="0013285C"/>
    <w:rsid w:val="00133A62"/>
    <w:rsid w:val="00136ABD"/>
    <w:rsid w:val="00142FBF"/>
    <w:rsid w:val="001436DF"/>
    <w:rsid w:val="00146B41"/>
    <w:rsid w:val="00150E15"/>
    <w:rsid w:val="00150E38"/>
    <w:rsid w:val="00152166"/>
    <w:rsid w:val="0015324D"/>
    <w:rsid w:val="001544B7"/>
    <w:rsid w:val="001568C1"/>
    <w:rsid w:val="001634F7"/>
    <w:rsid w:val="00164168"/>
    <w:rsid w:val="00164D08"/>
    <w:rsid w:val="00170BF1"/>
    <w:rsid w:val="00170D3F"/>
    <w:rsid w:val="00171DF4"/>
    <w:rsid w:val="00174DBD"/>
    <w:rsid w:val="0017580A"/>
    <w:rsid w:val="001771B2"/>
    <w:rsid w:val="00177BA6"/>
    <w:rsid w:val="00180783"/>
    <w:rsid w:val="001825C5"/>
    <w:rsid w:val="001830C7"/>
    <w:rsid w:val="00186194"/>
    <w:rsid w:val="00186813"/>
    <w:rsid w:val="001928CB"/>
    <w:rsid w:val="00194F39"/>
    <w:rsid w:val="0019645E"/>
    <w:rsid w:val="00196DC3"/>
    <w:rsid w:val="001A37D8"/>
    <w:rsid w:val="001A620D"/>
    <w:rsid w:val="001B0744"/>
    <w:rsid w:val="001B163E"/>
    <w:rsid w:val="001B18EB"/>
    <w:rsid w:val="001B1E82"/>
    <w:rsid w:val="001B1EE4"/>
    <w:rsid w:val="001B25DF"/>
    <w:rsid w:val="001B58CB"/>
    <w:rsid w:val="001B5A89"/>
    <w:rsid w:val="001C00DC"/>
    <w:rsid w:val="001C0AD5"/>
    <w:rsid w:val="001C22D2"/>
    <w:rsid w:val="001C4BFB"/>
    <w:rsid w:val="001C58AB"/>
    <w:rsid w:val="001C5900"/>
    <w:rsid w:val="001D0AE5"/>
    <w:rsid w:val="001D0BC6"/>
    <w:rsid w:val="001D110E"/>
    <w:rsid w:val="001D1C64"/>
    <w:rsid w:val="001D1E41"/>
    <w:rsid w:val="001D4072"/>
    <w:rsid w:val="001D5828"/>
    <w:rsid w:val="001D6518"/>
    <w:rsid w:val="001D69C9"/>
    <w:rsid w:val="001E3AE8"/>
    <w:rsid w:val="001E6324"/>
    <w:rsid w:val="001F208E"/>
    <w:rsid w:val="001F4837"/>
    <w:rsid w:val="001F50CB"/>
    <w:rsid w:val="001F58B6"/>
    <w:rsid w:val="001F79AF"/>
    <w:rsid w:val="0020219A"/>
    <w:rsid w:val="00202757"/>
    <w:rsid w:val="00211225"/>
    <w:rsid w:val="00214383"/>
    <w:rsid w:val="00221522"/>
    <w:rsid w:val="00227536"/>
    <w:rsid w:val="00232AEA"/>
    <w:rsid w:val="00233800"/>
    <w:rsid w:val="00235DFE"/>
    <w:rsid w:val="002371CD"/>
    <w:rsid w:val="00237400"/>
    <w:rsid w:val="00237499"/>
    <w:rsid w:val="002405E7"/>
    <w:rsid w:val="00246941"/>
    <w:rsid w:val="0025141D"/>
    <w:rsid w:val="0025191B"/>
    <w:rsid w:val="00254C90"/>
    <w:rsid w:val="00260E5B"/>
    <w:rsid w:val="00261337"/>
    <w:rsid w:val="00264AF8"/>
    <w:rsid w:val="00265F3B"/>
    <w:rsid w:val="002728B0"/>
    <w:rsid w:val="00274DC5"/>
    <w:rsid w:val="00281D3E"/>
    <w:rsid w:val="002831EE"/>
    <w:rsid w:val="002873CA"/>
    <w:rsid w:val="00290F6E"/>
    <w:rsid w:val="00293AB4"/>
    <w:rsid w:val="00297D3B"/>
    <w:rsid w:val="002A00EA"/>
    <w:rsid w:val="002A1703"/>
    <w:rsid w:val="002A2562"/>
    <w:rsid w:val="002A2DEE"/>
    <w:rsid w:val="002B0347"/>
    <w:rsid w:val="002B04D6"/>
    <w:rsid w:val="002B4812"/>
    <w:rsid w:val="002B5B61"/>
    <w:rsid w:val="002C244B"/>
    <w:rsid w:val="002D3726"/>
    <w:rsid w:val="002D72C8"/>
    <w:rsid w:val="002D79EB"/>
    <w:rsid w:val="002E2D64"/>
    <w:rsid w:val="002E3F66"/>
    <w:rsid w:val="002E7176"/>
    <w:rsid w:val="002E7D49"/>
    <w:rsid w:val="002F0490"/>
    <w:rsid w:val="002F05F0"/>
    <w:rsid w:val="002F32C4"/>
    <w:rsid w:val="002F5E86"/>
    <w:rsid w:val="00301098"/>
    <w:rsid w:val="0030199A"/>
    <w:rsid w:val="00301E60"/>
    <w:rsid w:val="003053D7"/>
    <w:rsid w:val="003075D4"/>
    <w:rsid w:val="00310192"/>
    <w:rsid w:val="00311DB3"/>
    <w:rsid w:val="00311FCF"/>
    <w:rsid w:val="003143A1"/>
    <w:rsid w:val="003165F0"/>
    <w:rsid w:val="003170BE"/>
    <w:rsid w:val="003205AA"/>
    <w:rsid w:val="003212D9"/>
    <w:rsid w:val="00321FB2"/>
    <w:rsid w:val="00322E70"/>
    <w:rsid w:val="00324954"/>
    <w:rsid w:val="0032549E"/>
    <w:rsid w:val="00327701"/>
    <w:rsid w:val="00327ABA"/>
    <w:rsid w:val="003303DC"/>
    <w:rsid w:val="00337D3B"/>
    <w:rsid w:val="003402A8"/>
    <w:rsid w:val="00341498"/>
    <w:rsid w:val="00342CAB"/>
    <w:rsid w:val="003448CA"/>
    <w:rsid w:val="00346155"/>
    <w:rsid w:val="00347322"/>
    <w:rsid w:val="00347E35"/>
    <w:rsid w:val="00350841"/>
    <w:rsid w:val="00357EB0"/>
    <w:rsid w:val="0036069D"/>
    <w:rsid w:val="0036155C"/>
    <w:rsid w:val="003618F8"/>
    <w:rsid w:val="00366BF2"/>
    <w:rsid w:val="0037232F"/>
    <w:rsid w:val="00375C8E"/>
    <w:rsid w:val="00382554"/>
    <w:rsid w:val="00387ECA"/>
    <w:rsid w:val="00390305"/>
    <w:rsid w:val="00391D3A"/>
    <w:rsid w:val="003966E7"/>
    <w:rsid w:val="00397736"/>
    <w:rsid w:val="003A057A"/>
    <w:rsid w:val="003A688D"/>
    <w:rsid w:val="003A6968"/>
    <w:rsid w:val="003A6E7B"/>
    <w:rsid w:val="003B28CB"/>
    <w:rsid w:val="003B6A04"/>
    <w:rsid w:val="003C1DAD"/>
    <w:rsid w:val="003C2533"/>
    <w:rsid w:val="003C25A5"/>
    <w:rsid w:val="003C3695"/>
    <w:rsid w:val="003C4D21"/>
    <w:rsid w:val="003C7E11"/>
    <w:rsid w:val="003D1DC0"/>
    <w:rsid w:val="003D2E91"/>
    <w:rsid w:val="003D4704"/>
    <w:rsid w:val="003D4E53"/>
    <w:rsid w:val="003D5F37"/>
    <w:rsid w:val="003E191E"/>
    <w:rsid w:val="003E519C"/>
    <w:rsid w:val="003E74CF"/>
    <w:rsid w:val="003F0632"/>
    <w:rsid w:val="003F161E"/>
    <w:rsid w:val="003F7748"/>
    <w:rsid w:val="0040027B"/>
    <w:rsid w:val="0040163E"/>
    <w:rsid w:val="004031C4"/>
    <w:rsid w:val="004038C4"/>
    <w:rsid w:val="0040500E"/>
    <w:rsid w:val="00407587"/>
    <w:rsid w:val="00407F20"/>
    <w:rsid w:val="00411B1A"/>
    <w:rsid w:val="00421343"/>
    <w:rsid w:val="004219A3"/>
    <w:rsid w:val="00423101"/>
    <w:rsid w:val="004267FC"/>
    <w:rsid w:val="004275FB"/>
    <w:rsid w:val="00430841"/>
    <w:rsid w:val="0043088F"/>
    <w:rsid w:val="00432C4C"/>
    <w:rsid w:val="0043598E"/>
    <w:rsid w:val="00436DE2"/>
    <w:rsid w:val="00440A57"/>
    <w:rsid w:val="004458F0"/>
    <w:rsid w:val="00450893"/>
    <w:rsid w:val="004523F9"/>
    <w:rsid w:val="00457DFE"/>
    <w:rsid w:val="004624DC"/>
    <w:rsid w:val="00463291"/>
    <w:rsid w:val="0046335F"/>
    <w:rsid w:val="00463B32"/>
    <w:rsid w:val="00472596"/>
    <w:rsid w:val="00474A03"/>
    <w:rsid w:val="004807A6"/>
    <w:rsid w:val="00482653"/>
    <w:rsid w:val="00482E23"/>
    <w:rsid w:val="0049289B"/>
    <w:rsid w:val="004938AF"/>
    <w:rsid w:val="00494899"/>
    <w:rsid w:val="00496B39"/>
    <w:rsid w:val="004A5203"/>
    <w:rsid w:val="004A5D81"/>
    <w:rsid w:val="004A6C9C"/>
    <w:rsid w:val="004B36CC"/>
    <w:rsid w:val="004C23CE"/>
    <w:rsid w:val="004C6379"/>
    <w:rsid w:val="004D0507"/>
    <w:rsid w:val="004D1AB6"/>
    <w:rsid w:val="004D1C69"/>
    <w:rsid w:val="004D3135"/>
    <w:rsid w:val="004D3D2C"/>
    <w:rsid w:val="004E2A0E"/>
    <w:rsid w:val="004E357F"/>
    <w:rsid w:val="004E41EB"/>
    <w:rsid w:val="004F0025"/>
    <w:rsid w:val="004F4361"/>
    <w:rsid w:val="004F7F42"/>
    <w:rsid w:val="005004BC"/>
    <w:rsid w:val="00506AA8"/>
    <w:rsid w:val="00506AD3"/>
    <w:rsid w:val="00512996"/>
    <w:rsid w:val="00512D19"/>
    <w:rsid w:val="00512D3C"/>
    <w:rsid w:val="00515A61"/>
    <w:rsid w:val="00516963"/>
    <w:rsid w:val="00517303"/>
    <w:rsid w:val="005218B0"/>
    <w:rsid w:val="00524B24"/>
    <w:rsid w:val="00526CC1"/>
    <w:rsid w:val="0052762F"/>
    <w:rsid w:val="00527E42"/>
    <w:rsid w:val="00533EBC"/>
    <w:rsid w:val="00537A35"/>
    <w:rsid w:val="00537CB3"/>
    <w:rsid w:val="00543779"/>
    <w:rsid w:val="00543B6F"/>
    <w:rsid w:val="00543FD9"/>
    <w:rsid w:val="00544554"/>
    <w:rsid w:val="005448CF"/>
    <w:rsid w:val="005507D2"/>
    <w:rsid w:val="0055453C"/>
    <w:rsid w:val="00582A79"/>
    <w:rsid w:val="00584461"/>
    <w:rsid w:val="00585620"/>
    <w:rsid w:val="00587004"/>
    <w:rsid w:val="005A1155"/>
    <w:rsid w:val="005A2D5A"/>
    <w:rsid w:val="005A68D7"/>
    <w:rsid w:val="005B1FF3"/>
    <w:rsid w:val="005B2923"/>
    <w:rsid w:val="005B3450"/>
    <w:rsid w:val="005B608D"/>
    <w:rsid w:val="005B68F0"/>
    <w:rsid w:val="005C00B2"/>
    <w:rsid w:val="005C0935"/>
    <w:rsid w:val="005C4C07"/>
    <w:rsid w:val="005C52A1"/>
    <w:rsid w:val="005C7AD9"/>
    <w:rsid w:val="005D4584"/>
    <w:rsid w:val="005D5223"/>
    <w:rsid w:val="005E0496"/>
    <w:rsid w:val="005E07DE"/>
    <w:rsid w:val="005E6789"/>
    <w:rsid w:val="005E7143"/>
    <w:rsid w:val="005F0093"/>
    <w:rsid w:val="005F52E3"/>
    <w:rsid w:val="005F7370"/>
    <w:rsid w:val="005F7EC4"/>
    <w:rsid w:val="00613F2C"/>
    <w:rsid w:val="00617E64"/>
    <w:rsid w:val="006215FD"/>
    <w:rsid w:val="00621B22"/>
    <w:rsid w:val="00622762"/>
    <w:rsid w:val="006277C7"/>
    <w:rsid w:val="00627A3C"/>
    <w:rsid w:val="006313C6"/>
    <w:rsid w:val="006328EA"/>
    <w:rsid w:val="00632B62"/>
    <w:rsid w:val="00633434"/>
    <w:rsid w:val="00634000"/>
    <w:rsid w:val="00634D17"/>
    <w:rsid w:val="00635CC3"/>
    <w:rsid w:val="0064073E"/>
    <w:rsid w:val="00640D56"/>
    <w:rsid w:val="00641828"/>
    <w:rsid w:val="00651845"/>
    <w:rsid w:val="00652018"/>
    <w:rsid w:val="00653A96"/>
    <w:rsid w:val="00655E47"/>
    <w:rsid w:val="00656D58"/>
    <w:rsid w:val="00660055"/>
    <w:rsid w:val="00660893"/>
    <w:rsid w:val="0066145D"/>
    <w:rsid w:val="0066196C"/>
    <w:rsid w:val="00663035"/>
    <w:rsid w:val="0067318B"/>
    <w:rsid w:val="006751C6"/>
    <w:rsid w:val="006841B0"/>
    <w:rsid w:val="0068448C"/>
    <w:rsid w:val="006903AA"/>
    <w:rsid w:val="0069228E"/>
    <w:rsid w:val="00695CEB"/>
    <w:rsid w:val="006A0174"/>
    <w:rsid w:val="006A08EA"/>
    <w:rsid w:val="006A2CAB"/>
    <w:rsid w:val="006B6140"/>
    <w:rsid w:val="006C0644"/>
    <w:rsid w:val="006C0B84"/>
    <w:rsid w:val="006C10F4"/>
    <w:rsid w:val="006C1537"/>
    <w:rsid w:val="006C41A2"/>
    <w:rsid w:val="006C7F0C"/>
    <w:rsid w:val="006D0427"/>
    <w:rsid w:val="006D2E91"/>
    <w:rsid w:val="006D3F5F"/>
    <w:rsid w:val="006D4144"/>
    <w:rsid w:val="006D611A"/>
    <w:rsid w:val="006E0734"/>
    <w:rsid w:val="006E1A38"/>
    <w:rsid w:val="006E7274"/>
    <w:rsid w:val="006F05F3"/>
    <w:rsid w:val="006F4912"/>
    <w:rsid w:val="006F4D53"/>
    <w:rsid w:val="006F4EBB"/>
    <w:rsid w:val="006F7C9C"/>
    <w:rsid w:val="007000ED"/>
    <w:rsid w:val="0070029F"/>
    <w:rsid w:val="00700C2B"/>
    <w:rsid w:val="00702D1D"/>
    <w:rsid w:val="0070594D"/>
    <w:rsid w:val="00710E18"/>
    <w:rsid w:val="00711FEF"/>
    <w:rsid w:val="007150D6"/>
    <w:rsid w:val="00720643"/>
    <w:rsid w:val="007301A1"/>
    <w:rsid w:val="00730725"/>
    <w:rsid w:val="00734CF6"/>
    <w:rsid w:val="007355BD"/>
    <w:rsid w:val="00735BB6"/>
    <w:rsid w:val="0073779C"/>
    <w:rsid w:val="0074180D"/>
    <w:rsid w:val="00743CF5"/>
    <w:rsid w:val="00746EA6"/>
    <w:rsid w:val="0075002A"/>
    <w:rsid w:val="00752F2C"/>
    <w:rsid w:val="0075339F"/>
    <w:rsid w:val="007533DB"/>
    <w:rsid w:val="00760320"/>
    <w:rsid w:val="00761C2F"/>
    <w:rsid w:val="007621B9"/>
    <w:rsid w:val="00765589"/>
    <w:rsid w:val="00765A97"/>
    <w:rsid w:val="007703E4"/>
    <w:rsid w:val="00774346"/>
    <w:rsid w:val="0077444D"/>
    <w:rsid w:val="00776419"/>
    <w:rsid w:val="00777DBB"/>
    <w:rsid w:val="007816B7"/>
    <w:rsid w:val="0078322D"/>
    <w:rsid w:val="00785FC8"/>
    <w:rsid w:val="007925A1"/>
    <w:rsid w:val="0079333C"/>
    <w:rsid w:val="00795A5F"/>
    <w:rsid w:val="00796F90"/>
    <w:rsid w:val="007A14A4"/>
    <w:rsid w:val="007A2406"/>
    <w:rsid w:val="007A3242"/>
    <w:rsid w:val="007A5BF8"/>
    <w:rsid w:val="007B1A80"/>
    <w:rsid w:val="007B2990"/>
    <w:rsid w:val="007B2AE7"/>
    <w:rsid w:val="007B2E4F"/>
    <w:rsid w:val="007B4F40"/>
    <w:rsid w:val="007B5EE9"/>
    <w:rsid w:val="007B6534"/>
    <w:rsid w:val="007C2454"/>
    <w:rsid w:val="007C544B"/>
    <w:rsid w:val="007C6D83"/>
    <w:rsid w:val="007C7109"/>
    <w:rsid w:val="007C7D31"/>
    <w:rsid w:val="007D0AB4"/>
    <w:rsid w:val="007D6DBA"/>
    <w:rsid w:val="007E064C"/>
    <w:rsid w:val="007E12C9"/>
    <w:rsid w:val="007F2DEA"/>
    <w:rsid w:val="007F3DF0"/>
    <w:rsid w:val="007F6691"/>
    <w:rsid w:val="007F7571"/>
    <w:rsid w:val="008062DC"/>
    <w:rsid w:val="00810835"/>
    <w:rsid w:val="00812505"/>
    <w:rsid w:val="008125F9"/>
    <w:rsid w:val="008142AB"/>
    <w:rsid w:val="00815498"/>
    <w:rsid w:val="008159FA"/>
    <w:rsid w:val="00820100"/>
    <w:rsid w:val="0082291C"/>
    <w:rsid w:val="00826161"/>
    <w:rsid w:val="00826803"/>
    <w:rsid w:val="00826D24"/>
    <w:rsid w:val="0083012B"/>
    <w:rsid w:val="00830410"/>
    <w:rsid w:val="008312C3"/>
    <w:rsid w:val="00833525"/>
    <w:rsid w:val="00833946"/>
    <w:rsid w:val="008378A8"/>
    <w:rsid w:val="00842A04"/>
    <w:rsid w:val="00843AB9"/>
    <w:rsid w:val="008440F5"/>
    <w:rsid w:val="00845117"/>
    <w:rsid w:val="00845F91"/>
    <w:rsid w:val="00846F60"/>
    <w:rsid w:val="00847235"/>
    <w:rsid w:val="008505F0"/>
    <w:rsid w:val="00856882"/>
    <w:rsid w:val="008573D8"/>
    <w:rsid w:val="00860A84"/>
    <w:rsid w:val="00863193"/>
    <w:rsid w:val="00863940"/>
    <w:rsid w:val="00863ADB"/>
    <w:rsid w:val="008640FD"/>
    <w:rsid w:val="00865499"/>
    <w:rsid w:val="00865D42"/>
    <w:rsid w:val="00871875"/>
    <w:rsid w:val="0087426D"/>
    <w:rsid w:val="008746A2"/>
    <w:rsid w:val="00874D1D"/>
    <w:rsid w:val="00874E4A"/>
    <w:rsid w:val="00875459"/>
    <w:rsid w:val="00875E5F"/>
    <w:rsid w:val="008771ED"/>
    <w:rsid w:val="008809FD"/>
    <w:rsid w:val="00884D18"/>
    <w:rsid w:val="00885B88"/>
    <w:rsid w:val="00885E27"/>
    <w:rsid w:val="00887198"/>
    <w:rsid w:val="0089176D"/>
    <w:rsid w:val="008933FA"/>
    <w:rsid w:val="00897CBA"/>
    <w:rsid w:val="008A1C2C"/>
    <w:rsid w:val="008A6F33"/>
    <w:rsid w:val="008B4F26"/>
    <w:rsid w:val="008B66E6"/>
    <w:rsid w:val="008B67E9"/>
    <w:rsid w:val="008C02D4"/>
    <w:rsid w:val="008C2E8D"/>
    <w:rsid w:val="008D02FC"/>
    <w:rsid w:val="008D4CC2"/>
    <w:rsid w:val="008E3B7D"/>
    <w:rsid w:val="008E4C11"/>
    <w:rsid w:val="008E5BE0"/>
    <w:rsid w:val="008F0BC0"/>
    <w:rsid w:val="008F39BB"/>
    <w:rsid w:val="008F48EC"/>
    <w:rsid w:val="008F69C8"/>
    <w:rsid w:val="008F6B98"/>
    <w:rsid w:val="008F6E92"/>
    <w:rsid w:val="009049A1"/>
    <w:rsid w:val="00906DF1"/>
    <w:rsid w:val="00911FFD"/>
    <w:rsid w:val="00912683"/>
    <w:rsid w:val="0091269B"/>
    <w:rsid w:val="00915360"/>
    <w:rsid w:val="00916B95"/>
    <w:rsid w:val="00917485"/>
    <w:rsid w:val="009174DC"/>
    <w:rsid w:val="00923D22"/>
    <w:rsid w:val="00925507"/>
    <w:rsid w:val="00925B04"/>
    <w:rsid w:val="00925BA4"/>
    <w:rsid w:val="00927618"/>
    <w:rsid w:val="00930E20"/>
    <w:rsid w:val="0093276F"/>
    <w:rsid w:val="0093708C"/>
    <w:rsid w:val="009410E8"/>
    <w:rsid w:val="009423B7"/>
    <w:rsid w:val="009425B4"/>
    <w:rsid w:val="009452F4"/>
    <w:rsid w:val="00945970"/>
    <w:rsid w:val="00952788"/>
    <w:rsid w:val="00956925"/>
    <w:rsid w:val="00961407"/>
    <w:rsid w:val="00962F24"/>
    <w:rsid w:val="00971AEA"/>
    <w:rsid w:val="009735BE"/>
    <w:rsid w:val="0097388E"/>
    <w:rsid w:val="00973A82"/>
    <w:rsid w:val="00975B14"/>
    <w:rsid w:val="00980CA8"/>
    <w:rsid w:val="009819BD"/>
    <w:rsid w:val="00983279"/>
    <w:rsid w:val="0098459C"/>
    <w:rsid w:val="00984E9D"/>
    <w:rsid w:val="00991265"/>
    <w:rsid w:val="0099126F"/>
    <w:rsid w:val="00991B00"/>
    <w:rsid w:val="00992578"/>
    <w:rsid w:val="0099697C"/>
    <w:rsid w:val="009A1731"/>
    <w:rsid w:val="009B29C6"/>
    <w:rsid w:val="009B533F"/>
    <w:rsid w:val="009B5692"/>
    <w:rsid w:val="009B7A76"/>
    <w:rsid w:val="009C36C5"/>
    <w:rsid w:val="009C4B19"/>
    <w:rsid w:val="009D0FC0"/>
    <w:rsid w:val="009D43D0"/>
    <w:rsid w:val="009D5396"/>
    <w:rsid w:val="009D65D5"/>
    <w:rsid w:val="009E1AF8"/>
    <w:rsid w:val="009E3A5F"/>
    <w:rsid w:val="009E4DC2"/>
    <w:rsid w:val="009E5347"/>
    <w:rsid w:val="009E7622"/>
    <w:rsid w:val="009F5182"/>
    <w:rsid w:val="009F5BEE"/>
    <w:rsid w:val="009F7BC9"/>
    <w:rsid w:val="00A002F3"/>
    <w:rsid w:val="00A00FDB"/>
    <w:rsid w:val="00A010EE"/>
    <w:rsid w:val="00A01408"/>
    <w:rsid w:val="00A01C9C"/>
    <w:rsid w:val="00A05335"/>
    <w:rsid w:val="00A128B4"/>
    <w:rsid w:val="00A13CBF"/>
    <w:rsid w:val="00A20FF6"/>
    <w:rsid w:val="00A214F6"/>
    <w:rsid w:val="00A21FF2"/>
    <w:rsid w:val="00A221D4"/>
    <w:rsid w:val="00A22C99"/>
    <w:rsid w:val="00A26743"/>
    <w:rsid w:val="00A31389"/>
    <w:rsid w:val="00A31622"/>
    <w:rsid w:val="00A35FEE"/>
    <w:rsid w:val="00A45EA0"/>
    <w:rsid w:val="00A477C0"/>
    <w:rsid w:val="00A522CC"/>
    <w:rsid w:val="00A53315"/>
    <w:rsid w:val="00A53BAE"/>
    <w:rsid w:val="00A54401"/>
    <w:rsid w:val="00A56236"/>
    <w:rsid w:val="00A568D6"/>
    <w:rsid w:val="00A601A4"/>
    <w:rsid w:val="00A609A3"/>
    <w:rsid w:val="00A60FA5"/>
    <w:rsid w:val="00A63DF4"/>
    <w:rsid w:val="00A653C2"/>
    <w:rsid w:val="00A72A9C"/>
    <w:rsid w:val="00A75810"/>
    <w:rsid w:val="00A875A1"/>
    <w:rsid w:val="00A91A5C"/>
    <w:rsid w:val="00A92000"/>
    <w:rsid w:val="00A92A83"/>
    <w:rsid w:val="00A93130"/>
    <w:rsid w:val="00A93C59"/>
    <w:rsid w:val="00A94BB5"/>
    <w:rsid w:val="00A95B8F"/>
    <w:rsid w:val="00A97881"/>
    <w:rsid w:val="00AA1003"/>
    <w:rsid w:val="00AA1170"/>
    <w:rsid w:val="00AA1E82"/>
    <w:rsid w:val="00AA42AA"/>
    <w:rsid w:val="00AA452F"/>
    <w:rsid w:val="00AB590D"/>
    <w:rsid w:val="00AB5E53"/>
    <w:rsid w:val="00AC5858"/>
    <w:rsid w:val="00AD7EEF"/>
    <w:rsid w:val="00AE13F1"/>
    <w:rsid w:val="00AE783F"/>
    <w:rsid w:val="00AE7F46"/>
    <w:rsid w:val="00AF1F34"/>
    <w:rsid w:val="00AF2EC4"/>
    <w:rsid w:val="00AF71E4"/>
    <w:rsid w:val="00B0036A"/>
    <w:rsid w:val="00B0276C"/>
    <w:rsid w:val="00B03158"/>
    <w:rsid w:val="00B04AC6"/>
    <w:rsid w:val="00B04CE4"/>
    <w:rsid w:val="00B079E1"/>
    <w:rsid w:val="00B11D3A"/>
    <w:rsid w:val="00B200E8"/>
    <w:rsid w:val="00B21901"/>
    <w:rsid w:val="00B21B94"/>
    <w:rsid w:val="00B231A7"/>
    <w:rsid w:val="00B25A96"/>
    <w:rsid w:val="00B33CB7"/>
    <w:rsid w:val="00B52E18"/>
    <w:rsid w:val="00B55F97"/>
    <w:rsid w:val="00B55FEB"/>
    <w:rsid w:val="00B6084A"/>
    <w:rsid w:val="00B609B2"/>
    <w:rsid w:val="00B60F1F"/>
    <w:rsid w:val="00B61BD6"/>
    <w:rsid w:val="00B67786"/>
    <w:rsid w:val="00B73D01"/>
    <w:rsid w:val="00B73D2A"/>
    <w:rsid w:val="00B80176"/>
    <w:rsid w:val="00B81B9F"/>
    <w:rsid w:val="00B83752"/>
    <w:rsid w:val="00B83BCF"/>
    <w:rsid w:val="00B916A1"/>
    <w:rsid w:val="00B92072"/>
    <w:rsid w:val="00B9546A"/>
    <w:rsid w:val="00B962EB"/>
    <w:rsid w:val="00B9735F"/>
    <w:rsid w:val="00B97E7C"/>
    <w:rsid w:val="00BA1E24"/>
    <w:rsid w:val="00BA306A"/>
    <w:rsid w:val="00BA4653"/>
    <w:rsid w:val="00BA5F85"/>
    <w:rsid w:val="00BB15B1"/>
    <w:rsid w:val="00BB1E4E"/>
    <w:rsid w:val="00BB2C40"/>
    <w:rsid w:val="00BB5046"/>
    <w:rsid w:val="00BB6C97"/>
    <w:rsid w:val="00BC4966"/>
    <w:rsid w:val="00BC4B0E"/>
    <w:rsid w:val="00BC4F5E"/>
    <w:rsid w:val="00BC554E"/>
    <w:rsid w:val="00BC7AEB"/>
    <w:rsid w:val="00BD1E03"/>
    <w:rsid w:val="00BD3606"/>
    <w:rsid w:val="00BD45E3"/>
    <w:rsid w:val="00BD5970"/>
    <w:rsid w:val="00BE2549"/>
    <w:rsid w:val="00BE30B8"/>
    <w:rsid w:val="00BE566C"/>
    <w:rsid w:val="00BE77A8"/>
    <w:rsid w:val="00BF5BD9"/>
    <w:rsid w:val="00BF6F82"/>
    <w:rsid w:val="00BF71B6"/>
    <w:rsid w:val="00C00017"/>
    <w:rsid w:val="00C03529"/>
    <w:rsid w:val="00C03C81"/>
    <w:rsid w:val="00C06DC9"/>
    <w:rsid w:val="00C10123"/>
    <w:rsid w:val="00C11946"/>
    <w:rsid w:val="00C1412A"/>
    <w:rsid w:val="00C14DA9"/>
    <w:rsid w:val="00C2756F"/>
    <w:rsid w:val="00C33856"/>
    <w:rsid w:val="00C3532A"/>
    <w:rsid w:val="00C355E7"/>
    <w:rsid w:val="00C40FE9"/>
    <w:rsid w:val="00C41FAF"/>
    <w:rsid w:val="00C42C2C"/>
    <w:rsid w:val="00C43600"/>
    <w:rsid w:val="00C448BF"/>
    <w:rsid w:val="00C4551E"/>
    <w:rsid w:val="00C478C2"/>
    <w:rsid w:val="00C522ED"/>
    <w:rsid w:val="00C52D15"/>
    <w:rsid w:val="00C57C9E"/>
    <w:rsid w:val="00C641A0"/>
    <w:rsid w:val="00C64AFD"/>
    <w:rsid w:val="00C70689"/>
    <w:rsid w:val="00C72862"/>
    <w:rsid w:val="00C7569B"/>
    <w:rsid w:val="00C76A3A"/>
    <w:rsid w:val="00C8387A"/>
    <w:rsid w:val="00C85E44"/>
    <w:rsid w:val="00C913EC"/>
    <w:rsid w:val="00CA3227"/>
    <w:rsid w:val="00CA515A"/>
    <w:rsid w:val="00CB02C7"/>
    <w:rsid w:val="00CB1E58"/>
    <w:rsid w:val="00CB432E"/>
    <w:rsid w:val="00CB6D87"/>
    <w:rsid w:val="00CC0FF0"/>
    <w:rsid w:val="00CC140E"/>
    <w:rsid w:val="00CC5F0A"/>
    <w:rsid w:val="00CD0FD3"/>
    <w:rsid w:val="00CD180E"/>
    <w:rsid w:val="00CD2DA0"/>
    <w:rsid w:val="00CD2F00"/>
    <w:rsid w:val="00CD5E8F"/>
    <w:rsid w:val="00CD60F0"/>
    <w:rsid w:val="00CD61E7"/>
    <w:rsid w:val="00CD6C65"/>
    <w:rsid w:val="00CD70D2"/>
    <w:rsid w:val="00CE5FF5"/>
    <w:rsid w:val="00CF05DD"/>
    <w:rsid w:val="00CF29CD"/>
    <w:rsid w:val="00D00101"/>
    <w:rsid w:val="00D03247"/>
    <w:rsid w:val="00D039D7"/>
    <w:rsid w:val="00D055D9"/>
    <w:rsid w:val="00D138AE"/>
    <w:rsid w:val="00D15F32"/>
    <w:rsid w:val="00D1694D"/>
    <w:rsid w:val="00D226D1"/>
    <w:rsid w:val="00D244C4"/>
    <w:rsid w:val="00D31056"/>
    <w:rsid w:val="00D31865"/>
    <w:rsid w:val="00D34264"/>
    <w:rsid w:val="00D37B29"/>
    <w:rsid w:val="00D4087A"/>
    <w:rsid w:val="00D414AB"/>
    <w:rsid w:val="00D414C8"/>
    <w:rsid w:val="00D4267F"/>
    <w:rsid w:val="00D43737"/>
    <w:rsid w:val="00D46C45"/>
    <w:rsid w:val="00D46E10"/>
    <w:rsid w:val="00D51D34"/>
    <w:rsid w:val="00D5299B"/>
    <w:rsid w:val="00D579B9"/>
    <w:rsid w:val="00D61E6A"/>
    <w:rsid w:val="00D646E6"/>
    <w:rsid w:val="00D66918"/>
    <w:rsid w:val="00D67558"/>
    <w:rsid w:val="00D70DF7"/>
    <w:rsid w:val="00D73077"/>
    <w:rsid w:val="00D743EF"/>
    <w:rsid w:val="00D76C39"/>
    <w:rsid w:val="00D83929"/>
    <w:rsid w:val="00D85A00"/>
    <w:rsid w:val="00D90491"/>
    <w:rsid w:val="00DA29CE"/>
    <w:rsid w:val="00DA3F1F"/>
    <w:rsid w:val="00DA470E"/>
    <w:rsid w:val="00DA47F7"/>
    <w:rsid w:val="00DA4E59"/>
    <w:rsid w:val="00DA76FB"/>
    <w:rsid w:val="00DA7E99"/>
    <w:rsid w:val="00DB2DD7"/>
    <w:rsid w:val="00DB2E1C"/>
    <w:rsid w:val="00DC1962"/>
    <w:rsid w:val="00DC1F6E"/>
    <w:rsid w:val="00DC23A9"/>
    <w:rsid w:val="00DC325B"/>
    <w:rsid w:val="00DC4F34"/>
    <w:rsid w:val="00DC697B"/>
    <w:rsid w:val="00DD187F"/>
    <w:rsid w:val="00DD39EA"/>
    <w:rsid w:val="00DD408A"/>
    <w:rsid w:val="00DD6E76"/>
    <w:rsid w:val="00DD7BE6"/>
    <w:rsid w:val="00DE5051"/>
    <w:rsid w:val="00DE74BE"/>
    <w:rsid w:val="00DF0143"/>
    <w:rsid w:val="00DF08E8"/>
    <w:rsid w:val="00DF1F94"/>
    <w:rsid w:val="00DF2C14"/>
    <w:rsid w:val="00DF3181"/>
    <w:rsid w:val="00DF31C4"/>
    <w:rsid w:val="00DF4796"/>
    <w:rsid w:val="00DF5C42"/>
    <w:rsid w:val="00E0282B"/>
    <w:rsid w:val="00E03673"/>
    <w:rsid w:val="00E056BF"/>
    <w:rsid w:val="00E10E0D"/>
    <w:rsid w:val="00E13392"/>
    <w:rsid w:val="00E167D7"/>
    <w:rsid w:val="00E1749C"/>
    <w:rsid w:val="00E17CF0"/>
    <w:rsid w:val="00E20FAF"/>
    <w:rsid w:val="00E21C83"/>
    <w:rsid w:val="00E2547D"/>
    <w:rsid w:val="00E30724"/>
    <w:rsid w:val="00E31532"/>
    <w:rsid w:val="00E31F3F"/>
    <w:rsid w:val="00E332BC"/>
    <w:rsid w:val="00E34D74"/>
    <w:rsid w:val="00E374B1"/>
    <w:rsid w:val="00E40543"/>
    <w:rsid w:val="00E43945"/>
    <w:rsid w:val="00E467FA"/>
    <w:rsid w:val="00E54F10"/>
    <w:rsid w:val="00E564ED"/>
    <w:rsid w:val="00E6390E"/>
    <w:rsid w:val="00E641DD"/>
    <w:rsid w:val="00E7053B"/>
    <w:rsid w:val="00E807A0"/>
    <w:rsid w:val="00E81261"/>
    <w:rsid w:val="00E86981"/>
    <w:rsid w:val="00E91985"/>
    <w:rsid w:val="00E96750"/>
    <w:rsid w:val="00EA1D00"/>
    <w:rsid w:val="00EA3C07"/>
    <w:rsid w:val="00EB00D0"/>
    <w:rsid w:val="00EB043F"/>
    <w:rsid w:val="00EB3652"/>
    <w:rsid w:val="00EB5E86"/>
    <w:rsid w:val="00EB61B3"/>
    <w:rsid w:val="00EC07C4"/>
    <w:rsid w:val="00EC2876"/>
    <w:rsid w:val="00EC2EF2"/>
    <w:rsid w:val="00EC5FC1"/>
    <w:rsid w:val="00ED237B"/>
    <w:rsid w:val="00ED278E"/>
    <w:rsid w:val="00ED5441"/>
    <w:rsid w:val="00EF14B5"/>
    <w:rsid w:val="00EF16D1"/>
    <w:rsid w:val="00EF71DB"/>
    <w:rsid w:val="00EF7252"/>
    <w:rsid w:val="00F01624"/>
    <w:rsid w:val="00F065FF"/>
    <w:rsid w:val="00F06AAC"/>
    <w:rsid w:val="00F071AC"/>
    <w:rsid w:val="00F12255"/>
    <w:rsid w:val="00F12F7E"/>
    <w:rsid w:val="00F13E9A"/>
    <w:rsid w:val="00F15928"/>
    <w:rsid w:val="00F172B9"/>
    <w:rsid w:val="00F2448C"/>
    <w:rsid w:val="00F319E9"/>
    <w:rsid w:val="00F33320"/>
    <w:rsid w:val="00F336CE"/>
    <w:rsid w:val="00F33741"/>
    <w:rsid w:val="00F34CE5"/>
    <w:rsid w:val="00F46C1D"/>
    <w:rsid w:val="00F47D1F"/>
    <w:rsid w:val="00F50B7C"/>
    <w:rsid w:val="00F51394"/>
    <w:rsid w:val="00F51BC5"/>
    <w:rsid w:val="00F53084"/>
    <w:rsid w:val="00F55493"/>
    <w:rsid w:val="00F57DE2"/>
    <w:rsid w:val="00F620BB"/>
    <w:rsid w:val="00F648F4"/>
    <w:rsid w:val="00F65811"/>
    <w:rsid w:val="00F65A78"/>
    <w:rsid w:val="00F70DA3"/>
    <w:rsid w:val="00F72A08"/>
    <w:rsid w:val="00F72BDC"/>
    <w:rsid w:val="00F744AF"/>
    <w:rsid w:val="00F825DE"/>
    <w:rsid w:val="00F865C1"/>
    <w:rsid w:val="00F86BC8"/>
    <w:rsid w:val="00F86C0D"/>
    <w:rsid w:val="00F86EE5"/>
    <w:rsid w:val="00F92352"/>
    <w:rsid w:val="00F9289F"/>
    <w:rsid w:val="00F94AE5"/>
    <w:rsid w:val="00F959A7"/>
    <w:rsid w:val="00F9622F"/>
    <w:rsid w:val="00F96296"/>
    <w:rsid w:val="00FA199C"/>
    <w:rsid w:val="00FA483A"/>
    <w:rsid w:val="00FA79FD"/>
    <w:rsid w:val="00FB04EE"/>
    <w:rsid w:val="00FB2B74"/>
    <w:rsid w:val="00FB371C"/>
    <w:rsid w:val="00FC20C5"/>
    <w:rsid w:val="00FC7119"/>
    <w:rsid w:val="00FC7A3A"/>
    <w:rsid w:val="00FD4149"/>
    <w:rsid w:val="00FD601C"/>
    <w:rsid w:val="00FD6178"/>
    <w:rsid w:val="00FD639A"/>
    <w:rsid w:val="00FE0109"/>
    <w:rsid w:val="00FE2A6E"/>
    <w:rsid w:val="00FE6322"/>
    <w:rsid w:val="00FF0CC0"/>
    <w:rsid w:val="00FF36D6"/>
    <w:rsid w:val="00FF62B6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3964F"/>
  <w15:docId w15:val="{596FB065-AC9A-4DCE-A0FE-E38D7E12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F26"/>
  </w:style>
  <w:style w:type="paragraph" w:styleId="Nagwek1">
    <w:name w:val="heading 1"/>
    <w:basedOn w:val="Normalny"/>
    <w:next w:val="Normalny"/>
    <w:link w:val="Nagwek1Znak"/>
    <w:uiPriority w:val="9"/>
    <w:qFormat/>
    <w:rsid w:val="001861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0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2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0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02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02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2F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F3"/>
  </w:style>
  <w:style w:type="paragraph" w:styleId="Stopka">
    <w:name w:val="footer"/>
    <w:basedOn w:val="Normalny"/>
    <w:link w:val="StopkaZnak"/>
    <w:uiPriority w:val="99"/>
    <w:unhideWhenUsed/>
    <w:rsid w:val="00A0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F3"/>
  </w:style>
  <w:style w:type="table" w:customStyle="1" w:styleId="Tabela-Siatka1">
    <w:name w:val="Tabela - Siatka1"/>
    <w:basedOn w:val="Standardowy"/>
    <w:next w:val="Tabela-Siatka"/>
    <w:uiPriority w:val="59"/>
    <w:rsid w:val="005448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4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01A4"/>
    <w:pPr>
      <w:ind w:left="720"/>
      <w:contextualSpacing/>
    </w:pPr>
  </w:style>
  <w:style w:type="paragraph" w:styleId="Poprawka">
    <w:name w:val="Revision"/>
    <w:hidden/>
    <w:uiPriority w:val="99"/>
    <w:semiHidden/>
    <w:rsid w:val="00AE78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8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F52C-EB6D-4D52-98E1-2DAB11A2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2378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Kopińska Dagmara</dc:creator>
  <cp:lastModifiedBy>Kołodziej-Krysiak Anna</cp:lastModifiedBy>
  <cp:revision>2</cp:revision>
  <dcterms:created xsi:type="dcterms:W3CDTF">2024-12-06T14:02:00Z</dcterms:created>
  <dcterms:modified xsi:type="dcterms:W3CDTF">2024-12-06T14:02:00Z</dcterms:modified>
</cp:coreProperties>
</file>