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1" w:rsidRDefault="004E4CFA" w:rsidP="00F72DD1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Załącznik nr 1 do zapytania ofertowego</w:t>
      </w:r>
    </w:p>
    <w:p w:rsidR="00867879" w:rsidRPr="00EC1011" w:rsidRDefault="00867879" w:rsidP="00F72DD1">
      <w:pPr>
        <w:jc w:val="right"/>
        <w:rPr>
          <w:rFonts w:ascii="Arial" w:hAnsi="Arial" w:cs="Arial"/>
        </w:rPr>
      </w:pPr>
    </w:p>
    <w:p w:rsidR="00F72DD1" w:rsidRPr="00EC1011" w:rsidRDefault="00F72DD1" w:rsidP="00F72DD1">
      <w:pPr>
        <w:jc w:val="center"/>
        <w:rPr>
          <w:rFonts w:ascii="Arial" w:hAnsi="Arial" w:cs="Arial"/>
          <w:b/>
          <w:u w:val="single"/>
        </w:rPr>
      </w:pPr>
      <w:r w:rsidRPr="00EC1011">
        <w:rPr>
          <w:rFonts w:ascii="Arial" w:hAnsi="Arial" w:cs="Arial"/>
          <w:b/>
          <w:u w:val="single"/>
        </w:rPr>
        <w:t>Szczegółowy Opis Przedmiotu Zamówienia (SOPZ)</w:t>
      </w:r>
    </w:p>
    <w:p w:rsidR="00F72DD1" w:rsidRPr="00EC1011" w:rsidRDefault="00F72DD1" w:rsidP="00F72DD1">
      <w:pPr>
        <w:rPr>
          <w:rFonts w:ascii="Arial" w:hAnsi="Arial" w:cs="Arial"/>
        </w:rPr>
      </w:pPr>
    </w:p>
    <w:p w:rsidR="00F72DD1" w:rsidRPr="00EC1011" w:rsidRDefault="00F72DD1" w:rsidP="008C02E5">
      <w:pPr>
        <w:ind w:left="-397"/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A. Zakres świadczenia usługi:</w:t>
      </w:r>
    </w:p>
    <w:p w:rsidR="0029305E" w:rsidRPr="00EC1011" w:rsidRDefault="00F72DD1" w:rsidP="0033452F">
      <w:pPr>
        <w:rPr>
          <w:rFonts w:ascii="Arial" w:hAnsi="Arial" w:cs="Arial"/>
        </w:rPr>
      </w:pPr>
      <w:r w:rsidRPr="00EC1011">
        <w:rPr>
          <w:rFonts w:ascii="Arial" w:hAnsi="Arial" w:cs="Arial"/>
          <w:b/>
        </w:rPr>
        <w:t>1. Czas trwania:</w:t>
      </w:r>
      <w:r w:rsidR="00EC1011" w:rsidRPr="00EC1011">
        <w:rPr>
          <w:rFonts w:ascii="Arial" w:hAnsi="Arial" w:cs="Arial"/>
        </w:rPr>
        <w:t xml:space="preserve"> 1 stycznia 2025 r. – 31 grudnia 2025</w:t>
      </w:r>
      <w:r w:rsidRPr="00EC1011">
        <w:rPr>
          <w:rFonts w:ascii="Arial" w:hAnsi="Arial" w:cs="Arial"/>
        </w:rPr>
        <w:t xml:space="preserve"> r.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2. Realizacja dostaw w formie pisemnej prasy codziennej i wydawnictw periodycznych do Ministerstwa Aktywów</w:t>
      </w:r>
      <w:r w:rsidR="00375120" w:rsidRPr="00EC1011">
        <w:rPr>
          <w:rFonts w:ascii="Arial" w:hAnsi="Arial" w:cs="Arial"/>
          <w:b/>
        </w:rPr>
        <w:t xml:space="preserve"> Państwowych w ww. okresie</w:t>
      </w:r>
      <w:r w:rsidRPr="00EC1011">
        <w:rPr>
          <w:rFonts w:ascii="Arial" w:hAnsi="Arial" w:cs="Arial"/>
          <w:b/>
        </w:rPr>
        <w:t>:</w:t>
      </w:r>
    </w:p>
    <w:p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a) systematyczna;</w:t>
      </w:r>
    </w:p>
    <w:p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b) w ilościach wg załączonego w pkt 6 wykazu;</w:t>
      </w:r>
    </w:p>
    <w:p w:rsidR="00F72DD1" w:rsidRPr="00EC1011" w:rsidRDefault="00F72DD1" w:rsidP="008C02E5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c) w zbiorczym opakowaniu foliowym zawierającym pojedyncze, zafoliowane pakiety prasy codziennej i wydawnictw periodycznych z podziałem na komórki organizacyjne;</w:t>
      </w:r>
    </w:p>
    <w:p w:rsidR="00F72DD1" w:rsidRPr="00EC1011" w:rsidRDefault="00F72DD1" w:rsidP="008C02E5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d) rozdzielnik z podziałem tytułów na pakiety zostanie przekazany Wykonawcy po zawarciu umowy.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3. Realizacja usługi dostępu do publikacji prasowych periodycznych i nieperiodycznych w formie cyfrowej poprzez serwis internetowy dla Ministerstwa Aktywów</w:t>
      </w:r>
      <w:r w:rsidR="00375120" w:rsidRPr="00EC1011">
        <w:rPr>
          <w:rFonts w:ascii="Arial" w:hAnsi="Arial" w:cs="Arial"/>
          <w:b/>
        </w:rPr>
        <w:t xml:space="preserve"> Państwowych w ww. okresie</w:t>
      </w:r>
      <w:r w:rsidRPr="00EC1011">
        <w:rPr>
          <w:rFonts w:ascii="Arial" w:hAnsi="Arial" w:cs="Arial"/>
          <w:b/>
        </w:rPr>
        <w:t>:</w:t>
      </w:r>
    </w:p>
    <w:p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a) systematyczna;</w:t>
      </w:r>
    </w:p>
    <w:p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b) poprzez zapewnienie stałego dostępu do serwisu internetowego, ew. aplikacji;</w:t>
      </w:r>
    </w:p>
    <w:p w:rsidR="00F72DD1" w:rsidRPr="00EC1011" w:rsidRDefault="00F72DD1" w:rsidP="008C02E5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c) udzielenie licencji do oprogramowania komputerowego służącego pobieraniu i odczytywaniu e-wydań;</w:t>
      </w:r>
    </w:p>
    <w:p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d) zapewnienie możliwości korzystania z ww. oprogramowania;</w:t>
      </w:r>
    </w:p>
    <w:p w:rsidR="00F72DD1" w:rsidRPr="00EC1011" w:rsidRDefault="00F72DD1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e) w ilościach wg załączonego w pkt 6 wykazu – w pakietach;</w:t>
      </w:r>
    </w:p>
    <w:p w:rsidR="00F72DD1" w:rsidRPr="00EC1011" w:rsidRDefault="00F72DD1" w:rsidP="008C02E5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f) każdy pakiet musi zawierać dane dostępowe (login i hasło) z podziałem na komórki organizacyjne;</w:t>
      </w:r>
    </w:p>
    <w:p w:rsidR="00F72DD1" w:rsidRPr="00EC1011" w:rsidRDefault="00F72DD1" w:rsidP="008C02E5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g) rozdzielnik z podziałem tytułów na pakiety zostanie przekazany Wykonawcy po zawarciu umowy.</w:t>
      </w:r>
    </w:p>
    <w:p w:rsidR="00F72DD1" w:rsidRPr="00EC1011" w:rsidRDefault="00F72DD1" w:rsidP="008C02E5">
      <w:pPr>
        <w:ind w:left="-397"/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B. Wymagania szczegółowe:</w:t>
      </w:r>
    </w:p>
    <w:p w:rsidR="00F72DD1" w:rsidRPr="00EC1011" w:rsidRDefault="00F72DD1" w:rsidP="0033452F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1. Terminy dostarczania prasy w formie pisemnej: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a) dostawy prasy realizowane będą w dacie wydania i zgodnie z kolejnym numerem ich wydania, od poniedziałku do piątku do godz. 7.00.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b) wydania sobotnio-niedzielne oraz wydania świąteczne będą dostarczane w pierwszy dzień roboczy;</w:t>
      </w:r>
    </w:p>
    <w:p w:rsidR="00F72DD1" w:rsidRPr="00EC1011" w:rsidRDefault="00F72DD1" w:rsidP="0029305E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c) prasa krajowa dostarczana będzie w dniu wydania tytułu;</w:t>
      </w:r>
    </w:p>
    <w:p w:rsidR="00F72DD1" w:rsidRPr="00EC1011" w:rsidRDefault="00F72DD1" w:rsidP="0029305E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d) dzienniki zagraniczne dostarczane będą następnego dnia od daty wydania tytułu;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lastRenderedPageBreak/>
        <w:t>e) zagraniczne wydawnictwa periodyczne dostarczane będą niezwłocznie po ich wydaniu.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2. Adres dostaw:</w:t>
      </w:r>
    </w:p>
    <w:p w:rsidR="00F72DD1" w:rsidRPr="00EC1011" w:rsidRDefault="00F72DD1" w:rsidP="00F72DD1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a) Ministerstwo Aktywów Państwowych, 00-522 Warszawa, ul. Krucza 36/Wspólna 6 – biuro podawcze.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3. Wykonawca odpowiada za: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a) zgodną z zamówieniem ilość dostarczanej prasy, prawidłową kompletację pakietów;</w:t>
      </w:r>
    </w:p>
    <w:p w:rsidR="00F72DD1" w:rsidRPr="00EC1011" w:rsidRDefault="00F72DD1" w:rsidP="0029305E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b) jakość techniczną prasy, uszkodzenia mechaniczne, zalania, odbarwienia itp.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c) inną zawartość znajdującą się w opakowaniu niż dostarczona prasa, w tym substancje szkodliwe dla człowieka;</w:t>
      </w:r>
    </w:p>
    <w:p w:rsidR="00F72DD1" w:rsidRPr="00EC1011" w:rsidRDefault="00F72DD1" w:rsidP="0029305E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d) brak dostępu lub przerwy w dostępie do serwisu internetowego, ew. aplikacji.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4. Pozostałe warunki realizacji zamówienia: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a) prasa brakująca w formie papierowej podlega uzupełnieniu, a obciążona wadą techniczną podlega wymianie na wolną od wad;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b) prasa w formie cyfrowej podlega uzupełnieniu na wypadek niezgodności z załączonym wykazem;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c) reklamacje pisemne lub elektroniczne z wyżej wymienionych tytułów załatwiane są przez Wykonawcę w dniu zgłoszenia przez Zamawiającego.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5. Obowiązki i uprawnienia: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a) Zamawiający ma prawo do korekty tytułów i ilości egzemplarzy oraz kompletacji pakietów dostaw zgodnie z postanowieniami Umowy. Wykonawca obowiązany jest do dokonania korekty z zachowaniem ceny ofertowej.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b) Wykonawca zobowiązany jest do pokrycia poniesionych strat Zamawiającemu wynikających z powodu nie wywiązania się przez Wykonawcę z warunków zamówienia.</w:t>
      </w:r>
    </w:p>
    <w:p w:rsidR="00F72DD1" w:rsidRPr="00EC1011" w:rsidRDefault="00F72DD1" w:rsidP="0029305E">
      <w:pPr>
        <w:ind w:left="708"/>
        <w:rPr>
          <w:rFonts w:ascii="Arial" w:hAnsi="Arial" w:cs="Arial"/>
        </w:rPr>
      </w:pPr>
      <w:r w:rsidRPr="00EC1011">
        <w:rPr>
          <w:rFonts w:ascii="Arial" w:hAnsi="Arial" w:cs="Arial"/>
        </w:rPr>
        <w:t>c) W sprawach realizacji zamówienia możliwe jest porozumiewanie się pocztą elektroniczną lub pisemnie. Zamawiający preferuje formę elektroniczną.</w:t>
      </w:r>
    </w:p>
    <w:p w:rsidR="00F72DD1" w:rsidRPr="00EC1011" w:rsidRDefault="00F72DD1" w:rsidP="00F72DD1">
      <w:pPr>
        <w:rPr>
          <w:rFonts w:ascii="Arial" w:hAnsi="Arial" w:cs="Arial"/>
          <w:b/>
        </w:rPr>
      </w:pPr>
      <w:r w:rsidRPr="00EC1011">
        <w:rPr>
          <w:rFonts w:ascii="Arial" w:hAnsi="Arial" w:cs="Arial"/>
          <w:b/>
        </w:rPr>
        <w:t>6. Zestawienie tytułów prasowych:</w:t>
      </w:r>
    </w:p>
    <w:p w:rsidR="009E77F1" w:rsidRPr="00EC1011" w:rsidRDefault="0029305E" w:rsidP="0029305E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a) prasa codzienna i wydawnictwa periodyczne w formie pisemnej: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29305E" w:rsidRPr="00EC1011" w:rsidTr="0029305E">
        <w:tc>
          <w:tcPr>
            <w:tcW w:w="1129" w:type="dxa"/>
          </w:tcPr>
          <w:p w:rsidR="0029305E" w:rsidRPr="00EC1011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</w:tcPr>
          <w:p w:rsidR="0029305E" w:rsidRPr="00EC1011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Tytuł – prenumerata w okresie</w:t>
            </w:r>
          </w:p>
          <w:p w:rsidR="0029305E" w:rsidRPr="00EC1011" w:rsidRDefault="00EC1011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 stycznia 2025 r. – 31 grudnia 2025</w:t>
            </w:r>
            <w:r w:rsidR="0029305E" w:rsidRPr="00EC1011">
              <w:rPr>
                <w:rFonts w:ascii="Arial" w:hAnsi="Arial" w:cs="Arial"/>
                <w:b/>
              </w:rPr>
              <w:t xml:space="preserve"> r.</w:t>
            </w:r>
          </w:p>
        </w:tc>
        <w:tc>
          <w:tcPr>
            <w:tcW w:w="1554" w:type="dxa"/>
          </w:tcPr>
          <w:p w:rsidR="0029305E" w:rsidRPr="00EC1011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Ilość egz.</w:t>
            </w:r>
          </w:p>
        </w:tc>
      </w:tr>
      <w:tr w:rsidR="0029305E" w:rsidRPr="00EC1011" w:rsidTr="0029305E">
        <w:tc>
          <w:tcPr>
            <w:tcW w:w="1129" w:type="dxa"/>
            <w:shd w:val="clear" w:color="auto" w:fill="AEAAAA" w:themeFill="background2" w:themeFillShade="BF"/>
          </w:tcPr>
          <w:p w:rsidR="0029305E" w:rsidRPr="00EC1011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29305E" w:rsidRPr="00EC1011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29305E" w:rsidRPr="00EC1011" w:rsidRDefault="0029305E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C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Atest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Dziennik Gazeta Prawna (z dodatkiem)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5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Finanse Publiczne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4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Fakt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Forbes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Bankowa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Podatkowa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11B1B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Olsztyńska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811B1B">
        <w:tc>
          <w:tcPr>
            <w:tcW w:w="1129" w:type="dxa"/>
            <w:tcBorders>
              <w:right w:val="single" w:sz="4" w:space="0" w:color="auto"/>
            </w:tcBorders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Wyborcza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811B1B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IT w administracji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Kadry i Płace w administracji. Magazyn działów kadr i płac sfery budżetowej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Nowy Przemysł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Newsweek Polska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5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Parkiet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Personel i Zarządzanie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Polska Times wyd. Press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Polska Zbrojna – miesięcznik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Polityka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5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Przegląd Prawa Handlowego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Przetargi Publiczne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Puls Biznesu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Radca Prawny w Administracji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Rzeczpospolita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5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Super express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The Economist (ang.)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4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Tygodnik Powszechny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8F4F27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Ubezpieczenia i prawo pracy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33452F" w:rsidRPr="00EC1011" w:rsidTr="0029305E">
        <w:tc>
          <w:tcPr>
            <w:tcW w:w="1129" w:type="dxa"/>
          </w:tcPr>
          <w:p w:rsidR="0033452F" w:rsidRPr="00EC1011" w:rsidRDefault="0033452F" w:rsidP="0029305E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379" w:type="dxa"/>
          </w:tcPr>
          <w:p w:rsidR="0033452F" w:rsidRPr="00EC1011" w:rsidRDefault="0033452F" w:rsidP="00293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:rsidR="0033452F" w:rsidRPr="00EC1011" w:rsidRDefault="00EC1011" w:rsidP="005C09DD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66</w:t>
            </w:r>
          </w:p>
        </w:tc>
      </w:tr>
    </w:tbl>
    <w:p w:rsidR="008C02E5" w:rsidRPr="00EC1011" w:rsidRDefault="008C02E5" w:rsidP="008C02E5">
      <w:pPr>
        <w:rPr>
          <w:rFonts w:ascii="Arial" w:hAnsi="Arial" w:cs="Arial"/>
        </w:rPr>
      </w:pPr>
    </w:p>
    <w:p w:rsidR="0033452F" w:rsidRPr="00EC1011" w:rsidRDefault="0033452F" w:rsidP="008C02E5">
      <w:pPr>
        <w:ind w:firstLine="708"/>
        <w:rPr>
          <w:rFonts w:ascii="Arial" w:hAnsi="Arial" w:cs="Arial"/>
        </w:rPr>
      </w:pPr>
      <w:r w:rsidRPr="00EC1011">
        <w:rPr>
          <w:rFonts w:ascii="Arial" w:hAnsi="Arial" w:cs="Arial"/>
        </w:rPr>
        <w:t>b) publikacje prasowe periodyczne i nieperiodyczne w formie cyfrowej: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33452F" w:rsidRPr="00EC1011" w:rsidTr="0033452F">
        <w:tc>
          <w:tcPr>
            <w:tcW w:w="1129" w:type="dxa"/>
          </w:tcPr>
          <w:p w:rsidR="0033452F" w:rsidRPr="00EC1011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79" w:type="dxa"/>
          </w:tcPr>
          <w:p w:rsidR="0033452F" w:rsidRPr="00EC1011" w:rsidRDefault="0033452F" w:rsidP="00161DA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 xml:space="preserve">Tytuł – </w:t>
            </w:r>
            <w:r w:rsidR="00161DA4" w:rsidRPr="00EC1011">
              <w:rPr>
                <w:rFonts w:ascii="Arial" w:hAnsi="Arial" w:cs="Arial"/>
                <w:b/>
              </w:rPr>
              <w:t>publikacje prasowe w formie cyfrowej</w:t>
            </w:r>
            <w:r w:rsidR="00EC1011" w:rsidRPr="00EC1011">
              <w:rPr>
                <w:rFonts w:ascii="Arial" w:hAnsi="Arial" w:cs="Arial"/>
                <w:b/>
              </w:rPr>
              <w:t xml:space="preserve"> w okresie </w:t>
            </w:r>
            <w:r w:rsidR="00EC1011" w:rsidRPr="00EC1011">
              <w:rPr>
                <w:rFonts w:ascii="Arial" w:hAnsi="Arial" w:cs="Arial"/>
                <w:b/>
              </w:rPr>
              <w:br/>
              <w:t>1 stycznia 2025 r. – 31 grudnia 2025</w:t>
            </w:r>
            <w:r w:rsidRPr="00EC1011">
              <w:rPr>
                <w:rFonts w:ascii="Arial" w:hAnsi="Arial" w:cs="Arial"/>
                <w:b/>
              </w:rPr>
              <w:t xml:space="preserve"> r.</w:t>
            </w:r>
          </w:p>
        </w:tc>
        <w:tc>
          <w:tcPr>
            <w:tcW w:w="1554" w:type="dxa"/>
          </w:tcPr>
          <w:p w:rsidR="0033452F" w:rsidRPr="00EC1011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Ilość szt.</w:t>
            </w:r>
          </w:p>
        </w:tc>
      </w:tr>
      <w:tr w:rsidR="0033452F" w:rsidRPr="00EC1011" w:rsidTr="0033452F">
        <w:tc>
          <w:tcPr>
            <w:tcW w:w="1129" w:type="dxa"/>
            <w:shd w:val="clear" w:color="auto" w:fill="AEAAAA" w:themeFill="background2" w:themeFillShade="BF"/>
          </w:tcPr>
          <w:p w:rsidR="0033452F" w:rsidRPr="00EC1011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379" w:type="dxa"/>
            <w:shd w:val="clear" w:color="auto" w:fill="AEAAAA" w:themeFill="background2" w:themeFillShade="BF"/>
          </w:tcPr>
          <w:p w:rsidR="0033452F" w:rsidRPr="00EC1011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:rsidR="0033452F" w:rsidRPr="00EC1011" w:rsidRDefault="0033452F" w:rsidP="0033452F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C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Do Rzeczy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Dziennik Gazeta Prawna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Polska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Polska Codziennie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Gazeta Wyborcza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3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Fakt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INFOR (Monitor Prawa Pracy i Ubezpieczeń)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INFORLEX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Kwartalnik Bellona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Newsweek Polska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Parkiet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Personel i zarządzanie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Polityka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Polska Zbrojna (miesięcznik)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Przegląd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Puls Biznesu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Rachunkowość budżetowa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Rzeczpospolita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Sieci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  <w:tcBorders>
              <w:right w:val="single" w:sz="4" w:space="0" w:color="auto"/>
            </w:tcBorders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Super Express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2</w:t>
            </w:r>
          </w:p>
        </w:tc>
      </w:tr>
      <w:tr w:rsidR="005E6E64" w:rsidRPr="00EC1011" w:rsidTr="00550323">
        <w:tc>
          <w:tcPr>
            <w:tcW w:w="1129" w:type="dxa"/>
            <w:tcBorders>
              <w:right w:val="single" w:sz="4" w:space="0" w:color="auto"/>
            </w:tcBorders>
          </w:tcPr>
          <w:p w:rsidR="005E6E64" w:rsidRPr="00EC1011" w:rsidRDefault="005E6E64" w:rsidP="005E6E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E64" w:rsidRPr="005E6E64" w:rsidRDefault="005E6E64" w:rsidP="005E6E64">
            <w:pPr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Wprost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64" w:rsidRPr="005E6E64" w:rsidRDefault="005E6E64" w:rsidP="005E6E64">
            <w:pPr>
              <w:jc w:val="center"/>
              <w:rPr>
                <w:rFonts w:ascii="Arial" w:hAnsi="Arial" w:cs="Arial"/>
              </w:rPr>
            </w:pPr>
            <w:r w:rsidRPr="005E6E64">
              <w:rPr>
                <w:rFonts w:ascii="Arial" w:hAnsi="Arial" w:cs="Arial"/>
              </w:rPr>
              <w:t>1</w:t>
            </w:r>
          </w:p>
        </w:tc>
      </w:tr>
      <w:tr w:rsidR="005C09DD" w:rsidRPr="00EC1011" w:rsidTr="00EC1011">
        <w:tc>
          <w:tcPr>
            <w:tcW w:w="1129" w:type="dxa"/>
          </w:tcPr>
          <w:p w:rsidR="005C09DD" w:rsidRPr="00EC1011" w:rsidRDefault="005C09DD" w:rsidP="005C09DD">
            <w:pPr>
              <w:jc w:val="center"/>
              <w:rPr>
                <w:rFonts w:ascii="Arial" w:hAnsi="Arial" w:cs="Arial"/>
                <w:b/>
              </w:rPr>
            </w:pPr>
            <w:r w:rsidRPr="00EC101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C09DD" w:rsidRPr="00EC1011" w:rsidRDefault="005C09DD" w:rsidP="005C0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5C09DD" w:rsidRPr="00EC1011" w:rsidRDefault="005E6E64" w:rsidP="005C0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</w:tbl>
    <w:p w:rsidR="005C09DD" w:rsidRPr="00EC1011" w:rsidRDefault="005C09DD" w:rsidP="00D47864">
      <w:pPr>
        <w:rPr>
          <w:rFonts w:ascii="Arial" w:hAnsi="Arial" w:cs="Arial"/>
        </w:rPr>
      </w:pPr>
    </w:p>
    <w:sectPr w:rsidR="005C09DD" w:rsidRPr="00EC10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00" w:rsidRDefault="00154600" w:rsidP="00F47E72">
      <w:pPr>
        <w:spacing w:after="0" w:line="240" w:lineRule="auto"/>
      </w:pPr>
      <w:r>
        <w:separator/>
      </w:r>
    </w:p>
  </w:endnote>
  <w:endnote w:type="continuationSeparator" w:id="0">
    <w:p w:rsidR="00154600" w:rsidRDefault="00154600" w:rsidP="00F4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155532"/>
      <w:docPartObj>
        <w:docPartGallery w:val="Page Numbers (Bottom of Page)"/>
        <w:docPartUnique/>
      </w:docPartObj>
    </w:sdtPr>
    <w:sdtEndPr/>
    <w:sdtContent>
      <w:p w:rsidR="00F47E72" w:rsidRDefault="00F47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40">
          <w:rPr>
            <w:noProof/>
          </w:rPr>
          <w:t>3</w:t>
        </w:r>
        <w:r>
          <w:fldChar w:fldCharType="end"/>
        </w:r>
      </w:p>
    </w:sdtContent>
  </w:sdt>
  <w:p w:rsidR="00F47E72" w:rsidRDefault="00F47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00" w:rsidRDefault="00154600" w:rsidP="00F47E72">
      <w:pPr>
        <w:spacing w:after="0" w:line="240" w:lineRule="auto"/>
      </w:pPr>
      <w:r>
        <w:separator/>
      </w:r>
    </w:p>
  </w:footnote>
  <w:footnote w:type="continuationSeparator" w:id="0">
    <w:p w:rsidR="00154600" w:rsidRDefault="00154600" w:rsidP="00F4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A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4C79B1"/>
    <w:multiLevelType w:val="hybridMultilevel"/>
    <w:tmpl w:val="8BC8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D1"/>
    <w:rsid w:val="00115DF6"/>
    <w:rsid w:val="00154600"/>
    <w:rsid w:val="00161DA4"/>
    <w:rsid w:val="0029305E"/>
    <w:rsid w:val="00300FD0"/>
    <w:rsid w:val="0033452F"/>
    <w:rsid w:val="00375120"/>
    <w:rsid w:val="00402B0E"/>
    <w:rsid w:val="004A55B9"/>
    <w:rsid w:val="004A748A"/>
    <w:rsid w:val="004B3A5B"/>
    <w:rsid w:val="004E4CFA"/>
    <w:rsid w:val="004F6075"/>
    <w:rsid w:val="005C09DD"/>
    <w:rsid w:val="005E6E64"/>
    <w:rsid w:val="00601D80"/>
    <w:rsid w:val="006F4657"/>
    <w:rsid w:val="0076129E"/>
    <w:rsid w:val="00763256"/>
    <w:rsid w:val="007F482E"/>
    <w:rsid w:val="00811B1B"/>
    <w:rsid w:val="00846A7C"/>
    <w:rsid w:val="00867879"/>
    <w:rsid w:val="008C02E5"/>
    <w:rsid w:val="009A37F0"/>
    <w:rsid w:val="009E42FC"/>
    <w:rsid w:val="009E77F1"/>
    <w:rsid w:val="00A36B94"/>
    <w:rsid w:val="00A41C55"/>
    <w:rsid w:val="00AB0B94"/>
    <w:rsid w:val="00BB2B3A"/>
    <w:rsid w:val="00C52138"/>
    <w:rsid w:val="00D47864"/>
    <w:rsid w:val="00DF235D"/>
    <w:rsid w:val="00EB0598"/>
    <w:rsid w:val="00EC1011"/>
    <w:rsid w:val="00F31040"/>
    <w:rsid w:val="00F47E72"/>
    <w:rsid w:val="00F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EBEC-600C-4B63-83CE-87DFC69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05E"/>
    <w:pPr>
      <w:ind w:left="720"/>
      <w:contextualSpacing/>
    </w:pPr>
  </w:style>
  <w:style w:type="table" w:styleId="Tabela-Siatka">
    <w:name w:val="Table Grid"/>
    <w:basedOn w:val="Standardowy"/>
    <w:uiPriority w:val="39"/>
    <w:rsid w:val="0029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72"/>
  </w:style>
  <w:style w:type="paragraph" w:styleId="Stopka">
    <w:name w:val="footer"/>
    <w:basedOn w:val="Normalny"/>
    <w:link w:val="StopkaZnak"/>
    <w:uiPriority w:val="99"/>
    <w:unhideWhenUsed/>
    <w:rsid w:val="00F47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6DED-8669-4106-B4F2-775BF3C0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Sadlakowska Agnieszka</dc:creator>
  <cp:keywords/>
  <dc:description/>
  <cp:lastModifiedBy>Sadlakowska Agnieszka</cp:lastModifiedBy>
  <cp:revision>2</cp:revision>
  <dcterms:created xsi:type="dcterms:W3CDTF">2024-11-15T12:57:00Z</dcterms:created>
  <dcterms:modified xsi:type="dcterms:W3CDTF">2024-11-15T12:57:00Z</dcterms:modified>
</cp:coreProperties>
</file>