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8F1" w:rsidRPr="0021645F" w:rsidRDefault="002C28F1" w:rsidP="00BA72DE">
      <w:pPr>
        <w:spacing w:line="360" w:lineRule="auto"/>
        <w:ind w:firstLine="708"/>
        <w:jc w:val="both"/>
        <w:rPr>
          <w:bCs/>
          <w:lang w:val="en-US"/>
        </w:rPr>
      </w:pPr>
      <w:bookmarkStart w:id="0" w:name="_GoBack"/>
      <w:bookmarkEnd w:id="0"/>
      <w:r w:rsidRPr="0021645F">
        <w:rPr>
          <w:bCs/>
          <w:lang w:val="en-US"/>
        </w:rPr>
        <w:t>Attachment No. 3</w:t>
      </w:r>
    </w:p>
    <w:p w:rsidR="002C28F1" w:rsidRPr="0021645F" w:rsidRDefault="002C28F1" w:rsidP="00BA72DE">
      <w:pPr>
        <w:spacing w:line="360" w:lineRule="auto"/>
        <w:ind w:firstLine="708"/>
        <w:jc w:val="both"/>
        <w:rPr>
          <w:bCs/>
          <w:lang w:val="en-US"/>
        </w:rPr>
      </w:pPr>
    </w:p>
    <w:p w:rsidR="00BA72DE" w:rsidRPr="0021645F" w:rsidRDefault="00BA72DE" w:rsidP="00BA72DE">
      <w:pPr>
        <w:spacing w:line="360" w:lineRule="auto"/>
        <w:ind w:firstLine="708"/>
        <w:jc w:val="both"/>
        <w:rPr>
          <w:bCs/>
          <w:lang w:val="en-US"/>
        </w:rPr>
      </w:pPr>
      <w:r w:rsidRPr="0021645F">
        <w:rPr>
          <w:bCs/>
          <w:lang w:val="en-US"/>
        </w:rPr>
        <w:t>Of the number of all persons convicted of such crimes, judicial statistical forms distinguish persons convicted of acts constituting domestic violence.</w:t>
      </w:r>
    </w:p>
    <w:tbl>
      <w:tblPr>
        <w:tblpPr w:leftFromText="142" w:rightFromText="142" w:vertAnchor="text" w:horzAnchor="margin" w:tblpY="1006"/>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5"/>
        <w:gridCol w:w="856"/>
        <w:gridCol w:w="857"/>
        <w:gridCol w:w="998"/>
        <w:gridCol w:w="857"/>
        <w:gridCol w:w="906"/>
        <w:gridCol w:w="948"/>
        <w:gridCol w:w="1086"/>
        <w:gridCol w:w="864"/>
        <w:gridCol w:w="864"/>
        <w:gridCol w:w="854"/>
      </w:tblGrid>
      <w:tr w:rsidR="00BA72DE" w:rsidRPr="00941AB0" w:rsidTr="00CB20BB">
        <w:trPr>
          <w:trHeight w:val="344"/>
        </w:trPr>
        <w:tc>
          <w:tcPr>
            <w:tcW w:w="965" w:type="dxa"/>
            <w:vMerge w:val="restart"/>
            <w:tcBorders>
              <w:top w:val="single" w:sz="4" w:space="0" w:color="auto"/>
              <w:left w:val="single" w:sz="4" w:space="0" w:color="auto"/>
              <w:bottom w:val="single" w:sz="4" w:space="0" w:color="auto"/>
            </w:tcBorders>
            <w:shd w:val="clear" w:color="auto" w:fill="FFFF99"/>
            <w:vAlign w:val="center"/>
          </w:tcPr>
          <w:p w:rsidR="00BA72DE" w:rsidRPr="0021645F" w:rsidRDefault="00BA72DE" w:rsidP="00CB20BB">
            <w:pPr>
              <w:ind w:left="-56" w:right="-50"/>
              <w:jc w:val="center"/>
              <w:rPr>
                <w:b/>
                <w:sz w:val="16"/>
                <w:szCs w:val="16"/>
                <w:lang w:val="en-US"/>
              </w:rPr>
            </w:pPr>
            <w:r w:rsidRPr="0021645F">
              <w:rPr>
                <w:b/>
                <w:sz w:val="16"/>
                <w:szCs w:val="16"/>
                <w:lang w:val="en-US"/>
              </w:rPr>
              <w:t>Types of offences in the Criminal Code</w:t>
            </w:r>
          </w:p>
        </w:tc>
        <w:tc>
          <w:tcPr>
            <w:tcW w:w="856" w:type="dxa"/>
            <w:vMerge w:val="restart"/>
            <w:tcBorders>
              <w:top w:val="single" w:sz="4" w:space="0" w:color="auto"/>
              <w:bottom w:val="single" w:sz="4" w:space="0" w:color="auto"/>
            </w:tcBorders>
            <w:shd w:val="clear" w:color="auto" w:fill="FFFF99"/>
            <w:vAlign w:val="center"/>
          </w:tcPr>
          <w:p w:rsidR="00BA72DE" w:rsidRPr="00941AB0" w:rsidRDefault="00BA72DE" w:rsidP="00CB20BB">
            <w:pPr>
              <w:jc w:val="center"/>
              <w:rPr>
                <w:b/>
                <w:sz w:val="16"/>
                <w:szCs w:val="16"/>
              </w:rPr>
            </w:pPr>
            <w:r w:rsidRPr="00941AB0">
              <w:rPr>
                <w:b/>
                <w:sz w:val="16"/>
                <w:szCs w:val="16"/>
              </w:rPr>
              <w:t>Total judged persons</w:t>
            </w:r>
          </w:p>
        </w:tc>
        <w:tc>
          <w:tcPr>
            <w:tcW w:w="857" w:type="dxa"/>
            <w:vMerge w:val="restart"/>
            <w:tcBorders>
              <w:top w:val="single" w:sz="4" w:space="0" w:color="auto"/>
              <w:bottom w:val="single" w:sz="4" w:space="0" w:color="auto"/>
            </w:tcBorders>
            <w:shd w:val="clear" w:color="auto" w:fill="FFFF99"/>
            <w:vAlign w:val="center"/>
          </w:tcPr>
          <w:p w:rsidR="00BA72DE" w:rsidRPr="00941AB0" w:rsidRDefault="00BA72DE" w:rsidP="00CB20BB">
            <w:pPr>
              <w:jc w:val="center"/>
              <w:rPr>
                <w:b/>
                <w:sz w:val="16"/>
                <w:szCs w:val="16"/>
              </w:rPr>
            </w:pPr>
            <w:r w:rsidRPr="00941AB0">
              <w:rPr>
                <w:b/>
                <w:sz w:val="16"/>
                <w:szCs w:val="16"/>
              </w:rPr>
              <w:t>Convicted</w:t>
            </w:r>
          </w:p>
          <w:p w:rsidR="00BA72DE" w:rsidRPr="00941AB0" w:rsidRDefault="00BA72DE" w:rsidP="00CB20BB">
            <w:pPr>
              <w:jc w:val="center"/>
              <w:rPr>
                <w:b/>
                <w:sz w:val="16"/>
                <w:szCs w:val="16"/>
              </w:rPr>
            </w:pPr>
            <w:r w:rsidRPr="00941AB0">
              <w:rPr>
                <w:b/>
                <w:sz w:val="16"/>
                <w:szCs w:val="16"/>
              </w:rPr>
              <w:t>in total</w:t>
            </w:r>
          </w:p>
        </w:tc>
        <w:tc>
          <w:tcPr>
            <w:tcW w:w="1855" w:type="dxa"/>
            <w:gridSpan w:val="2"/>
            <w:tcBorders>
              <w:top w:val="single" w:sz="4" w:space="0" w:color="auto"/>
              <w:bottom w:val="single" w:sz="4" w:space="0" w:color="auto"/>
            </w:tcBorders>
            <w:shd w:val="clear" w:color="auto" w:fill="FFFF99"/>
            <w:vAlign w:val="center"/>
          </w:tcPr>
          <w:p w:rsidR="00BA72DE" w:rsidRPr="00941AB0" w:rsidRDefault="00BA72DE" w:rsidP="00CB20BB">
            <w:pPr>
              <w:ind w:left="-108" w:right="-108"/>
              <w:jc w:val="center"/>
              <w:rPr>
                <w:b/>
                <w:sz w:val="16"/>
                <w:szCs w:val="16"/>
              </w:rPr>
            </w:pPr>
            <w:r w:rsidRPr="00941AB0">
              <w:rPr>
                <w:b/>
                <w:sz w:val="16"/>
                <w:szCs w:val="16"/>
              </w:rPr>
              <w:t>Deprivation of liberty</w:t>
            </w:r>
          </w:p>
        </w:tc>
        <w:tc>
          <w:tcPr>
            <w:tcW w:w="906" w:type="dxa"/>
            <w:vMerge w:val="restart"/>
            <w:tcBorders>
              <w:top w:val="single" w:sz="4" w:space="0" w:color="auto"/>
              <w:bottom w:val="single" w:sz="4" w:space="0" w:color="auto"/>
            </w:tcBorders>
            <w:shd w:val="clear" w:color="auto" w:fill="FFFF99"/>
            <w:vAlign w:val="center"/>
          </w:tcPr>
          <w:p w:rsidR="00BA72DE" w:rsidRPr="00941AB0" w:rsidRDefault="00BA72DE" w:rsidP="00CB20BB">
            <w:pPr>
              <w:ind w:left="-79" w:right="-63"/>
              <w:jc w:val="center"/>
              <w:rPr>
                <w:b/>
                <w:sz w:val="16"/>
                <w:szCs w:val="16"/>
              </w:rPr>
            </w:pPr>
            <w:r w:rsidRPr="00941AB0">
              <w:rPr>
                <w:b/>
                <w:sz w:val="16"/>
                <w:szCs w:val="16"/>
              </w:rPr>
              <w:t>Self-imposed</w:t>
            </w:r>
          </w:p>
          <w:p w:rsidR="00BA72DE" w:rsidRPr="00941AB0" w:rsidRDefault="00BA72DE" w:rsidP="00CB20BB">
            <w:pPr>
              <w:ind w:left="-79" w:right="-63"/>
              <w:jc w:val="center"/>
              <w:rPr>
                <w:b/>
                <w:sz w:val="16"/>
                <w:szCs w:val="16"/>
              </w:rPr>
            </w:pPr>
            <w:r w:rsidRPr="00941AB0">
              <w:rPr>
                <w:b/>
                <w:sz w:val="16"/>
                <w:szCs w:val="16"/>
              </w:rPr>
              <w:t>fine</w:t>
            </w:r>
          </w:p>
        </w:tc>
        <w:tc>
          <w:tcPr>
            <w:tcW w:w="948" w:type="dxa"/>
            <w:vMerge w:val="restart"/>
            <w:tcBorders>
              <w:top w:val="single" w:sz="4" w:space="0" w:color="auto"/>
              <w:bottom w:val="single" w:sz="4" w:space="0" w:color="auto"/>
            </w:tcBorders>
            <w:shd w:val="clear" w:color="auto" w:fill="FFFF99"/>
            <w:vAlign w:val="center"/>
          </w:tcPr>
          <w:p w:rsidR="00BA72DE" w:rsidRPr="00941AB0" w:rsidRDefault="00BA72DE" w:rsidP="00CB20BB">
            <w:pPr>
              <w:ind w:left="-55" w:right="-58"/>
              <w:jc w:val="center"/>
              <w:rPr>
                <w:b/>
                <w:sz w:val="16"/>
                <w:szCs w:val="16"/>
              </w:rPr>
            </w:pPr>
            <w:r w:rsidRPr="00941AB0">
              <w:rPr>
                <w:b/>
                <w:spacing w:val="-8"/>
                <w:sz w:val="16"/>
                <w:szCs w:val="16"/>
              </w:rPr>
              <w:t>Restriction of liberty</w:t>
            </w:r>
          </w:p>
        </w:tc>
        <w:tc>
          <w:tcPr>
            <w:tcW w:w="1086" w:type="dxa"/>
            <w:vMerge w:val="restart"/>
            <w:tcBorders>
              <w:top w:val="single" w:sz="4" w:space="0" w:color="auto"/>
              <w:bottom w:val="single" w:sz="4" w:space="0" w:color="auto"/>
            </w:tcBorders>
            <w:shd w:val="clear" w:color="auto" w:fill="FFFF99"/>
            <w:vAlign w:val="center"/>
          </w:tcPr>
          <w:p w:rsidR="00BA72DE" w:rsidRPr="00941AB0" w:rsidRDefault="00BA72DE" w:rsidP="00CB20BB">
            <w:pPr>
              <w:ind w:left="-74" w:right="-56"/>
              <w:jc w:val="center"/>
              <w:rPr>
                <w:b/>
                <w:sz w:val="16"/>
                <w:szCs w:val="16"/>
              </w:rPr>
            </w:pPr>
            <w:r w:rsidRPr="00941AB0">
              <w:rPr>
                <w:b/>
                <w:sz w:val="16"/>
                <w:szCs w:val="16"/>
              </w:rPr>
              <w:t>Conditionally discontinued proceedings</w:t>
            </w:r>
          </w:p>
        </w:tc>
        <w:tc>
          <w:tcPr>
            <w:tcW w:w="864" w:type="dxa"/>
            <w:vMerge w:val="restart"/>
            <w:tcBorders>
              <w:top w:val="single" w:sz="4" w:space="0" w:color="auto"/>
              <w:bottom w:val="single" w:sz="4" w:space="0" w:color="auto"/>
            </w:tcBorders>
            <w:shd w:val="clear" w:color="auto" w:fill="FFFF99"/>
            <w:vAlign w:val="center"/>
          </w:tcPr>
          <w:p w:rsidR="00BA72DE" w:rsidRPr="00941AB0" w:rsidRDefault="00BA72DE" w:rsidP="00CB20BB">
            <w:pPr>
              <w:ind w:left="-76" w:right="-115"/>
              <w:jc w:val="center"/>
              <w:rPr>
                <w:b/>
                <w:sz w:val="16"/>
                <w:szCs w:val="16"/>
              </w:rPr>
            </w:pPr>
            <w:r w:rsidRPr="00941AB0">
              <w:rPr>
                <w:b/>
                <w:sz w:val="16"/>
                <w:szCs w:val="16"/>
              </w:rPr>
              <w:t>Discontinued proceedings</w:t>
            </w:r>
          </w:p>
        </w:tc>
        <w:tc>
          <w:tcPr>
            <w:tcW w:w="864" w:type="dxa"/>
            <w:vMerge w:val="restart"/>
            <w:tcBorders>
              <w:top w:val="single" w:sz="4" w:space="0" w:color="auto"/>
              <w:bottom w:val="single" w:sz="4" w:space="0" w:color="auto"/>
            </w:tcBorders>
            <w:shd w:val="clear" w:color="auto" w:fill="FFFF99"/>
            <w:vAlign w:val="center"/>
          </w:tcPr>
          <w:p w:rsidR="00BA72DE" w:rsidRPr="00941AB0" w:rsidRDefault="00BA72DE" w:rsidP="00CB20BB">
            <w:pPr>
              <w:ind w:left="-80" w:right="-76"/>
              <w:jc w:val="center"/>
              <w:rPr>
                <w:b/>
                <w:sz w:val="16"/>
                <w:szCs w:val="16"/>
              </w:rPr>
            </w:pPr>
            <w:r w:rsidRPr="00941AB0">
              <w:rPr>
                <w:b/>
                <w:sz w:val="16"/>
                <w:szCs w:val="16"/>
              </w:rPr>
              <w:t>Acquitted</w:t>
            </w:r>
          </w:p>
        </w:tc>
        <w:tc>
          <w:tcPr>
            <w:tcW w:w="854" w:type="dxa"/>
            <w:vMerge w:val="restart"/>
            <w:tcBorders>
              <w:top w:val="single" w:sz="4" w:space="0" w:color="auto"/>
              <w:bottom w:val="single" w:sz="4" w:space="0" w:color="auto"/>
              <w:right w:val="single" w:sz="4" w:space="0" w:color="auto"/>
            </w:tcBorders>
            <w:shd w:val="clear" w:color="auto" w:fill="FFFF99"/>
            <w:vAlign w:val="center"/>
          </w:tcPr>
          <w:p w:rsidR="00BA72DE" w:rsidRPr="00941AB0" w:rsidRDefault="00BA72DE" w:rsidP="00CB20BB">
            <w:pPr>
              <w:ind w:left="-84" w:right="-54"/>
              <w:jc w:val="center"/>
              <w:rPr>
                <w:b/>
                <w:sz w:val="16"/>
                <w:szCs w:val="16"/>
              </w:rPr>
            </w:pPr>
            <w:r w:rsidRPr="00941AB0">
              <w:rPr>
                <w:b/>
                <w:sz w:val="16"/>
                <w:szCs w:val="16"/>
              </w:rPr>
              <w:t>Mixed penalty</w:t>
            </w:r>
          </w:p>
        </w:tc>
      </w:tr>
      <w:tr w:rsidR="00BA72DE" w:rsidRPr="00941AB0" w:rsidTr="00CB20BB">
        <w:trPr>
          <w:trHeight w:val="344"/>
        </w:trPr>
        <w:tc>
          <w:tcPr>
            <w:tcW w:w="965" w:type="dxa"/>
            <w:vMerge/>
            <w:tcBorders>
              <w:top w:val="single" w:sz="4" w:space="0" w:color="auto"/>
              <w:left w:val="single" w:sz="4" w:space="0" w:color="auto"/>
              <w:bottom w:val="single" w:sz="4" w:space="0" w:color="auto"/>
            </w:tcBorders>
            <w:shd w:val="clear" w:color="auto" w:fill="auto"/>
            <w:vAlign w:val="center"/>
          </w:tcPr>
          <w:p w:rsidR="00BA72DE" w:rsidRPr="00941AB0" w:rsidRDefault="00BA72DE" w:rsidP="00CB20BB">
            <w:pPr>
              <w:ind w:left="-56" w:right="-50"/>
              <w:jc w:val="center"/>
              <w:rPr>
                <w:b/>
                <w:sz w:val="16"/>
                <w:szCs w:val="16"/>
              </w:rPr>
            </w:pPr>
          </w:p>
        </w:tc>
        <w:tc>
          <w:tcPr>
            <w:tcW w:w="856" w:type="dxa"/>
            <w:vMerge/>
            <w:tcBorders>
              <w:top w:val="single" w:sz="4" w:space="0" w:color="auto"/>
              <w:bottom w:val="single" w:sz="4" w:space="0" w:color="auto"/>
            </w:tcBorders>
            <w:shd w:val="clear" w:color="auto" w:fill="auto"/>
            <w:vAlign w:val="center"/>
          </w:tcPr>
          <w:p w:rsidR="00BA72DE" w:rsidRPr="00941AB0" w:rsidRDefault="00BA72DE" w:rsidP="00CB20BB">
            <w:pPr>
              <w:jc w:val="center"/>
              <w:rPr>
                <w:b/>
                <w:sz w:val="16"/>
                <w:szCs w:val="16"/>
              </w:rPr>
            </w:pPr>
          </w:p>
        </w:tc>
        <w:tc>
          <w:tcPr>
            <w:tcW w:w="857" w:type="dxa"/>
            <w:vMerge/>
            <w:tcBorders>
              <w:top w:val="single" w:sz="4" w:space="0" w:color="auto"/>
              <w:bottom w:val="single" w:sz="4" w:space="0" w:color="auto"/>
            </w:tcBorders>
            <w:shd w:val="clear" w:color="auto" w:fill="auto"/>
            <w:vAlign w:val="center"/>
          </w:tcPr>
          <w:p w:rsidR="00BA72DE" w:rsidRPr="00941AB0" w:rsidRDefault="00BA72DE" w:rsidP="00CB20BB">
            <w:pPr>
              <w:jc w:val="center"/>
              <w:rPr>
                <w:b/>
                <w:sz w:val="16"/>
                <w:szCs w:val="16"/>
              </w:rPr>
            </w:pPr>
          </w:p>
        </w:tc>
        <w:tc>
          <w:tcPr>
            <w:tcW w:w="998" w:type="dxa"/>
            <w:tcBorders>
              <w:top w:val="single" w:sz="4" w:space="0" w:color="auto"/>
              <w:bottom w:val="single" w:sz="4" w:space="0" w:color="auto"/>
            </w:tcBorders>
            <w:shd w:val="clear" w:color="auto" w:fill="FFFF99"/>
            <w:vAlign w:val="center"/>
          </w:tcPr>
          <w:p w:rsidR="00BA72DE" w:rsidRPr="00941AB0" w:rsidRDefault="00BA72DE" w:rsidP="00CB20BB">
            <w:pPr>
              <w:ind w:left="-108" w:right="-108"/>
              <w:jc w:val="center"/>
              <w:rPr>
                <w:b/>
                <w:sz w:val="16"/>
                <w:szCs w:val="16"/>
              </w:rPr>
            </w:pPr>
            <w:r w:rsidRPr="00941AB0">
              <w:rPr>
                <w:b/>
                <w:sz w:val="16"/>
                <w:szCs w:val="16"/>
              </w:rPr>
              <w:t>in total</w:t>
            </w:r>
          </w:p>
        </w:tc>
        <w:tc>
          <w:tcPr>
            <w:tcW w:w="857" w:type="dxa"/>
            <w:tcBorders>
              <w:top w:val="single" w:sz="4" w:space="0" w:color="auto"/>
              <w:bottom w:val="single" w:sz="4" w:space="0" w:color="auto"/>
            </w:tcBorders>
            <w:shd w:val="clear" w:color="auto" w:fill="FFFF99"/>
            <w:vAlign w:val="center"/>
          </w:tcPr>
          <w:p w:rsidR="00BA72DE" w:rsidRPr="00941AB0" w:rsidRDefault="00BA72DE" w:rsidP="00CB20BB">
            <w:pPr>
              <w:ind w:left="-68" w:right="-67"/>
              <w:jc w:val="center"/>
              <w:rPr>
                <w:b/>
                <w:sz w:val="12"/>
                <w:szCs w:val="12"/>
              </w:rPr>
            </w:pPr>
            <w:r w:rsidRPr="00941AB0">
              <w:rPr>
                <w:b/>
                <w:sz w:val="12"/>
                <w:szCs w:val="12"/>
              </w:rPr>
              <w:t>including with</w:t>
            </w:r>
          </w:p>
          <w:p w:rsidR="00BA72DE" w:rsidRPr="00941AB0" w:rsidRDefault="00BA72DE" w:rsidP="00CB20BB">
            <w:pPr>
              <w:ind w:left="-108" w:right="-108"/>
              <w:jc w:val="center"/>
              <w:rPr>
                <w:b/>
                <w:sz w:val="16"/>
                <w:szCs w:val="16"/>
              </w:rPr>
            </w:pPr>
            <w:r w:rsidRPr="00941AB0">
              <w:rPr>
                <w:b/>
                <w:sz w:val="12"/>
                <w:szCs w:val="12"/>
              </w:rPr>
              <w:t>conditional suspension</w:t>
            </w:r>
          </w:p>
        </w:tc>
        <w:tc>
          <w:tcPr>
            <w:tcW w:w="906" w:type="dxa"/>
            <w:vMerge/>
            <w:tcBorders>
              <w:top w:val="single" w:sz="4" w:space="0" w:color="auto"/>
              <w:bottom w:val="single" w:sz="4" w:space="0" w:color="auto"/>
            </w:tcBorders>
            <w:shd w:val="clear" w:color="auto" w:fill="auto"/>
            <w:vAlign w:val="center"/>
          </w:tcPr>
          <w:p w:rsidR="00BA72DE" w:rsidRPr="00941AB0" w:rsidRDefault="00BA72DE" w:rsidP="00CB20BB">
            <w:pPr>
              <w:ind w:left="-79" w:right="-63"/>
              <w:jc w:val="center"/>
              <w:rPr>
                <w:b/>
                <w:sz w:val="16"/>
                <w:szCs w:val="16"/>
              </w:rPr>
            </w:pPr>
          </w:p>
        </w:tc>
        <w:tc>
          <w:tcPr>
            <w:tcW w:w="948" w:type="dxa"/>
            <w:vMerge/>
            <w:tcBorders>
              <w:top w:val="single" w:sz="4" w:space="0" w:color="auto"/>
              <w:bottom w:val="single" w:sz="4" w:space="0" w:color="auto"/>
            </w:tcBorders>
            <w:shd w:val="clear" w:color="auto" w:fill="auto"/>
            <w:vAlign w:val="center"/>
          </w:tcPr>
          <w:p w:rsidR="00BA72DE" w:rsidRPr="00941AB0" w:rsidRDefault="00BA72DE" w:rsidP="00CB20BB">
            <w:pPr>
              <w:ind w:left="-55" w:right="-58"/>
              <w:jc w:val="center"/>
              <w:rPr>
                <w:b/>
                <w:spacing w:val="-8"/>
                <w:sz w:val="16"/>
                <w:szCs w:val="16"/>
              </w:rPr>
            </w:pPr>
          </w:p>
        </w:tc>
        <w:tc>
          <w:tcPr>
            <w:tcW w:w="1086" w:type="dxa"/>
            <w:vMerge/>
            <w:tcBorders>
              <w:top w:val="single" w:sz="4" w:space="0" w:color="auto"/>
              <w:bottom w:val="single" w:sz="4" w:space="0" w:color="auto"/>
            </w:tcBorders>
            <w:shd w:val="clear" w:color="auto" w:fill="auto"/>
            <w:vAlign w:val="center"/>
          </w:tcPr>
          <w:p w:rsidR="00BA72DE" w:rsidRPr="00941AB0" w:rsidRDefault="00BA72DE" w:rsidP="00CB20BB">
            <w:pPr>
              <w:ind w:left="-74" w:right="-56"/>
              <w:jc w:val="center"/>
              <w:rPr>
                <w:b/>
                <w:sz w:val="16"/>
                <w:szCs w:val="16"/>
              </w:rPr>
            </w:pPr>
          </w:p>
        </w:tc>
        <w:tc>
          <w:tcPr>
            <w:tcW w:w="864" w:type="dxa"/>
            <w:vMerge/>
            <w:tcBorders>
              <w:top w:val="single" w:sz="4" w:space="0" w:color="auto"/>
              <w:bottom w:val="single" w:sz="4" w:space="0" w:color="auto"/>
            </w:tcBorders>
            <w:shd w:val="clear" w:color="auto" w:fill="auto"/>
            <w:vAlign w:val="center"/>
          </w:tcPr>
          <w:p w:rsidR="00BA72DE" w:rsidRPr="00941AB0" w:rsidRDefault="00BA72DE" w:rsidP="00CB20BB">
            <w:pPr>
              <w:ind w:left="-76" w:right="-115"/>
              <w:jc w:val="center"/>
              <w:rPr>
                <w:b/>
                <w:sz w:val="16"/>
                <w:szCs w:val="16"/>
              </w:rPr>
            </w:pPr>
          </w:p>
        </w:tc>
        <w:tc>
          <w:tcPr>
            <w:tcW w:w="864" w:type="dxa"/>
            <w:vMerge/>
            <w:tcBorders>
              <w:top w:val="single" w:sz="4" w:space="0" w:color="auto"/>
              <w:bottom w:val="single" w:sz="4" w:space="0" w:color="auto"/>
            </w:tcBorders>
            <w:shd w:val="clear" w:color="auto" w:fill="auto"/>
            <w:vAlign w:val="center"/>
          </w:tcPr>
          <w:p w:rsidR="00BA72DE" w:rsidRPr="00941AB0" w:rsidRDefault="00BA72DE" w:rsidP="00CB20BB">
            <w:pPr>
              <w:ind w:left="-80" w:right="-76"/>
              <w:jc w:val="center"/>
              <w:rPr>
                <w:b/>
                <w:sz w:val="16"/>
                <w:szCs w:val="16"/>
              </w:rPr>
            </w:pPr>
          </w:p>
        </w:tc>
        <w:tc>
          <w:tcPr>
            <w:tcW w:w="854" w:type="dxa"/>
            <w:vMerge/>
            <w:tcBorders>
              <w:top w:val="single" w:sz="4" w:space="0" w:color="auto"/>
              <w:bottom w:val="single" w:sz="4" w:space="0" w:color="auto"/>
            </w:tcBorders>
            <w:shd w:val="clear" w:color="auto" w:fill="auto"/>
            <w:vAlign w:val="center"/>
          </w:tcPr>
          <w:p w:rsidR="00BA72DE" w:rsidRPr="00941AB0" w:rsidRDefault="00BA72DE" w:rsidP="00CB20BB">
            <w:pPr>
              <w:jc w:val="center"/>
              <w:rPr>
                <w:b/>
                <w:sz w:val="16"/>
                <w:szCs w:val="16"/>
              </w:rPr>
            </w:pPr>
          </w:p>
        </w:tc>
      </w:tr>
      <w:tr w:rsidR="00BA72DE" w:rsidRPr="00941AB0" w:rsidTr="00CB20BB">
        <w:trPr>
          <w:trHeight w:val="455"/>
        </w:trPr>
        <w:tc>
          <w:tcPr>
            <w:tcW w:w="965" w:type="dxa"/>
            <w:tcBorders>
              <w:top w:val="single" w:sz="4" w:space="0" w:color="auto"/>
            </w:tcBorders>
            <w:shd w:val="clear" w:color="auto" w:fill="auto"/>
            <w:vAlign w:val="center"/>
          </w:tcPr>
          <w:p w:rsidR="00BA72DE" w:rsidRPr="00941AB0" w:rsidRDefault="00BA72DE" w:rsidP="00CB20BB">
            <w:pPr>
              <w:ind w:right="-83"/>
              <w:rPr>
                <w:sz w:val="18"/>
                <w:szCs w:val="18"/>
              </w:rPr>
            </w:pPr>
            <w:r w:rsidRPr="00941AB0">
              <w:rPr>
                <w:sz w:val="18"/>
                <w:szCs w:val="18"/>
              </w:rPr>
              <w:t>In total, including Article:</w:t>
            </w:r>
          </w:p>
        </w:tc>
        <w:tc>
          <w:tcPr>
            <w:tcW w:w="856" w:type="dxa"/>
            <w:tcBorders>
              <w:top w:val="single" w:sz="4" w:space="0" w:color="auto"/>
            </w:tcBorders>
            <w:shd w:val="clear" w:color="auto" w:fill="auto"/>
            <w:vAlign w:val="center"/>
          </w:tcPr>
          <w:p w:rsidR="00BA72DE" w:rsidRPr="00941AB0" w:rsidRDefault="00BA72DE" w:rsidP="00CB20BB">
            <w:pPr>
              <w:jc w:val="center"/>
              <w:rPr>
                <w:b/>
                <w:color w:val="000000"/>
                <w:sz w:val="20"/>
                <w:szCs w:val="20"/>
              </w:rPr>
            </w:pPr>
            <w:r w:rsidRPr="00941AB0">
              <w:rPr>
                <w:b/>
                <w:color w:val="000000"/>
                <w:sz w:val="20"/>
                <w:szCs w:val="20"/>
              </w:rPr>
              <w:t>14914</w:t>
            </w:r>
          </w:p>
        </w:tc>
        <w:tc>
          <w:tcPr>
            <w:tcW w:w="857" w:type="dxa"/>
            <w:tcBorders>
              <w:top w:val="single" w:sz="4" w:space="0" w:color="auto"/>
            </w:tcBorders>
            <w:shd w:val="clear" w:color="auto" w:fill="auto"/>
            <w:vAlign w:val="center"/>
          </w:tcPr>
          <w:p w:rsidR="00BA72DE" w:rsidRPr="00941AB0" w:rsidRDefault="00BA72DE" w:rsidP="00CB20BB">
            <w:pPr>
              <w:jc w:val="center"/>
              <w:rPr>
                <w:b/>
                <w:color w:val="000000"/>
                <w:sz w:val="20"/>
                <w:szCs w:val="20"/>
              </w:rPr>
            </w:pPr>
            <w:r w:rsidRPr="00941AB0">
              <w:rPr>
                <w:b/>
                <w:color w:val="000000"/>
                <w:sz w:val="20"/>
                <w:szCs w:val="20"/>
              </w:rPr>
              <w:t>12340</w:t>
            </w:r>
          </w:p>
        </w:tc>
        <w:tc>
          <w:tcPr>
            <w:tcW w:w="998" w:type="dxa"/>
            <w:tcBorders>
              <w:top w:val="single" w:sz="4" w:space="0" w:color="auto"/>
            </w:tcBorders>
            <w:shd w:val="clear" w:color="auto" w:fill="auto"/>
            <w:vAlign w:val="center"/>
          </w:tcPr>
          <w:p w:rsidR="00BA72DE" w:rsidRPr="00941AB0" w:rsidRDefault="00BA72DE" w:rsidP="00CB20BB">
            <w:pPr>
              <w:jc w:val="center"/>
              <w:rPr>
                <w:b/>
                <w:color w:val="000000"/>
                <w:sz w:val="20"/>
                <w:szCs w:val="20"/>
              </w:rPr>
            </w:pPr>
            <w:r w:rsidRPr="00941AB0">
              <w:rPr>
                <w:b/>
                <w:color w:val="000000"/>
                <w:sz w:val="20"/>
                <w:szCs w:val="20"/>
              </w:rPr>
              <w:t>8700</w:t>
            </w:r>
          </w:p>
        </w:tc>
        <w:tc>
          <w:tcPr>
            <w:tcW w:w="857" w:type="dxa"/>
            <w:tcBorders>
              <w:top w:val="single" w:sz="4" w:space="0" w:color="auto"/>
            </w:tcBorders>
            <w:shd w:val="clear" w:color="auto" w:fill="auto"/>
            <w:vAlign w:val="center"/>
          </w:tcPr>
          <w:p w:rsidR="00BA72DE" w:rsidRPr="00941AB0" w:rsidRDefault="00BA72DE" w:rsidP="00CB20BB">
            <w:pPr>
              <w:rPr>
                <w:b/>
                <w:color w:val="000000"/>
                <w:sz w:val="20"/>
                <w:szCs w:val="20"/>
              </w:rPr>
            </w:pPr>
            <w:r w:rsidRPr="00941AB0">
              <w:rPr>
                <w:b/>
                <w:color w:val="000000"/>
                <w:sz w:val="20"/>
                <w:szCs w:val="20"/>
              </w:rPr>
              <w:t>6149</w:t>
            </w:r>
          </w:p>
        </w:tc>
        <w:tc>
          <w:tcPr>
            <w:tcW w:w="906" w:type="dxa"/>
            <w:tcBorders>
              <w:top w:val="single" w:sz="4" w:space="0" w:color="auto"/>
            </w:tcBorders>
            <w:shd w:val="clear" w:color="auto" w:fill="auto"/>
            <w:vAlign w:val="center"/>
          </w:tcPr>
          <w:p w:rsidR="00BA72DE" w:rsidRPr="00941AB0" w:rsidRDefault="00BA72DE" w:rsidP="00CB20BB">
            <w:pPr>
              <w:jc w:val="center"/>
              <w:rPr>
                <w:b/>
                <w:color w:val="000000"/>
                <w:sz w:val="20"/>
                <w:szCs w:val="20"/>
              </w:rPr>
            </w:pPr>
            <w:r w:rsidRPr="00941AB0">
              <w:rPr>
                <w:b/>
                <w:color w:val="000000"/>
                <w:sz w:val="20"/>
                <w:szCs w:val="20"/>
              </w:rPr>
              <w:t>1,011</w:t>
            </w:r>
          </w:p>
        </w:tc>
        <w:tc>
          <w:tcPr>
            <w:tcW w:w="948" w:type="dxa"/>
            <w:tcBorders>
              <w:top w:val="single" w:sz="4" w:space="0" w:color="auto"/>
            </w:tcBorders>
            <w:shd w:val="clear" w:color="auto" w:fill="auto"/>
            <w:vAlign w:val="center"/>
          </w:tcPr>
          <w:p w:rsidR="00BA72DE" w:rsidRPr="00941AB0" w:rsidRDefault="00BA72DE" w:rsidP="00CB20BB">
            <w:pPr>
              <w:rPr>
                <w:b/>
                <w:color w:val="000000"/>
                <w:sz w:val="20"/>
                <w:szCs w:val="20"/>
              </w:rPr>
            </w:pPr>
            <w:r w:rsidRPr="00941AB0">
              <w:rPr>
                <w:b/>
                <w:color w:val="000000"/>
                <w:sz w:val="20"/>
                <w:szCs w:val="20"/>
              </w:rPr>
              <w:t xml:space="preserve"> 2408</w:t>
            </w:r>
          </w:p>
        </w:tc>
        <w:tc>
          <w:tcPr>
            <w:tcW w:w="1086" w:type="dxa"/>
            <w:tcBorders>
              <w:top w:val="single" w:sz="4" w:space="0" w:color="auto"/>
            </w:tcBorders>
            <w:shd w:val="clear" w:color="auto" w:fill="auto"/>
            <w:vAlign w:val="center"/>
          </w:tcPr>
          <w:p w:rsidR="00BA72DE" w:rsidRPr="00941AB0" w:rsidRDefault="00BA72DE" w:rsidP="00CB20BB">
            <w:pPr>
              <w:rPr>
                <w:b/>
                <w:color w:val="000000"/>
                <w:sz w:val="20"/>
                <w:szCs w:val="20"/>
              </w:rPr>
            </w:pPr>
            <w:r w:rsidRPr="00941AB0">
              <w:rPr>
                <w:b/>
                <w:color w:val="000000"/>
                <w:sz w:val="20"/>
                <w:szCs w:val="20"/>
              </w:rPr>
              <w:t xml:space="preserve">    1419</w:t>
            </w:r>
          </w:p>
        </w:tc>
        <w:tc>
          <w:tcPr>
            <w:tcW w:w="864" w:type="dxa"/>
            <w:tcBorders>
              <w:top w:val="single" w:sz="4" w:space="0" w:color="auto"/>
            </w:tcBorders>
            <w:shd w:val="clear" w:color="auto" w:fill="auto"/>
            <w:vAlign w:val="center"/>
          </w:tcPr>
          <w:p w:rsidR="00BA72DE" w:rsidRPr="00941AB0" w:rsidRDefault="00BA72DE" w:rsidP="00CB20BB">
            <w:pPr>
              <w:jc w:val="center"/>
              <w:rPr>
                <w:b/>
                <w:color w:val="000000"/>
                <w:sz w:val="20"/>
                <w:szCs w:val="20"/>
              </w:rPr>
            </w:pPr>
            <w:r w:rsidRPr="00941AB0">
              <w:rPr>
                <w:b/>
                <w:color w:val="000000"/>
                <w:sz w:val="20"/>
                <w:szCs w:val="20"/>
              </w:rPr>
              <w:t>771</w:t>
            </w:r>
          </w:p>
        </w:tc>
        <w:tc>
          <w:tcPr>
            <w:tcW w:w="864" w:type="dxa"/>
            <w:tcBorders>
              <w:top w:val="single" w:sz="4" w:space="0" w:color="auto"/>
            </w:tcBorders>
            <w:shd w:val="clear" w:color="auto" w:fill="auto"/>
            <w:vAlign w:val="center"/>
          </w:tcPr>
          <w:p w:rsidR="00BA72DE" w:rsidRPr="00941AB0" w:rsidRDefault="00BA72DE" w:rsidP="00CB20BB">
            <w:pPr>
              <w:rPr>
                <w:b/>
                <w:color w:val="000000"/>
                <w:sz w:val="20"/>
                <w:szCs w:val="20"/>
              </w:rPr>
            </w:pPr>
            <w:r w:rsidRPr="00941AB0">
              <w:rPr>
                <w:b/>
                <w:color w:val="000000"/>
                <w:sz w:val="20"/>
                <w:szCs w:val="20"/>
              </w:rPr>
              <w:t xml:space="preserve">   362</w:t>
            </w:r>
          </w:p>
        </w:tc>
        <w:tc>
          <w:tcPr>
            <w:tcW w:w="854" w:type="dxa"/>
            <w:tcBorders>
              <w:top w:val="single" w:sz="4" w:space="0" w:color="auto"/>
            </w:tcBorders>
            <w:shd w:val="clear" w:color="auto" w:fill="auto"/>
            <w:vAlign w:val="center"/>
          </w:tcPr>
          <w:p w:rsidR="00BA72DE" w:rsidRPr="00941AB0" w:rsidRDefault="00BA72DE" w:rsidP="00CB20BB">
            <w:pPr>
              <w:rPr>
                <w:b/>
                <w:color w:val="000000"/>
                <w:sz w:val="20"/>
                <w:szCs w:val="20"/>
              </w:rPr>
            </w:pPr>
            <w:r w:rsidRPr="00941AB0">
              <w:rPr>
                <w:b/>
                <w:color w:val="000000"/>
                <w:sz w:val="20"/>
                <w:szCs w:val="20"/>
              </w:rPr>
              <w:t xml:space="preserve">  216</w:t>
            </w:r>
          </w:p>
        </w:tc>
      </w:tr>
      <w:tr w:rsidR="00BA72DE" w:rsidRPr="00941AB0" w:rsidTr="00CB20BB">
        <w:trPr>
          <w:trHeight w:val="244"/>
        </w:trPr>
        <w:tc>
          <w:tcPr>
            <w:tcW w:w="965" w:type="dxa"/>
            <w:shd w:val="clear" w:color="auto" w:fill="auto"/>
            <w:vAlign w:val="center"/>
          </w:tcPr>
          <w:p w:rsidR="00BA72DE" w:rsidRPr="00941AB0" w:rsidRDefault="00BA72DE" w:rsidP="00CB20BB">
            <w:pPr>
              <w:rPr>
                <w:sz w:val="18"/>
                <w:szCs w:val="18"/>
              </w:rPr>
            </w:pPr>
            <w:r w:rsidRPr="00941AB0">
              <w:rPr>
                <w:sz w:val="18"/>
                <w:szCs w:val="18"/>
              </w:rPr>
              <w:t>156</w:t>
            </w:r>
          </w:p>
        </w:tc>
        <w:tc>
          <w:tcPr>
            <w:tcW w:w="856" w:type="dxa"/>
            <w:shd w:val="clear" w:color="auto" w:fill="auto"/>
            <w:vAlign w:val="center"/>
          </w:tcPr>
          <w:p w:rsidR="00BA72DE" w:rsidRPr="00941AB0" w:rsidRDefault="00BA72DE" w:rsidP="00CB20BB">
            <w:pPr>
              <w:jc w:val="center"/>
              <w:rPr>
                <w:sz w:val="20"/>
                <w:szCs w:val="20"/>
              </w:rPr>
            </w:pPr>
            <w:r w:rsidRPr="00941AB0">
              <w:rPr>
                <w:sz w:val="20"/>
                <w:szCs w:val="20"/>
              </w:rPr>
              <w:t>40</w:t>
            </w:r>
          </w:p>
        </w:tc>
        <w:tc>
          <w:tcPr>
            <w:tcW w:w="857" w:type="dxa"/>
            <w:shd w:val="clear" w:color="auto" w:fill="auto"/>
            <w:vAlign w:val="center"/>
          </w:tcPr>
          <w:p w:rsidR="00BA72DE" w:rsidRPr="00941AB0" w:rsidRDefault="00BA72DE" w:rsidP="00CB20BB">
            <w:pPr>
              <w:jc w:val="center"/>
              <w:rPr>
                <w:sz w:val="20"/>
                <w:szCs w:val="20"/>
              </w:rPr>
            </w:pPr>
            <w:r w:rsidRPr="00941AB0">
              <w:rPr>
                <w:sz w:val="20"/>
                <w:szCs w:val="20"/>
              </w:rPr>
              <w:t>38</w:t>
            </w:r>
          </w:p>
        </w:tc>
        <w:tc>
          <w:tcPr>
            <w:tcW w:w="998" w:type="dxa"/>
            <w:shd w:val="clear" w:color="auto" w:fill="auto"/>
            <w:vAlign w:val="center"/>
          </w:tcPr>
          <w:p w:rsidR="00BA72DE" w:rsidRPr="00941AB0" w:rsidRDefault="00BA72DE" w:rsidP="00CB20BB">
            <w:pPr>
              <w:jc w:val="center"/>
              <w:rPr>
                <w:sz w:val="20"/>
                <w:szCs w:val="20"/>
              </w:rPr>
            </w:pPr>
            <w:r w:rsidRPr="00941AB0">
              <w:rPr>
                <w:sz w:val="20"/>
                <w:szCs w:val="20"/>
              </w:rPr>
              <w:t>36</w:t>
            </w:r>
          </w:p>
        </w:tc>
        <w:tc>
          <w:tcPr>
            <w:tcW w:w="857" w:type="dxa"/>
            <w:shd w:val="clear" w:color="auto" w:fill="auto"/>
            <w:vAlign w:val="center"/>
          </w:tcPr>
          <w:p w:rsidR="00BA72DE" w:rsidRPr="00941AB0" w:rsidRDefault="00BA72DE" w:rsidP="00CB20BB">
            <w:pPr>
              <w:jc w:val="center"/>
              <w:rPr>
                <w:sz w:val="20"/>
                <w:szCs w:val="20"/>
              </w:rPr>
            </w:pPr>
            <w:r w:rsidRPr="00941AB0">
              <w:rPr>
                <w:sz w:val="20"/>
                <w:szCs w:val="20"/>
              </w:rPr>
              <w:t>20</w:t>
            </w:r>
          </w:p>
        </w:tc>
        <w:tc>
          <w:tcPr>
            <w:tcW w:w="906"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948"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1086" w:type="dxa"/>
            <w:shd w:val="clear" w:color="auto" w:fill="auto"/>
            <w:vAlign w:val="center"/>
          </w:tcPr>
          <w:p w:rsidR="00BA72DE" w:rsidRPr="00941AB0" w:rsidRDefault="00BA72DE" w:rsidP="00CB20BB">
            <w:pPr>
              <w:jc w:val="center"/>
              <w:rPr>
                <w:sz w:val="20"/>
                <w:szCs w:val="20"/>
              </w:rPr>
            </w:pPr>
            <w:r w:rsidRPr="00941AB0">
              <w:rPr>
                <w:sz w:val="20"/>
                <w:szCs w:val="20"/>
              </w:rPr>
              <w:t>1</w:t>
            </w:r>
          </w:p>
        </w:tc>
        <w:tc>
          <w:tcPr>
            <w:tcW w:w="864"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864"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854" w:type="dxa"/>
            <w:shd w:val="clear" w:color="auto" w:fill="auto"/>
            <w:vAlign w:val="center"/>
          </w:tcPr>
          <w:p w:rsidR="00BA72DE" w:rsidRPr="00941AB0" w:rsidRDefault="00BA72DE" w:rsidP="00CB20BB">
            <w:pPr>
              <w:jc w:val="center"/>
              <w:rPr>
                <w:sz w:val="20"/>
                <w:szCs w:val="20"/>
              </w:rPr>
            </w:pPr>
            <w:r w:rsidRPr="00941AB0">
              <w:rPr>
                <w:sz w:val="20"/>
                <w:szCs w:val="20"/>
              </w:rPr>
              <w:t>2</w:t>
            </w:r>
          </w:p>
        </w:tc>
      </w:tr>
      <w:tr w:rsidR="00BA72DE" w:rsidRPr="00941AB0" w:rsidTr="00CB20BB">
        <w:trPr>
          <w:trHeight w:val="244"/>
        </w:trPr>
        <w:tc>
          <w:tcPr>
            <w:tcW w:w="965" w:type="dxa"/>
            <w:shd w:val="clear" w:color="auto" w:fill="auto"/>
            <w:vAlign w:val="center"/>
          </w:tcPr>
          <w:p w:rsidR="00BA72DE" w:rsidRPr="00941AB0" w:rsidRDefault="00BA72DE" w:rsidP="00CB20BB">
            <w:pPr>
              <w:ind w:right="-108"/>
            </w:pPr>
            <w:r w:rsidRPr="00941AB0">
              <w:rPr>
                <w:sz w:val="18"/>
                <w:szCs w:val="18"/>
              </w:rPr>
              <w:t>157 § 1</w:t>
            </w:r>
          </w:p>
        </w:tc>
        <w:tc>
          <w:tcPr>
            <w:tcW w:w="856" w:type="dxa"/>
            <w:shd w:val="clear" w:color="auto" w:fill="auto"/>
            <w:vAlign w:val="center"/>
          </w:tcPr>
          <w:p w:rsidR="00BA72DE" w:rsidRPr="00941AB0" w:rsidRDefault="00BA72DE" w:rsidP="00CB20BB">
            <w:pPr>
              <w:jc w:val="center"/>
              <w:rPr>
                <w:sz w:val="20"/>
                <w:szCs w:val="20"/>
              </w:rPr>
            </w:pPr>
            <w:r w:rsidRPr="00941AB0">
              <w:rPr>
                <w:sz w:val="20"/>
                <w:szCs w:val="20"/>
              </w:rPr>
              <w:t>256</w:t>
            </w:r>
          </w:p>
        </w:tc>
        <w:tc>
          <w:tcPr>
            <w:tcW w:w="857" w:type="dxa"/>
            <w:shd w:val="clear" w:color="auto" w:fill="auto"/>
            <w:vAlign w:val="center"/>
          </w:tcPr>
          <w:p w:rsidR="00BA72DE" w:rsidRPr="00941AB0" w:rsidRDefault="00BA72DE" w:rsidP="00CB20BB">
            <w:pPr>
              <w:jc w:val="center"/>
              <w:rPr>
                <w:sz w:val="20"/>
                <w:szCs w:val="20"/>
              </w:rPr>
            </w:pPr>
            <w:r w:rsidRPr="00941AB0">
              <w:rPr>
                <w:sz w:val="20"/>
                <w:szCs w:val="20"/>
              </w:rPr>
              <w:t>194</w:t>
            </w:r>
          </w:p>
        </w:tc>
        <w:tc>
          <w:tcPr>
            <w:tcW w:w="998" w:type="dxa"/>
            <w:shd w:val="clear" w:color="auto" w:fill="auto"/>
            <w:vAlign w:val="center"/>
          </w:tcPr>
          <w:p w:rsidR="00BA72DE" w:rsidRPr="00941AB0" w:rsidRDefault="00BA72DE" w:rsidP="00CB20BB">
            <w:pPr>
              <w:jc w:val="center"/>
              <w:rPr>
                <w:sz w:val="20"/>
                <w:szCs w:val="20"/>
              </w:rPr>
            </w:pPr>
            <w:r w:rsidRPr="00941AB0">
              <w:rPr>
                <w:sz w:val="20"/>
                <w:szCs w:val="20"/>
              </w:rPr>
              <w:t>102</w:t>
            </w:r>
          </w:p>
        </w:tc>
        <w:tc>
          <w:tcPr>
            <w:tcW w:w="857" w:type="dxa"/>
            <w:shd w:val="clear" w:color="auto" w:fill="auto"/>
            <w:vAlign w:val="center"/>
          </w:tcPr>
          <w:p w:rsidR="00BA72DE" w:rsidRPr="00941AB0" w:rsidRDefault="00BA72DE" w:rsidP="00CB20BB">
            <w:pPr>
              <w:rPr>
                <w:sz w:val="20"/>
                <w:szCs w:val="20"/>
              </w:rPr>
            </w:pPr>
            <w:r w:rsidRPr="00941AB0">
              <w:rPr>
                <w:sz w:val="20"/>
                <w:szCs w:val="20"/>
              </w:rPr>
              <w:t xml:space="preserve">    66</w:t>
            </w:r>
          </w:p>
        </w:tc>
        <w:tc>
          <w:tcPr>
            <w:tcW w:w="906" w:type="dxa"/>
            <w:shd w:val="clear" w:color="auto" w:fill="auto"/>
            <w:vAlign w:val="center"/>
          </w:tcPr>
          <w:p w:rsidR="00BA72DE" w:rsidRPr="00941AB0" w:rsidRDefault="00BA72DE" w:rsidP="00CB20BB">
            <w:pPr>
              <w:jc w:val="center"/>
              <w:rPr>
                <w:sz w:val="20"/>
                <w:szCs w:val="20"/>
              </w:rPr>
            </w:pPr>
            <w:r w:rsidRPr="00941AB0">
              <w:rPr>
                <w:sz w:val="20"/>
                <w:szCs w:val="20"/>
              </w:rPr>
              <w:t>36</w:t>
            </w:r>
          </w:p>
        </w:tc>
        <w:tc>
          <w:tcPr>
            <w:tcW w:w="948" w:type="dxa"/>
            <w:shd w:val="clear" w:color="auto" w:fill="auto"/>
            <w:vAlign w:val="center"/>
          </w:tcPr>
          <w:p w:rsidR="00BA72DE" w:rsidRPr="00941AB0" w:rsidRDefault="00BA72DE" w:rsidP="00CB20BB">
            <w:pPr>
              <w:jc w:val="center"/>
              <w:rPr>
                <w:sz w:val="20"/>
                <w:szCs w:val="20"/>
              </w:rPr>
            </w:pPr>
            <w:r w:rsidRPr="00941AB0">
              <w:rPr>
                <w:sz w:val="20"/>
                <w:szCs w:val="20"/>
              </w:rPr>
              <w:t>53</w:t>
            </w:r>
          </w:p>
        </w:tc>
        <w:tc>
          <w:tcPr>
            <w:tcW w:w="1086" w:type="dxa"/>
            <w:shd w:val="clear" w:color="auto" w:fill="auto"/>
            <w:vAlign w:val="center"/>
          </w:tcPr>
          <w:p w:rsidR="00BA72DE" w:rsidRPr="00941AB0" w:rsidRDefault="00BA72DE" w:rsidP="00CB20BB">
            <w:pPr>
              <w:jc w:val="center"/>
              <w:rPr>
                <w:sz w:val="20"/>
                <w:szCs w:val="20"/>
              </w:rPr>
            </w:pPr>
            <w:r w:rsidRPr="00941AB0">
              <w:rPr>
                <w:sz w:val="20"/>
                <w:szCs w:val="20"/>
              </w:rPr>
              <w:t>42</w:t>
            </w:r>
          </w:p>
        </w:tc>
        <w:tc>
          <w:tcPr>
            <w:tcW w:w="864" w:type="dxa"/>
            <w:shd w:val="clear" w:color="auto" w:fill="auto"/>
            <w:vAlign w:val="center"/>
          </w:tcPr>
          <w:p w:rsidR="00BA72DE" w:rsidRPr="00941AB0" w:rsidRDefault="00BA72DE" w:rsidP="00CB20BB">
            <w:pPr>
              <w:jc w:val="center"/>
              <w:rPr>
                <w:sz w:val="20"/>
                <w:szCs w:val="20"/>
              </w:rPr>
            </w:pPr>
            <w:r w:rsidRPr="00941AB0">
              <w:rPr>
                <w:sz w:val="20"/>
                <w:szCs w:val="20"/>
              </w:rPr>
              <w:t>11</w:t>
            </w:r>
          </w:p>
        </w:tc>
        <w:tc>
          <w:tcPr>
            <w:tcW w:w="864" w:type="dxa"/>
            <w:shd w:val="clear" w:color="auto" w:fill="auto"/>
            <w:vAlign w:val="center"/>
          </w:tcPr>
          <w:p w:rsidR="00BA72DE" w:rsidRPr="00941AB0" w:rsidRDefault="00BA72DE" w:rsidP="00CB20BB">
            <w:pPr>
              <w:jc w:val="center"/>
              <w:rPr>
                <w:sz w:val="20"/>
                <w:szCs w:val="20"/>
              </w:rPr>
            </w:pPr>
            <w:r w:rsidRPr="00941AB0">
              <w:rPr>
                <w:sz w:val="20"/>
                <w:szCs w:val="20"/>
              </w:rPr>
              <w:t>8</w:t>
            </w:r>
          </w:p>
        </w:tc>
        <w:tc>
          <w:tcPr>
            <w:tcW w:w="854" w:type="dxa"/>
            <w:shd w:val="clear" w:color="auto" w:fill="auto"/>
            <w:vAlign w:val="center"/>
          </w:tcPr>
          <w:p w:rsidR="00BA72DE" w:rsidRPr="00941AB0" w:rsidRDefault="00BA72DE" w:rsidP="00CB20BB">
            <w:pPr>
              <w:jc w:val="center"/>
              <w:rPr>
                <w:sz w:val="20"/>
                <w:szCs w:val="20"/>
              </w:rPr>
            </w:pPr>
            <w:r w:rsidRPr="00941AB0">
              <w:rPr>
                <w:sz w:val="20"/>
                <w:szCs w:val="20"/>
              </w:rPr>
              <w:t>3</w:t>
            </w:r>
          </w:p>
        </w:tc>
      </w:tr>
      <w:tr w:rsidR="00BA72DE" w:rsidRPr="00941AB0" w:rsidTr="00CB20BB">
        <w:trPr>
          <w:trHeight w:val="439"/>
        </w:trPr>
        <w:tc>
          <w:tcPr>
            <w:tcW w:w="965" w:type="dxa"/>
            <w:shd w:val="clear" w:color="auto" w:fill="auto"/>
            <w:vAlign w:val="center"/>
          </w:tcPr>
          <w:p w:rsidR="00BA72DE" w:rsidRPr="00941AB0" w:rsidRDefault="00BA72DE" w:rsidP="00CB20BB">
            <w:pPr>
              <w:rPr>
                <w:sz w:val="18"/>
                <w:szCs w:val="18"/>
              </w:rPr>
            </w:pPr>
            <w:r w:rsidRPr="00941AB0">
              <w:rPr>
                <w:sz w:val="18"/>
                <w:szCs w:val="18"/>
              </w:rPr>
              <w:t>157 § 2 in conjunction with § 4</w:t>
            </w:r>
          </w:p>
        </w:tc>
        <w:tc>
          <w:tcPr>
            <w:tcW w:w="856" w:type="dxa"/>
            <w:shd w:val="clear" w:color="auto" w:fill="auto"/>
            <w:vAlign w:val="center"/>
          </w:tcPr>
          <w:p w:rsidR="00BA72DE" w:rsidRPr="00941AB0" w:rsidRDefault="00BA72DE" w:rsidP="00CB20BB">
            <w:pPr>
              <w:jc w:val="center"/>
              <w:rPr>
                <w:sz w:val="20"/>
                <w:szCs w:val="20"/>
              </w:rPr>
            </w:pPr>
            <w:r w:rsidRPr="00941AB0">
              <w:rPr>
                <w:sz w:val="20"/>
                <w:szCs w:val="20"/>
              </w:rPr>
              <w:t>200</w:t>
            </w:r>
          </w:p>
        </w:tc>
        <w:tc>
          <w:tcPr>
            <w:tcW w:w="857" w:type="dxa"/>
            <w:shd w:val="clear" w:color="auto" w:fill="auto"/>
            <w:vAlign w:val="center"/>
          </w:tcPr>
          <w:p w:rsidR="00BA72DE" w:rsidRPr="00941AB0" w:rsidRDefault="00BA72DE" w:rsidP="00CB20BB">
            <w:pPr>
              <w:jc w:val="center"/>
              <w:rPr>
                <w:sz w:val="20"/>
                <w:szCs w:val="20"/>
              </w:rPr>
            </w:pPr>
            <w:r w:rsidRPr="00941AB0">
              <w:rPr>
                <w:sz w:val="20"/>
                <w:szCs w:val="20"/>
              </w:rPr>
              <w:t>133</w:t>
            </w:r>
          </w:p>
        </w:tc>
        <w:tc>
          <w:tcPr>
            <w:tcW w:w="998" w:type="dxa"/>
            <w:shd w:val="clear" w:color="auto" w:fill="auto"/>
            <w:vAlign w:val="center"/>
          </w:tcPr>
          <w:p w:rsidR="00BA72DE" w:rsidRPr="00941AB0" w:rsidRDefault="00BA72DE" w:rsidP="00CB20BB">
            <w:pPr>
              <w:jc w:val="center"/>
              <w:rPr>
                <w:sz w:val="20"/>
                <w:szCs w:val="20"/>
              </w:rPr>
            </w:pPr>
            <w:r w:rsidRPr="00941AB0">
              <w:rPr>
                <w:sz w:val="20"/>
                <w:szCs w:val="20"/>
              </w:rPr>
              <w:t>38</w:t>
            </w:r>
          </w:p>
        </w:tc>
        <w:tc>
          <w:tcPr>
            <w:tcW w:w="857" w:type="dxa"/>
            <w:shd w:val="clear" w:color="auto" w:fill="auto"/>
            <w:vAlign w:val="center"/>
          </w:tcPr>
          <w:p w:rsidR="00BA72DE" w:rsidRPr="00941AB0" w:rsidRDefault="00BA72DE" w:rsidP="00CB20BB">
            <w:pPr>
              <w:jc w:val="center"/>
              <w:rPr>
                <w:sz w:val="20"/>
                <w:szCs w:val="20"/>
              </w:rPr>
            </w:pPr>
            <w:r w:rsidRPr="00941AB0">
              <w:rPr>
                <w:sz w:val="20"/>
                <w:szCs w:val="20"/>
              </w:rPr>
              <w:t>28</w:t>
            </w:r>
          </w:p>
        </w:tc>
        <w:tc>
          <w:tcPr>
            <w:tcW w:w="906" w:type="dxa"/>
            <w:shd w:val="clear" w:color="auto" w:fill="auto"/>
            <w:vAlign w:val="center"/>
          </w:tcPr>
          <w:p w:rsidR="00BA72DE" w:rsidRPr="00941AB0" w:rsidRDefault="00BA72DE" w:rsidP="00CB20BB">
            <w:pPr>
              <w:jc w:val="center"/>
              <w:rPr>
                <w:sz w:val="20"/>
                <w:szCs w:val="20"/>
              </w:rPr>
            </w:pPr>
            <w:r w:rsidRPr="00941AB0">
              <w:rPr>
                <w:sz w:val="20"/>
                <w:szCs w:val="20"/>
              </w:rPr>
              <w:t>53</w:t>
            </w:r>
          </w:p>
        </w:tc>
        <w:tc>
          <w:tcPr>
            <w:tcW w:w="948" w:type="dxa"/>
            <w:shd w:val="clear" w:color="auto" w:fill="auto"/>
            <w:vAlign w:val="center"/>
          </w:tcPr>
          <w:p w:rsidR="00BA72DE" w:rsidRPr="00941AB0" w:rsidRDefault="00BA72DE" w:rsidP="00CB20BB">
            <w:pPr>
              <w:jc w:val="center"/>
              <w:rPr>
                <w:sz w:val="20"/>
                <w:szCs w:val="20"/>
              </w:rPr>
            </w:pPr>
            <w:r w:rsidRPr="00941AB0">
              <w:rPr>
                <w:sz w:val="20"/>
                <w:szCs w:val="20"/>
              </w:rPr>
              <w:t>42</w:t>
            </w:r>
          </w:p>
        </w:tc>
        <w:tc>
          <w:tcPr>
            <w:tcW w:w="1086" w:type="dxa"/>
            <w:shd w:val="clear" w:color="auto" w:fill="auto"/>
            <w:vAlign w:val="center"/>
          </w:tcPr>
          <w:p w:rsidR="00BA72DE" w:rsidRPr="00941AB0" w:rsidRDefault="00BA72DE" w:rsidP="00CB20BB">
            <w:pPr>
              <w:jc w:val="center"/>
              <w:rPr>
                <w:sz w:val="20"/>
                <w:szCs w:val="20"/>
              </w:rPr>
            </w:pPr>
            <w:r w:rsidRPr="00941AB0">
              <w:rPr>
                <w:sz w:val="20"/>
                <w:szCs w:val="20"/>
              </w:rPr>
              <w:t>46</w:t>
            </w:r>
          </w:p>
        </w:tc>
        <w:tc>
          <w:tcPr>
            <w:tcW w:w="864" w:type="dxa"/>
            <w:shd w:val="clear" w:color="auto" w:fill="auto"/>
            <w:vAlign w:val="center"/>
          </w:tcPr>
          <w:p w:rsidR="00BA72DE" w:rsidRPr="00941AB0" w:rsidRDefault="00BA72DE" w:rsidP="00CB20BB">
            <w:pPr>
              <w:jc w:val="center"/>
              <w:rPr>
                <w:sz w:val="20"/>
                <w:szCs w:val="20"/>
              </w:rPr>
            </w:pPr>
            <w:r w:rsidRPr="00941AB0">
              <w:rPr>
                <w:sz w:val="20"/>
                <w:szCs w:val="20"/>
              </w:rPr>
              <w:t>14</w:t>
            </w:r>
          </w:p>
        </w:tc>
        <w:tc>
          <w:tcPr>
            <w:tcW w:w="864" w:type="dxa"/>
            <w:shd w:val="clear" w:color="auto" w:fill="auto"/>
            <w:vAlign w:val="center"/>
          </w:tcPr>
          <w:p w:rsidR="00BA72DE" w:rsidRPr="00941AB0" w:rsidRDefault="00BA72DE" w:rsidP="00CB20BB">
            <w:pPr>
              <w:jc w:val="center"/>
              <w:rPr>
                <w:sz w:val="20"/>
                <w:szCs w:val="20"/>
              </w:rPr>
            </w:pPr>
            <w:r w:rsidRPr="00941AB0">
              <w:rPr>
                <w:sz w:val="20"/>
                <w:szCs w:val="20"/>
              </w:rPr>
              <w:t>5</w:t>
            </w:r>
          </w:p>
        </w:tc>
        <w:tc>
          <w:tcPr>
            <w:tcW w:w="854" w:type="dxa"/>
            <w:shd w:val="clear" w:color="auto" w:fill="auto"/>
            <w:vAlign w:val="center"/>
          </w:tcPr>
          <w:p w:rsidR="00BA72DE" w:rsidRPr="00941AB0" w:rsidRDefault="00BA72DE" w:rsidP="00CB20BB">
            <w:pPr>
              <w:jc w:val="center"/>
              <w:rPr>
                <w:sz w:val="20"/>
                <w:szCs w:val="20"/>
              </w:rPr>
            </w:pPr>
            <w:r w:rsidRPr="00941AB0">
              <w:rPr>
                <w:sz w:val="20"/>
                <w:szCs w:val="20"/>
              </w:rPr>
              <w:t>0</w:t>
            </w:r>
          </w:p>
        </w:tc>
      </w:tr>
      <w:tr w:rsidR="00BA72DE" w:rsidRPr="00941AB0" w:rsidTr="00CB20BB">
        <w:trPr>
          <w:trHeight w:val="244"/>
        </w:trPr>
        <w:tc>
          <w:tcPr>
            <w:tcW w:w="965" w:type="dxa"/>
            <w:shd w:val="clear" w:color="auto" w:fill="auto"/>
            <w:vAlign w:val="center"/>
          </w:tcPr>
          <w:p w:rsidR="00BA72DE" w:rsidRPr="00941AB0" w:rsidRDefault="00BA72DE" w:rsidP="00CB20BB">
            <w:r w:rsidRPr="00941AB0">
              <w:rPr>
                <w:sz w:val="18"/>
                <w:szCs w:val="18"/>
              </w:rPr>
              <w:t>189</w:t>
            </w:r>
          </w:p>
        </w:tc>
        <w:tc>
          <w:tcPr>
            <w:tcW w:w="856" w:type="dxa"/>
            <w:shd w:val="clear" w:color="auto" w:fill="auto"/>
            <w:vAlign w:val="center"/>
          </w:tcPr>
          <w:p w:rsidR="00BA72DE" w:rsidRPr="00941AB0" w:rsidRDefault="00BA72DE" w:rsidP="00CB20BB">
            <w:pPr>
              <w:jc w:val="center"/>
              <w:rPr>
                <w:sz w:val="20"/>
                <w:szCs w:val="20"/>
              </w:rPr>
            </w:pPr>
            <w:r w:rsidRPr="00941AB0">
              <w:rPr>
                <w:sz w:val="20"/>
                <w:szCs w:val="20"/>
              </w:rPr>
              <w:t>4</w:t>
            </w:r>
          </w:p>
        </w:tc>
        <w:tc>
          <w:tcPr>
            <w:tcW w:w="857" w:type="dxa"/>
            <w:shd w:val="clear" w:color="auto" w:fill="auto"/>
            <w:vAlign w:val="center"/>
          </w:tcPr>
          <w:p w:rsidR="00BA72DE" w:rsidRPr="00941AB0" w:rsidRDefault="00BA72DE" w:rsidP="00CB20BB">
            <w:pPr>
              <w:jc w:val="center"/>
              <w:rPr>
                <w:sz w:val="20"/>
                <w:szCs w:val="20"/>
              </w:rPr>
            </w:pPr>
            <w:r w:rsidRPr="00941AB0">
              <w:rPr>
                <w:sz w:val="20"/>
                <w:szCs w:val="20"/>
              </w:rPr>
              <w:t>4</w:t>
            </w:r>
          </w:p>
        </w:tc>
        <w:tc>
          <w:tcPr>
            <w:tcW w:w="998" w:type="dxa"/>
            <w:shd w:val="clear" w:color="auto" w:fill="auto"/>
            <w:vAlign w:val="center"/>
          </w:tcPr>
          <w:p w:rsidR="00BA72DE" w:rsidRPr="00941AB0" w:rsidRDefault="00BA72DE" w:rsidP="00CB20BB">
            <w:pPr>
              <w:jc w:val="center"/>
              <w:rPr>
                <w:sz w:val="20"/>
                <w:szCs w:val="20"/>
              </w:rPr>
            </w:pPr>
            <w:r w:rsidRPr="00941AB0">
              <w:rPr>
                <w:sz w:val="20"/>
                <w:szCs w:val="20"/>
              </w:rPr>
              <w:t>2</w:t>
            </w:r>
          </w:p>
        </w:tc>
        <w:tc>
          <w:tcPr>
            <w:tcW w:w="857" w:type="dxa"/>
            <w:shd w:val="clear" w:color="auto" w:fill="auto"/>
            <w:vAlign w:val="center"/>
          </w:tcPr>
          <w:p w:rsidR="00BA72DE" w:rsidRPr="00941AB0" w:rsidRDefault="00BA72DE" w:rsidP="00CB20BB">
            <w:pPr>
              <w:jc w:val="center"/>
              <w:rPr>
                <w:sz w:val="20"/>
                <w:szCs w:val="20"/>
              </w:rPr>
            </w:pPr>
            <w:r w:rsidRPr="00941AB0">
              <w:rPr>
                <w:sz w:val="20"/>
                <w:szCs w:val="20"/>
              </w:rPr>
              <w:t>1</w:t>
            </w:r>
          </w:p>
        </w:tc>
        <w:tc>
          <w:tcPr>
            <w:tcW w:w="906"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948" w:type="dxa"/>
            <w:shd w:val="clear" w:color="auto" w:fill="auto"/>
            <w:vAlign w:val="center"/>
          </w:tcPr>
          <w:p w:rsidR="00BA72DE" w:rsidRPr="00941AB0" w:rsidRDefault="00BA72DE" w:rsidP="00CB20BB">
            <w:pPr>
              <w:jc w:val="center"/>
              <w:rPr>
                <w:sz w:val="20"/>
                <w:szCs w:val="20"/>
              </w:rPr>
            </w:pPr>
            <w:r w:rsidRPr="00941AB0">
              <w:rPr>
                <w:sz w:val="20"/>
                <w:szCs w:val="20"/>
              </w:rPr>
              <w:t>1</w:t>
            </w:r>
          </w:p>
        </w:tc>
        <w:tc>
          <w:tcPr>
            <w:tcW w:w="1086"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864"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864"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854" w:type="dxa"/>
            <w:shd w:val="clear" w:color="auto" w:fill="auto"/>
            <w:vAlign w:val="center"/>
          </w:tcPr>
          <w:p w:rsidR="00BA72DE" w:rsidRPr="00941AB0" w:rsidRDefault="00BA72DE" w:rsidP="00CB20BB">
            <w:pPr>
              <w:jc w:val="center"/>
              <w:rPr>
                <w:sz w:val="20"/>
                <w:szCs w:val="20"/>
              </w:rPr>
            </w:pPr>
            <w:r w:rsidRPr="00941AB0">
              <w:rPr>
                <w:sz w:val="20"/>
                <w:szCs w:val="20"/>
              </w:rPr>
              <w:t>0</w:t>
            </w:r>
          </w:p>
        </w:tc>
      </w:tr>
      <w:tr w:rsidR="00BA72DE" w:rsidRPr="00941AB0" w:rsidTr="00CB20BB">
        <w:trPr>
          <w:trHeight w:val="244"/>
        </w:trPr>
        <w:tc>
          <w:tcPr>
            <w:tcW w:w="965" w:type="dxa"/>
            <w:shd w:val="clear" w:color="auto" w:fill="auto"/>
            <w:vAlign w:val="center"/>
          </w:tcPr>
          <w:p w:rsidR="00BA72DE" w:rsidRPr="00941AB0" w:rsidRDefault="00BA72DE" w:rsidP="00CB20BB">
            <w:r w:rsidRPr="00941AB0">
              <w:rPr>
                <w:sz w:val="18"/>
                <w:szCs w:val="18"/>
              </w:rPr>
              <w:t>190</w:t>
            </w:r>
          </w:p>
        </w:tc>
        <w:tc>
          <w:tcPr>
            <w:tcW w:w="856" w:type="dxa"/>
            <w:shd w:val="clear" w:color="auto" w:fill="auto"/>
          </w:tcPr>
          <w:p w:rsidR="00BA72DE" w:rsidRPr="00941AB0" w:rsidRDefault="00BA72DE" w:rsidP="00CB20BB">
            <w:pPr>
              <w:jc w:val="center"/>
              <w:rPr>
                <w:sz w:val="20"/>
                <w:szCs w:val="20"/>
              </w:rPr>
            </w:pPr>
            <w:r w:rsidRPr="00941AB0">
              <w:rPr>
                <w:sz w:val="20"/>
                <w:szCs w:val="20"/>
              </w:rPr>
              <w:t>920</w:t>
            </w:r>
          </w:p>
        </w:tc>
        <w:tc>
          <w:tcPr>
            <w:tcW w:w="857" w:type="dxa"/>
            <w:shd w:val="clear" w:color="auto" w:fill="auto"/>
          </w:tcPr>
          <w:p w:rsidR="00BA72DE" w:rsidRPr="00941AB0" w:rsidRDefault="00BA72DE" w:rsidP="00CB20BB">
            <w:pPr>
              <w:rPr>
                <w:sz w:val="20"/>
                <w:szCs w:val="20"/>
              </w:rPr>
            </w:pPr>
            <w:r w:rsidRPr="00941AB0">
              <w:rPr>
                <w:sz w:val="20"/>
                <w:szCs w:val="20"/>
              </w:rPr>
              <w:t xml:space="preserve">   736</w:t>
            </w:r>
          </w:p>
        </w:tc>
        <w:tc>
          <w:tcPr>
            <w:tcW w:w="998" w:type="dxa"/>
            <w:shd w:val="clear" w:color="auto" w:fill="auto"/>
          </w:tcPr>
          <w:p w:rsidR="00BA72DE" w:rsidRPr="00941AB0" w:rsidRDefault="00BA72DE" w:rsidP="00CB20BB">
            <w:pPr>
              <w:jc w:val="center"/>
              <w:rPr>
                <w:sz w:val="20"/>
                <w:szCs w:val="20"/>
              </w:rPr>
            </w:pPr>
            <w:r w:rsidRPr="00941AB0">
              <w:rPr>
                <w:sz w:val="20"/>
                <w:szCs w:val="20"/>
              </w:rPr>
              <w:t>245</w:t>
            </w:r>
          </w:p>
        </w:tc>
        <w:tc>
          <w:tcPr>
            <w:tcW w:w="857" w:type="dxa"/>
            <w:shd w:val="clear" w:color="auto" w:fill="auto"/>
          </w:tcPr>
          <w:p w:rsidR="00BA72DE" w:rsidRPr="00941AB0" w:rsidRDefault="00BA72DE" w:rsidP="00CB20BB">
            <w:pPr>
              <w:jc w:val="center"/>
              <w:rPr>
                <w:sz w:val="20"/>
                <w:szCs w:val="20"/>
              </w:rPr>
            </w:pPr>
            <w:r w:rsidRPr="00941AB0">
              <w:rPr>
                <w:sz w:val="20"/>
                <w:szCs w:val="20"/>
              </w:rPr>
              <w:t>131</w:t>
            </w:r>
          </w:p>
        </w:tc>
        <w:tc>
          <w:tcPr>
            <w:tcW w:w="906" w:type="dxa"/>
            <w:shd w:val="clear" w:color="auto" w:fill="auto"/>
            <w:vAlign w:val="center"/>
          </w:tcPr>
          <w:p w:rsidR="00BA72DE" w:rsidRPr="00941AB0" w:rsidRDefault="00BA72DE" w:rsidP="00CB20BB">
            <w:pPr>
              <w:jc w:val="center"/>
              <w:rPr>
                <w:sz w:val="20"/>
                <w:szCs w:val="20"/>
              </w:rPr>
            </w:pPr>
            <w:r w:rsidRPr="00941AB0">
              <w:rPr>
                <w:sz w:val="20"/>
                <w:szCs w:val="20"/>
              </w:rPr>
              <w:t>251</w:t>
            </w:r>
          </w:p>
        </w:tc>
        <w:tc>
          <w:tcPr>
            <w:tcW w:w="948" w:type="dxa"/>
            <w:shd w:val="clear" w:color="auto" w:fill="auto"/>
            <w:vAlign w:val="center"/>
          </w:tcPr>
          <w:p w:rsidR="00BA72DE" w:rsidRPr="00941AB0" w:rsidRDefault="00BA72DE" w:rsidP="00CB20BB">
            <w:pPr>
              <w:jc w:val="center"/>
              <w:rPr>
                <w:sz w:val="20"/>
                <w:szCs w:val="20"/>
              </w:rPr>
            </w:pPr>
            <w:r w:rsidRPr="00941AB0">
              <w:rPr>
                <w:sz w:val="20"/>
                <w:szCs w:val="20"/>
              </w:rPr>
              <w:t>236</w:t>
            </w:r>
          </w:p>
        </w:tc>
        <w:tc>
          <w:tcPr>
            <w:tcW w:w="1086" w:type="dxa"/>
            <w:shd w:val="clear" w:color="auto" w:fill="auto"/>
            <w:vAlign w:val="center"/>
          </w:tcPr>
          <w:p w:rsidR="00BA72DE" w:rsidRPr="00941AB0" w:rsidRDefault="00BA72DE" w:rsidP="00CB20BB">
            <w:pPr>
              <w:jc w:val="center"/>
              <w:rPr>
                <w:sz w:val="20"/>
                <w:szCs w:val="20"/>
              </w:rPr>
            </w:pPr>
            <w:r w:rsidRPr="00941AB0">
              <w:rPr>
                <w:sz w:val="20"/>
                <w:szCs w:val="20"/>
              </w:rPr>
              <w:t>68</w:t>
            </w:r>
          </w:p>
        </w:tc>
        <w:tc>
          <w:tcPr>
            <w:tcW w:w="864" w:type="dxa"/>
            <w:shd w:val="clear" w:color="auto" w:fill="auto"/>
            <w:vAlign w:val="center"/>
          </w:tcPr>
          <w:p w:rsidR="00BA72DE" w:rsidRPr="00941AB0" w:rsidRDefault="00BA72DE" w:rsidP="00CB20BB">
            <w:pPr>
              <w:jc w:val="center"/>
              <w:rPr>
                <w:sz w:val="20"/>
                <w:szCs w:val="20"/>
              </w:rPr>
            </w:pPr>
            <w:r w:rsidRPr="00941AB0">
              <w:rPr>
                <w:sz w:val="20"/>
                <w:szCs w:val="20"/>
              </w:rPr>
              <w:t>75</w:t>
            </w:r>
          </w:p>
        </w:tc>
        <w:tc>
          <w:tcPr>
            <w:tcW w:w="864" w:type="dxa"/>
            <w:shd w:val="clear" w:color="auto" w:fill="auto"/>
            <w:vAlign w:val="center"/>
          </w:tcPr>
          <w:p w:rsidR="00BA72DE" w:rsidRPr="00941AB0" w:rsidRDefault="00BA72DE" w:rsidP="00CB20BB">
            <w:pPr>
              <w:jc w:val="center"/>
              <w:rPr>
                <w:sz w:val="20"/>
                <w:szCs w:val="20"/>
              </w:rPr>
            </w:pPr>
            <w:r w:rsidRPr="00941AB0">
              <w:rPr>
                <w:sz w:val="20"/>
                <w:szCs w:val="20"/>
              </w:rPr>
              <w:t>39</w:t>
            </w:r>
          </w:p>
        </w:tc>
        <w:tc>
          <w:tcPr>
            <w:tcW w:w="854" w:type="dxa"/>
            <w:shd w:val="clear" w:color="auto" w:fill="auto"/>
            <w:vAlign w:val="center"/>
          </w:tcPr>
          <w:p w:rsidR="00BA72DE" w:rsidRPr="00941AB0" w:rsidRDefault="00BA72DE" w:rsidP="00CB20BB">
            <w:pPr>
              <w:jc w:val="center"/>
              <w:rPr>
                <w:sz w:val="20"/>
                <w:szCs w:val="20"/>
              </w:rPr>
            </w:pPr>
            <w:r w:rsidRPr="00941AB0">
              <w:rPr>
                <w:sz w:val="20"/>
                <w:szCs w:val="20"/>
              </w:rPr>
              <w:t>3</w:t>
            </w:r>
          </w:p>
        </w:tc>
      </w:tr>
      <w:tr w:rsidR="00BA72DE" w:rsidRPr="00941AB0" w:rsidTr="00CB20BB">
        <w:trPr>
          <w:trHeight w:val="244"/>
        </w:trPr>
        <w:tc>
          <w:tcPr>
            <w:tcW w:w="965" w:type="dxa"/>
            <w:shd w:val="clear" w:color="auto" w:fill="auto"/>
            <w:vAlign w:val="center"/>
          </w:tcPr>
          <w:p w:rsidR="00BA72DE" w:rsidRPr="00941AB0" w:rsidRDefault="00BA72DE" w:rsidP="00CB20BB">
            <w:pPr>
              <w:rPr>
                <w:sz w:val="18"/>
                <w:szCs w:val="18"/>
              </w:rPr>
            </w:pPr>
            <w:r w:rsidRPr="00941AB0">
              <w:rPr>
                <w:sz w:val="18"/>
                <w:szCs w:val="18"/>
              </w:rPr>
              <w:t>190a § 1</w:t>
            </w:r>
          </w:p>
        </w:tc>
        <w:tc>
          <w:tcPr>
            <w:tcW w:w="856" w:type="dxa"/>
            <w:shd w:val="clear" w:color="auto" w:fill="auto"/>
            <w:vAlign w:val="center"/>
          </w:tcPr>
          <w:p w:rsidR="00BA72DE" w:rsidRPr="00941AB0" w:rsidRDefault="00BA72DE" w:rsidP="00CB20BB">
            <w:pPr>
              <w:jc w:val="center"/>
              <w:rPr>
                <w:sz w:val="20"/>
                <w:szCs w:val="20"/>
              </w:rPr>
            </w:pPr>
            <w:r w:rsidRPr="00941AB0">
              <w:rPr>
                <w:sz w:val="20"/>
                <w:szCs w:val="20"/>
              </w:rPr>
              <w:t>201</w:t>
            </w:r>
          </w:p>
        </w:tc>
        <w:tc>
          <w:tcPr>
            <w:tcW w:w="857" w:type="dxa"/>
            <w:shd w:val="clear" w:color="auto" w:fill="auto"/>
          </w:tcPr>
          <w:p w:rsidR="00BA72DE" w:rsidRPr="00941AB0" w:rsidRDefault="00BA72DE" w:rsidP="00CB20BB">
            <w:pPr>
              <w:jc w:val="center"/>
              <w:rPr>
                <w:sz w:val="20"/>
                <w:szCs w:val="20"/>
              </w:rPr>
            </w:pPr>
            <w:r w:rsidRPr="00941AB0">
              <w:rPr>
                <w:sz w:val="20"/>
                <w:szCs w:val="20"/>
              </w:rPr>
              <w:t>164</w:t>
            </w:r>
          </w:p>
        </w:tc>
        <w:tc>
          <w:tcPr>
            <w:tcW w:w="998" w:type="dxa"/>
            <w:shd w:val="clear" w:color="auto" w:fill="auto"/>
          </w:tcPr>
          <w:p w:rsidR="00BA72DE" w:rsidRPr="00941AB0" w:rsidRDefault="00BA72DE" w:rsidP="00CB20BB">
            <w:pPr>
              <w:jc w:val="center"/>
              <w:rPr>
                <w:sz w:val="20"/>
                <w:szCs w:val="20"/>
              </w:rPr>
            </w:pPr>
            <w:r w:rsidRPr="00941AB0">
              <w:rPr>
                <w:sz w:val="20"/>
                <w:szCs w:val="20"/>
              </w:rPr>
              <w:t>87</w:t>
            </w:r>
          </w:p>
        </w:tc>
        <w:tc>
          <w:tcPr>
            <w:tcW w:w="857" w:type="dxa"/>
            <w:shd w:val="clear" w:color="auto" w:fill="auto"/>
          </w:tcPr>
          <w:p w:rsidR="00BA72DE" w:rsidRPr="00941AB0" w:rsidRDefault="00BA72DE" w:rsidP="00CB20BB">
            <w:pPr>
              <w:jc w:val="center"/>
              <w:rPr>
                <w:sz w:val="20"/>
                <w:szCs w:val="20"/>
              </w:rPr>
            </w:pPr>
            <w:r w:rsidRPr="00941AB0">
              <w:rPr>
                <w:sz w:val="20"/>
                <w:szCs w:val="20"/>
              </w:rPr>
              <w:t>53</w:t>
            </w:r>
          </w:p>
        </w:tc>
        <w:tc>
          <w:tcPr>
            <w:tcW w:w="906" w:type="dxa"/>
            <w:shd w:val="clear" w:color="auto" w:fill="auto"/>
            <w:vAlign w:val="center"/>
          </w:tcPr>
          <w:p w:rsidR="00BA72DE" w:rsidRPr="00941AB0" w:rsidRDefault="00BA72DE" w:rsidP="00CB20BB">
            <w:pPr>
              <w:jc w:val="center"/>
              <w:rPr>
                <w:sz w:val="20"/>
                <w:szCs w:val="20"/>
              </w:rPr>
            </w:pPr>
            <w:r w:rsidRPr="00941AB0">
              <w:rPr>
                <w:sz w:val="20"/>
                <w:szCs w:val="20"/>
              </w:rPr>
              <w:t>42</w:t>
            </w:r>
          </w:p>
        </w:tc>
        <w:tc>
          <w:tcPr>
            <w:tcW w:w="948" w:type="dxa"/>
            <w:shd w:val="clear" w:color="auto" w:fill="auto"/>
            <w:vAlign w:val="center"/>
          </w:tcPr>
          <w:p w:rsidR="00BA72DE" w:rsidRPr="00941AB0" w:rsidRDefault="00BA72DE" w:rsidP="00CB20BB">
            <w:pPr>
              <w:jc w:val="center"/>
              <w:rPr>
                <w:sz w:val="20"/>
                <w:szCs w:val="20"/>
              </w:rPr>
            </w:pPr>
            <w:r w:rsidRPr="00941AB0">
              <w:rPr>
                <w:sz w:val="20"/>
                <w:szCs w:val="20"/>
              </w:rPr>
              <w:t>34</w:t>
            </w:r>
          </w:p>
        </w:tc>
        <w:tc>
          <w:tcPr>
            <w:tcW w:w="1086" w:type="dxa"/>
            <w:shd w:val="clear" w:color="auto" w:fill="auto"/>
            <w:vAlign w:val="center"/>
          </w:tcPr>
          <w:p w:rsidR="00BA72DE" w:rsidRPr="00941AB0" w:rsidRDefault="00BA72DE" w:rsidP="00CB20BB">
            <w:pPr>
              <w:jc w:val="center"/>
              <w:rPr>
                <w:sz w:val="20"/>
                <w:szCs w:val="20"/>
              </w:rPr>
            </w:pPr>
            <w:r w:rsidRPr="00941AB0">
              <w:rPr>
                <w:sz w:val="20"/>
                <w:szCs w:val="20"/>
              </w:rPr>
              <w:t>12</w:t>
            </w:r>
          </w:p>
        </w:tc>
        <w:tc>
          <w:tcPr>
            <w:tcW w:w="864" w:type="dxa"/>
            <w:shd w:val="clear" w:color="auto" w:fill="auto"/>
            <w:vAlign w:val="center"/>
          </w:tcPr>
          <w:p w:rsidR="00BA72DE" w:rsidRPr="00941AB0" w:rsidRDefault="00BA72DE" w:rsidP="00CB20BB">
            <w:pPr>
              <w:jc w:val="center"/>
              <w:rPr>
                <w:sz w:val="20"/>
                <w:szCs w:val="20"/>
              </w:rPr>
            </w:pPr>
            <w:r w:rsidRPr="00941AB0">
              <w:rPr>
                <w:sz w:val="20"/>
                <w:szCs w:val="20"/>
              </w:rPr>
              <w:t>19</w:t>
            </w:r>
          </w:p>
        </w:tc>
        <w:tc>
          <w:tcPr>
            <w:tcW w:w="864" w:type="dxa"/>
            <w:shd w:val="clear" w:color="auto" w:fill="auto"/>
            <w:vAlign w:val="center"/>
          </w:tcPr>
          <w:p w:rsidR="00BA72DE" w:rsidRPr="00941AB0" w:rsidRDefault="00BA72DE" w:rsidP="00CB20BB">
            <w:pPr>
              <w:jc w:val="center"/>
              <w:rPr>
                <w:sz w:val="20"/>
                <w:szCs w:val="20"/>
              </w:rPr>
            </w:pPr>
            <w:r w:rsidRPr="00941AB0">
              <w:rPr>
                <w:sz w:val="20"/>
                <w:szCs w:val="20"/>
              </w:rPr>
              <w:t>6</w:t>
            </w:r>
          </w:p>
        </w:tc>
        <w:tc>
          <w:tcPr>
            <w:tcW w:w="854" w:type="dxa"/>
            <w:shd w:val="clear" w:color="auto" w:fill="auto"/>
            <w:vAlign w:val="center"/>
          </w:tcPr>
          <w:p w:rsidR="00BA72DE" w:rsidRPr="00941AB0" w:rsidRDefault="00BA72DE" w:rsidP="00CB20BB">
            <w:pPr>
              <w:jc w:val="center"/>
              <w:rPr>
                <w:sz w:val="20"/>
                <w:szCs w:val="20"/>
              </w:rPr>
            </w:pPr>
            <w:r w:rsidRPr="00941AB0">
              <w:rPr>
                <w:sz w:val="20"/>
                <w:szCs w:val="20"/>
              </w:rPr>
              <w:t>1</w:t>
            </w:r>
          </w:p>
        </w:tc>
      </w:tr>
      <w:tr w:rsidR="00BA72DE" w:rsidRPr="00941AB0" w:rsidTr="00CB20BB">
        <w:trPr>
          <w:trHeight w:val="244"/>
        </w:trPr>
        <w:tc>
          <w:tcPr>
            <w:tcW w:w="965" w:type="dxa"/>
            <w:shd w:val="clear" w:color="auto" w:fill="auto"/>
            <w:vAlign w:val="center"/>
          </w:tcPr>
          <w:p w:rsidR="00BA72DE" w:rsidRPr="00941AB0" w:rsidRDefault="00BA72DE" w:rsidP="00CB20BB">
            <w:r w:rsidRPr="00941AB0">
              <w:rPr>
                <w:sz w:val="18"/>
                <w:szCs w:val="18"/>
              </w:rPr>
              <w:t>190a § 2</w:t>
            </w:r>
          </w:p>
        </w:tc>
        <w:tc>
          <w:tcPr>
            <w:tcW w:w="856" w:type="dxa"/>
            <w:shd w:val="clear" w:color="auto" w:fill="auto"/>
            <w:vAlign w:val="center"/>
          </w:tcPr>
          <w:p w:rsidR="00BA72DE" w:rsidRPr="00941AB0" w:rsidRDefault="00BA72DE" w:rsidP="00CB20BB">
            <w:pPr>
              <w:jc w:val="center"/>
              <w:rPr>
                <w:sz w:val="20"/>
                <w:szCs w:val="20"/>
              </w:rPr>
            </w:pPr>
            <w:r w:rsidRPr="00941AB0">
              <w:rPr>
                <w:sz w:val="20"/>
                <w:szCs w:val="20"/>
              </w:rPr>
              <w:t>11</w:t>
            </w:r>
          </w:p>
        </w:tc>
        <w:tc>
          <w:tcPr>
            <w:tcW w:w="857" w:type="dxa"/>
            <w:shd w:val="clear" w:color="auto" w:fill="auto"/>
            <w:vAlign w:val="center"/>
          </w:tcPr>
          <w:p w:rsidR="00BA72DE" w:rsidRPr="00941AB0" w:rsidRDefault="00BA72DE" w:rsidP="00CB20BB">
            <w:pPr>
              <w:jc w:val="center"/>
              <w:rPr>
                <w:sz w:val="20"/>
                <w:szCs w:val="20"/>
              </w:rPr>
            </w:pPr>
            <w:r w:rsidRPr="00941AB0">
              <w:rPr>
                <w:sz w:val="20"/>
                <w:szCs w:val="20"/>
              </w:rPr>
              <w:t>10</w:t>
            </w:r>
          </w:p>
        </w:tc>
        <w:tc>
          <w:tcPr>
            <w:tcW w:w="998" w:type="dxa"/>
            <w:shd w:val="clear" w:color="auto" w:fill="auto"/>
            <w:vAlign w:val="center"/>
          </w:tcPr>
          <w:p w:rsidR="00BA72DE" w:rsidRPr="00941AB0" w:rsidRDefault="00BA72DE" w:rsidP="00CB20BB">
            <w:pPr>
              <w:jc w:val="center"/>
              <w:rPr>
                <w:sz w:val="20"/>
                <w:szCs w:val="20"/>
              </w:rPr>
            </w:pPr>
            <w:r w:rsidRPr="00941AB0">
              <w:rPr>
                <w:sz w:val="20"/>
                <w:szCs w:val="20"/>
              </w:rPr>
              <w:t>4</w:t>
            </w:r>
          </w:p>
        </w:tc>
        <w:tc>
          <w:tcPr>
            <w:tcW w:w="857" w:type="dxa"/>
            <w:shd w:val="clear" w:color="auto" w:fill="auto"/>
            <w:vAlign w:val="center"/>
          </w:tcPr>
          <w:p w:rsidR="00BA72DE" w:rsidRPr="00941AB0" w:rsidRDefault="00BA72DE" w:rsidP="00CB20BB">
            <w:pPr>
              <w:jc w:val="center"/>
              <w:rPr>
                <w:sz w:val="20"/>
                <w:szCs w:val="20"/>
              </w:rPr>
            </w:pPr>
            <w:r w:rsidRPr="00941AB0">
              <w:rPr>
                <w:sz w:val="20"/>
                <w:szCs w:val="20"/>
              </w:rPr>
              <w:t>1</w:t>
            </w:r>
          </w:p>
        </w:tc>
        <w:tc>
          <w:tcPr>
            <w:tcW w:w="906" w:type="dxa"/>
            <w:shd w:val="clear" w:color="auto" w:fill="auto"/>
            <w:vAlign w:val="center"/>
          </w:tcPr>
          <w:p w:rsidR="00BA72DE" w:rsidRPr="00941AB0" w:rsidRDefault="00BA72DE" w:rsidP="00CB20BB">
            <w:pPr>
              <w:jc w:val="center"/>
              <w:rPr>
                <w:sz w:val="20"/>
                <w:szCs w:val="20"/>
              </w:rPr>
            </w:pPr>
            <w:r w:rsidRPr="00941AB0">
              <w:rPr>
                <w:sz w:val="20"/>
                <w:szCs w:val="20"/>
              </w:rPr>
              <w:t>2</w:t>
            </w:r>
          </w:p>
        </w:tc>
        <w:tc>
          <w:tcPr>
            <w:tcW w:w="948" w:type="dxa"/>
            <w:shd w:val="clear" w:color="auto" w:fill="auto"/>
            <w:vAlign w:val="center"/>
          </w:tcPr>
          <w:p w:rsidR="00BA72DE" w:rsidRPr="00941AB0" w:rsidRDefault="00BA72DE" w:rsidP="00CB20BB">
            <w:pPr>
              <w:jc w:val="center"/>
              <w:rPr>
                <w:sz w:val="20"/>
                <w:szCs w:val="20"/>
              </w:rPr>
            </w:pPr>
            <w:r w:rsidRPr="00941AB0">
              <w:rPr>
                <w:sz w:val="20"/>
                <w:szCs w:val="20"/>
              </w:rPr>
              <w:t>4</w:t>
            </w:r>
          </w:p>
        </w:tc>
        <w:tc>
          <w:tcPr>
            <w:tcW w:w="1086"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864"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864" w:type="dxa"/>
            <w:shd w:val="clear" w:color="auto" w:fill="auto"/>
            <w:vAlign w:val="center"/>
          </w:tcPr>
          <w:p w:rsidR="00BA72DE" w:rsidRPr="00941AB0" w:rsidRDefault="00BA72DE" w:rsidP="00CB20BB">
            <w:pPr>
              <w:jc w:val="center"/>
              <w:rPr>
                <w:sz w:val="20"/>
                <w:szCs w:val="20"/>
              </w:rPr>
            </w:pPr>
            <w:r w:rsidRPr="00941AB0">
              <w:rPr>
                <w:sz w:val="20"/>
                <w:szCs w:val="20"/>
              </w:rPr>
              <w:t>1</w:t>
            </w:r>
          </w:p>
        </w:tc>
        <w:tc>
          <w:tcPr>
            <w:tcW w:w="854" w:type="dxa"/>
            <w:shd w:val="clear" w:color="auto" w:fill="auto"/>
            <w:vAlign w:val="center"/>
          </w:tcPr>
          <w:p w:rsidR="00BA72DE" w:rsidRPr="00941AB0" w:rsidRDefault="00BA72DE" w:rsidP="00CB20BB">
            <w:pPr>
              <w:jc w:val="center"/>
              <w:rPr>
                <w:sz w:val="20"/>
                <w:szCs w:val="20"/>
              </w:rPr>
            </w:pPr>
            <w:r w:rsidRPr="00941AB0">
              <w:rPr>
                <w:sz w:val="20"/>
                <w:szCs w:val="20"/>
              </w:rPr>
              <w:t>0</w:t>
            </w:r>
          </w:p>
        </w:tc>
      </w:tr>
      <w:tr w:rsidR="00BA72DE" w:rsidRPr="00941AB0" w:rsidTr="00CB20BB">
        <w:trPr>
          <w:trHeight w:val="244"/>
        </w:trPr>
        <w:tc>
          <w:tcPr>
            <w:tcW w:w="965" w:type="dxa"/>
            <w:shd w:val="clear" w:color="auto" w:fill="auto"/>
            <w:vAlign w:val="center"/>
          </w:tcPr>
          <w:p w:rsidR="00BA72DE" w:rsidRPr="00941AB0" w:rsidRDefault="00BA72DE" w:rsidP="00CB20BB">
            <w:r w:rsidRPr="00941AB0">
              <w:rPr>
                <w:sz w:val="18"/>
                <w:szCs w:val="18"/>
              </w:rPr>
              <w:t>190a § 3</w:t>
            </w:r>
          </w:p>
        </w:tc>
        <w:tc>
          <w:tcPr>
            <w:tcW w:w="856" w:type="dxa"/>
            <w:shd w:val="clear" w:color="auto" w:fill="auto"/>
            <w:vAlign w:val="center"/>
          </w:tcPr>
          <w:p w:rsidR="00BA72DE" w:rsidRPr="00941AB0" w:rsidRDefault="00BA72DE" w:rsidP="00CB20BB">
            <w:pPr>
              <w:jc w:val="center"/>
              <w:rPr>
                <w:sz w:val="20"/>
                <w:szCs w:val="20"/>
              </w:rPr>
            </w:pPr>
            <w:r w:rsidRPr="00941AB0">
              <w:rPr>
                <w:sz w:val="20"/>
                <w:szCs w:val="20"/>
              </w:rPr>
              <w:t>2</w:t>
            </w:r>
          </w:p>
        </w:tc>
        <w:tc>
          <w:tcPr>
            <w:tcW w:w="857" w:type="dxa"/>
            <w:shd w:val="clear" w:color="auto" w:fill="auto"/>
            <w:vAlign w:val="center"/>
          </w:tcPr>
          <w:p w:rsidR="00BA72DE" w:rsidRPr="00941AB0" w:rsidRDefault="00BA72DE" w:rsidP="00CB20BB">
            <w:pPr>
              <w:jc w:val="center"/>
              <w:rPr>
                <w:sz w:val="20"/>
                <w:szCs w:val="20"/>
              </w:rPr>
            </w:pPr>
            <w:r w:rsidRPr="00941AB0">
              <w:rPr>
                <w:sz w:val="20"/>
                <w:szCs w:val="20"/>
              </w:rPr>
              <w:t>2</w:t>
            </w:r>
          </w:p>
        </w:tc>
        <w:tc>
          <w:tcPr>
            <w:tcW w:w="998" w:type="dxa"/>
            <w:shd w:val="clear" w:color="auto" w:fill="auto"/>
            <w:vAlign w:val="center"/>
          </w:tcPr>
          <w:p w:rsidR="00BA72DE" w:rsidRPr="00941AB0" w:rsidRDefault="00BA72DE" w:rsidP="00CB20BB">
            <w:pPr>
              <w:jc w:val="center"/>
              <w:rPr>
                <w:sz w:val="20"/>
                <w:szCs w:val="20"/>
              </w:rPr>
            </w:pPr>
            <w:r w:rsidRPr="00941AB0">
              <w:rPr>
                <w:sz w:val="20"/>
                <w:szCs w:val="20"/>
              </w:rPr>
              <w:t>1</w:t>
            </w:r>
          </w:p>
        </w:tc>
        <w:tc>
          <w:tcPr>
            <w:tcW w:w="857" w:type="dxa"/>
            <w:shd w:val="clear" w:color="auto" w:fill="auto"/>
            <w:vAlign w:val="center"/>
          </w:tcPr>
          <w:p w:rsidR="00BA72DE" w:rsidRPr="00941AB0" w:rsidRDefault="00BA72DE" w:rsidP="00CB20BB">
            <w:pPr>
              <w:jc w:val="center"/>
              <w:rPr>
                <w:sz w:val="20"/>
                <w:szCs w:val="20"/>
              </w:rPr>
            </w:pPr>
            <w:r w:rsidRPr="00941AB0">
              <w:rPr>
                <w:sz w:val="20"/>
                <w:szCs w:val="20"/>
              </w:rPr>
              <w:t>1</w:t>
            </w:r>
          </w:p>
        </w:tc>
        <w:tc>
          <w:tcPr>
            <w:tcW w:w="906" w:type="dxa"/>
            <w:shd w:val="clear" w:color="auto" w:fill="auto"/>
            <w:vAlign w:val="center"/>
          </w:tcPr>
          <w:p w:rsidR="00BA72DE" w:rsidRPr="00941AB0" w:rsidRDefault="00BA72DE" w:rsidP="00CB20BB">
            <w:pPr>
              <w:jc w:val="center"/>
              <w:rPr>
                <w:sz w:val="20"/>
                <w:szCs w:val="20"/>
              </w:rPr>
            </w:pPr>
            <w:r w:rsidRPr="00941AB0">
              <w:rPr>
                <w:sz w:val="20"/>
                <w:szCs w:val="20"/>
              </w:rPr>
              <w:t>1</w:t>
            </w:r>
          </w:p>
        </w:tc>
        <w:tc>
          <w:tcPr>
            <w:tcW w:w="948"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1086"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864"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864"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854" w:type="dxa"/>
            <w:shd w:val="clear" w:color="auto" w:fill="auto"/>
            <w:vAlign w:val="center"/>
          </w:tcPr>
          <w:p w:rsidR="00BA72DE" w:rsidRPr="00941AB0" w:rsidRDefault="00BA72DE" w:rsidP="00CB20BB">
            <w:pPr>
              <w:jc w:val="center"/>
              <w:rPr>
                <w:sz w:val="20"/>
                <w:szCs w:val="20"/>
              </w:rPr>
            </w:pPr>
            <w:r w:rsidRPr="00941AB0">
              <w:rPr>
                <w:sz w:val="20"/>
                <w:szCs w:val="20"/>
              </w:rPr>
              <w:t>0</w:t>
            </w:r>
          </w:p>
        </w:tc>
      </w:tr>
      <w:tr w:rsidR="00BA72DE" w:rsidRPr="00941AB0" w:rsidTr="00CB20BB">
        <w:trPr>
          <w:trHeight w:val="244"/>
        </w:trPr>
        <w:tc>
          <w:tcPr>
            <w:tcW w:w="965" w:type="dxa"/>
            <w:shd w:val="clear" w:color="auto" w:fill="auto"/>
            <w:vAlign w:val="center"/>
          </w:tcPr>
          <w:p w:rsidR="00BA72DE" w:rsidRPr="00941AB0" w:rsidRDefault="00BA72DE" w:rsidP="00CB20BB">
            <w:r w:rsidRPr="00941AB0">
              <w:rPr>
                <w:sz w:val="18"/>
                <w:szCs w:val="18"/>
                <w:lang w:val="en-GB"/>
              </w:rPr>
              <w:t>191</w:t>
            </w:r>
          </w:p>
        </w:tc>
        <w:tc>
          <w:tcPr>
            <w:tcW w:w="856" w:type="dxa"/>
            <w:shd w:val="clear" w:color="auto" w:fill="auto"/>
            <w:vAlign w:val="center"/>
          </w:tcPr>
          <w:p w:rsidR="00BA72DE" w:rsidRPr="00941AB0" w:rsidRDefault="00BA72DE" w:rsidP="00CB20BB">
            <w:pPr>
              <w:jc w:val="center"/>
              <w:rPr>
                <w:sz w:val="20"/>
                <w:szCs w:val="20"/>
              </w:rPr>
            </w:pPr>
            <w:r w:rsidRPr="00941AB0">
              <w:rPr>
                <w:sz w:val="20"/>
                <w:szCs w:val="20"/>
                <w:lang w:val="en-GB"/>
              </w:rPr>
              <w:t>47</w:t>
            </w:r>
          </w:p>
        </w:tc>
        <w:tc>
          <w:tcPr>
            <w:tcW w:w="857" w:type="dxa"/>
            <w:shd w:val="clear" w:color="auto" w:fill="auto"/>
            <w:vAlign w:val="center"/>
          </w:tcPr>
          <w:p w:rsidR="00BA72DE" w:rsidRPr="00941AB0" w:rsidRDefault="00BA72DE" w:rsidP="00CB20BB">
            <w:pPr>
              <w:jc w:val="center"/>
              <w:rPr>
                <w:sz w:val="20"/>
                <w:szCs w:val="20"/>
              </w:rPr>
            </w:pPr>
            <w:r w:rsidRPr="00941AB0">
              <w:rPr>
                <w:sz w:val="20"/>
                <w:szCs w:val="20"/>
                <w:lang w:val="en-GB"/>
              </w:rPr>
              <w:t>38</w:t>
            </w:r>
          </w:p>
        </w:tc>
        <w:tc>
          <w:tcPr>
            <w:tcW w:w="998" w:type="dxa"/>
            <w:shd w:val="clear" w:color="auto" w:fill="auto"/>
            <w:vAlign w:val="center"/>
          </w:tcPr>
          <w:p w:rsidR="00BA72DE" w:rsidRPr="00941AB0" w:rsidRDefault="00BA72DE" w:rsidP="00CB20BB">
            <w:pPr>
              <w:jc w:val="center"/>
              <w:rPr>
                <w:sz w:val="20"/>
                <w:szCs w:val="20"/>
              </w:rPr>
            </w:pPr>
            <w:r w:rsidRPr="00941AB0">
              <w:rPr>
                <w:sz w:val="20"/>
                <w:szCs w:val="20"/>
                <w:lang w:val="en-GB"/>
              </w:rPr>
              <w:t>22</w:t>
            </w:r>
          </w:p>
        </w:tc>
        <w:tc>
          <w:tcPr>
            <w:tcW w:w="857" w:type="dxa"/>
            <w:shd w:val="clear" w:color="auto" w:fill="auto"/>
            <w:vAlign w:val="center"/>
          </w:tcPr>
          <w:p w:rsidR="00BA72DE" w:rsidRPr="00941AB0" w:rsidRDefault="00BA72DE" w:rsidP="00CB20BB">
            <w:pPr>
              <w:jc w:val="center"/>
              <w:rPr>
                <w:sz w:val="20"/>
                <w:szCs w:val="20"/>
              </w:rPr>
            </w:pPr>
            <w:r w:rsidRPr="00941AB0">
              <w:rPr>
                <w:sz w:val="20"/>
                <w:szCs w:val="20"/>
                <w:lang w:val="en-GB"/>
              </w:rPr>
              <w:t>17</w:t>
            </w:r>
          </w:p>
        </w:tc>
        <w:tc>
          <w:tcPr>
            <w:tcW w:w="906" w:type="dxa"/>
            <w:shd w:val="clear" w:color="auto" w:fill="auto"/>
            <w:vAlign w:val="center"/>
          </w:tcPr>
          <w:p w:rsidR="00BA72DE" w:rsidRPr="00941AB0" w:rsidRDefault="00BA72DE" w:rsidP="00CB20BB">
            <w:pPr>
              <w:jc w:val="center"/>
              <w:rPr>
                <w:sz w:val="20"/>
                <w:szCs w:val="20"/>
              </w:rPr>
            </w:pPr>
            <w:r w:rsidRPr="00941AB0">
              <w:rPr>
                <w:sz w:val="20"/>
                <w:szCs w:val="20"/>
                <w:lang w:val="en-GB"/>
              </w:rPr>
              <w:t>13</w:t>
            </w:r>
          </w:p>
        </w:tc>
        <w:tc>
          <w:tcPr>
            <w:tcW w:w="948" w:type="dxa"/>
            <w:shd w:val="clear" w:color="auto" w:fill="auto"/>
            <w:vAlign w:val="center"/>
          </w:tcPr>
          <w:p w:rsidR="00BA72DE" w:rsidRPr="00941AB0" w:rsidRDefault="00BA72DE" w:rsidP="00CB20BB">
            <w:pPr>
              <w:jc w:val="center"/>
              <w:rPr>
                <w:sz w:val="20"/>
                <w:szCs w:val="20"/>
              </w:rPr>
            </w:pPr>
            <w:r w:rsidRPr="00941AB0">
              <w:rPr>
                <w:sz w:val="20"/>
                <w:szCs w:val="20"/>
                <w:lang w:val="en-GB"/>
              </w:rPr>
              <w:t>3</w:t>
            </w:r>
          </w:p>
        </w:tc>
        <w:tc>
          <w:tcPr>
            <w:tcW w:w="1086" w:type="dxa"/>
            <w:shd w:val="clear" w:color="auto" w:fill="auto"/>
            <w:vAlign w:val="center"/>
          </w:tcPr>
          <w:p w:rsidR="00BA72DE" w:rsidRPr="00941AB0" w:rsidRDefault="00BA72DE" w:rsidP="00CB20BB">
            <w:pPr>
              <w:jc w:val="center"/>
              <w:rPr>
                <w:sz w:val="20"/>
                <w:szCs w:val="20"/>
              </w:rPr>
            </w:pPr>
            <w:r w:rsidRPr="00941AB0">
              <w:rPr>
                <w:sz w:val="20"/>
                <w:szCs w:val="20"/>
                <w:lang w:val="en-GB"/>
              </w:rPr>
              <w:t>6</w:t>
            </w:r>
          </w:p>
        </w:tc>
        <w:tc>
          <w:tcPr>
            <w:tcW w:w="864" w:type="dxa"/>
            <w:shd w:val="clear" w:color="auto" w:fill="auto"/>
            <w:vAlign w:val="center"/>
          </w:tcPr>
          <w:p w:rsidR="00BA72DE" w:rsidRPr="00941AB0" w:rsidRDefault="00BA72DE" w:rsidP="00CB20BB">
            <w:pPr>
              <w:jc w:val="center"/>
              <w:rPr>
                <w:sz w:val="20"/>
                <w:szCs w:val="20"/>
              </w:rPr>
            </w:pPr>
            <w:r w:rsidRPr="00941AB0">
              <w:rPr>
                <w:sz w:val="20"/>
                <w:szCs w:val="20"/>
                <w:lang w:val="en-GB"/>
              </w:rPr>
              <w:t>2</w:t>
            </w:r>
          </w:p>
        </w:tc>
        <w:tc>
          <w:tcPr>
            <w:tcW w:w="864" w:type="dxa"/>
            <w:shd w:val="clear" w:color="auto" w:fill="auto"/>
            <w:vAlign w:val="center"/>
          </w:tcPr>
          <w:p w:rsidR="00BA72DE" w:rsidRPr="00941AB0" w:rsidRDefault="00BA72DE" w:rsidP="00CB20BB">
            <w:pPr>
              <w:jc w:val="center"/>
              <w:rPr>
                <w:sz w:val="20"/>
                <w:szCs w:val="20"/>
              </w:rPr>
            </w:pPr>
            <w:r w:rsidRPr="00941AB0">
              <w:rPr>
                <w:sz w:val="20"/>
                <w:szCs w:val="20"/>
                <w:lang w:val="en-GB"/>
              </w:rPr>
              <w:t>1</w:t>
            </w:r>
          </w:p>
        </w:tc>
        <w:tc>
          <w:tcPr>
            <w:tcW w:w="854" w:type="dxa"/>
            <w:shd w:val="clear" w:color="auto" w:fill="auto"/>
            <w:vAlign w:val="center"/>
          </w:tcPr>
          <w:p w:rsidR="00BA72DE" w:rsidRPr="00941AB0" w:rsidRDefault="00BA72DE" w:rsidP="00CB20BB">
            <w:pPr>
              <w:jc w:val="center"/>
              <w:rPr>
                <w:sz w:val="20"/>
                <w:szCs w:val="20"/>
              </w:rPr>
            </w:pPr>
            <w:r w:rsidRPr="00941AB0">
              <w:rPr>
                <w:sz w:val="20"/>
                <w:szCs w:val="20"/>
                <w:lang w:val="en-GB"/>
              </w:rPr>
              <w:t>1</w:t>
            </w:r>
          </w:p>
        </w:tc>
      </w:tr>
      <w:tr w:rsidR="00BA72DE" w:rsidRPr="00941AB0" w:rsidTr="00CB20BB">
        <w:trPr>
          <w:trHeight w:val="244"/>
        </w:trPr>
        <w:tc>
          <w:tcPr>
            <w:tcW w:w="965" w:type="dxa"/>
            <w:shd w:val="clear" w:color="auto" w:fill="auto"/>
            <w:vAlign w:val="center"/>
          </w:tcPr>
          <w:p w:rsidR="00BA72DE" w:rsidRPr="00941AB0" w:rsidRDefault="00BA72DE" w:rsidP="00CB20BB">
            <w:pPr>
              <w:rPr>
                <w:lang w:val="en-GB"/>
              </w:rPr>
            </w:pPr>
            <w:r w:rsidRPr="00941AB0">
              <w:rPr>
                <w:sz w:val="18"/>
                <w:szCs w:val="18"/>
              </w:rPr>
              <w:t xml:space="preserve">191a </w:t>
            </w:r>
          </w:p>
        </w:tc>
        <w:tc>
          <w:tcPr>
            <w:tcW w:w="856"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12</w:t>
            </w:r>
          </w:p>
        </w:tc>
        <w:tc>
          <w:tcPr>
            <w:tcW w:w="857"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6</w:t>
            </w:r>
          </w:p>
        </w:tc>
        <w:tc>
          <w:tcPr>
            <w:tcW w:w="998"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3</w:t>
            </w:r>
          </w:p>
        </w:tc>
        <w:tc>
          <w:tcPr>
            <w:tcW w:w="857"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1</w:t>
            </w:r>
          </w:p>
        </w:tc>
        <w:tc>
          <w:tcPr>
            <w:tcW w:w="906"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1</w:t>
            </w:r>
          </w:p>
        </w:tc>
        <w:tc>
          <w:tcPr>
            <w:tcW w:w="948"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2</w:t>
            </w:r>
          </w:p>
        </w:tc>
        <w:tc>
          <w:tcPr>
            <w:tcW w:w="1086"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3</w:t>
            </w:r>
          </w:p>
        </w:tc>
        <w:tc>
          <w:tcPr>
            <w:tcW w:w="864"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2</w:t>
            </w:r>
          </w:p>
        </w:tc>
        <w:tc>
          <w:tcPr>
            <w:tcW w:w="864"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1</w:t>
            </w:r>
          </w:p>
        </w:tc>
        <w:tc>
          <w:tcPr>
            <w:tcW w:w="854"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r>
      <w:tr w:rsidR="00BA72DE" w:rsidRPr="00941AB0" w:rsidTr="00CB20BB">
        <w:trPr>
          <w:trHeight w:val="244"/>
        </w:trPr>
        <w:tc>
          <w:tcPr>
            <w:tcW w:w="965" w:type="dxa"/>
            <w:shd w:val="clear" w:color="auto" w:fill="auto"/>
            <w:vAlign w:val="center"/>
          </w:tcPr>
          <w:p w:rsidR="00BA72DE" w:rsidRPr="00941AB0" w:rsidRDefault="00BA72DE" w:rsidP="00CB20BB">
            <w:pPr>
              <w:rPr>
                <w:lang w:val="en-GB"/>
              </w:rPr>
            </w:pPr>
            <w:r w:rsidRPr="00941AB0">
              <w:rPr>
                <w:sz w:val="18"/>
                <w:szCs w:val="18"/>
              </w:rPr>
              <w:t>193</w:t>
            </w:r>
          </w:p>
        </w:tc>
        <w:tc>
          <w:tcPr>
            <w:tcW w:w="856"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14</w:t>
            </w:r>
          </w:p>
        </w:tc>
        <w:tc>
          <w:tcPr>
            <w:tcW w:w="857"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11</w:t>
            </w:r>
          </w:p>
        </w:tc>
        <w:tc>
          <w:tcPr>
            <w:tcW w:w="998"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3</w:t>
            </w:r>
          </w:p>
        </w:tc>
        <w:tc>
          <w:tcPr>
            <w:tcW w:w="857"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1</w:t>
            </w:r>
          </w:p>
        </w:tc>
        <w:tc>
          <w:tcPr>
            <w:tcW w:w="906"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4</w:t>
            </w:r>
          </w:p>
        </w:tc>
        <w:tc>
          <w:tcPr>
            <w:tcW w:w="948"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4</w:t>
            </w:r>
          </w:p>
        </w:tc>
        <w:tc>
          <w:tcPr>
            <w:tcW w:w="1086"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3</w:t>
            </w:r>
          </w:p>
        </w:tc>
        <w:tc>
          <w:tcPr>
            <w:tcW w:w="864"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864"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854"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r>
      <w:tr w:rsidR="00BA72DE" w:rsidRPr="00941AB0" w:rsidTr="00CB20BB">
        <w:trPr>
          <w:trHeight w:val="244"/>
        </w:trPr>
        <w:tc>
          <w:tcPr>
            <w:tcW w:w="965" w:type="dxa"/>
            <w:shd w:val="clear" w:color="auto" w:fill="auto"/>
            <w:vAlign w:val="center"/>
          </w:tcPr>
          <w:p w:rsidR="00BA72DE" w:rsidRPr="00941AB0" w:rsidRDefault="00BA72DE" w:rsidP="00CB20BB">
            <w:pPr>
              <w:rPr>
                <w:sz w:val="18"/>
                <w:szCs w:val="18"/>
              </w:rPr>
            </w:pPr>
            <w:r w:rsidRPr="00941AB0">
              <w:rPr>
                <w:sz w:val="18"/>
                <w:szCs w:val="18"/>
              </w:rPr>
              <w:t>197 § 1</w:t>
            </w:r>
          </w:p>
        </w:tc>
        <w:tc>
          <w:tcPr>
            <w:tcW w:w="856"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111</w:t>
            </w:r>
          </w:p>
        </w:tc>
        <w:tc>
          <w:tcPr>
            <w:tcW w:w="857"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103</w:t>
            </w:r>
          </w:p>
        </w:tc>
        <w:tc>
          <w:tcPr>
            <w:tcW w:w="998"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95</w:t>
            </w:r>
          </w:p>
        </w:tc>
        <w:tc>
          <w:tcPr>
            <w:tcW w:w="857" w:type="dxa"/>
            <w:shd w:val="clear" w:color="auto" w:fill="auto"/>
            <w:vAlign w:val="center"/>
          </w:tcPr>
          <w:p w:rsidR="00BA72DE" w:rsidRPr="00941AB0" w:rsidRDefault="00BA72DE" w:rsidP="00CB20BB">
            <w:pPr>
              <w:rPr>
                <w:sz w:val="20"/>
                <w:szCs w:val="20"/>
                <w:lang w:val="en-GB"/>
              </w:rPr>
            </w:pPr>
            <w:r w:rsidRPr="00941AB0">
              <w:rPr>
                <w:sz w:val="20"/>
                <w:szCs w:val="20"/>
                <w:lang w:val="en-GB"/>
              </w:rPr>
              <w:t xml:space="preserve">     37</w:t>
            </w:r>
          </w:p>
        </w:tc>
        <w:tc>
          <w:tcPr>
            <w:tcW w:w="906"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948"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1</w:t>
            </w:r>
          </w:p>
        </w:tc>
        <w:tc>
          <w:tcPr>
            <w:tcW w:w="1086"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864"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4</w:t>
            </w:r>
          </w:p>
        </w:tc>
        <w:tc>
          <w:tcPr>
            <w:tcW w:w="864"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4</w:t>
            </w:r>
          </w:p>
        </w:tc>
        <w:tc>
          <w:tcPr>
            <w:tcW w:w="854"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7</w:t>
            </w:r>
          </w:p>
        </w:tc>
      </w:tr>
      <w:tr w:rsidR="00BA72DE" w:rsidRPr="00941AB0" w:rsidTr="00CB20BB">
        <w:trPr>
          <w:trHeight w:val="244"/>
        </w:trPr>
        <w:tc>
          <w:tcPr>
            <w:tcW w:w="965" w:type="dxa"/>
            <w:shd w:val="clear" w:color="auto" w:fill="auto"/>
            <w:vAlign w:val="center"/>
          </w:tcPr>
          <w:p w:rsidR="00BA72DE" w:rsidRPr="00941AB0" w:rsidRDefault="00BA72DE" w:rsidP="00CB20BB">
            <w:pPr>
              <w:rPr>
                <w:lang w:val="en-GB"/>
              </w:rPr>
            </w:pPr>
            <w:r w:rsidRPr="00941AB0">
              <w:rPr>
                <w:sz w:val="18"/>
                <w:szCs w:val="18"/>
              </w:rPr>
              <w:t>197 § 2</w:t>
            </w:r>
          </w:p>
        </w:tc>
        <w:tc>
          <w:tcPr>
            <w:tcW w:w="856"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18</w:t>
            </w:r>
          </w:p>
        </w:tc>
        <w:tc>
          <w:tcPr>
            <w:tcW w:w="857"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16</w:t>
            </w:r>
          </w:p>
        </w:tc>
        <w:tc>
          <w:tcPr>
            <w:tcW w:w="998"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16</w:t>
            </w:r>
          </w:p>
        </w:tc>
        <w:tc>
          <w:tcPr>
            <w:tcW w:w="857"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11</w:t>
            </w:r>
          </w:p>
        </w:tc>
        <w:tc>
          <w:tcPr>
            <w:tcW w:w="906"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948"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1086"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864"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1</w:t>
            </w:r>
          </w:p>
        </w:tc>
        <w:tc>
          <w:tcPr>
            <w:tcW w:w="864"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1</w:t>
            </w:r>
          </w:p>
        </w:tc>
        <w:tc>
          <w:tcPr>
            <w:tcW w:w="854"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r>
      <w:tr w:rsidR="00BA72DE" w:rsidRPr="00941AB0" w:rsidTr="00CB20BB">
        <w:trPr>
          <w:trHeight w:val="244"/>
        </w:trPr>
        <w:tc>
          <w:tcPr>
            <w:tcW w:w="965" w:type="dxa"/>
            <w:shd w:val="clear" w:color="auto" w:fill="auto"/>
            <w:vAlign w:val="center"/>
          </w:tcPr>
          <w:p w:rsidR="00BA72DE" w:rsidRPr="00941AB0" w:rsidRDefault="00BA72DE" w:rsidP="00CB20BB">
            <w:pPr>
              <w:rPr>
                <w:sz w:val="18"/>
                <w:szCs w:val="18"/>
                <w:lang w:val="en-GB"/>
              </w:rPr>
            </w:pPr>
            <w:r w:rsidRPr="00941AB0">
              <w:rPr>
                <w:sz w:val="18"/>
                <w:szCs w:val="18"/>
                <w:lang w:val="en-GB"/>
              </w:rPr>
              <w:t xml:space="preserve">198 </w:t>
            </w:r>
          </w:p>
        </w:tc>
        <w:tc>
          <w:tcPr>
            <w:tcW w:w="856"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8</w:t>
            </w:r>
          </w:p>
        </w:tc>
        <w:tc>
          <w:tcPr>
            <w:tcW w:w="857"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7</w:t>
            </w:r>
          </w:p>
        </w:tc>
        <w:tc>
          <w:tcPr>
            <w:tcW w:w="998"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7</w:t>
            </w:r>
          </w:p>
        </w:tc>
        <w:tc>
          <w:tcPr>
            <w:tcW w:w="857"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4</w:t>
            </w:r>
          </w:p>
        </w:tc>
        <w:tc>
          <w:tcPr>
            <w:tcW w:w="906"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948"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1086"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864"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864"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1</w:t>
            </w:r>
          </w:p>
        </w:tc>
        <w:tc>
          <w:tcPr>
            <w:tcW w:w="854"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r>
      <w:tr w:rsidR="00BA72DE" w:rsidRPr="00941AB0" w:rsidTr="00CB20BB">
        <w:trPr>
          <w:trHeight w:val="244"/>
        </w:trPr>
        <w:tc>
          <w:tcPr>
            <w:tcW w:w="965" w:type="dxa"/>
            <w:shd w:val="clear" w:color="auto" w:fill="auto"/>
            <w:vAlign w:val="center"/>
          </w:tcPr>
          <w:p w:rsidR="00BA72DE" w:rsidRPr="00941AB0" w:rsidRDefault="00BA72DE" w:rsidP="00CB20BB">
            <w:pPr>
              <w:rPr>
                <w:lang w:val="en-GB"/>
              </w:rPr>
            </w:pPr>
            <w:r w:rsidRPr="00941AB0">
              <w:rPr>
                <w:sz w:val="18"/>
                <w:szCs w:val="18"/>
                <w:lang w:val="en-GB"/>
              </w:rPr>
              <w:t xml:space="preserve">199 </w:t>
            </w:r>
          </w:p>
        </w:tc>
        <w:tc>
          <w:tcPr>
            <w:tcW w:w="856"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857"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998"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857"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906"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948"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1086"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864"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864"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854"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r>
      <w:tr w:rsidR="00BA72DE" w:rsidRPr="00941AB0" w:rsidTr="00CB20BB">
        <w:trPr>
          <w:trHeight w:val="244"/>
        </w:trPr>
        <w:tc>
          <w:tcPr>
            <w:tcW w:w="965" w:type="dxa"/>
            <w:shd w:val="clear" w:color="auto" w:fill="auto"/>
            <w:vAlign w:val="center"/>
          </w:tcPr>
          <w:p w:rsidR="00BA72DE" w:rsidRPr="00941AB0" w:rsidRDefault="00BA72DE" w:rsidP="00CB20BB">
            <w:pPr>
              <w:rPr>
                <w:lang w:val="en-GB"/>
              </w:rPr>
            </w:pPr>
            <w:r w:rsidRPr="00941AB0">
              <w:rPr>
                <w:sz w:val="18"/>
                <w:szCs w:val="18"/>
              </w:rPr>
              <w:t>200 § 1</w:t>
            </w:r>
          </w:p>
        </w:tc>
        <w:tc>
          <w:tcPr>
            <w:tcW w:w="856"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91</w:t>
            </w:r>
          </w:p>
        </w:tc>
        <w:tc>
          <w:tcPr>
            <w:tcW w:w="857"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74</w:t>
            </w:r>
          </w:p>
        </w:tc>
        <w:tc>
          <w:tcPr>
            <w:tcW w:w="998"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68</w:t>
            </w:r>
          </w:p>
        </w:tc>
        <w:tc>
          <w:tcPr>
            <w:tcW w:w="857"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25</w:t>
            </w:r>
          </w:p>
        </w:tc>
        <w:tc>
          <w:tcPr>
            <w:tcW w:w="906"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1</w:t>
            </w:r>
          </w:p>
        </w:tc>
        <w:tc>
          <w:tcPr>
            <w:tcW w:w="948"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1</w:t>
            </w:r>
          </w:p>
        </w:tc>
        <w:tc>
          <w:tcPr>
            <w:tcW w:w="1086"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864"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3</w:t>
            </w:r>
          </w:p>
        </w:tc>
        <w:tc>
          <w:tcPr>
            <w:tcW w:w="864"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14</w:t>
            </w:r>
          </w:p>
        </w:tc>
        <w:tc>
          <w:tcPr>
            <w:tcW w:w="854"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4</w:t>
            </w:r>
          </w:p>
        </w:tc>
      </w:tr>
      <w:tr w:rsidR="00BA72DE" w:rsidRPr="00941AB0" w:rsidTr="00CB20BB">
        <w:trPr>
          <w:trHeight w:val="244"/>
        </w:trPr>
        <w:tc>
          <w:tcPr>
            <w:tcW w:w="965" w:type="dxa"/>
            <w:shd w:val="clear" w:color="auto" w:fill="auto"/>
            <w:vAlign w:val="center"/>
          </w:tcPr>
          <w:p w:rsidR="00BA72DE" w:rsidRPr="00941AB0" w:rsidRDefault="00BA72DE" w:rsidP="00CB20BB">
            <w:pPr>
              <w:rPr>
                <w:lang w:val="en-GB"/>
              </w:rPr>
            </w:pPr>
            <w:r w:rsidRPr="00941AB0">
              <w:rPr>
                <w:sz w:val="18"/>
                <w:szCs w:val="18"/>
              </w:rPr>
              <w:t>200 § 2</w:t>
            </w:r>
          </w:p>
        </w:tc>
        <w:tc>
          <w:tcPr>
            <w:tcW w:w="856"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1</w:t>
            </w:r>
          </w:p>
        </w:tc>
        <w:tc>
          <w:tcPr>
            <w:tcW w:w="857"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1</w:t>
            </w:r>
          </w:p>
        </w:tc>
        <w:tc>
          <w:tcPr>
            <w:tcW w:w="998"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857"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906"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1</w:t>
            </w:r>
          </w:p>
        </w:tc>
        <w:tc>
          <w:tcPr>
            <w:tcW w:w="948"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1086"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864"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864"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854"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r>
      <w:tr w:rsidR="00BA72DE" w:rsidRPr="00941AB0" w:rsidTr="00CB20BB">
        <w:trPr>
          <w:trHeight w:val="244"/>
        </w:trPr>
        <w:tc>
          <w:tcPr>
            <w:tcW w:w="965" w:type="dxa"/>
            <w:shd w:val="clear" w:color="auto" w:fill="auto"/>
            <w:vAlign w:val="center"/>
          </w:tcPr>
          <w:p w:rsidR="00BA72DE" w:rsidRPr="00941AB0" w:rsidRDefault="00BA72DE" w:rsidP="00CB20BB">
            <w:pPr>
              <w:rPr>
                <w:lang w:val="en-GB"/>
              </w:rPr>
            </w:pPr>
            <w:r w:rsidRPr="00941AB0">
              <w:rPr>
                <w:sz w:val="18"/>
                <w:szCs w:val="18"/>
              </w:rPr>
              <w:t>200 § 3</w:t>
            </w:r>
          </w:p>
        </w:tc>
        <w:tc>
          <w:tcPr>
            <w:tcW w:w="856"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857"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998"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857"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906"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948"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1086"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864"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864"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854"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r>
      <w:tr w:rsidR="00BA72DE" w:rsidRPr="00941AB0" w:rsidTr="00CB20BB">
        <w:trPr>
          <w:trHeight w:val="244"/>
        </w:trPr>
        <w:tc>
          <w:tcPr>
            <w:tcW w:w="965" w:type="dxa"/>
            <w:shd w:val="clear" w:color="auto" w:fill="auto"/>
            <w:vAlign w:val="center"/>
          </w:tcPr>
          <w:p w:rsidR="00BA72DE" w:rsidRPr="00941AB0" w:rsidRDefault="00BA72DE" w:rsidP="00CB20BB">
            <w:pPr>
              <w:rPr>
                <w:sz w:val="18"/>
                <w:szCs w:val="18"/>
              </w:rPr>
            </w:pPr>
            <w:r w:rsidRPr="00941AB0">
              <w:rPr>
                <w:sz w:val="18"/>
                <w:szCs w:val="18"/>
              </w:rPr>
              <w:t>200 § 4</w:t>
            </w:r>
          </w:p>
        </w:tc>
        <w:tc>
          <w:tcPr>
            <w:tcW w:w="856"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1</w:t>
            </w:r>
          </w:p>
        </w:tc>
        <w:tc>
          <w:tcPr>
            <w:tcW w:w="857"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1</w:t>
            </w:r>
          </w:p>
        </w:tc>
        <w:tc>
          <w:tcPr>
            <w:tcW w:w="998"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1</w:t>
            </w:r>
          </w:p>
        </w:tc>
        <w:tc>
          <w:tcPr>
            <w:tcW w:w="857"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1</w:t>
            </w:r>
          </w:p>
        </w:tc>
        <w:tc>
          <w:tcPr>
            <w:tcW w:w="906"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948"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1086"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864"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864"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854"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r>
      <w:tr w:rsidR="00BA72DE" w:rsidRPr="00941AB0" w:rsidTr="00CB20BB">
        <w:trPr>
          <w:trHeight w:val="244"/>
        </w:trPr>
        <w:tc>
          <w:tcPr>
            <w:tcW w:w="965" w:type="dxa"/>
            <w:shd w:val="clear" w:color="auto" w:fill="auto"/>
            <w:vAlign w:val="center"/>
          </w:tcPr>
          <w:p w:rsidR="00BA72DE" w:rsidRPr="00941AB0" w:rsidRDefault="00BA72DE" w:rsidP="00CB20BB">
            <w:pPr>
              <w:rPr>
                <w:sz w:val="18"/>
                <w:szCs w:val="18"/>
              </w:rPr>
            </w:pPr>
            <w:r w:rsidRPr="00941AB0">
              <w:rPr>
                <w:sz w:val="18"/>
                <w:szCs w:val="18"/>
              </w:rPr>
              <w:t>200 § 5</w:t>
            </w:r>
          </w:p>
        </w:tc>
        <w:tc>
          <w:tcPr>
            <w:tcW w:w="856"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857"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998"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857"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906"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948"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1086"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864"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864"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854"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r>
      <w:tr w:rsidR="00BA72DE" w:rsidRPr="00941AB0" w:rsidTr="00CB20BB">
        <w:trPr>
          <w:trHeight w:val="244"/>
        </w:trPr>
        <w:tc>
          <w:tcPr>
            <w:tcW w:w="965" w:type="dxa"/>
            <w:shd w:val="clear" w:color="auto" w:fill="auto"/>
            <w:vAlign w:val="center"/>
          </w:tcPr>
          <w:p w:rsidR="00BA72DE" w:rsidRPr="00941AB0" w:rsidRDefault="00BA72DE" w:rsidP="00CB20BB">
            <w:pPr>
              <w:rPr>
                <w:sz w:val="18"/>
                <w:szCs w:val="18"/>
              </w:rPr>
            </w:pPr>
            <w:r w:rsidRPr="00941AB0">
              <w:rPr>
                <w:sz w:val="18"/>
                <w:szCs w:val="18"/>
              </w:rPr>
              <w:t>201</w:t>
            </w:r>
          </w:p>
        </w:tc>
        <w:tc>
          <w:tcPr>
            <w:tcW w:w="856"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5</w:t>
            </w:r>
          </w:p>
        </w:tc>
        <w:tc>
          <w:tcPr>
            <w:tcW w:w="857"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1</w:t>
            </w:r>
          </w:p>
        </w:tc>
        <w:tc>
          <w:tcPr>
            <w:tcW w:w="998"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1</w:t>
            </w:r>
          </w:p>
        </w:tc>
        <w:tc>
          <w:tcPr>
            <w:tcW w:w="857"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906"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948"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1086"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2</w:t>
            </w:r>
          </w:p>
        </w:tc>
        <w:tc>
          <w:tcPr>
            <w:tcW w:w="864"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2</w:t>
            </w:r>
          </w:p>
        </w:tc>
        <w:tc>
          <w:tcPr>
            <w:tcW w:w="864"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854"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r>
      <w:tr w:rsidR="00BA72DE" w:rsidRPr="00941AB0" w:rsidTr="00CB20BB">
        <w:trPr>
          <w:trHeight w:val="244"/>
        </w:trPr>
        <w:tc>
          <w:tcPr>
            <w:tcW w:w="965" w:type="dxa"/>
            <w:shd w:val="clear" w:color="auto" w:fill="auto"/>
            <w:vAlign w:val="center"/>
          </w:tcPr>
          <w:p w:rsidR="00BA72DE" w:rsidRPr="00941AB0" w:rsidRDefault="00BA72DE" w:rsidP="00CB20BB">
            <w:pPr>
              <w:rPr>
                <w:lang w:val="en-GB"/>
              </w:rPr>
            </w:pPr>
            <w:r w:rsidRPr="00941AB0">
              <w:rPr>
                <w:sz w:val="18"/>
                <w:szCs w:val="18"/>
              </w:rPr>
              <w:t>202 § 1</w:t>
            </w:r>
          </w:p>
        </w:tc>
        <w:tc>
          <w:tcPr>
            <w:tcW w:w="856"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1</w:t>
            </w:r>
          </w:p>
        </w:tc>
        <w:tc>
          <w:tcPr>
            <w:tcW w:w="857"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1</w:t>
            </w:r>
          </w:p>
        </w:tc>
        <w:tc>
          <w:tcPr>
            <w:tcW w:w="998"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1</w:t>
            </w:r>
          </w:p>
        </w:tc>
        <w:tc>
          <w:tcPr>
            <w:tcW w:w="857"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1</w:t>
            </w:r>
          </w:p>
        </w:tc>
        <w:tc>
          <w:tcPr>
            <w:tcW w:w="906"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948"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1086"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864"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864"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854"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r>
      <w:tr w:rsidR="00BA72DE" w:rsidRPr="00941AB0" w:rsidTr="00CB20BB">
        <w:trPr>
          <w:trHeight w:val="244"/>
        </w:trPr>
        <w:tc>
          <w:tcPr>
            <w:tcW w:w="965" w:type="dxa"/>
            <w:shd w:val="clear" w:color="auto" w:fill="auto"/>
            <w:vAlign w:val="center"/>
          </w:tcPr>
          <w:p w:rsidR="00BA72DE" w:rsidRPr="00941AB0" w:rsidRDefault="00BA72DE" w:rsidP="00CB20BB">
            <w:pPr>
              <w:rPr>
                <w:lang w:val="en-GB"/>
              </w:rPr>
            </w:pPr>
            <w:r w:rsidRPr="00941AB0">
              <w:rPr>
                <w:sz w:val="18"/>
                <w:szCs w:val="18"/>
              </w:rPr>
              <w:t>202 § 2</w:t>
            </w:r>
          </w:p>
        </w:tc>
        <w:tc>
          <w:tcPr>
            <w:tcW w:w="856"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3</w:t>
            </w:r>
          </w:p>
        </w:tc>
        <w:tc>
          <w:tcPr>
            <w:tcW w:w="857"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2</w:t>
            </w:r>
          </w:p>
        </w:tc>
        <w:tc>
          <w:tcPr>
            <w:tcW w:w="998"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2</w:t>
            </w:r>
          </w:p>
        </w:tc>
        <w:tc>
          <w:tcPr>
            <w:tcW w:w="857"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2</w:t>
            </w:r>
          </w:p>
        </w:tc>
        <w:tc>
          <w:tcPr>
            <w:tcW w:w="906"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948"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1086"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864"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864"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1</w:t>
            </w:r>
          </w:p>
        </w:tc>
        <w:tc>
          <w:tcPr>
            <w:tcW w:w="854"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r>
      <w:tr w:rsidR="00BA72DE" w:rsidRPr="00941AB0" w:rsidTr="00CB20BB">
        <w:trPr>
          <w:trHeight w:val="244"/>
        </w:trPr>
        <w:tc>
          <w:tcPr>
            <w:tcW w:w="965" w:type="dxa"/>
            <w:shd w:val="clear" w:color="auto" w:fill="auto"/>
            <w:vAlign w:val="center"/>
          </w:tcPr>
          <w:p w:rsidR="00BA72DE" w:rsidRPr="00941AB0" w:rsidRDefault="00BA72DE" w:rsidP="00CB20BB">
            <w:pPr>
              <w:rPr>
                <w:lang w:val="en-GB"/>
              </w:rPr>
            </w:pPr>
            <w:r w:rsidRPr="00941AB0">
              <w:rPr>
                <w:sz w:val="18"/>
                <w:szCs w:val="18"/>
              </w:rPr>
              <w:t>202 § 3</w:t>
            </w:r>
          </w:p>
        </w:tc>
        <w:tc>
          <w:tcPr>
            <w:tcW w:w="856"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3</w:t>
            </w:r>
          </w:p>
        </w:tc>
        <w:tc>
          <w:tcPr>
            <w:tcW w:w="857"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3</w:t>
            </w:r>
          </w:p>
        </w:tc>
        <w:tc>
          <w:tcPr>
            <w:tcW w:w="998"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2</w:t>
            </w:r>
          </w:p>
        </w:tc>
        <w:tc>
          <w:tcPr>
            <w:tcW w:w="857"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2</w:t>
            </w:r>
          </w:p>
        </w:tc>
        <w:tc>
          <w:tcPr>
            <w:tcW w:w="906"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948"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1086"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864"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864"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854"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1</w:t>
            </w:r>
          </w:p>
        </w:tc>
      </w:tr>
      <w:tr w:rsidR="00BA72DE" w:rsidRPr="00941AB0" w:rsidTr="00CB20BB">
        <w:trPr>
          <w:trHeight w:val="244"/>
        </w:trPr>
        <w:tc>
          <w:tcPr>
            <w:tcW w:w="965" w:type="dxa"/>
            <w:shd w:val="clear" w:color="auto" w:fill="auto"/>
            <w:vAlign w:val="center"/>
          </w:tcPr>
          <w:p w:rsidR="00BA72DE" w:rsidRPr="00941AB0" w:rsidRDefault="00BA72DE" w:rsidP="00CB20BB">
            <w:pPr>
              <w:rPr>
                <w:lang w:val="en-GB"/>
              </w:rPr>
            </w:pPr>
            <w:r w:rsidRPr="00941AB0">
              <w:rPr>
                <w:sz w:val="18"/>
                <w:szCs w:val="18"/>
              </w:rPr>
              <w:t xml:space="preserve">202 § 4 </w:t>
            </w:r>
          </w:p>
        </w:tc>
        <w:tc>
          <w:tcPr>
            <w:tcW w:w="856"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857"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998"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857"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906"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948"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1086"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864"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864"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854"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r>
      <w:tr w:rsidR="00BA72DE" w:rsidRPr="00941AB0" w:rsidTr="00CB20BB">
        <w:trPr>
          <w:trHeight w:val="244"/>
        </w:trPr>
        <w:tc>
          <w:tcPr>
            <w:tcW w:w="965" w:type="dxa"/>
            <w:shd w:val="clear" w:color="auto" w:fill="auto"/>
            <w:vAlign w:val="center"/>
          </w:tcPr>
          <w:p w:rsidR="00BA72DE" w:rsidRPr="00941AB0" w:rsidRDefault="00BA72DE" w:rsidP="00CB20BB">
            <w:pPr>
              <w:rPr>
                <w:lang w:val="en-GB"/>
              </w:rPr>
            </w:pPr>
            <w:r w:rsidRPr="00941AB0">
              <w:rPr>
                <w:sz w:val="18"/>
                <w:szCs w:val="18"/>
              </w:rPr>
              <w:t>202 § 4a</w:t>
            </w:r>
          </w:p>
        </w:tc>
        <w:tc>
          <w:tcPr>
            <w:tcW w:w="856"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3</w:t>
            </w:r>
          </w:p>
        </w:tc>
        <w:tc>
          <w:tcPr>
            <w:tcW w:w="857"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2</w:t>
            </w:r>
          </w:p>
        </w:tc>
        <w:tc>
          <w:tcPr>
            <w:tcW w:w="998"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2</w:t>
            </w:r>
          </w:p>
        </w:tc>
        <w:tc>
          <w:tcPr>
            <w:tcW w:w="857"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2</w:t>
            </w:r>
          </w:p>
        </w:tc>
        <w:tc>
          <w:tcPr>
            <w:tcW w:w="906"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948" w:type="dxa"/>
            <w:shd w:val="clear" w:color="auto" w:fill="auto"/>
            <w:vAlign w:val="center"/>
          </w:tcPr>
          <w:p w:rsidR="00BA72DE" w:rsidRPr="00941AB0" w:rsidRDefault="00BA72DE" w:rsidP="00CB20BB">
            <w:pPr>
              <w:jc w:val="center"/>
              <w:rPr>
                <w:sz w:val="20"/>
                <w:szCs w:val="20"/>
                <w:lang w:val="en-GB"/>
              </w:rPr>
            </w:pPr>
            <w:r w:rsidRPr="00941AB0">
              <w:rPr>
                <w:sz w:val="20"/>
                <w:szCs w:val="20"/>
              </w:rPr>
              <w:t>0</w:t>
            </w:r>
          </w:p>
        </w:tc>
        <w:tc>
          <w:tcPr>
            <w:tcW w:w="1086"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864"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1</w:t>
            </w:r>
          </w:p>
        </w:tc>
        <w:tc>
          <w:tcPr>
            <w:tcW w:w="864"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854"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r>
      <w:tr w:rsidR="00BA72DE" w:rsidRPr="00941AB0" w:rsidTr="00CB20BB">
        <w:trPr>
          <w:trHeight w:val="244"/>
        </w:trPr>
        <w:tc>
          <w:tcPr>
            <w:tcW w:w="965" w:type="dxa"/>
            <w:shd w:val="clear" w:color="auto" w:fill="auto"/>
            <w:vAlign w:val="center"/>
          </w:tcPr>
          <w:p w:rsidR="00BA72DE" w:rsidRPr="00941AB0" w:rsidRDefault="00BA72DE" w:rsidP="00CB20BB">
            <w:pPr>
              <w:rPr>
                <w:lang w:val="en-GB"/>
              </w:rPr>
            </w:pPr>
            <w:r w:rsidRPr="00941AB0">
              <w:rPr>
                <w:sz w:val="18"/>
                <w:szCs w:val="18"/>
              </w:rPr>
              <w:t>202 § 4b</w:t>
            </w:r>
          </w:p>
        </w:tc>
        <w:tc>
          <w:tcPr>
            <w:tcW w:w="856"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22</w:t>
            </w:r>
          </w:p>
        </w:tc>
        <w:tc>
          <w:tcPr>
            <w:tcW w:w="857"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22</w:t>
            </w:r>
          </w:p>
        </w:tc>
        <w:tc>
          <w:tcPr>
            <w:tcW w:w="998"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22</w:t>
            </w:r>
          </w:p>
        </w:tc>
        <w:tc>
          <w:tcPr>
            <w:tcW w:w="857"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19</w:t>
            </w:r>
          </w:p>
        </w:tc>
        <w:tc>
          <w:tcPr>
            <w:tcW w:w="906"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948" w:type="dxa"/>
            <w:shd w:val="clear" w:color="auto" w:fill="auto"/>
            <w:vAlign w:val="center"/>
          </w:tcPr>
          <w:p w:rsidR="00BA72DE" w:rsidRPr="00941AB0" w:rsidRDefault="00BA72DE" w:rsidP="00CB20BB">
            <w:pPr>
              <w:jc w:val="center"/>
              <w:rPr>
                <w:sz w:val="20"/>
                <w:szCs w:val="20"/>
              </w:rPr>
            </w:pPr>
            <w:r w:rsidRPr="00941AB0">
              <w:rPr>
                <w:sz w:val="20"/>
                <w:szCs w:val="20"/>
                <w:lang w:val="en-GB"/>
              </w:rPr>
              <w:t>0</w:t>
            </w:r>
          </w:p>
        </w:tc>
        <w:tc>
          <w:tcPr>
            <w:tcW w:w="1086"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864"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864"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854"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r>
      <w:tr w:rsidR="00BA72DE" w:rsidRPr="00941AB0" w:rsidTr="00CB20BB">
        <w:trPr>
          <w:trHeight w:val="244"/>
        </w:trPr>
        <w:tc>
          <w:tcPr>
            <w:tcW w:w="965" w:type="dxa"/>
            <w:shd w:val="clear" w:color="auto" w:fill="auto"/>
            <w:vAlign w:val="center"/>
          </w:tcPr>
          <w:p w:rsidR="00BA72DE" w:rsidRPr="00941AB0" w:rsidRDefault="00BA72DE" w:rsidP="00CB20BB">
            <w:pPr>
              <w:rPr>
                <w:lang w:val="en-GB"/>
              </w:rPr>
            </w:pPr>
            <w:r w:rsidRPr="00941AB0">
              <w:rPr>
                <w:sz w:val="18"/>
                <w:szCs w:val="18"/>
              </w:rPr>
              <w:t>202 § 4c</w:t>
            </w:r>
          </w:p>
        </w:tc>
        <w:tc>
          <w:tcPr>
            <w:tcW w:w="856"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857"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998"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857"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906"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948"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1086"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864"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864"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854"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r>
      <w:tr w:rsidR="00BA72DE" w:rsidRPr="00941AB0" w:rsidTr="00CB20BB">
        <w:trPr>
          <w:trHeight w:val="244"/>
        </w:trPr>
        <w:tc>
          <w:tcPr>
            <w:tcW w:w="965" w:type="dxa"/>
            <w:shd w:val="clear" w:color="auto" w:fill="auto"/>
            <w:vAlign w:val="center"/>
          </w:tcPr>
          <w:p w:rsidR="00BA72DE" w:rsidRPr="00941AB0" w:rsidRDefault="00BA72DE" w:rsidP="00CB20BB">
            <w:pPr>
              <w:rPr>
                <w:lang w:val="en-GB"/>
              </w:rPr>
            </w:pPr>
            <w:r w:rsidRPr="00941AB0">
              <w:rPr>
                <w:sz w:val="18"/>
                <w:szCs w:val="18"/>
              </w:rPr>
              <w:t>203</w:t>
            </w:r>
          </w:p>
        </w:tc>
        <w:tc>
          <w:tcPr>
            <w:tcW w:w="856"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1</w:t>
            </w:r>
          </w:p>
        </w:tc>
        <w:tc>
          <w:tcPr>
            <w:tcW w:w="857" w:type="dxa"/>
            <w:shd w:val="clear" w:color="auto" w:fill="auto"/>
            <w:vAlign w:val="center"/>
          </w:tcPr>
          <w:p w:rsidR="00BA72DE" w:rsidRPr="00941AB0" w:rsidRDefault="00BA72DE" w:rsidP="00CB20BB">
            <w:pPr>
              <w:rPr>
                <w:sz w:val="20"/>
                <w:szCs w:val="20"/>
                <w:lang w:val="en-GB"/>
              </w:rPr>
            </w:pPr>
            <w:r w:rsidRPr="00941AB0">
              <w:rPr>
                <w:sz w:val="20"/>
                <w:szCs w:val="20"/>
                <w:lang w:val="en-GB"/>
              </w:rPr>
              <w:t xml:space="preserve">      1</w:t>
            </w:r>
          </w:p>
        </w:tc>
        <w:tc>
          <w:tcPr>
            <w:tcW w:w="998"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1</w:t>
            </w:r>
          </w:p>
        </w:tc>
        <w:tc>
          <w:tcPr>
            <w:tcW w:w="857"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1</w:t>
            </w:r>
          </w:p>
        </w:tc>
        <w:tc>
          <w:tcPr>
            <w:tcW w:w="906"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948"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1086"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864"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864"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854"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r>
      <w:tr w:rsidR="00BA72DE" w:rsidRPr="00941AB0" w:rsidTr="00CB20BB">
        <w:trPr>
          <w:trHeight w:val="244"/>
        </w:trPr>
        <w:tc>
          <w:tcPr>
            <w:tcW w:w="965" w:type="dxa"/>
            <w:shd w:val="clear" w:color="auto" w:fill="auto"/>
            <w:vAlign w:val="center"/>
          </w:tcPr>
          <w:p w:rsidR="00BA72DE" w:rsidRPr="00941AB0" w:rsidRDefault="00BA72DE" w:rsidP="00CB20BB">
            <w:pPr>
              <w:rPr>
                <w:lang w:val="en-GB"/>
              </w:rPr>
            </w:pPr>
            <w:r w:rsidRPr="00941AB0">
              <w:rPr>
                <w:sz w:val="18"/>
                <w:szCs w:val="18"/>
              </w:rPr>
              <w:t xml:space="preserve">207 § 1 </w:t>
            </w:r>
          </w:p>
        </w:tc>
        <w:tc>
          <w:tcPr>
            <w:tcW w:w="856"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10972</w:t>
            </w:r>
          </w:p>
        </w:tc>
        <w:tc>
          <w:tcPr>
            <w:tcW w:w="857" w:type="dxa"/>
            <w:shd w:val="clear" w:color="auto" w:fill="auto"/>
            <w:vAlign w:val="center"/>
          </w:tcPr>
          <w:p w:rsidR="00BA72DE" w:rsidRPr="00941AB0" w:rsidRDefault="00BA72DE" w:rsidP="00CB20BB">
            <w:pPr>
              <w:rPr>
                <w:sz w:val="20"/>
                <w:szCs w:val="20"/>
                <w:lang w:val="en-GB"/>
              </w:rPr>
            </w:pPr>
            <w:r w:rsidRPr="00941AB0">
              <w:rPr>
                <w:sz w:val="20"/>
                <w:szCs w:val="20"/>
                <w:lang w:val="en-GB"/>
              </w:rPr>
              <w:t xml:space="preserve">  9133</w:t>
            </w:r>
          </w:p>
        </w:tc>
        <w:tc>
          <w:tcPr>
            <w:tcW w:w="998" w:type="dxa"/>
            <w:shd w:val="clear" w:color="auto" w:fill="auto"/>
            <w:vAlign w:val="center"/>
          </w:tcPr>
          <w:p w:rsidR="00BA72DE" w:rsidRPr="00941AB0" w:rsidRDefault="00BA72DE" w:rsidP="00CB20BB">
            <w:pPr>
              <w:rPr>
                <w:sz w:val="20"/>
                <w:szCs w:val="20"/>
                <w:lang w:val="en-GB"/>
              </w:rPr>
            </w:pPr>
            <w:r w:rsidRPr="00941AB0">
              <w:rPr>
                <w:sz w:val="20"/>
                <w:szCs w:val="20"/>
                <w:lang w:val="en-GB"/>
              </w:rPr>
              <w:t xml:space="preserve">  7170</w:t>
            </w:r>
          </w:p>
        </w:tc>
        <w:tc>
          <w:tcPr>
            <w:tcW w:w="857" w:type="dxa"/>
            <w:shd w:val="clear" w:color="auto" w:fill="auto"/>
            <w:vAlign w:val="center"/>
          </w:tcPr>
          <w:p w:rsidR="00BA72DE" w:rsidRPr="00941AB0" w:rsidRDefault="00BA72DE" w:rsidP="00CB20BB">
            <w:pPr>
              <w:rPr>
                <w:sz w:val="20"/>
                <w:szCs w:val="20"/>
                <w:lang w:val="en-GB"/>
              </w:rPr>
            </w:pPr>
            <w:r w:rsidRPr="00941AB0">
              <w:rPr>
                <w:sz w:val="20"/>
                <w:szCs w:val="20"/>
                <w:lang w:val="en-GB"/>
              </w:rPr>
              <w:t xml:space="preserve">  5243</w:t>
            </w:r>
          </w:p>
        </w:tc>
        <w:tc>
          <w:tcPr>
            <w:tcW w:w="906"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283</w:t>
            </w:r>
          </w:p>
        </w:tc>
        <w:tc>
          <w:tcPr>
            <w:tcW w:w="948"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1,505</w:t>
            </w:r>
          </w:p>
        </w:tc>
        <w:tc>
          <w:tcPr>
            <w:tcW w:w="1086" w:type="dxa"/>
            <w:shd w:val="clear" w:color="auto" w:fill="auto"/>
            <w:vAlign w:val="center"/>
          </w:tcPr>
          <w:p w:rsidR="00BA72DE" w:rsidRPr="00941AB0" w:rsidRDefault="00BA72DE" w:rsidP="00CB20BB">
            <w:pPr>
              <w:rPr>
                <w:sz w:val="20"/>
                <w:szCs w:val="20"/>
                <w:lang w:val="en-GB"/>
              </w:rPr>
            </w:pPr>
            <w:r w:rsidRPr="00941AB0">
              <w:rPr>
                <w:sz w:val="20"/>
                <w:szCs w:val="20"/>
                <w:lang w:val="en-GB"/>
              </w:rPr>
              <w:t xml:space="preserve">     1041</w:t>
            </w:r>
          </w:p>
        </w:tc>
        <w:tc>
          <w:tcPr>
            <w:tcW w:w="864"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546</w:t>
            </w:r>
          </w:p>
        </w:tc>
        <w:tc>
          <w:tcPr>
            <w:tcW w:w="864"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245</w:t>
            </w:r>
          </w:p>
        </w:tc>
        <w:tc>
          <w:tcPr>
            <w:tcW w:w="854"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171</w:t>
            </w:r>
          </w:p>
        </w:tc>
      </w:tr>
      <w:tr w:rsidR="00BA72DE" w:rsidRPr="00941AB0" w:rsidTr="00CB20BB">
        <w:trPr>
          <w:trHeight w:val="244"/>
        </w:trPr>
        <w:tc>
          <w:tcPr>
            <w:tcW w:w="965" w:type="dxa"/>
            <w:shd w:val="clear" w:color="auto" w:fill="auto"/>
            <w:vAlign w:val="center"/>
          </w:tcPr>
          <w:p w:rsidR="00BA72DE" w:rsidRPr="00941AB0" w:rsidRDefault="00BA72DE" w:rsidP="00CB20BB">
            <w:pPr>
              <w:rPr>
                <w:lang w:val="en-GB"/>
              </w:rPr>
            </w:pPr>
            <w:r w:rsidRPr="00941AB0">
              <w:rPr>
                <w:sz w:val="18"/>
                <w:szCs w:val="18"/>
              </w:rPr>
              <w:t>207 § 2</w:t>
            </w:r>
          </w:p>
        </w:tc>
        <w:tc>
          <w:tcPr>
            <w:tcW w:w="856"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16</w:t>
            </w:r>
          </w:p>
        </w:tc>
        <w:tc>
          <w:tcPr>
            <w:tcW w:w="857"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14</w:t>
            </w:r>
          </w:p>
        </w:tc>
        <w:tc>
          <w:tcPr>
            <w:tcW w:w="998"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14</w:t>
            </w:r>
          </w:p>
        </w:tc>
        <w:tc>
          <w:tcPr>
            <w:tcW w:w="857"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6</w:t>
            </w:r>
          </w:p>
        </w:tc>
        <w:tc>
          <w:tcPr>
            <w:tcW w:w="906"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948"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1086"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864"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1</w:t>
            </w:r>
          </w:p>
        </w:tc>
        <w:tc>
          <w:tcPr>
            <w:tcW w:w="864"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1</w:t>
            </w:r>
          </w:p>
        </w:tc>
        <w:tc>
          <w:tcPr>
            <w:tcW w:w="854"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r>
      <w:tr w:rsidR="00BA72DE" w:rsidRPr="00941AB0" w:rsidTr="00CB20BB">
        <w:trPr>
          <w:trHeight w:val="244"/>
        </w:trPr>
        <w:tc>
          <w:tcPr>
            <w:tcW w:w="965" w:type="dxa"/>
            <w:shd w:val="clear" w:color="auto" w:fill="auto"/>
            <w:vAlign w:val="center"/>
          </w:tcPr>
          <w:p w:rsidR="00BA72DE" w:rsidRPr="00941AB0" w:rsidRDefault="00BA72DE" w:rsidP="00CB20BB">
            <w:pPr>
              <w:rPr>
                <w:lang w:val="en-GB"/>
              </w:rPr>
            </w:pPr>
            <w:r w:rsidRPr="00941AB0">
              <w:rPr>
                <w:sz w:val="18"/>
                <w:szCs w:val="18"/>
              </w:rPr>
              <w:t xml:space="preserve">207 § 3 </w:t>
            </w:r>
          </w:p>
        </w:tc>
        <w:tc>
          <w:tcPr>
            <w:tcW w:w="856"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27</w:t>
            </w:r>
          </w:p>
        </w:tc>
        <w:tc>
          <w:tcPr>
            <w:tcW w:w="857"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26</w:t>
            </w:r>
          </w:p>
        </w:tc>
        <w:tc>
          <w:tcPr>
            <w:tcW w:w="998"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23</w:t>
            </w:r>
          </w:p>
        </w:tc>
        <w:tc>
          <w:tcPr>
            <w:tcW w:w="857"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12</w:t>
            </w:r>
          </w:p>
        </w:tc>
        <w:tc>
          <w:tcPr>
            <w:tcW w:w="906"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948"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1086"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864"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864"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1</w:t>
            </w:r>
          </w:p>
        </w:tc>
        <w:tc>
          <w:tcPr>
            <w:tcW w:w="854"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3</w:t>
            </w:r>
          </w:p>
        </w:tc>
      </w:tr>
      <w:tr w:rsidR="00BA72DE" w:rsidRPr="00941AB0" w:rsidTr="00CB20BB">
        <w:trPr>
          <w:trHeight w:val="244"/>
        </w:trPr>
        <w:tc>
          <w:tcPr>
            <w:tcW w:w="965" w:type="dxa"/>
            <w:shd w:val="clear" w:color="auto" w:fill="auto"/>
            <w:vAlign w:val="center"/>
          </w:tcPr>
          <w:p w:rsidR="00BA72DE" w:rsidRPr="00941AB0" w:rsidRDefault="00BA72DE" w:rsidP="00CB20BB">
            <w:pPr>
              <w:rPr>
                <w:lang w:val="en-GB"/>
              </w:rPr>
            </w:pPr>
            <w:r w:rsidRPr="00941AB0">
              <w:rPr>
                <w:sz w:val="18"/>
                <w:szCs w:val="18"/>
              </w:rPr>
              <w:t>208</w:t>
            </w:r>
          </w:p>
        </w:tc>
        <w:tc>
          <w:tcPr>
            <w:tcW w:w="856"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3</w:t>
            </w:r>
          </w:p>
        </w:tc>
        <w:tc>
          <w:tcPr>
            <w:tcW w:w="857"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3</w:t>
            </w:r>
          </w:p>
        </w:tc>
        <w:tc>
          <w:tcPr>
            <w:tcW w:w="998"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857"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906"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1</w:t>
            </w:r>
          </w:p>
        </w:tc>
        <w:tc>
          <w:tcPr>
            <w:tcW w:w="948"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2</w:t>
            </w:r>
          </w:p>
        </w:tc>
        <w:tc>
          <w:tcPr>
            <w:tcW w:w="1086"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864"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864"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854"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r>
      <w:tr w:rsidR="00BA72DE" w:rsidRPr="00941AB0" w:rsidTr="00CB20BB">
        <w:trPr>
          <w:trHeight w:val="244"/>
        </w:trPr>
        <w:tc>
          <w:tcPr>
            <w:tcW w:w="965" w:type="dxa"/>
            <w:shd w:val="clear" w:color="auto" w:fill="auto"/>
            <w:vAlign w:val="center"/>
          </w:tcPr>
          <w:p w:rsidR="00BA72DE" w:rsidRPr="00941AB0" w:rsidRDefault="00BA72DE" w:rsidP="00CB20BB">
            <w:pPr>
              <w:rPr>
                <w:sz w:val="18"/>
                <w:szCs w:val="18"/>
              </w:rPr>
            </w:pPr>
            <w:r w:rsidRPr="00941AB0">
              <w:rPr>
                <w:sz w:val="18"/>
                <w:szCs w:val="18"/>
              </w:rPr>
              <w:t>267 § 1</w:t>
            </w:r>
          </w:p>
        </w:tc>
        <w:tc>
          <w:tcPr>
            <w:tcW w:w="856"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5</w:t>
            </w:r>
          </w:p>
        </w:tc>
        <w:tc>
          <w:tcPr>
            <w:tcW w:w="857"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2</w:t>
            </w:r>
          </w:p>
        </w:tc>
        <w:tc>
          <w:tcPr>
            <w:tcW w:w="998"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857"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906"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2</w:t>
            </w:r>
          </w:p>
        </w:tc>
        <w:tc>
          <w:tcPr>
            <w:tcW w:w="948"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1086"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2</w:t>
            </w:r>
          </w:p>
        </w:tc>
        <w:tc>
          <w:tcPr>
            <w:tcW w:w="864"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1</w:t>
            </w:r>
          </w:p>
        </w:tc>
        <w:tc>
          <w:tcPr>
            <w:tcW w:w="864"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854"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r>
      <w:tr w:rsidR="00BA72DE" w:rsidRPr="00941AB0" w:rsidTr="00CB20BB">
        <w:trPr>
          <w:trHeight w:val="244"/>
        </w:trPr>
        <w:tc>
          <w:tcPr>
            <w:tcW w:w="965" w:type="dxa"/>
            <w:shd w:val="clear" w:color="auto" w:fill="auto"/>
            <w:vAlign w:val="center"/>
          </w:tcPr>
          <w:p w:rsidR="00BA72DE" w:rsidRPr="00941AB0" w:rsidRDefault="00BA72DE" w:rsidP="00CB20BB">
            <w:pPr>
              <w:rPr>
                <w:sz w:val="18"/>
                <w:szCs w:val="18"/>
              </w:rPr>
            </w:pPr>
            <w:r w:rsidRPr="00941AB0">
              <w:rPr>
                <w:sz w:val="18"/>
                <w:szCs w:val="18"/>
              </w:rPr>
              <w:t>278 § 1</w:t>
            </w:r>
          </w:p>
        </w:tc>
        <w:tc>
          <w:tcPr>
            <w:tcW w:w="856"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123</w:t>
            </w:r>
          </w:p>
        </w:tc>
        <w:tc>
          <w:tcPr>
            <w:tcW w:w="857"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123</w:t>
            </w:r>
          </w:p>
        </w:tc>
        <w:tc>
          <w:tcPr>
            <w:tcW w:w="998"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100</w:t>
            </w:r>
          </w:p>
        </w:tc>
        <w:tc>
          <w:tcPr>
            <w:tcW w:w="857"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29</w:t>
            </w:r>
          </w:p>
        </w:tc>
        <w:tc>
          <w:tcPr>
            <w:tcW w:w="906"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21</w:t>
            </w:r>
          </w:p>
        </w:tc>
        <w:tc>
          <w:tcPr>
            <w:tcW w:w="948"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49</w:t>
            </w:r>
          </w:p>
        </w:tc>
        <w:tc>
          <w:tcPr>
            <w:tcW w:w="1086"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6</w:t>
            </w:r>
          </w:p>
        </w:tc>
        <w:tc>
          <w:tcPr>
            <w:tcW w:w="864"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13</w:t>
            </w:r>
          </w:p>
        </w:tc>
        <w:tc>
          <w:tcPr>
            <w:tcW w:w="864"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4</w:t>
            </w:r>
          </w:p>
        </w:tc>
        <w:tc>
          <w:tcPr>
            <w:tcW w:w="854"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1</w:t>
            </w:r>
          </w:p>
        </w:tc>
      </w:tr>
      <w:tr w:rsidR="00BA72DE" w:rsidRPr="00941AB0" w:rsidTr="00CB20BB">
        <w:trPr>
          <w:trHeight w:val="244"/>
        </w:trPr>
        <w:tc>
          <w:tcPr>
            <w:tcW w:w="965" w:type="dxa"/>
            <w:shd w:val="clear" w:color="auto" w:fill="auto"/>
            <w:vAlign w:val="center"/>
          </w:tcPr>
          <w:p w:rsidR="00BA72DE" w:rsidRPr="00941AB0" w:rsidRDefault="00BA72DE" w:rsidP="00CB20BB">
            <w:pPr>
              <w:rPr>
                <w:sz w:val="18"/>
                <w:szCs w:val="18"/>
              </w:rPr>
            </w:pPr>
            <w:r w:rsidRPr="00941AB0">
              <w:rPr>
                <w:sz w:val="18"/>
                <w:szCs w:val="18"/>
              </w:rPr>
              <w:t>279 § 1</w:t>
            </w:r>
          </w:p>
        </w:tc>
        <w:tc>
          <w:tcPr>
            <w:tcW w:w="856"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69</w:t>
            </w:r>
          </w:p>
        </w:tc>
        <w:tc>
          <w:tcPr>
            <w:tcW w:w="857"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63</w:t>
            </w:r>
          </w:p>
        </w:tc>
        <w:tc>
          <w:tcPr>
            <w:tcW w:w="998"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48</w:t>
            </w:r>
          </w:p>
        </w:tc>
        <w:tc>
          <w:tcPr>
            <w:tcW w:w="857"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28</w:t>
            </w:r>
          </w:p>
        </w:tc>
        <w:tc>
          <w:tcPr>
            <w:tcW w:w="906"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1</w:t>
            </w:r>
          </w:p>
        </w:tc>
        <w:tc>
          <w:tcPr>
            <w:tcW w:w="948"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10</w:t>
            </w:r>
          </w:p>
        </w:tc>
        <w:tc>
          <w:tcPr>
            <w:tcW w:w="1086"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2</w:t>
            </w:r>
          </w:p>
        </w:tc>
        <w:tc>
          <w:tcPr>
            <w:tcW w:w="864"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4</w:t>
            </w:r>
          </w:p>
        </w:tc>
        <w:tc>
          <w:tcPr>
            <w:tcW w:w="864"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1</w:t>
            </w:r>
          </w:p>
        </w:tc>
        <w:tc>
          <w:tcPr>
            <w:tcW w:w="854"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4</w:t>
            </w:r>
          </w:p>
        </w:tc>
      </w:tr>
      <w:tr w:rsidR="00BA72DE" w:rsidRPr="00941AB0" w:rsidTr="00CB20BB">
        <w:trPr>
          <w:trHeight w:val="244"/>
        </w:trPr>
        <w:tc>
          <w:tcPr>
            <w:tcW w:w="965" w:type="dxa"/>
            <w:shd w:val="clear" w:color="auto" w:fill="auto"/>
            <w:vAlign w:val="center"/>
          </w:tcPr>
          <w:p w:rsidR="00BA72DE" w:rsidRPr="00941AB0" w:rsidRDefault="00BA72DE" w:rsidP="00CB20BB">
            <w:pPr>
              <w:rPr>
                <w:sz w:val="18"/>
                <w:szCs w:val="18"/>
              </w:rPr>
            </w:pPr>
            <w:r w:rsidRPr="00941AB0">
              <w:rPr>
                <w:sz w:val="18"/>
                <w:szCs w:val="18"/>
              </w:rPr>
              <w:lastRenderedPageBreak/>
              <w:t>280 § 1</w:t>
            </w:r>
          </w:p>
        </w:tc>
        <w:tc>
          <w:tcPr>
            <w:tcW w:w="856"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17</w:t>
            </w:r>
          </w:p>
        </w:tc>
        <w:tc>
          <w:tcPr>
            <w:tcW w:w="857"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15</w:t>
            </w:r>
          </w:p>
        </w:tc>
        <w:tc>
          <w:tcPr>
            <w:tcW w:w="998"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11</w:t>
            </w:r>
          </w:p>
        </w:tc>
        <w:tc>
          <w:tcPr>
            <w:tcW w:w="857"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3</w:t>
            </w:r>
          </w:p>
        </w:tc>
        <w:tc>
          <w:tcPr>
            <w:tcW w:w="906"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948"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1</w:t>
            </w:r>
          </w:p>
        </w:tc>
        <w:tc>
          <w:tcPr>
            <w:tcW w:w="1086"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864"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864"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2</w:t>
            </w:r>
          </w:p>
        </w:tc>
        <w:tc>
          <w:tcPr>
            <w:tcW w:w="854"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3</w:t>
            </w:r>
          </w:p>
        </w:tc>
      </w:tr>
      <w:tr w:rsidR="00BA72DE" w:rsidRPr="00941AB0" w:rsidTr="00CB20BB">
        <w:trPr>
          <w:trHeight w:val="244"/>
        </w:trPr>
        <w:tc>
          <w:tcPr>
            <w:tcW w:w="965" w:type="dxa"/>
            <w:shd w:val="clear" w:color="auto" w:fill="auto"/>
            <w:vAlign w:val="center"/>
          </w:tcPr>
          <w:p w:rsidR="00BA72DE" w:rsidRPr="00941AB0" w:rsidRDefault="00BA72DE" w:rsidP="00CB20BB">
            <w:pPr>
              <w:rPr>
                <w:sz w:val="18"/>
                <w:szCs w:val="18"/>
              </w:rPr>
            </w:pPr>
            <w:r w:rsidRPr="00941AB0">
              <w:rPr>
                <w:sz w:val="18"/>
                <w:szCs w:val="18"/>
              </w:rPr>
              <w:t>282</w:t>
            </w:r>
          </w:p>
        </w:tc>
        <w:tc>
          <w:tcPr>
            <w:tcW w:w="856"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11</w:t>
            </w:r>
          </w:p>
        </w:tc>
        <w:tc>
          <w:tcPr>
            <w:tcW w:w="857"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11</w:t>
            </w:r>
          </w:p>
        </w:tc>
        <w:tc>
          <w:tcPr>
            <w:tcW w:w="998"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10</w:t>
            </w:r>
          </w:p>
        </w:tc>
        <w:tc>
          <w:tcPr>
            <w:tcW w:w="857"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4</w:t>
            </w:r>
          </w:p>
        </w:tc>
        <w:tc>
          <w:tcPr>
            <w:tcW w:w="906"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948"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1086"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864"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864"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1</w:t>
            </w:r>
          </w:p>
        </w:tc>
        <w:tc>
          <w:tcPr>
            <w:tcW w:w="854"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1</w:t>
            </w:r>
          </w:p>
        </w:tc>
      </w:tr>
      <w:tr w:rsidR="00BA72DE" w:rsidRPr="00941AB0" w:rsidTr="00CB20BB">
        <w:trPr>
          <w:trHeight w:val="244"/>
        </w:trPr>
        <w:tc>
          <w:tcPr>
            <w:tcW w:w="965" w:type="dxa"/>
            <w:shd w:val="clear" w:color="auto" w:fill="auto"/>
            <w:vAlign w:val="center"/>
          </w:tcPr>
          <w:p w:rsidR="00BA72DE" w:rsidRPr="00941AB0" w:rsidRDefault="00BA72DE" w:rsidP="00CB20BB">
            <w:pPr>
              <w:rPr>
                <w:sz w:val="18"/>
                <w:szCs w:val="18"/>
              </w:rPr>
            </w:pPr>
            <w:r w:rsidRPr="00941AB0">
              <w:rPr>
                <w:sz w:val="18"/>
                <w:szCs w:val="18"/>
              </w:rPr>
              <w:t>284 § 1</w:t>
            </w:r>
          </w:p>
        </w:tc>
        <w:tc>
          <w:tcPr>
            <w:tcW w:w="856" w:type="dxa"/>
            <w:shd w:val="clear" w:color="auto" w:fill="auto"/>
            <w:vAlign w:val="center"/>
          </w:tcPr>
          <w:p w:rsidR="00BA72DE" w:rsidRPr="00941AB0" w:rsidRDefault="00BA72DE" w:rsidP="00CB20BB">
            <w:pPr>
              <w:rPr>
                <w:sz w:val="20"/>
                <w:szCs w:val="20"/>
                <w:lang w:val="en-GB"/>
              </w:rPr>
            </w:pPr>
            <w:r w:rsidRPr="00941AB0">
              <w:rPr>
                <w:sz w:val="20"/>
                <w:szCs w:val="20"/>
                <w:lang w:val="en-GB"/>
              </w:rPr>
              <w:t xml:space="preserve">    44</w:t>
            </w:r>
          </w:p>
        </w:tc>
        <w:tc>
          <w:tcPr>
            <w:tcW w:w="857"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35</w:t>
            </w:r>
          </w:p>
        </w:tc>
        <w:tc>
          <w:tcPr>
            <w:tcW w:w="998"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14</w:t>
            </w:r>
          </w:p>
        </w:tc>
        <w:tc>
          <w:tcPr>
            <w:tcW w:w="857"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9</w:t>
            </w:r>
          </w:p>
        </w:tc>
        <w:tc>
          <w:tcPr>
            <w:tcW w:w="906"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17</w:t>
            </w:r>
          </w:p>
        </w:tc>
        <w:tc>
          <w:tcPr>
            <w:tcW w:w="948"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4</w:t>
            </w:r>
          </w:p>
        </w:tc>
        <w:tc>
          <w:tcPr>
            <w:tcW w:w="1086"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5</w:t>
            </w:r>
          </w:p>
        </w:tc>
        <w:tc>
          <w:tcPr>
            <w:tcW w:w="864"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2</w:t>
            </w:r>
          </w:p>
        </w:tc>
        <w:tc>
          <w:tcPr>
            <w:tcW w:w="864"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1</w:t>
            </w:r>
          </w:p>
        </w:tc>
        <w:tc>
          <w:tcPr>
            <w:tcW w:w="854"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r>
      <w:tr w:rsidR="00BA72DE" w:rsidRPr="00941AB0" w:rsidTr="00CB20BB">
        <w:trPr>
          <w:trHeight w:val="244"/>
        </w:trPr>
        <w:tc>
          <w:tcPr>
            <w:tcW w:w="965" w:type="dxa"/>
            <w:shd w:val="clear" w:color="auto" w:fill="auto"/>
            <w:vAlign w:val="center"/>
          </w:tcPr>
          <w:p w:rsidR="00BA72DE" w:rsidRPr="00941AB0" w:rsidRDefault="00BA72DE" w:rsidP="00CB20BB">
            <w:pPr>
              <w:rPr>
                <w:sz w:val="18"/>
                <w:szCs w:val="18"/>
              </w:rPr>
            </w:pPr>
            <w:r w:rsidRPr="00941AB0">
              <w:rPr>
                <w:sz w:val="18"/>
                <w:szCs w:val="18"/>
              </w:rPr>
              <w:t>286 § 1</w:t>
            </w:r>
          </w:p>
        </w:tc>
        <w:tc>
          <w:tcPr>
            <w:tcW w:w="856"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51</w:t>
            </w:r>
          </w:p>
        </w:tc>
        <w:tc>
          <w:tcPr>
            <w:tcW w:w="857"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40</w:t>
            </w:r>
          </w:p>
        </w:tc>
        <w:tc>
          <w:tcPr>
            <w:tcW w:w="998"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26</w:t>
            </w:r>
          </w:p>
        </w:tc>
        <w:tc>
          <w:tcPr>
            <w:tcW w:w="857"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20</w:t>
            </w:r>
          </w:p>
        </w:tc>
        <w:tc>
          <w:tcPr>
            <w:tcW w:w="906"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6</w:t>
            </w:r>
          </w:p>
        </w:tc>
        <w:tc>
          <w:tcPr>
            <w:tcW w:w="948"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7</w:t>
            </w:r>
          </w:p>
        </w:tc>
        <w:tc>
          <w:tcPr>
            <w:tcW w:w="1086"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3</w:t>
            </w:r>
          </w:p>
        </w:tc>
        <w:tc>
          <w:tcPr>
            <w:tcW w:w="864"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7</w:t>
            </w:r>
          </w:p>
        </w:tc>
        <w:tc>
          <w:tcPr>
            <w:tcW w:w="864"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1</w:t>
            </w:r>
          </w:p>
        </w:tc>
        <w:tc>
          <w:tcPr>
            <w:tcW w:w="854"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1</w:t>
            </w:r>
          </w:p>
        </w:tc>
      </w:tr>
      <w:tr w:rsidR="00BA72DE" w:rsidRPr="00941AB0" w:rsidTr="00CB20BB">
        <w:trPr>
          <w:trHeight w:val="244"/>
        </w:trPr>
        <w:tc>
          <w:tcPr>
            <w:tcW w:w="965" w:type="dxa"/>
            <w:shd w:val="clear" w:color="auto" w:fill="auto"/>
            <w:vAlign w:val="center"/>
          </w:tcPr>
          <w:p w:rsidR="00BA72DE" w:rsidRPr="00941AB0" w:rsidRDefault="00BA72DE" w:rsidP="00CB20BB">
            <w:pPr>
              <w:rPr>
                <w:sz w:val="18"/>
                <w:szCs w:val="18"/>
              </w:rPr>
            </w:pPr>
            <w:r w:rsidRPr="00941AB0">
              <w:rPr>
                <w:sz w:val="18"/>
                <w:szCs w:val="18"/>
              </w:rPr>
              <w:t>288 § 1</w:t>
            </w:r>
          </w:p>
        </w:tc>
        <w:tc>
          <w:tcPr>
            <w:tcW w:w="856"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39</w:t>
            </w:r>
          </w:p>
        </w:tc>
        <w:tc>
          <w:tcPr>
            <w:tcW w:w="857"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29</w:t>
            </w:r>
          </w:p>
        </w:tc>
        <w:tc>
          <w:tcPr>
            <w:tcW w:w="998"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13</w:t>
            </w:r>
          </w:p>
        </w:tc>
        <w:tc>
          <w:tcPr>
            <w:tcW w:w="857"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9</w:t>
            </w:r>
          </w:p>
        </w:tc>
        <w:tc>
          <w:tcPr>
            <w:tcW w:w="906"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5</w:t>
            </w:r>
          </w:p>
        </w:tc>
        <w:tc>
          <w:tcPr>
            <w:tcW w:w="948"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11</w:t>
            </w:r>
          </w:p>
        </w:tc>
        <w:tc>
          <w:tcPr>
            <w:tcW w:w="1086"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5</w:t>
            </w:r>
          </w:p>
        </w:tc>
        <w:tc>
          <w:tcPr>
            <w:tcW w:w="864"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4</w:t>
            </w:r>
          </w:p>
        </w:tc>
        <w:tc>
          <w:tcPr>
            <w:tcW w:w="864"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c>
          <w:tcPr>
            <w:tcW w:w="854" w:type="dxa"/>
            <w:shd w:val="clear" w:color="auto" w:fill="auto"/>
            <w:vAlign w:val="center"/>
          </w:tcPr>
          <w:p w:rsidR="00BA72DE" w:rsidRPr="00941AB0" w:rsidRDefault="00BA72DE" w:rsidP="00CB20BB">
            <w:pPr>
              <w:jc w:val="center"/>
              <w:rPr>
                <w:sz w:val="20"/>
                <w:szCs w:val="20"/>
                <w:lang w:val="en-GB"/>
              </w:rPr>
            </w:pPr>
            <w:r w:rsidRPr="00941AB0">
              <w:rPr>
                <w:sz w:val="20"/>
                <w:szCs w:val="20"/>
                <w:lang w:val="en-GB"/>
              </w:rPr>
              <w:t>0</w:t>
            </w:r>
          </w:p>
        </w:tc>
      </w:tr>
      <w:tr w:rsidR="00BA72DE" w:rsidRPr="00941AB0" w:rsidTr="00CB20BB">
        <w:trPr>
          <w:trHeight w:val="244"/>
        </w:trPr>
        <w:tc>
          <w:tcPr>
            <w:tcW w:w="965" w:type="dxa"/>
            <w:shd w:val="clear" w:color="auto" w:fill="auto"/>
            <w:vAlign w:val="center"/>
          </w:tcPr>
          <w:p w:rsidR="00BA72DE" w:rsidRPr="00941AB0" w:rsidRDefault="002C28F1" w:rsidP="00CB20BB">
            <w:pPr>
              <w:rPr>
                <w:sz w:val="18"/>
                <w:szCs w:val="18"/>
              </w:rPr>
            </w:pPr>
            <w:r w:rsidRPr="00941AB0">
              <w:rPr>
                <w:sz w:val="18"/>
                <w:szCs w:val="20"/>
                <w:lang w:val="en-GB"/>
              </w:rPr>
              <w:t>Others</w:t>
            </w:r>
          </w:p>
        </w:tc>
        <w:tc>
          <w:tcPr>
            <w:tcW w:w="856" w:type="dxa"/>
            <w:shd w:val="clear" w:color="auto" w:fill="auto"/>
            <w:vAlign w:val="center"/>
          </w:tcPr>
          <w:p w:rsidR="00BA72DE" w:rsidRPr="00941AB0" w:rsidRDefault="00BA72DE" w:rsidP="00CB20BB">
            <w:pPr>
              <w:jc w:val="center"/>
              <w:rPr>
                <w:sz w:val="20"/>
                <w:szCs w:val="20"/>
                <w:lang w:val="en-GB"/>
              </w:rPr>
            </w:pPr>
            <w:r w:rsidRPr="00941AB0">
              <w:rPr>
                <w:sz w:val="20"/>
                <w:szCs w:val="20"/>
              </w:rPr>
              <w:t>1562</w:t>
            </w:r>
          </w:p>
        </w:tc>
        <w:tc>
          <w:tcPr>
            <w:tcW w:w="857" w:type="dxa"/>
            <w:shd w:val="clear" w:color="auto" w:fill="auto"/>
            <w:vAlign w:val="center"/>
          </w:tcPr>
          <w:p w:rsidR="00BA72DE" w:rsidRPr="00941AB0" w:rsidRDefault="00BA72DE" w:rsidP="00CB20BB">
            <w:pPr>
              <w:jc w:val="center"/>
              <w:rPr>
                <w:sz w:val="20"/>
                <w:szCs w:val="20"/>
                <w:lang w:val="en-GB"/>
              </w:rPr>
            </w:pPr>
            <w:r w:rsidRPr="00941AB0">
              <w:rPr>
                <w:sz w:val="20"/>
                <w:szCs w:val="20"/>
              </w:rPr>
              <w:t>1299</w:t>
            </w:r>
          </w:p>
        </w:tc>
        <w:tc>
          <w:tcPr>
            <w:tcW w:w="998" w:type="dxa"/>
            <w:shd w:val="clear" w:color="auto" w:fill="auto"/>
            <w:vAlign w:val="center"/>
          </w:tcPr>
          <w:p w:rsidR="00BA72DE" w:rsidRPr="00941AB0" w:rsidRDefault="00BA72DE" w:rsidP="00CB20BB">
            <w:pPr>
              <w:jc w:val="center"/>
              <w:rPr>
                <w:sz w:val="20"/>
                <w:szCs w:val="20"/>
                <w:lang w:val="en-GB"/>
              </w:rPr>
            </w:pPr>
            <w:r w:rsidRPr="00941AB0">
              <w:rPr>
                <w:sz w:val="20"/>
                <w:szCs w:val="20"/>
              </w:rPr>
              <w:t>581</w:t>
            </w:r>
          </w:p>
        </w:tc>
        <w:tc>
          <w:tcPr>
            <w:tcW w:w="857" w:type="dxa"/>
            <w:shd w:val="clear" w:color="auto" w:fill="auto"/>
            <w:vAlign w:val="center"/>
          </w:tcPr>
          <w:p w:rsidR="00BA72DE" w:rsidRPr="00941AB0" w:rsidRDefault="00BA72DE" w:rsidP="00CB20BB">
            <w:pPr>
              <w:jc w:val="center"/>
              <w:rPr>
                <w:sz w:val="20"/>
                <w:szCs w:val="20"/>
                <w:lang w:val="en-GB"/>
              </w:rPr>
            </w:pPr>
            <w:r w:rsidRPr="00941AB0">
              <w:rPr>
                <w:sz w:val="20"/>
                <w:szCs w:val="20"/>
              </w:rPr>
              <w:t>379</w:t>
            </w:r>
          </w:p>
        </w:tc>
        <w:tc>
          <w:tcPr>
            <w:tcW w:w="906" w:type="dxa"/>
            <w:shd w:val="clear" w:color="auto" w:fill="auto"/>
            <w:vAlign w:val="center"/>
          </w:tcPr>
          <w:p w:rsidR="00BA72DE" w:rsidRPr="00941AB0" w:rsidRDefault="00BA72DE" w:rsidP="00CB20BB">
            <w:pPr>
              <w:jc w:val="center"/>
              <w:rPr>
                <w:sz w:val="20"/>
                <w:szCs w:val="20"/>
                <w:lang w:val="en-GB"/>
              </w:rPr>
            </w:pPr>
            <w:r w:rsidRPr="00941AB0">
              <w:rPr>
                <w:sz w:val="20"/>
                <w:szCs w:val="20"/>
              </w:rPr>
              <w:t>269</w:t>
            </w:r>
          </w:p>
        </w:tc>
        <w:tc>
          <w:tcPr>
            <w:tcW w:w="948" w:type="dxa"/>
            <w:shd w:val="clear" w:color="auto" w:fill="auto"/>
            <w:vAlign w:val="center"/>
          </w:tcPr>
          <w:p w:rsidR="00BA72DE" w:rsidRPr="00941AB0" w:rsidRDefault="00BA72DE" w:rsidP="00CB20BB">
            <w:pPr>
              <w:rPr>
                <w:sz w:val="20"/>
                <w:szCs w:val="20"/>
                <w:lang w:val="en-GB"/>
              </w:rPr>
            </w:pPr>
            <w:r w:rsidRPr="00941AB0">
              <w:rPr>
                <w:sz w:val="20"/>
                <w:szCs w:val="20"/>
              </w:rPr>
              <w:t xml:space="preserve">    438</w:t>
            </w:r>
          </w:p>
        </w:tc>
        <w:tc>
          <w:tcPr>
            <w:tcW w:w="1086" w:type="dxa"/>
            <w:shd w:val="clear" w:color="auto" w:fill="auto"/>
            <w:vAlign w:val="center"/>
          </w:tcPr>
          <w:p w:rsidR="00BA72DE" w:rsidRPr="00941AB0" w:rsidRDefault="00BA72DE" w:rsidP="00CB20BB">
            <w:pPr>
              <w:jc w:val="center"/>
              <w:rPr>
                <w:sz w:val="20"/>
                <w:szCs w:val="20"/>
                <w:lang w:val="en-GB"/>
              </w:rPr>
            </w:pPr>
            <w:r w:rsidRPr="00941AB0">
              <w:rPr>
                <w:sz w:val="20"/>
                <w:szCs w:val="20"/>
              </w:rPr>
              <w:t>168</w:t>
            </w:r>
          </w:p>
        </w:tc>
        <w:tc>
          <w:tcPr>
            <w:tcW w:w="864" w:type="dxa"/>
            <w:shd w:val="clear" w:color="auto" w:fill="auto"/>
            <w:vAlign w:val="center"/>
          </w:tcPr>
          <w:p w:rsidR="00BA72DE" w:rsidRPr="00941AB0" w:rsidRDefault="00BA72DE" w:rsidP="00CB20BB">
            <w:pPr>
              <w:jc w:val="center"/>
              <w:rPr>
                <w:sz w:val="20"/>
                <w:szCs w:val="20"/>
                <w:lang w:val="en-GB"/>
              </w:rPr>
            </w:pPr>
            <w:r w:rsidRPr="00941AB0">
              <w:rPr>
                <w:sz w:val="20"/>
                <w:szCs w:val="20"/>
              </w:rPr>
              <w:t>63</w:t>
            </w:r>
          </w:p>
        </w:tc>
        <w:tc>
          <w:tcPr>
            <w:tcW w:w="864" w:type="dxa"/>
            <w:shd w:val="clear" w:color="auto" w:fill="auto"/>
            <w:vAlign w:val="center"/>
          </w:tcPr>
          <w:p w:rsidR="00BA72DE" w:rsidRPr="00941AB0" w:rsidRDefault="00BA72DE" w:rsidP="00CB20BB">
            <w:pPr>
              <w:jc w:val="center"/>
              <w:rPr>
                <w:sz w:val="20"/>
                <w:szCs w:val="20"/>
                <w:lang w:val="en-GB"/>
              </w:rPr>
            </w:pPr>
            <w:r w:rsidRPr="00941AB0">
              <w:rPr>
                <w:sz w:val="20"/>
                <w:szCs w:val="20"/>
              </w:rPr>
              <w:t>25</w:t>
            </w:r>
          </w:p>
        </w:tc>
        <w:tc>
          <w:tcPr>
            <w:tcW w:w="854" w:type="dxa"/>
            <w:shd w:val="clear" w:color="auto" w:fill="auto"/>
            <w:vAlign w:val="center"/>
          </w:tcPr>
          <w:p w:rsidR="00BA72DE" w:rsidRPr="00941AB0" w:rsidRDefault="00BA72DE" w:rsidP="00CB20BB">
            <w:pPr>
              <w:rPr>
                <w:sz w:val="20"/>
                <w:szCs w:val="20"/>
                <w:lang w:val="en-GB"/>
              </w:rPr>
            </w:pPr>
            <w:r w:rsidRPr="00941AB0">
              <w:rPr>
                <w:sz w:val="20"/>
                <w:szCs w:val="20"/>
              </w:rPr>
              <w:t xml:space="preserve">    11</w:t>
            </w:r>
          </w:p>
        </w:tc>
      </w:tr>
      <w:tr w:rsidR="00BA72DE" w:rsidRPr="00941AB0" w:rsidTr="00CB20BB">
        <w:trPr>
          <w:trHeight w:val="76"/>
        </w:trPr>
        <w:tc>
          <w:tcPr>
            <w:tcW w:w="10055" w:type="dxa"/>
            <w:gridSpan w:val="11"/>
            <w:shd w:val="clear" w:color="auto" w:fill="auto"/>
            <w:vAlign w:val="center"/>
          </w:tcPr>
          <w:p w:rsidR="00BA72DE" w:rsidRPr="00941AB0" w:rsidRDefault="00BA72DE" w:rsidP="00CB20BB">
            <w:pPr>
              <w:jc w:val="center"/>
              <w:rPr>
                <w:sz w:val="20"/>
                <w:szCs w:val="20"/>
              </w:rPr>
            </w:pPr>
          </w:p>
        </w:tc>
      </w:tr>
    </w:tbl>
    <w:p w:rsidR="00BA72DE" w:rsidRPr="00941AB0" w:rsidRDefault="00BA72DE" w:rsidP="00BA72DE">
      <w:pPr>
        <w:spacing w:line="360" w:lineRule="auto"/>
        <w:jc w:val="both"/>
        <w:rPr>
          <w:bCs/>
        </w:rPr>
      </w:pPr>
      <w:r w:rsidRPr="00941AB0">
        <w:rPr>
          <w:bCs/>
        </w:rPr>
        <w:t>Statistical data obtained within the scope of jurisdiction of district courts in such a system for 2016 are as follows</w:t>
      </w:r>
      <w:r w:rsidRPr="00941AB0">
        <w:rPr>
          <w:bCs/>
          <w:vertAlign w:val="superscript"/>
        </w:rPr>
        <w:footnoteReference w:id="1"/>
      </w:r>
      <w:r w:rsidRPr="00941AB0">
        <w:rPr>
          <w:bCs/>
        </w:rPr>
        <w:t>:</w:t>
      </w:r>
    </w:p>
    <w:p w:rsidR="00BA72DE" w:rsidRPr="00941AB0" w:rsidRDefault="00BA72DE" w:rsidP="00BA72DE">
      <w:pPr>
        <w:spacing w:before="120" w:after="240" w:line="360" w:lineRule="auto"/>
        <w:ind w:firstLine="709"/>
        <w:jc w:val="both"/>
      </w:pPr>
      <w:r w:rsidRPr="00941AB0">
        <w:t xml:space="preserve">The data presented above show that, of the crimes which qualified as domestic violence, the most common crime in 2016 was, as in previous years, the crime of abuse and criminal threats. </w:t>
      </w:r>
    </w:p>
    <w:p w:rsidR="00BA72DE" w:rsidRPr="00941AB0" w:rsidRDefault="00BA72DE" w:rsidP="00BA72DE">
      <w:pPr>
        <w:spacing w:line="360" w:lineRule="auto"/>
        <w:ind w:firstLine="708"/>
        <w:jc w:val="both"/>
        <w:rPr>
          <w:bCs/>
        </w:rPr>
      </w:pPr>
      <w:r w:rsidRPr="00941AB0">
        <w:rPr>
          <w:bCs/>
        </w:rPr>
        <w:t>Statistical data concerning jurisdiction of district courts in such a system for 2016 are as follows:</w:t>
      </w:r>
      <w:r w:rsidRPr="00941AB0">
        <w:rPr>
          <w:bCs/>
          <w:vertAlign w:val="superscript"/>
        </w:rPr>
        <w:footnoteReference w:id="2"/>
      </w:r>
    </w:p>
    <w:tbl>
      <w:tblPr>
        <w:tblpPr w:leftFromText="142" w:rightFromText="142" w:vertAnchor="text" w:horzAnchor="margin" w:tblpY="363"/>
        <w:tblW w:w="10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850"/>
        <w:gridCol w:w="851"/>
        <w:gridCol w:w="992"/>
        <w:gridCol w:w="851"/>
        <w:gridCol w:w="900"/>
        <w:gridCol w:w="942"/>
        <w:gridCol w:w="1080"/>
        <w:gridCol w:w="858"/>
        <w:gridCol w:w="858"/>
        <w:gridCol w:w="848"/>
      </w:tblGrid>
      <w:tr w:rsidR="00BA72DE" w:rsidRPr="00941AB0" w:rsidTr="00CB20BB">
        <w:trPr>
          <w:trHeight w:val="317"/>
        </w:trPr>
        <w:tc>
          <w:tcPr>
            <w:tcW w:w="1101" w:type="dxa"/>
            <w:vMerge w:val="restart"/>
            <w:tcBorders>
              <w:top w:val="single" w:sz="4" w:space="0" w:color="auto"/>
              <w:left w:val="single" w:sz="4" w:space="0" w:color="auto"/>
              <w:bottom w:val="single" w:sz="4" w:space="0" w:color="auto"/>
            </w:tcBorders>
            <w:shd w:val="clear" w:color="auto" w:fill="FFFF99"/>
            <w:vAlign w:val="center"/>
          </w:tcPr>
          <w:p w:rsidR="00BA72DE" w:rsidRPr="00941AB0" w:rsidRDefault="00BA72DE" w:rsidP="00CB20BB">
            <w:pPr>
              <w:ind w:left="-56" w:right="-50"/>
              <w:jc w:val="center"/>
              <w:rPr>
                <w:b/>
                <w:sz w:val="16"/>
                <w:szCs w:val="16"/>
              </w:rPr>
            </w:pPr>
            <w:r w:rsidRPr="00941AB0">
              <w:rPr>
                <w:b/>
                <w:sz w:val="16"/>
                <w:szCs w:val="16"/>
              </w:rPr>
              <w:t>Types of offences in the Criminal Code</w:t>
            </w:r>
          </w:p>
        </w:tc>
        <w:tc>
          <w:tcPr>
            <w:tcW w:w="850" w:type="dxa"/>
            <w:vMerge w:val="restart"/>
            <w:tcBorders>
              <w:top w:val="single" w:sz="4" w:space="0" w:color="auto"/>
              <w:bottom w:val="single" w:sz="4" w:space="0" w:color="auto"/>
            </w:tcBorders>
            <w:shd w:val="clear" w:color="auto" w:fill="FFFF99"/>
            <w:vAlign w:val="center"/>
          </w:tcPr>
          <w:p w:rsidR="00BA72DE" w:rsidRPr="00941AB0" w:rsidRDefault="00BA72DE" w:rsidP="00CB20BB">
            <w:pPr>
              <w:jc w:val="center"/>
              <w:rPr>
                <w:b/>
                <w:sz w:val="16"/>
                <w:szCs w:val="16"/>
              </w:rPr>
            </w:pPr>
            <w:r w:rsidRPr="00941AB0">
              <w:rPr>
                <w:b/>
                <w:sz w:val="16"/>
                <w:szCs w:val="16"/>
              </w:rPr>
              <w:t>Total judged persons</w:t>
            </w:r>
          </w:p>
        </w:tc>
        <w:tc>
          <w:tcPr>
            <w:tcW w:w="851" w:type="dxa"/>
            <w:vMerge w:val="restart"/>
            <w:tcBorders>
              <w:top w:val="single" w:sz="4" w:space="0" w:color="auto"/>
              <w:bottom w:val="single" w:sz="4" w:space="0" w:color="auto"/>
            </w:tcBorders>
            <w:shd w:val="clear" w:color="auto" w:fill="FFFF99"/>
            <w:vAlign w:val="center"/>
          </w:tcPr>
          <w:p w:rsidR="00BA72DE" w:rsidRPr="00941AB0" w:rsidRDefault="00BA72DE" w:rsidP="00CB20BB">
            <w:pPr>
              <w:jc w:val="center"/>
              <w:rPr>
                <w:b/>
                <w:sz w:val="16"/>
                <w:szCs w:val="16"/>
              </w:rPr>
            </w:pPr>
            <w:r w:rsidRPr="00941AB0">
              <w:rPr>
                <w:b/>
                <w:sz w:val="16"/>
                <w:szCs w:val="16"/>
              </w:rPr>
              <w:t>Convicted</w:t>
            </w:r>
          </w:p>
          <w:p w:rsidR="00BA72DE" w:rsidRPr="00941AB0" w:rsidRDefault="00BA72DE" w:rsidP="00CB20BB">
            <w:pPr>
              <w:jc w:val="center"/>
              <w:rPr>
                <w:b/>
                <w:sz w:val="16"/>
                <w:szCs w:val="16"/>
              </w:rPr>
            </w:pPr>
            <w:r w:rsidRPr="00941AB0">
              <w:rPr>
                <w:b/>
                <w:sz w:val="16"/>
                <w:szCs w:val="16"/>
              </w:rPr>
              <w:t>in total</w:t>
            </w:r>
          </w:p>
        </w:tc>
        <w:tc>
          <w:tcPr>
            <w:tcW w:w="1843" w:type="dxa"/>
            <w:gridSpan w:val="2"/>
            <w:tcBorders>
              <w:top w:val="single" w:sz="4" w:space="0" w:color="auto"/>
              <w:bottom w:val="single" w:sz="4" w:space="0" w:color="auto"/>
            </w:tcBorders>
            <w:shd w:val="clear" w:color="auto" w:fill="FFFF99"/>
            <w:vAlign w:val="center"/>
          </w:tcPr>
          <w:p w:rsidR="00BA72DE" w:rsidRPr="00941AB0" w:rsidRDefault="00BA72DE" w:rsidP="00CB20BB">
            <w:pPr>
              <w:ind w:left="-108" w:right="-108"/>
              <w:jc w:val="center"/>
              <w:rPr>
                <w:b/>
                <w:sz w:val="16"/>
                <w:szCs w:val="16"/>
              </w:rPr>
            </w:pPr>
            <w:r w:rsidRPr="00941AB0">
              <w:rPr>
                <w:b/>
                <w:sz w:val="16"/>
                <w:szCs w:val="16"/>
              </w:rPr>
              <w:t>Deprivation of liberty</w:t>
            </w:r>
          </w:p>
        </w:tc>
        <w:tc>
          <w:tcPr>
            <w:tcW w:w="900" w:type="dxa"/>
            <w:vMerge w:val="restart"/>
            <w:tcBorders>
              <w:top w:val="single" w:sz="4" w:space="0" w:color="auto"/>
              <w:bottom w:val="single" w:sz="4" w:space="0" w:color="auto"/>
            </w:tcBorders>
            <w:shd w:val="clear" w:color="auto" w:fill="FFFF99"/>
            <w:vAlign w:val="center"/>
          </w:tcPr>
          <w:p w:rsidR="00BA72DE" w:rsidRPr="00941AB0" w:rsidRDefault="00BA72DE" w:rsidP="00CB20BB">
            <w:pPr>
              <w:ind w:left="-79" w:right="-63"/>
              <w:jc w:val="center"/>
              <w:rPr>
                <w:b/>
                <w:sz w:val="16"/>
                <w:szCs w:val="16"/>
              </w:rPr>
            </w:pPr>
            <w:r w:rsidRPr="00941AB0">
              <w:rPr>
                <w:b/>
                <w:sz w:val="16"/>
                <w:szCs w:val="16"/>
              </w:rPr>
              <w:t>Self-imposed</w:t>
            </w:r>
          </w:p>
          <w:p w:rsidR="00BA72DE" w:rsidRPr="00941AB0" w:rsidRDefault="00BA72DE" w:rsidP="00CB20BB">
            <w:pPr>
              <w:ind w:left="-79" w:right="-63"/>
              <w:jc w:val="center"/>
              <w:rPr>
                <w:b/>
                <w:sz w:val="16"/>
                <w:szCs w:val="16"/>
              </w:rPr>
            </w:pPr>
            <w:r w:rsidRPr="00941AB0">
              <w:rPr>
                <w:b/>
                <w:sz w:val="16"/>
                <w:szCs w:val="16"/>
              </w:rPr>
              <w:t>fine</w:t>
            </w:r>
          </w:p>
        </w:tc>
        <w:tc>
          <w:tcPr>
            <w:tcW w:w="942" w:type="dxa"/>
            <w:vMerge w:val="restart"/>
            <w:tcBorders>
              <w:top w:val="single" w:sz="4" w:space="0" w:color="auto"/>
              <w:bottom w:val="single" w:sz="4" w:space="0" w:color="auto"/>
            </w:tcBorders>
            <w:shd w:val="clear" w:color="auto" w:fill="FFFF99"/>
            <w:vAlign w:val="center"/>
          </w:tcPr>
          <w:p w:rsidR="00BA72DE" w:rsidRPr="00941AB0" w:rsidRDefault="00BA72DE" w:rsidP="00CB20BB">
            <w:pPr>
              <w:ind w:left="-55" w:right="-58"/>
              <w:jc w:val="center"/>
              <w:rPr>
                <w:b/>
                <w:sz w:val="16"/>
                <w:szCs w:val="16"/>
              </w:rPr>
            </w:pPr>
            <w:r w:rsidRPr="00941AB0">
              <w:rPr>
                <w:b/>
                <w:spacing w:val="-8"/>
                <w:sz w:val="16"/>
                <w:szCs w:val="16"/>
              </w:rPr>
              <w:t>Restriction of liberty</w:t>
            </w:r>
          </w:p>
        </w:tc>
        <w:tc>
          <w:tcPr>
            <w:tcW w:w="1080" w:type="dxa"/>
            <w:vMerge w:val="restart"/>
            <w:tcBorders>
              <w:top w:val="single" w:sz="4" w:space="0" w:color="auto"/>
              <w:bottom w:val="single" w:sz="4" w:space="0" w:color="auto"/>
            </w:tcBorders>
            <w:shd w:val="clear" w:color="auto" w:fill="FFFF99"/>
            <w:vAlign w:val="center"/>
          </w:tcPr>
          <w:p w:rsidR="00BA72DE" w:rsidRPr="00941AB0" w:rsidRDefault="00BA72DE" w:rsidP="00CB20BB">
            <w:pPr>
              <w:ind w:left="-74" w:right="-56"/>
              <w:jc w:val="center"/>
              <w:rPr>
                <w:b/>
                <w:sz w:val="16"/>
                <w:szCs w:val="16"/>
              </w:rPr>
            </w:pPr>
            <w:r w:rsidRPr="00941AB0">
              <w:rPr>
                <w:b/>
                <w:sz w:val="16"/>
                <w:szCs w:val="16"/>
              </w:rPr>
              <w:t>Conditionally discontinued proceedings</w:t>
            </w:r>
          </w:p>
        </w:tc>
        <w:tc>
          <w:tcPr>
            <w:tcW w:w="858" w:type="dxa"/>
            <w:vMerge w:val="restart"/>
            <w:tcBorders>
              <w:top w:val="single" w:sz="4" w:space="0" w:color="auto"/>
              <w:bottom w:val="single" w:sz="4" w:space="0" w:color="auto"/>
            </w:tcBorders>
            <w:shd w:val="clear" w:color="auto" w:fill="FFFF99"/>
            <w:vAlign w:val="center"/>
          </w:tcPr>
          <w:p w:rsidR="00BA72DE" w:rsidRPr="00941AB0" w:rsidRDefault="00BA72DE" w:rsidP="00CB20BB">
            <w:pPr>
              <w:ind w:left="-76" w:right="-115"/>
              <w:jc w:val="center"/>
              <w:rPr>
                <w:b/>
                <w:sz w:val="16"/>
                <w:szCs w:val="16"/>
              </w:rPr>
            </w:pPr>
            <w:r w:rsidRPr="00941AB0">
              <w:rPr>
                <w:b/>
                <w:sz w:val="16"/>
                <w:szCs w:val="16"/>
              </w:rPr>
              <w:t>Discontinued proceedings</w:t>
            </w:r>
          </w:p>
        </w:tc>
        <w:tc>
          <w:tcPr>
            <w:tcW w:w="858" w:type="dxa"/>
            <w:vMerge w:val="restart"/>
            <w:tcBorders>
              <w:top w:val="single" w:sz="4" w:space="0" w:color="auto"/>
              <w:bottom w:val="single" w:sz="4" w:space="0" w:color="auto"/>
            </w:tcBorders>
            <w:shd w:val="clear" w:color="auto" w:fill="FFFF99"/>
            <w:vAlign w:val="center"/>
          </w:tcPr>
          <w:p w:rsidR="00BA72DE" w:rsidRPr="00941AB0" w:rsidRDefault="00BA72DE" w:rsidP="00CB20BB">
            <w:pPr>
              <w:ind w:left="-80" w:right="-76"/>
              <w:jc w:val="center"/>
              <w:rPr>
                <w:b/>
                <w:sz w:val="16"/>
                <w:szCs w:val="16"/>
              </w:rPr>
            </w:pPr>
            <w:r w:rsidRPr="00941AB0">
              <w:rPr>
                <w:b/>
                <w:sz w:val="16"/>
                <w:szCs w:val="16"/>
              </w:rPr>
              <w:t>Acquitted</w:t>
            </w:r>
          </w:p>
        </w:tc>
        <w:tc>
          <w:tcPr>
            <w:tcW w:w="848" w:type="dxa"/>
            <w:vMerge w:val="restart"/>
            <w:tcBorders>
              <w:top w:val="single" w:sz="4" w:space="0" w:color="auto"/>
              <w:bottom w:val="single" w:sz="4" w:space="0" w:color="auto"/>
              <w:right w:val="single" w:sz="4" w:space="0" w:color="auto"/>
            </w:tcBorders>
            <w:shd w:val="clear" w:color="auto" w:fill="FFFF99"/>
            <w:vAlign w:val="center"/>
          </w:tcPr>
          <w:p w:rsidR="00BA72DE" w:rsidRPr="00941AB0" w:rsidRDefault="00BA72DE" w:rsidP="00CB20BB">
            <w:pPr>
              <w:ind w:left="-84" w:right="-54"/>
              <w:jc w:val="center"/>
              <w:rPr>
                <w:b/>
                <w:sz w:val="16"/>
                <w:szCs w:val="16"/>
              </w:rPr>
            </w:pPr>
            <w:r w:rsidRPr="00941AB0">
              <w:rPr>
                <w:b/>
                <w:sz w:val="16"/>
                <w:szCs w:val="16"/>
              </w:rPr>
              <w:t>Mixed penalty</w:t>
            </w:r>
          </w:p>
        </w:tc>
      </w:tr>
      <w:tr w:rsidR="00BA72DE" w:rsidRPr="00941AB0" w:rsidTr="00CB20BB">
        <w:trPr>
          <w:trHeight w:val="317"/>
        </w:trPr>
        <w:tc>
          <w:tcPr>
            <w:tcW w:w="1101" w:type="dxa"/>
            <w:vMerge/>
            <w:tcBorders>
              <w:top w:val="single" w:sz="4" w:space="0" w:color="auto"/>
              <w:left w:val="single" w:sz="4" w:space="0" w:color="auto"/>
              <w:bottom w:val="single" w:sz="4" w:space="0" w:color="auto"/>
            </w:tcBorders>
            <w:shd w:val="clear" w:color="auto" w:fill="auto"/>
            <w:vAlign w:val="center"/>
          </w:tcPr>
          <w:p w:rsidR="00BA72DE" w:rsidRPr="00941AB0" w:rsidRDefault="00BA72DE" w:rsidP="00CB20BB">
            <w:pPr>
              <w:ind w:left="-56" w:right="-50"/>
              <w:jc w:val="center"/>
              <w:rPr>
                <w:b/>
                <w:sz w:val="16"/>
                <w:szCs w:val="16"/>
              </w:rPr>
            </w:pPr>
          </w:p>
        </w:tc>
        <w:tc>
          <w:tcPr>
            <w:tcW w:w="850" w:type="dxa"/>
            <w:vMerge/>
            <w:tcBorders>
              <w:top w:val="single" w:sz="4" w:space="0" w:color="auto"/>
              <w:bottom w:val="single" w:sz="4" w:space="0" w:color="auto"/>
            </w:tcBorders>
            <w:shd w:val="clear" w:color="auto" w:fill="auto"/>
            <w:vAlign w:val="center"/>
          </w:tcPr>
          <w:p w:rsidR="00BA72DE" w:rsidRPr="00941AB0" w:rsidRDefault="00BA72DE" w:rsidP="00CB20BB">
            <w:pPr>
              <w:jc w:val="center"/>
              <w:rPr>
                <w:b/>
                <w:sz w:val="16"/>
                <w:szCs w:val="16"/>
              </w:rPr>
            </w:pPr>
          </w:p>
        </w:tc>
        <w:tc>
          <w:tcPr>
            <w:tcW w:w="851" w:type="dxa"/>
            <w:vMerge/>
            <w:tcBorders>
              <w:top w:val="single" w:sz="4" w:space="0" w:color="auto"/>
              <w:bottom w:val="single" w:sz="4" w:space="0" w:color="auto"/>
            </w:tcBorders>
            <w:shd w:val="clear" w:color="auto" w:fill="auto"/>
            <w:vAlign w:val="center"/>
          </w:tcPr>
          <w:p w:rsidR="00BA72DE" w:rsidRPr="00941AB0" w:rsidRDefault="00BA72DE" w:rsidP="00CB20BB">
            <w:pPr>
              <w:jc w:val="center"/>
              <w:rPr>
                <w:b/>
                <w:sz w:val="16"/>
                <w:szCs w:val="16"/>
              </w:rPr>
            </w:pPr>
          </w:p>
        </w:tc>
        <w:tc>
          <w:tcPr>
            <w:tcW w:w="992" w:type="dxa"/>
            <w:tcBorders>
              <w:top w:val="single" w:sz="4" w:space="0" w:color="auto"/>
              <w:bottom w:val="single" w:sz="4" w:space="0" w:color="auto"/>
            </w:tcBorders>
            <w:shd w:val="clear" w:color="auto" w:fill="FFFF99"/>
            <w:vAlign w:val="center"/>
          </w:tcPr>
          <w:p w:rsidR="00BA72DE" w:rsidRPr="00941AB0" w:rsidRDefault="00BA72DE" w:rsidP="00CB20BB">
            <w:pPr>
              <w:ind w:left="-108" w:right="-108"/>
              <w:jc w:val="center"/>
              <w:rPr>
                <w:b/>
                <w:sz w:val="16"/>
                <w:szCs w:val="16"/>
              </w:rPr>
            </w:pPr>
            <w:r w:rsidRPr="00941AB0">
              <w:rPr>
                <w:b/>
                <w:sz w:val="16"/>
                <w:szCs w:val="16"/>
              </w:rPr>
              <w:t>in total</w:t>
            </w:r>
          </w:p>
        </w:tc>
        <w:tc>
          <w:tcPr>
            <w:tcW w:w="851" w:type="dxa"/>
            <w:tcBorders>
              <w:top w:val="single" w:sz="4" w:space="0" w:color="auto"/>
              <w:bottom w:val="single" w:sz="4" w:space="0" w:color="auto"/>
            </w:tcBorders>
            <w:shd w:val="clear" w:color="auto" w:fill="FFFF99"/>
            <w:vAlign w:val="center"/>
          </w:tcPr>
          <w:p w:rsidR="00BA72DE" w:rsidRPr="00941AB0" w:rsidRDefault="00BA72DE" w:rsidP="00CB20BB">
            <w:pPr>
              <w:ind w:left="-68" w:right="-67"/>
              <w:jc w:val="center"/>
              <w:rPr>
                <w:b/>
                <w:sz w:val="12"/>
                <w:szCs w:val="12"/>
              </w:rPr>
            </w:pPr>
            <w:r w:rsidRPr="00941AB0">
              <w:rPr>
                <w:b/>
                <w:sz w:val="12"/>
                <w:szCs w:val="12"/>
              </w:rPr>
              <w:t>including with</w:t>
            </w:r>
          </w:p>
          <w:p w:rsidR="00BA72DE" w:rsidRPr="00941AB0" w:rsidRDefault="00BA72DE" w:rsidP="00CB20BB">
            <w:pPr>
              <w:ind w:left="-108" w:right="-108"/>
              <w:jc w:val="center"/>
              <w:rPr>
                <w:b/>
                <w:sz w:val="16"/>
                <w:szCs w:val="16"/>
              </w:rPr>
            </w:pPr>
            <w:r w:rsidRPr="00941AB0">
              <w:rPr>
                <w:b/>
                <w:sz w:val="12"/>
                <w:szCs w:val="12"/>
              </w:rPr>
              <w:t>conditional suspension</w:t>
            </w:r>
          </w:p>
        </w:tc>
        <w:tc>
          <w:tcPr>
            <w:tcW w:w="900" w:type="dxa"/>
            <w:vMerge/>
            <w:tcBorders>
              <w:top w:val="single" w:sz="4" w:space="0" w:color="auto"/>
              <w:bottom w:val="single" w:sz="4" w:space="0" w:color="auto"/>
            </w:tcBorders>
            <w:shd w:val="clear" w:color="auto" w:fill="auto"/>
            <w:vAlign w:val="center"/>
          </w:tcPr>
          <w:p w:rsidR="00BA72DE" w:rsidRPr="00941AB0" w:rsidRDefault="00BA72DE" w:rsidP="00CB20BB">
            <w:pPr>
              <w:ind w:left="-79" w:right="-63"/>
              <w:jc w:val="center"/>
              <w:rPr>
                <w:b/>
                <w:sz w:val="16"/>
                <w:szCs w:val="16"/>
              </w:rPr>
            </w:pPr>
          </w:p>
        </w:tc>
        <w:tc>
          <w:tcPr>
            <w:tcW w:w="942" w:type="dxa"/>
            <w:vMerge/>
            <w:tcBorders>
              <w:top w:val="single" w:sz="4" w:space="0" w:color="auto"/>
              <w:bottom w:val="single" w:sz="4" w:space="0" w:color="auto"/>
            </w:tcBorders>
            <w:shd w:val="clear" w:color="auto" w:fill="auto"/>
            <w:vAlign w:val="center"/>
          </w:tcPr>
          <w:p w:rsidR="00BA72DE" w:rsidRPr="00941AB0" w:rsidRDefault="00BA72DE" w:rsidP="00CB20BB">
            <w:pPr>
              <w:ind w:left="-55" w:right="-58"/>
              <w:jc w:val="center"/>
              <w:rPr>
                <w:b/>
                <w:spacing w:val="-8"/>
                <w:sz w:val="16"/>
                <w:szCs w:val="16"/>
              </w:rPr>
            </w:pPr>
          </w:p>
        </w:tc>
        <w:tc>
          <w:tcPr>
            <w:tcW w:w="1080" w:type="dxa"/>
            <w:vMerge/>
            <w:tcBorders>
              <w:top w:val="single" w:sz="4" w:space="0" w:color="auto"/>
              <w:bottom w:val="single" w:sz="4" w:space="0" w:color="auto"/>
            </w:tcBorders>
            <w:shd w:val="clear" w:color="auto" w:fill="auto"/>
            <w:vAlign w:val="center"/>
          </w:tcPr>
          <w:p w:rsidR="00BA72DE" w:rsidRPr="00941AB0" w:rsidRDefault="00BA72DE" w:rsidP="00CB20BB">
            <w:pPr>
              <w:ind w:left="-74" w:right="-56"/>
              <w:jc w:val="center"/>
              <w:rPr>
                <w:b/>
                <w:sz w:val="16"/>
                <w:szCs w:val="16"/>
              </w:rPr>
            </w:pPr>
          </w:p>
        </w:tc>
        <w:tc>
          <w:tcPr>
            <w:tcW w:w="858" w:type="dxa"/>
            <w:vMerge/>
            <w:tcBorders>
              <w:top w:val="single" w:sz="4" w:space="0" w:color="auto"/>
              <w:bottom w:val="single" w:sz="4" w:space="0" w:color="auto"/>
            </w:tcBorders>
            <w:shd w:val="clear" w:color="auto" w:fill="auto"/>
            <w:vAlign w:val="center"/>
          </w:tcPr>
          <w:p w:rsidR="00BA72DE" w:rsidRPr="00941AB0" w:rsidRDefault="00BA72DE" w:rsidP="00CB20BB">
            <w:pPr>
              <w:ind w:left="-76" w:right="-115"/>
              <w:jc w:val="center"/>
              <w:rPr>
                <w:b/>
                <w:sz w:val="16"/>
                <w:szCs w:val="16"/>
              </w:rPr>
            </w:pPr>
          </w:p>
        </w:tc>
        <w:tc>
          <w:tcPr>
            <w:tcW w:w="858" w:type="dxa"/>
            <w:vMerge/>
            <w:tcBorders>
              <w:top w:val="single" w:sz="4" w:space="0" w:color="auto"/>
              <w:bottom w:val="single" w:sz="4" w:space="0" w:color="auto"/>
            </w:tcBorders>
            <w:shd w:val="clear" w:color="auto" w:fill="auto"/>
            <w:vAlign w:val="center"/>
          </w:tcPr>
          <w:p w:rsidR="00BA72DE" w:rsidRPr="00941AB0" w:rsidRDefault="00BA72DE" w:rsidP="00CB20BB">
            <w:pPr>
              <w:ind w:left="-80" w:right="-76"/>
              <w:jc w:val="center"/>
              <w:rPr>
                <w:b/>
                <w:sz w:val="16"/>
                <w:szCs w:val="16"/>
              </w:rPr>
            </w:pPr>
          </w:p>
        </w:tc>
        <w:tc>
          <w:tcPr>
            <w:tcW w:w="848" w:type="dxa"/>
            <w:vMerge/>
            <w:tcBorders>
              <w:top w:val="single" w:sz="4" w:space="0" w:color="auto"/>
              <w:bottom w:val="single" w:sz="4" w:space="0" w:color="auto"/>
            </w:tcBorders>
            <w:shd w:val="clear" w:color="auto" w:fill="auto"/>
            <w:vAlign w:val="center"/>
          </w:tcPr>
          <w:p w:rsidR="00BA72DE" w:rsidRPr="00941AB0" w:rsidRDefault="00BA72DE" w:rsidP="00CB20BB">
            <w:pPr>
              <w:jc w:val="center"/>
              <w:rPr>
                <w:b/>
                <w:sz w:val="16"/>
                <w:szCs w:val="16"/>
              </w:rPr>
            </w:pPr>
          </w:p>
        </w:tc>
      </w:tr>
      <w:tr w:rsidR="00BA72DE" w:rsidRPr="00941AB0" w:rsidTr="00CB20BB">
        <w:trPr>
          <w:trHeight w:val="511"/>
        </w:trPr>
        <w:tc>
          <w:tcPr>
            <w:tcW w:w="1101" w:type="dxa"/>
            <w:tcBorders>
              <w:top w:val="single" w:sz="4" w:space="0" w:color="auto"/>
            </w:tcBorders>
            <w:shd w:val="clear" w:color="auto" w:fill="auto"/>
            <w:vAlign w:val="center"/>
          </w:tcPr>
          <w:p w:rsidR="00BA72DE" w:rsidRPr="00941AB0" w:rsidRDefault="00BA72DE" w:rsidP="00CB20BB">
            <w:pPr>
              <w:ind w:right="-83"/>
              <w:jc w:val="center"/>
              <w:rPr>
                <w:sz w:val="18"/>
                <w:szCs w:val="18"/>
              </w:rPr>
            </w:pPr>
            <w:r w:rsidRPr="00941AB0">
              <w:rPr>
                <w:sz w:val="18"/>
                <w:szCs w:val="18"/>
              </w:rPr>
              <w:t>In total, including Article:</w:t>
            </w:r>
          </w:p>
        </w:tc>
        <w:tc>
          <w:tcPr>
            <w:tcW w:w="850" w:type="dxa"/>
            <w:tcBorders>
              <w:top w:val="single" w:sz="4" w:space="0" w:color="auto"/>
            </w:tcBorders>
            <w:shd w:val="clear" w:color="auto" w:fill="auto"/>
            <w:vAlign w:val="center"/>
          </w:tcPr>
          <w:p w:rsidR="00BA72DE" w:rsidRPr="00941AB0" w:rsidRDefault="00BA72DE" w:rsidP="00CB20BB">
            <w:pPr>
              <w:jc w:val="center"/>
              <w:rPr>
                <w:b/>
                <w:color w:val="000000"/>
                <w:sz w:val="20"/>
                <w:szCs w:val="20"/>
              </w:rPr>
            </w:pPr>
            <w:r w:rsidRPr="00941AB0">
              <w:rPr>
                <w:b/>
                <w:color w:val="000000"/>
                <w:sz w:val="20"/>
                <w:szCs w:val="20"/>
              </w:rPr>
              <w:t>157</w:t>
            </w:r>
          </w:p>
        </w:tc>
        <w:tc>
          <w:tcPr>
            <w:tcW w:w="851" w:type="dxa"/>
            <w:tcBorders>
              <w:top w:val="single" w:sz="4" w:space="0" w:color="auto"/>
            </w:tcBorders>
            <w:shd w:val="clear" w:color="auto" w:fill="auto"/>
            <w:vAlign w:val="center"/>
          </w:tcPr>
          <w:p w:rsidR="00BA72DE" w:rsidRPr="00941AB0" w:rsidRDefault="00BA72DE" w:rsidP="00CB20BB">
            <w:pPr>
              <w:jc w:val="center"/>
              <w:rPr>
                <w:b/>
                <w:color w:val="000000"/>
                <w:sz w:val="20"/>
                <w:szCs w:val="20"/>
              </w:rPr>
            </w:pPr>
            <w:r w:rsidRPr="00941AB0">
              <w:rPr>
                <w:b/>
                <w:color w:val="000000"/>
                <w:sz w:val="20"/>
                <w:szCs w:val="20"/>
              </w:rPr>
              <w:t>146</w:t>
            </w:r>
          </w:p>
        </w:tc>
        <w:tc>
          <w:tcPr>
            <w:tcW w:w="992" w:type="dxa"/>
            <w:tcBorders>
              <w:top w:val="single" w:sz="4" w:space="0" w:color="auto"/>
            </w:tcBorders>
            <w:shd w:val="clear" w:color="auto" w:fill="auto"/>
            <w:vAlign w:val="center"/>
          </w:tcPr>
          <w:p w:rsidR="00BA72DE" w:rsidRPr="00941AB0" w:rsidRDefault="00BA72DE" w:rsidP="00CB20BB">
            <w:pPr>
              <w:jc w:val="center"/>
              <w:rPr>
                <w:b/>
                <w:color w:val="000000"/>
                <w:sz w:val="20"/>
                <w:szCs w:val="20"/>
              </w:rPr>
            </w:pPr>
            <w:r w:rsidRPr="00941AB0">
              <w:rPr>
                <w:b/>
                <w:color w:val="000000"/>
                <w:sz w:val="20"/>
                <w:szCs w:val="20"/>
              </w:rPr>
              <w:t>139</w:t>
            </w:r>
          </w:p>
        </w:tc>
        <w:tc>
          <w:tcPr>
            <w:tcW w:w="851" w:type="dxa"/>
            <w:tcBorders>
              <w:top w:val="single" w:sz="4" w:space="0" w:color="auto"/>
            </w:tcBorders>
            <w:shd w:val="clear" w:color="auto" w:fill="auto"/>
            <w:vAlign w:val="center"/>
          </w:tcPr>
          <w:p w:rsidR="00BA72DE" w:rsidRPr="00941AB0" w:rsidRDefault="00BA72DE" w:rsidP="00CB20BB">
            <w:pPr>
              <w:jc w:val="center"/>
              <w:rPr>
                <w:b/>
                <w:color w:val="000000"/>
                <w:sz w:val="20"/>
                <w:szCs w:val="20"/>
              </w:rPr>
            </w:pPr>
            <w:r w:rsidRPr="00941AB0">
              <w:rPr>
                <w:b/>
                <w:color w:val="000000"/>
                <w:sz w:val="20"/>
                <w:szCs w:val="20"/>
              </w:rPr>
              <w:t>9</w:t>
            </w:r>
          </w:p>
        </w:tc>
        <w:tc>
          <w:tcPr>
            <w:tcW w:w="900" w:type="dxa"/>
            <w:tcBorders>
              <w:top w:val="single" w:sz="4" w:space="0" w:color="auto"/>
            </w:tcBorders>
            <w:shd w:val="clear" w:color="auto" w:fill="auto"/>
            <w:vAlign w:val="center"/>
          </w:tcPr>
          <w:p w:rsidR="00BA72DE" w:rsidRPr="00941AB0" w:rsidRDefault="00BA72DE" w:rsidP="00CB20BB">
            <w:pPr>
              <w:jc w:val="center"/>
              <w:rPr>
                <w:b/>
                <w:color w:val="000000"/>
                <w:sz w:val="20"/>
                <w:szCs w:val="20"/>
              </w:rPr>
            </w:pPr>
            <w:r w:rsidRPr="00941AB0">
              <w:rPr>
                <w:b/>
                <w:color w:val="000000"/>
                <w:sz w:val="20"/>
                <w:szCs w:val="20"/>
              </w:rPr>
              <w:t>0</w:t>
            </w:r>
          </w:p>
        </w:tc>
        <w:tc>
          <w:tcPr>
            <w:tcW w:w="942" w:type="dxa"/>
            <w:tcBorders>
              <w:top w:val="single" w:sz="4" w:space="0" w:color="auto"/>
            </w:tcBorders>
            <w:shd w:val="clear" w:color="auto" w:fill="auto"/>
            <w:vAlign w:val="center"/>
          </w:tcPr>
          <w:p w:rsidR="00BA72DE" w:rsidRPr="00941AB0" w:rsidRDefault="00BA72DE" w:rsidP="00CB20BB">
            <w:pPr>
              <w:jc w:val="center"/>
              <w:rPr>
                <w:b/>
                <w:color w:val="000000"/>
                <w:sz w:val="20"/>
                <w:szCs w:val="20"/>
              </w:rPr>
            </w:pPr>
            <w:r w:rsidRPr="00941AB0">
              <w:rPr>
                <w:b/>
                <w:color w:val="000000"/>
                <w:sz w:val="20"/>
                <w:szCs w:val="20"/>
              </w:rPr>
              <w:t>0</w:t>
            </w:r>
          </w:p>
        </w:tc>
        <w:tc>
          <w:tcPr>
            <w:tcW w:w="1080" w:type="dxa"/>
            <w:tcBorders>
              <w:top w:val="single" w:sz="4" w:space="0" w:color="auto"/>
            </w:tcBorders>
            <w:shd w:val="clear" w:color="auto" w:fill="auto"/>
            <w:vAlign w:val="center"/>
          </w:tcPr>
          <w:p w:rsidR="00BA72DE" w:rsidRPr="00941AB0" w:rsidRDefault="00BA72DE" w:rsidP="00CB20BB">
            <w:pPr>
              <w:jc w:val="center"/>
              <w:rPr>
                <w:b/>
                <w:color w:val="000000"/>
                <w:sz w:val="20"/>
                <w:szCs w:val="20"/>
              </w:rPr>
            </w:pPr>
            <w:r w:rsidRPr="00941AB0">
              <w:rPr>
                <w:b/>
                <w:color w:val="000000"/>
                <w:sz w:val="20"/>
                <w:szCs w:val="20"/>
              </w:rPr>
              <w:t>1</w:t>
            </w:r>
          </w:p>
        </w:tc>
        <w:tc>
          <w:tcPr>
            <w:tcW w:w="858" w:type="dxa"/>
            <w:tcBorders>
              <w:top w:val="single" w:sz="4" w:space="0" w:color="auto"/>
            </w:tcBorders>
            <w:shd w:val="clear" w:color="auto" w:fill="auto"/>
            <w:vAlign w:val="center"/>
          </w:tcPr>
          <w:p w:rsidR="00BA72DE" w:rsidRPr="00941AB0" w:rsidRDefault="00BA72DE" w:rsidP="00CB20BB">
            <w:pPr>
              <w:jc w:val="center"/>
              <w:rPr>
                <w:b/>
                <w:color w:val="000000"/>
                <w:sz w:val="20"/>
                <w:szCs w:val="20"/>
              </w:rPr>
            </w:pPr>
            <w:r w:rsidRPr="00941AB0">
              <w:rPr>
                <w:b/>
                <w:color w:val="000000"/>
                <w:sz w:val="20"/>
                <w:szCs w:val="20"/>
              </w:rPr>
              <w:t>8</w:t>
            </w:r>
          </w:p>
        </w:tc>
        <w:tc>
          <w:tcPr>
            <w:tcW w:w="858" w:type="dxa"/>
            <w:tcBorders>
              <w:top w:val="single" w:sz="4" w:space="0" w:color="auto"/>
            </w:tcBorders>
            <w:shd w:val="clear" w:color="auto" w:fill="auto"/>
            <w:vAlign w:val="center"/>
          </w:tcPr>
          <w:p w:rsidR="00BA72DE" w:rsidRPr="00941AB0" w:rsidRDefault="00BA72DE" w:rsidP="00CB20BB">
            <w:pPr>
              <w:jc w:val="center"/>
              <w:rPr>
                <w:b/>
                <w:color w:val="000000"/>
                <w:sz w:val="20"/>
                <w:szCs w:val="20"/>
              </w:rPr>
            </w:pPr>
            <w:r w:rsidRPr="00941AB0">
              <w:rPr>
                <w:b/>
                <w:color w:val="000000"/>
                <w:sz w:val="20"/>
                <w:szCs w:val="20"/>
              </w:rPr>
              <w:t>2</w:t>
            </w:r>
          </w:p>
        </w:tc>
        <w:tc>
          <w:tcPr>
            <w:tcW w:w="848" w:type="dxa"/>
            <w:tcBorders>
              <w:top w:val="single" w:sz="4" w:space="0" w:color="auto"/>
            </w:tcBorders>
            <w:shd w:val="clear" w:color="auto" w:fill="auto"/>
            <w:vAlign w:val="center"/>
          </w:tcPr>
          <w:p w:rsidR="00BA72DE" w:rsidRPr="00941AB0" w:rsidRDefault="00BA72DE" w:rsidP="00CB20BB">
            <w:pPr>
              <w:jc w:val="center"/>
              <w:rPr>
                <w:b/>
                <w:color w:val="000000"/>
                <w:sz w:val="20"/>
                <w:szCs w:val="20"/>
              </w:rPr>
            </w:pPr>
            <w:r w:rsidRPr="00941AB0">
              <w:rPr>
                <w:b/>
                <w:color w:val="000000"/>
                <w:sz w:val="20"/>
                <w:szCs w:val="20"/>
              </w:rPr>
              <w:t>0</w:t>
            </w:r>
          </w:p>
        </w:tc>
      </w:tr>
      <w:tr w:rsidR="00BA72DE" w:rsidRPr="00941AB0" w:rsidTr="00CB20BB">
        <w:trPr>
          <w:trHeight w:val="518"/>
        </w:trPr>
        <w:tc>
          <w:tcPr>
            <w:tcW w:w="1101" w:type="dxa"/>
            <w:shd w:val="clear" w:color="auto" w:fill="auto"/>
            <w:vAlign w:val="center"/>
          </w:tcPr>
          <w:p w:rsidR="00BA72DE" w:rsidRPr="00941AB0" w:rsidRDefault="00BA72DE" w:rsidP="00CB20BB">
            <w:pPr>
              <w:jc w:val="center"/>
              <w:rPr>
                <w:sz w:val="18"/>
                <w:szCs w:val="18"/>
              </w:rPr>
            </w:pPr>
            <w:r w:rsidRPr="00941AB0">
              <w:rPr>
                <w:sz w:val="18"/>
                <w:szCs w:val="18"/>
              </w:rPr>
              <w:t>148 § 1</w:t>
            </w:r>
          </w:p>
        </w:tc>
        <w:tc>
          <w:tcPr>
            <w:tcW w:w="850" w:type="dxa"/>
            <w:shd w:val="clear" w:color="auto" w:fill="auto"/>
            <w:vAlign w:val="center"/>
          </w:tcPr>
          <w:p w:rsidR="00BA72DE" w:rsidRPr="00941AB0" w:rsidRDefault="00BA72DE" w:rsidP="00CB20BB">
            <w:pPr>
              <w:jc w:val="center"/>
              <w:rPr>
                <w:sz w:val="20"/>
                <w:szCs w:val="20"/>
              </w:rPr>
            </w:pPr>
            <w:r w:rsidRPr="00941AB0">
              <w:rPr>
                <w:sz w:val="20"/>
                <w:szCs w:val="20"/>
              </w:rPr>
              <w:t>63</w:t>
            </w:r>
          </w:p>
        </w:tc>
        <w:tc>
          <w:tcPr>
            <w:tcW w:w="851" w:type="dxa"/>
            <w:shd w:val="clear" w:color="auto" w:fill="auto"/>
            <w:vAlign w:val="center"/>
          </w:tcPr>
          <w:p w:rsidR="00BA72DE" w:rsidRPr="00941AB0" w:rsidRDefault="00BA72DE" w:rsidP="00CB20BB">
            <w:pPr>
              <w:jc w:val="center"/>
              <w:rPr>
                <w:sz w:val="20"/>
                <w:szCs w:val="20"/>
              </w:rPr>
            </w:pPr>
            <w:r w:rsidRPr="00941AB0">
              <w:rPr>
                <w:sz w:val="20"/>
                <w:szCs w:val="20"/>
              </w:rPr>
              <w:t>58</w:t>
            </w:r>
          </w:p>
        </w:tc>
        <w:tc>
          <w:tcPr>
            <w:tcW w:w="992" w:type="dxa"/>
            <w:shd w:val="clear" w:color="auto" w:fill="auto"/>
            <w:vAlign w:val="center"/>
          </w:tcPr>
          <w:p w:rsidR="00BA72DE" w:rsidRPr="00941AB0" w:rsidRDefault="00BA72DE" w:rsidP="00CB20BB">
            <w:pPr>
              <w:jc w:val="center"/>
              <w:rPr>
                <w:sz w:val="20"/>
                <w:szCs w:val="20"/>
              </w:rPr>
            </w:pPr>
            <w:r w:rsidRPr="00941AB0">
              <w:rPr>
                <w:sz w:val="20"/>
                <w:szCs w:val="20"/>
              </w:rPr>
              <w:t>57</w:t>
            </w:r>
          </w:p>
        </w:tc>
        <w:tc>
          <w:tcPr>
            <w:tcW w:w="851"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900"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942"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1080"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858"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858"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848" w:type="dxa"/>
            <w:shd w:val="clear" w:color="auto" w:fill="auto"/>
            <w:vAlign w:val="center"/>
          </w:tcPr>
          <w:p w:rsidR="00BA72DE" w:rsidRPr="00941AB0" w:rsidRDefault="00BA72DE" w:rsidP="00CB20BB">
            <w:pPr>
              <w:jc w:val="center"/>
              <w:rPr>
                <w:sz w:val="20"/>
                <w:szCs w:val="20"/>
              </w:rPr>
            </w:pPr>
            <w:r w:rsidRPr="00941AB0">
              <w:rPr>
                <w:sz w:val="20"/>
                <w:szCs w:val="20"/>
              </w:rPr>
              <w:t>0</w:t>
            </w:r>
          </w:p>
        </w:tc>
      </w:tr>
      <w:tr w:rsidR="00BA72DE" w:rsidRPr="00941AB0" w:rsidTr="00CB20BB">
        <w:trPr>
          <w:trHeight w:val="421"/>
        </w:trPr>
        <w:tc>
          <w:tcPr>
            <w:tcW w:w="1101" w:type="dxa"/>
            <w:shd w:val="clear" w:color="auto" w:fill="auto"/>
            <w:vAlign w:val="center"/>
          </w:tcPr>
          <w:p w:rsidR="00BA72DE" w:rsidRPr="00941AB0" w:rsidRDefault="00BA72DE" w:rsidP="00CB20BB">
            <w:pPr>
              <w:ind w:right="-108"/>
              <w:jc w:val="center"/>
            </w:pPr>
            <w:r w:rsidRPr="00941AB0">
              <w:rPr>
                <w:sz w:val="18"/>
                <w:szCs w:val="18"/>
              </w:rPr>
              <w:t>148 § 2</w:t>
            </w:r>
          </w:p>
        </w:tc>
        <w:tc>
          <w:tcPr>
            <w:tcW w:w="850" w:type="dxa"/>
            <w:shd w:val="clear" w:color="auto" w:fill="auto"/>
            <w:vAlign w:val="center"/>
          </w:tcPr>
          <w:p w:rsidR="00BA72DE" w:rsidRPr="00941AB0" w:rsidRDefault="00BA72DE" w:rsidP="00CB20BB">
            <w:pPr>
              <w:jc w:val="center"/>
              <w:rPr>
                <w:sz w:val="20"/>
                <w:szCs w:val="20"/>
              </w:rPr>
            </w:pPr>
            <w:r w:rsidRPr="00941AB0">
              <w:rPr>
                <w:sz w:val="20"/>
                <w:szCs w:val="20"/>
              </w:rPr>
              <w:t>9</w:t>
            </w:r>
          </w:p>
        </w:tc>
        <w:tc>
          <w:tcPr>
            <w:tcW w:w="851" w:type="dxa"/>
            <w:shd w:val="clear" w:color="auto" w:fill="auto"/>
            <w:vAlign w:val="center"/>
          </w:tcPr>
          <w:p w:rsidR="00BA72DE" w:rsidRPr="00941AB0" w:rsidRDefault="00BA72DE" w:rsidP="00CB20BB">
            <w:pPr>
              <w:jc w:val="center"/>
              <w:rPr>
                <w:sz w:val="20"/>
                <w:szCs w:val="20"/>
              </w:rPr>
            </w:pPr>
            <w:r w:rsidRPr="00941AB0">
              <w:rPr>
                <w:sz w:val="20"/>
                <w:szCs w:val="20"/>
              </w:rPr>
              <w:t>8</w:t>
            </w:r>
          </w:p>
        </w:tc>
        <w:tc>
          <w:tcPr>
            <w:tcW w:w="992" w:type="dxa"/>
            <w:shd w:val="clear" w:color="auto" w:fill="auto"/>
            <w:vAlign w:val="center"/>
          </w:tcPr>
          <w:p w:rsidR="00BA72DE" w:rsidRPr="00941AB0" w:rsidRDefault="00BA72DE" w:rsidP="00CB20BB">
            <w:pPr>
              <w:jc w:val="center"/>
              <w:rPr>
                <w:sz w:val="20"/>
                <w:szCs w:val="20"/>
              </w:rPr>
            </w:pPr>
            <w:r w:rsidRPr="00941AB0">
              <w:rPr>
                <w:sz w:val="20"/>
                <w:szCs w:val="20"/>
              </w:rPr>
              <w:t>4</w:t>
            </w:r>
          </w:p>
        </w:tc>
        <w:tc>
          <w:tcPr>
            <w:tcW w:w="851"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900"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942"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1080"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858" w:type="dxa"/>
            <w:shd w:val="clear" w:color="auto" w:fill="auto"/>
            <w:vAlign w:val="center"/>
          </w:tcPr>
          <w:p w:rsidR="00BA72DE" w:rsidRPr="00941AB0" w:rsidRDefault="00BA72DE" w:rsidP="00CB20BB">
            <w:pPr>
              <w:jc w:val="center"/>
              <w:rPr>
                <w:sz w:val="20"/>
                <w:szCs w:val="20"/>
              </w:rPr>
            </w:pPr>
            <w:r w:rsidRPr="00941AB0">
              <w:rPr>
                <w:sz w:val="20"/>
                <w:szCs w:val="20"/>
              </w:rPr>
              <w:t>1</w:t>
            </w:r>
          </w:p>
        </w:tc>
        <w:tc>
          <w:tcPr>
            <w:tcW w:w="858"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848" w:type="dxa"/>
            <w:shd w:val="clear" w:color="auto" w:fill="auto"/>
            <w:vAlign w:val="center"/>
          </w:tcPr>
          <w:p w:rsidR="00BA72DE" w:rsidRPr="00941AB0" w:rsidRDefault="00BA72DE" w:rsidP="00CB20BB">
            <w:pPr>
              <w:jc w:val="center"/>
              <w:rPr>
                <w:sz w:val="20"/>
                <w:szCs w:val="20"/>
              </w:rPr>
            </w:pPr>
            <w:r w:rsidRPr="00941AB0">
              <w:rPr>
                <w:sz w:val="20"/>
                <w:szCs w:val="20"/>
              </w:rPr>
              <w:t>0</w:t>
            </w:r>
          </w:p>
        </w:tc>
      </w:tr>
      <w:tr w:rsidR="00BA72DE" w:rsidRPr="00941AB0" w:rsidTr="00CB20BB">
        <w:trPr>
          <w:trHeight w:val="595"/>
        </w:trPr>
        <w:tc>
          <w:tcPr>
            <w:tcW w:w="1101" w:type="dxa"/>
            <w:shd w:val="clear" w:color="auto" w:fill="auto"/>
            <w:vAlign w:val="center"/>
          </w:tcPr>
          <w:p w:rsidR="00BA72DE" w:rsidRPr="00941AB0" w:rsidRDefault="00BA72DE" w:rsidP="00CB20BB">
            <w:pPr>
              <w:jc w:val="center"/>
              <w:rPr>
                <w:sz w:val="18"/>
                <w:szCs w:val="18"/>
              </w:rPr>
            </w:pPr>
            <w:r w:rsidRPr="00941AB0">
              <w:rPr>
                <w:sz w:val="18"/>
                <w:szCs w:val="18"/>
              </w:rPr>
              <w:t>148 § 3</w:t>
            </w:r>
          </w:p>
        </w:tc>
        <w:tc>
          <w:tcPr>
            <w:tcW w:w="850"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851"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992"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851"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900"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942"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1080"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858"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858"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848" w:type="dxa"/>
            <w:shd w:val="clear" w:color="auto" w:fill="auto"/>
            <w:vAlign w:val="center"/>
          </w:tcPr>
          <w:p w:rsidR="00BA72DE" w:rsidRPr="00941AB0" w:rsidRDefault="00BA72DE" w:rsidP="00CB20BB">
            <w:pPr>
              <w:jc w:val="center"/>
              <w:rPr>
                <w:sz w:val="20"/>
                <w:szCs w:val="20"/>
              </w:rPr>
            </w:pPr>
            <w:r w:rsidRPr="00941AB0">
              <w:rPr>
                <w:sz w:val="20"/>
                <w:szCs w:val="20"/>
              </w:rPr>
              <w:t>0</w:t>
            </w:r>
          </w:p>
        </w:tc>
      </w:tr>
      <w:tr w:rsidR="00BA72DE" w:rsidRPr="00941AB0" w:rsidTr="00CB20BB">
        <w:trPr>
          <w:trHeight w:val="499"/>
        </w:trPr>
        <w:tc>
          <w:tcPr>
            <w:tcW w:w="1101" w:type="dxa"/>
            <w:shd w:val="clear" w:color="auto" w:fill="auto"/>
            <w:vAlign w:val="center"/>
          </w:tcPr>
          <w:p w:rsidR="00BA72DE" w:rsidRPr="00941AB0" w:rsidRDefault="00BA72DE" w:rsidP="00CB20BB">
            <w:pPr>
              <w:jc w:val="center"/>
            </w:pPr>
            <w:r w:rsidRPr="00941AB0">
              <w:rPr>
                <w:sz w:val="18"/>
                <w:szCs w:val="18"/>
              </w:rPr>
              <w:t>148 § 4</w:t>
            </w:r>
          </w:p>
        </w:tc>
        <w:tc>
          <w:tcPr>
            <w:tcW w:w="850" w:type="dxa"/>
            <w:shd w:val="clear" w:color="auto" w:fill="auto"/>
            <w:vAlign w:val="center"/>
          </w:tcPr>
          <w:p w:rsidR="00BA72DE" w:rsidRPr="00941AB0" w:rsidRDefault="00BA72DE" w:rsidP="00CB20BB">
            <w:pPr>
              <w:jc w:val="center"/>
              <w:rPr>
                <w:sz w:val="20"/>
                <w:szCs w:val="20"/>
              </w:rPr>
            </w:pPr>
            <w:r w:rsidRPr="00941AB0">
              <w:rPr>
                <w:sz w:val="20"/>
                <w:szCs w:val="20"/>
              </w:rPr>
              <w:t>2</w:t>
            </w:r>
          </w:p>
        </w:tc>
        <w:tc>
          <w:tcPr>
            <w:tcW w:w="851" w:type="dxa"/>
            <w:shd w:val="clear" w:color="auto" w:fill="auto"/>
            <w:vAlign w:val="center"/>
          </w:tcPr>
          <w:p w:rsidR="00BA72DE" w:rsidRPr="00941AB0" w:rsidRDefault="00BA72DE" w:rsidP="00CB20BB">
            <w:pPr>
              <w:jc w:val="center"/>
              <w:rPr>
                <w:sz w:val="20"/>
                <w:szCs w:val="20"/>
              </w:rPr>
            </w:pPr>
            <w:r w:rsidRPr="00941AB0">
              <w:rPr>
                <w:sz w:val="20"/>
                <w:szCs w:val="20"/>
              </w:rPr>
              <w:t>2</w:t>
            </w:r>
          </w:p>
        </w:tc>
        <w:tc>
          <w:tcPr>
            <w:tcW w:w="992" w:type="dxa"/>
            <w:shd w:val="clear" w:color="auto" w:fill="auto"/>
            <w:vAlign w:val="center"/>
          </w:tcPr>
          <w:p w:rsidR="00BA72DE" w:rsidRPr="00941AB0" w:rsidRDefault="00BA72DE" w:rsidP="00CB20BB">
            <w:pPr>
              <w:jc w:val="center"/>
              <w:rPr>
                <w:sz w:val="20"/>
                <w:szCs w:val="20"/>
              </w:rPr>
            </w:pPr>
            <w:r w:rsidRPr="00941AB0">
              <w:rPr>
                <w:sz w:val="20"/>
                <w:szCs w:val="20"/>
              </w:rPr>
              <w:t>2</w:t>
            </w:r>
          </w:p>
        </w:tc>
        <w:tc>
          <w:tcPr>
            <w:tcW w:w="851"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900"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942"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1080"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858"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858"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848" w:type="dxa"/>
            <w:shd w:val="clear" w:color="auto" w:fill="auto"/>
            <w:vAlign w:val="center"/>
          </w:tcPr>
          <w:p w:rsidR="00BA72DE" w:rsidRPr="00941AB0" w:rsidRDefault="00BA72DE" w:rsidP="00CB20BB">
            <w:pPr>
              <w:jc w:val="center"/>
              <w:rPr>
                <w:sz w:val="20"/>
                <w:szCs w:val="20"/>
              </w:rPr>
            </w:pPr>
            <w:r w:rsidRPr="00941AB0">
              <w:rPr>
                <w:sz w:val="20"/>
                <w:szCs w:val="20"/>
              </w:rPr>
              <w:t>0</w:t>
            </w:r>
          </w:p>
        </w:tc>
      </w:tr>
      <w:tr w:rsidR="00BA72DE" w:rsidRPr="00941AB0" w:rsidTr="00CB20BB">
        <w:trPr>
          <w:trHeight w:val="545"/>
        </w:trPr>
        <w:tc>
          <w:tcPr>
            <w:tcW w:w="1101" w:type="dxa"/>
            <w:shd w:val="clear" w:color="auto" w:fill="auto"/>
            <w:vAlign w:val="center"/>
          </w:tcPr>
          <w:p w:rsidR="00BA72DE" w:rsidRPr="00941AB0" w:rsidRDefault="00BA72DE" w:rsidP="00CB20BB">
            <w:pPr>
              <w:jc w:val="center"/>
            </w:pPr>
            <w:r w:rsidRPr="00941AB0">
              <w:rPr>
                <w:sz w:val="18"/>
                <w:szCs w:val="18"/>
              </w:rPr>
              <w:t>156 § 1 and 3</w:t>
            </w:r>
          </w:p>
        </w:tc>
        <w:tc>
          <w:tcPr>
            <w:tcW w:w="850" w:type="dxa"/>
            <w:shd w:val="clear" w:color="auto" w:fill="auto"/>
            <w:vAlign w:val="center"/>
          </w:tcPr>
          <w:p w:rsidR="00BA72DE" w:rsidRPr="00941AB0" w:rsidRDefault="00BA72DE" w:rsidP="00CB20BB">
            <w:pPr>
              <w:jc w:val="center"/>
              <w:rPr>
                <w:sz w:val="20"/>
                <w:szCs w:val="20"/>
              </w:rPr>
            </w:pPr>
            <w:r w:rsidRPr="00941AB0">
              <w:rPr>
                <w:sz w:val="20"/>
                <w:szCs w:val="20"/>
              </w:rPr>
              <w:t>12</w:t>
            </w:r>
          </w:p>
        </w:tc>
        <w:tc>
          <w:tcPr>
            <w:tcW w:w="851" w:type="dxa"/>
            <w:shd w:val="clear" w:color="auto" w:fill="auto"/>
            <w:vAlign w:val="center"/>
          </w:tcPr>
          <w:p w:rsidR="00BA72DE" w:rsidRPr="00941AB0" w:rsidRDefault="00BA72DE" w:rsidP="00CB20BB">
            <w:pPr>
              <w:jc w:val="center"/>
              <w:rPr>
                <w:sz w:val="20"/>
                <w:szCs w:val="20"/>
              </w:rPr>
            </w:pPr>
            <w:r w:rsidRPr="00941AB0">
              <w:rPr>
                <w:sz w:val="20"/>
                <w:szCs w:val="20"/>
              </w:rPr>
              <w:t>12</w:t>
            </w:r>
          </w:p>
        </w:tc>
        <w:tc>
          <w:tcPr>
            <w:tcW w:w="992" w:type="dxa"/>
            <w:shd w:val="clear" w:color="auto" w:fill="auto"/>
            <w:vAlign w:val="center"/>
          </w:tcPr>
          <w:p w:rsidR="00BA72DE" w:rsidRPr="00941AB0" w:rsidRDefault="00BA72DE" w:rsidP="00CB20BB">
            <w:pPr>
              <w:jc w:val="center"/>
              <w:rPr>
                <w:sz w:val="20"/>
                <w:szCs w:val="20"/>
              </w:rPr>
            </w:pPr>
            <w:r w:rsidRPr="00941AB0">
              <w:rPr>
                <w:sz w:val="20"/>
                <w:szCs w:val="20"/>
              </w:rPr>
              <w:t>12</w:t>
            </w:r>
          </w:p>
        </w:tc>
        <w:tc>
          <w:tcPr>
            <w:tcW w:w="851" w:type="dxa"/>
            <w:shd w:val="clear" w:color="auto" w:fill="auto"/>
            <w:vAlign w:val="center"/>
          </w:tcPr>
          <w:p w:rsidR="00BA72DE" w:rsidRPr="00941AB0" w:rsidRDefault="00BA72DE" w:rsidP="00CB20BB">
            <w:pPr>
              <w:jc w:val="center"/>
              <w:rPr>
                <w:sz w:val="20"/>
                <w:szCs w:val="20"/>
              </w:rPr>
            </w:pPr>
            <w:r w:rsidRPr="00941AB0">
              <w:rPr>
                <w:sz w:val="20"/>
                <w:szCs w:val="20"/>
              </w:rPr>
              <w:t>2</w:t>
            </w:r>
          </w:p>
        </w:tc>
        <w:tc>
          <w:tcPr>
            <w:tcW w:w="900"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942"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1080"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858"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858"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848" w:type="dxa"/>
            <w:shd w:val="clear" w:color="auto" w:fill="auto"/>
            <w:vAlign w:val="center"/>
          </w:tcPr>
          <w:p w:rsidR="00BA72DE" w:rsidRPr="00941AB0" w:rsidRDefault="00BA72DE" w:rsidP="00CB20BB">
            <w:pPr>
              <w:jc w:val="center"/>
              <w:rPr>
                <w:sz w:val="20"/>
                <w:szCs w:val="20"/>
              </w:rPr>
            </w:pPr>
            <w:r w:rsidRPr="00941AB0">
              <w:rPr>
                <w:sz w:val="20"/>
                <w:szCs w:val="20"/>
              </w:rPr>
              <w:t>0</w:t>
            </w:r>
          </w:p>
        </w:tc>
      </w:tr>
      <w:tr w:rsidR="00BA72DE" w:rsidRPr="00941AB0" w:rsidTr="00CB20BB">
        <w:trPr>
          <w:trHeight w:val="591"/>
        </w:trPr>
        <w:tc>
          <w:tcPr>
            <w:tcW w:w="1101" w:type="dxa"/>
            <w:shd w:val="clear" w:color="auto" w:fill="auto"/>
            <w:vAlign w:val="center"/>
          </w:tcPr>
          <w:p w:rsidR="00BA72DE" w:rsidRPr="00941AB0" w:rsidRDefault="00BA72DE" w:rsidP="00CB20BB">
            <w:pPr>
              <w:jc w:val="center"/>
              <w:rPr>
                <w:sz w:val="18"/>
                <w:szCs w:val="18"/>
              </w:rPr>
            </w:pPr>
            <w:r w:rsidRPr="00941AB0">
              <w:rPr>
                <w:sz w:val="18"/>
                <w:szCs w:val="18"/>
              </w:rPr>
              <w:t>197 § 3</w:t>
            </w:r>
          </w:p>
        </w:tc>
        <w:tc>
          <w:tcPr>
            <w:tcW w:w="850" w:type="dxa"/>
            <w:shd w:val="clear" w:color="auto" w:fill="auto"/>
            <w:vAlign w:val="center"/>
          </w:tcPr>
          <w:p w:rsidR="00BA72DE" w:rsidRPr="00941AB0" w:rsidRDefault="00BA72DE" w:rsidP="00CB20BB">
            <w:pPr>
              <w:jc w:val="center"/>
              <w:rPr>
                <w:sz w:val="20"/>
                <w:szCs w:val="20"/>
              </w:rPr>
            </w:pPr>
            <w:r w:rsidRPr="00941AB0">
              <w:rPr>
                <w:sz w:val="20"/>
                <w:szCs w:val="20"/>
              </w:rPr>
              <w:t>32</w:t>
            </w:r>
          </w:p>
        </w:tc>
        <w:tc>
          <w:tcPr>
            <w:tcW w:w="851" w:type="dxa"/>
            <w:shd w:val="clear" w:color="auto" w:fill="auto"/>
            <w:vAlign w:val="center"/>
          </w:tcPr>
          <w:p w:rsidR="00BA72DE" w:rsidRPr="00941AB0" w:rsidRDefault="00BA72DE" w:rsidP="00CB20BB">
            <w:pPr>
              <w:jc w:val="center"/>
              <w:rPr>
                <w:sz w:val="20"/>
                <w:szCs w:val="20"/>
              </w:rPr>
            </w:pPr>
            <w:r w:rsidRPr="00941AB0">
              <w:rPr>
                <w:sz w:val="20"/>
                <w:szCs w:val="20"/>
              </w:rPr>
              <w:t>31</w:t>
            </w:r>
          </w:p>
        </w:tc>
        <w:tc>
          <w:tcPr>
            <w:tcW w:w="992" w:type="dxa"/>
            <w:shd w:val="clear" w:color="auto" w:fill="auto"/>
            <w:vAlign w:val="center"/>
          </w:tcPr>
          <w:p w:rsidR="00BA72DE" w:rsidRPr="00941AB0" w:rsidRDefault="00BA72DE" w:rsidP="00CB20BB">
            <w:pPr>
              <w:jc w:val="center"/>
              <w:rPr>
                <w:sz w:val="20"/>
                <w:szCs w:val="20"/>
              </w:rPr>
            </w:pPr>
            <w:r w:rsidRPr="00941AB0">
              <w:rPr>
                <w:sz w:val="20"/>
                <w:szCs w:val="20"/>
              </w:rPr>
              <w:t>31</w:t>
            </w:r>
          </w:p>
        </w:tc>
        <w:tc>
          <w:tcPr>
            <w:tcW w:w="851" w:type="dxa"/>
            <w:shd w:val="clear" w:color="auto" w:fill="auto"/>
            <w:vAlign w:val="center"/>
          </w:tcPr>
          <w:p w:rsidR="00BA72DE" w:rsidRPr="00941AB0" w:rsidRDefault="00BA72DE" w:rsidP="00CB20BB">
            <w:pPr>
              <w:jc w:val="center"/>
              <w:rPr>
                <w:sz w:val="20"/>
                <w:szCs w:val="20"/>
              </w:rPr>
            </w:pPr>
            <w:r w:rsidRPr="00941AB0">
              <w:rPr>
                <w:sz w:val="20"/>
                <w:szCs w:val="20"/>
              </w:rPr>
              <w:t>2</w:t>
            </w:r>
          </w:p>
        </w:tc>
        <w:tc>
          <w:tcPr>
            <w:tcW w:w="900"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942"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1080"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858"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858" w:type="dxa"/>
            <w:shd w:val="clear" w:color="auto" w:fill="auto"/>
            <w:vAlign w:val="center"/>
          </w:tcPr>
          <w:p w:rsidR="00BA72DE" w:rsidRPr="00941AB0" w:rsidRDefault="00BA72DE" w:rsidP="00CB20BB">
            <w:pPr>
              <w:jc w:val="center"/>
              <w:rPr>
                <w:sz w:val="20"/>
                <w:szCs w:val="20"/>
              </w:rPr>
            </w:pPr>
            <w:r w:rsidRPr="00941AB0">
              <w:rPr>
                <w:sz w:val="20"/>
                <w:szCs w:val="20"/>
              </w:rPr>
              <w:t>1</w:t>
            </w:r>
          </w:p>
        </w:tc>
        <w:tc>
          <w:tcPr>
            <w:tcW w:w="848" w:type="dxa"/>
            <w:shd w:val="clear" w:color="auto" w:fill="auto"/>
            <w:vAlign w:val="center"/>
          </w:tcPr>
          <w:p w:rsidR="00BA72DE" w:rsidRPr="00941AB0" w:rsidRDefault="00BA72DE" w:rsidP="00CB20BB">
            <w:pPr>
              <w:jc w:val="center"/>
              <w:rPr>
                <w:sz w:val="20"/>
                <w:szCs w:val="20"/>
              </w:rPr>
            </w:pPr>
            <w:r w:rsidRPr="00941AB0">
              <w:rPr>
                <w:sz w:val="20"/>
                <w:szCs w:val="20"/>
              </w:rPr>
              <w:t>0</w:t>
            </w:r>
          </w:p>
        </w:tc>
      </w:tr>
      <w:tr w:rsidR="00BA72DE" w:rsidRPr="00941AB0" w:rsidTr="00CB20BB">
        <w:trPr>
          <w:trHeight w:val="495"/>
        </w:trPr>
        <w:tc>
          <w:tcPr>
            <w:tcW w:w="1101" w:type="dxa"/>
            <w:shd w:val="clear" w:color="auto" w:fill="auto"/>
            <w:vAlign w:val="center"/>
          </w:tcPr>
          <w:p w:rsidR="00BA72DE" w:rsidRPr="00941AB0" w:rsidRDefault="00BA72DE" w:rsidP="00CB20BB">
            <w:pPr>
              <w:jc w:val="center"/>
            </w:pPr>
            <w:r w:rsidRPr="00941AB0">
              <w:rPr>
                <w:sz w:val="18"/>
                <w:szCs w:val="18"/>
              </w:rPr>
              <w:t>197 § 4</w:t>
            </w:r>
          </w:p>
        </w:tc>
        <w:tc>
          <w:tcPr>
            <w:tcW w:w="850" w:type="dxa"/>
            <w:shd w:val="clear" w:color="auto" w:fill="auto"/>
            <w:vAlign w:val="center"/>
          </w:tcPr>
          <w:p w:rsidR="00BA72DE" w:rsidRPr="00941AB0" w:rsidRDefault="00BA72DE" w:rsidP="00CB20BB">
            <w:pPr>
              <w:jc w:val="center"/>
              <w:rPr>
                <w:sz w:val="20"/>
                <w:szCs w:val="20"/>
              </w:rPr>
            </w:pPr>
            <w:r w:rsidRPr="00941AB0">
              <w:rPr>
                <w:sz w:val="20"/>
                <w:szCs w:val="20"/>
              </w:rPr>
              <w:t>1</w:t>
            </w:r>
          </w:p>
        </w:tc>
        <w:tc>
          <w:tcPr>
            <w:tcW w:w="851" w:type="dxa"/>
            <w:shd w:val="clear" w:color="auto" w:fill="auto"/>
            <w:vAlign w:val="center"/>
          </w:tcPr>
          <w:p w:rsidR="00BA72DE" w:rsidRPr="00941AB0" w:rsidRDefault="00BA72DE" w:rsidP="00CB20BB">
            <w:pPr>
              <w:jc w:val="center"/>
              <w:rPr>
                <w:sz w:val="20"/>
                <w:szCs w:val="20"/>
              </w:rPr>
            </w:pPr>
            <w:r w:rsidRPr="00941AB0">
              <w:rPr>
                <w:sz w:val="20"/>
                <w:szCs w:val="20"/>
              </w:rPr>
              <w:t>1</w:t>
            </w:r>
          </w:p>
        </w:tc>
        <w:tc>
          <w:tcPr>
            <w:tcW w:w="992" w:type="dxa"/>
            <w:shd w:val="clear" w:color="auto" w:fill="auto"/>
            <w:vAlign w:val="center"/>
          </w:tcPr>
          <w:p w:rsidR="00BA72DE" w:rsidRPr="00941AB0" w:rsidRDefault="00BA72DE" w:rsidP="00CB20BB">
            <w:pPr>
              <w:jc w:val="center"/>
              <w:rPr>
                <w:sz w:val="20"/>
                <w:szCs w:val="20"/>
              </w:rPr>
            </w:pPr>
            <w:r w:rsidRPr="00941AB0">
              <w:rPr>
                <w:sz w:val="20"/>
                <w:szCs w:val="20"/>
              </w:rPr>
              <w:t>1</w:t>
            </w:r>
          </w:p>
        </w:tc>
        <w:tc>
          <w:tcPr>
            <w:tcW w:w="851"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900"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942"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1080"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858"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858"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848" w:type="dxa"/>
            <w:shd w:val="clear" w:color="auto" w:fill="auto"/>
            <w:vAlign w:val="center"/>
          </w:tcPr>
          <w:p w:rsidR="00BA72DE" w:rsidRPr="00941AB0" w:rsidRDefault="00BA72DE" w:rsidP="00CB20BB">
            <w:pPr>
              <w:jc w:val="center"/>
              <w:rPr>
                <w:sz w:val="20"/>
                <w:szCs w:val="20"/>
              </w:rPr>
            </w:pPr>
            <w:r w:rsidRPr="00941AB0">
              <w:rPr>
                <w:sz w:val="20"/>
                <w:szCs w:val="20"/>
              </w:rPr>
              <w:t>0</w:t>
            </w:r>
          </w:p>
        </w:tc>
      </w:tr>
      <w:tr w:rsidR="00BA72DE" w:rsidRPr="00941AB0" w:rsidTr="00CB20BB">
        <w:trPr>
          <w:trHeight w:val="683"/>
        </w:trPr>
        <w:tc>
          <w:tcPr>
            <w:tcW w:w="1101" w:type="dxa"/>
            <w:shd w:val="clear" w:color="auto" w:fill="auto"/>
            <w:vAlign w:val="center"/>
          </w:tcPr>
          <w:p w:rsidR="00BA72DE" w:rsidRPr="00941AB0" w:rsidRDefault="002C28F1" w:rsidP="00CB20BB">
            <w:pPr>
              <w:jc w:val="center"/>
              <w:rPr>
                <w:sz w:val="18"/>
                <w:szCs w:val="18"/>
              </w:rPr>
            </w:pPr>
            <w:r w:rsidRPr="00941AB0">
              <w:rPr>
                <w:sz w:val="18"/>
                <w:szCs w:val="20"/>
                <w:lang w:val="en-GB"/>
              </w:rPr>
              <w:t>Others</w:t>
            </w:r>
          </w:p>
        </w:tc>
        <w:tc>
          <w:tcPr>
            <w:tcW w:w="850" w:type="dxa"/>
            <w:shd w:val="clear" w:color="auto" w:fill="auto"/>
            <w:vAlign w:val="center"/>
          </w:tcPr>
          <w:p w:rsidR="00BA72DE" w:rsidRPr="00941AB0" w:rsidRDefault="00BA72DE" w:rsidP="00CB20BB">
            <w:pPr>
              <w:jc w:val="center"/>
              <w:rPr>
                <w:sz w:val="20"/>
                <w:szCs w:val="20"/>
                <w:lang w:val="en-GB"/>
              </w:rPr>
            </w:pPr>
            <w:r w:rsidRPr="00941AB0">
              <w:rPr>
                <w:sz w:val="20"/>
                <w:szCs w:val="20"/>
              </w:rPr>
              <w:t>38</w:t>
            </w:r>
          </w:p>
        </w:tc>
        <w:tc>
          <w:tcPr>
            <w:tcW w:w="851" w:type="dxa"/>
            <w:shd w:val="clear" w:color="auto" w:fill="auto"/>
            <w:vAlign w:val="center"/>
          </w:tcPr>
          <w:p w:rsidR="00BA72DE" w:rsidRPr="00941AB0" w:rsidRDefault="00BA72DE" w:rsidP="00CB20BB">
            <w:pPr>
              <w:jc w:val="center"/>
              <w:rPr>
                <w:sz w:val="20"/>
                <w:szCs w:val="20"/>
                <w:lang w:val="en-GB"/>
              </w:rPr>
            </w:pPr>
            <w:r w:rsidRPr="00941AB0">
              <w:rPr>
                <w:sz w:val="20"/>
                <w:szCs w:val="20"/>
              </w:rPr>
              <w:t>34</w:t>
            </w:r>
          </w:p>
        </w:tc>
        <w:tc>
          <w:tcPr>
            <w:tcW w:w="992" w:type="dxa"/>
            <w:shd w:val="clear" w:color="auto" w:fill="auto"/>
            <w:vAlign w:val="center"/>
          </w:tcPr>
          <w:p w:rsidR="00BA72DE" w:rsidRPr="00941AB0" w:rsidRDefault="00BA72DE" w:rsidP="00CB20BB">
            <w:pPr>
              <w:jc w:val="center"/>
              <w:rPr>
                <w:sz w:val="20"/>
                <w:szCs w:val="20"/>
                <w:lang w:val="en-GB"/>
              </w:rPr>
            </w:pPr>
            <w:r w:rsidRPr="00941AB0">
              <w:rPr>
                <w:sz w:val="20"/>
                <w:szCs w:val="20"/>
              </w:rPr>
              <w:t>32</w:t>
            </w:r>
          </w:p>
        </w:tc>
        <w:tc>
          <w:tcPr>
            <w:tcW w:w="851" w:type="dxa"/>
            <w:shd w:val="clear" w:color="auto" w:fill="auto"/>
            <w:vAlign w:val="center"/>
          </w:tcPr>
          <w:p w:rsidR="00BA72DE" w:rsidRPr="00941AB0" w:rsidRDefault="00BA72DE" w:rsidP="00CB20BB">
            <w:pPr>
              <w:jc w:val="center"/>
              <w:rPr>
                <w:sz w:val="20"/>
                <w:szCs w:val="20"/>
                <w:lang w:val="en-GB"/>
              </w:rPr>
            </w:pPr>
            <w:r w:rsidRPr="00941AB0">
              <w:rPr>
                <w:sz w:val="20"/>
                <w:szCs w:val="20"/>
              </w:rPr>
              <w:t>5</w:t>
            </w:r>
          </w:p>
        </w:tc>
        <w:tc>
          <w:tcPr>
            <w:tcW w:w="900" w:type="dxa"/>
            <w:shd w:val="clear" w:color="auto" w:fill="auto"/>
            <w:vAlign w:val="center"/>
          </w:tcPr>
          <w:p w:rsidR="00BA72DE" w:rsidRPr="00941AB0" w:rsidRDefault="00BA72DE" w:rsidP="00CB20BB">
            <w:pPr>
              <w:jc w:val="center"/>
              <w:rPr>
                <w:sz w:val="20"/>
                <w:szCs w:val="20"/>
                <w:lang w:val="en-GB"/>
              </w:rPr>
            </w:pPr>
            <w:r w:rsidRPr="00941AB0">
              <w:rPr>
                <w:sz w:val="20"/>
                <w:szCs w:val="20"/>
              </w:rPr>
              <w:t>0</w:t>
            </w:r>
          </w:p>
        </w:tc>
        <w:tc>
          <w:tcPr>
            <w:tcW w:w="942" w:type="dxa"/>
            <w:shd w:val="clear" w:color="auto" w:fill="auto"/>
            <w:vAlign w:val="center"/>
          </w:tcPr>
          <w:p w:rsidR="00BA72DE" w:rsidRPr="00941AB0" w:rsidRDefault="00BA72DE" w:rsidP="00CB20BB">
            <w:pPr>
              <w:jc w:val="center"/>
              <w:rPr>
                <w:sz w:val="20"/>
                <w:szCs w:val="20"/>
                <w:lang w:val="en-GB"/>
              </w:rPr>
            </w:pPr>
            <w:r w:rsidRPr="00941AB0">
              <w:rPr>
                <w:sz w:val="20"/>
                <w:szCs w:val="20"/>
              </w:rPr>
              <w:t>0</w:t>
            </w:r>
          </w:p>
        </w:tc>
        <w:tc>
          <w:tcPr>
            <w:tcW w:w="1080" w:type="dxa"/>
            <w:shd w:val="clear" w:color="auto" w:fill="auto"/>
            <w:vAlign w:val="center"/>
          </w:tcPr>
          <w:p w:rsidR="00BA72DE" w:rsidRPr="00941AB0" w:rsidRDefault="00BA72DE" w:rsidP="00CB20BB">
            <w:pPr>
              <w:jc w:val="center"/>
              <w:rPr>
                <w:sz w:val="20"/>
                <w:szCs w:val="20"/>
                <w:lang w:val="en-GB"/>
              </w:rPr>
            </w:pPr>
            <w:r w:rsidRPr="00941AB0">
              <w:rPr>
                <w:sz w:val="20"/>
                <w:szCs w:val="20"/>
              </w:rPr>
              <w:t>1</w:t>
            </w:r>
          </w:p>
        </w:tc>
        <w:tc>
          <w:tcPr>
            <w:tcW w:w="858" w:type="dxa"/>
            <w:shd w:val="clear" w:color="auto" w:fill="auto"/>
            <w:vAlign w:val="center"/>
          </w:tcPr>
          <w:p w:rsidR="00BA72DE" w:rsidRPr="00941AB0" w:rsidRDefault="00BA72DE" w:rsidP="00CB20BB">
            <w:pPr>
              <w:jc w:val="center"/>
              <w:rPr>
                <w:sz w:val="20"/>
                <w:szCs w:val="20"/>
                <w:lang w:val="en-GB"/>
              </w:rPr>
            </w:pPr>
            <w:r w:rsidRPr="00941AB0">
              <w:rPr>
                <w:sz w:val="20"/>
                <w:szCs w:val="20"/>
              </w:rPr>
              <w:t>2</w:t>
            </w:r>
          </w:p>
        </w:tc>
        <w:tc>
          <w:tcPr>
            <w:tcW w:w="858" w:type="dxa"/>
            <w:shd w:val="clear" w:color="auto" w:fill="auto"/>
            <w:vAlign w:val="center"/>
          </w:tcPr>
          <w:p w:rsidR="00BA72DE" w:rsidRPr="00941AB0" w:rsidRDefault="00BA72DE" w:rsidP="00CB20BB">
            <w:pPr>
              <w:jc w:val="center"/>
              <w:rPr>
                <w:sz w:val="20"/>
                <w:szCs w:val="20"/>
                <w:lang w:val="en-GB"/>
              </w:rPr>
            </w:pPr>
            <w:r w:rsidRPr="00941AB0">
              <w:rPr>
                <w:sz w:val="20"/>
                <w:szCs w:val="20"/>
              </w:rPr>
              <w:t>1</w:t>
            </w:r>
          </w:p>
        </w:tc>
        <w:tc>
          <w:tcPr>
            <w:tcW w:w="848" w:type="dxa"/>
            <w:shd w:val="clear" w:color="auto" w:fill="auto"/>
            <w:vAlign w:val="center"/>
          </w:tcPr>
          <w:p w:rsidR="00BA72DE" w:rsidRPr="00941AB0" w:rsidRDefault="00BA72DE" w:rsidP="00CB20BB">
            <w:pPr>
              <w:jc w:val="center"/>
              <w:rPr>
                <w:sz w:val="20"/>
                <w:szCs w:val="20"/>
                <w:lang w:val="en-GB"/>
              </w:rPr>
            </w:pPr>
            <w:r w:rsidRPr="00941AB0">
              <w:rPr>
                <w:sz w:val="20"/>
                <w:szCs w:val="20"/>
              </w:rPr>
              <w:t>0</w:t>
            </w:r>
          </w:p>
        </w:tc>
      </w:tr>
    </w:tbl>
    <w:p w:rsidR="00BA72DE" w:rsidRPr="00941AB0" w:rsidRDefault="00BA72DE" w:rsidP="00BA72DE">
      <w:pPr>
        <w:spacing w:line="360" w:lineRule="auto"/>
        <w:jc w:val="both"/>
      </w:pPr>
    </w:p>
    <w:p w:rsidR="00BA72DE" w:rsidRPr="00941AB0" w:rsidRDefault="00BA72DE" w:rsidP="00BA72DE">
      <w:pPr>
        <w:spacing w:line="360" w:lineRule="auto"/>
        <w:ind w:firstLine="709"/>
        <w:jc w:val="both"/>
        <w:rPr>
          <w:shd w:val="clear" w:color="auto" w:fill="FFFFFF"/>
        </w:rPr>
      </w:pPr>
      <w:r w:rsidRPr="00941AB0">
        <w:t>In cases under Art. 148 § 1 and 2 of the Criminal Code there were also 5 sentences of life imprisonment.</w:t>
      </w:r>
    </w:p>
    <w:p w:rsidR="00BA72DE" w:rsidRPr="00941AB0" w:rsidRDefault="00BA72DE" w:rsidP="00BA72DE">
      <w:pPr>
        <w:spacing w:line="360" w:lineRule="auto"/>
        <w:ind w:firstLine="709"/>
        <w:jc w:val="both"/>
        <w:rPr>
          <w:i/>
        </w:rPr>
      </w:pPr>
      <w:r w:rsidRPr="00941AB0">
        <w:rPr>
          <w:shd w:val="clear" w:color="auto" w:fill="FFFFFF"/>
        </w:rPr>
        <w:t xml:space="preserve">Data presented below concern the number and gender of convicted persons and victims of particular types of crimes qualifying as domestic violence according to Article 2(2) </w:t>
      </w:r>
      <w:r w:rsidRPr="00941AB0">
        <w:rPr>
          <w:shd w:val="clear" w:color="auto" w:fill="FFFFFF"/>
        </w:rPr>
        <w:lastRenderedPageBreak/>
        <w:t xml:space="preserve">of the Act </w:t>
      </w:r>
      <w:r w:rsidRPr="00941AB0">
        <w:rPr>
          <w:i/>
          <w:shd w:val="clear" w:color="auto" w:fill="FFFFFF"/>
        </w:rPr>
        <w:t>on Counteracting Domestic Violence.</w:t>
      </w:r>
    </w:p>
    <w:p w:rsidR="00BA72DE" w:rsidRPr="00941AB0" w:rsidRDefault="00BA72DE" w:rsidP="00BA72DE">
      <w:pPr>
        <w:spacing w:before="120" w:line="360" w:lineRule="auto"/>
        <w:ind w:firstLine="709"/>
        <w:jc w:val="both"/>
      </w:pPr>
      <w:r w:rsidRPr="00941AB0">
        <w:t xml:space="preserve">It should be noted that in accordance with the requirements of the National Programme, since 2014 the gender of convicted persons has been tested. According to the collected data, women, as perpetrators of acts classified as domestic violence according to Article 2 (2) of the Act </w:t>
      </w:r>
      <w:r w:rsidRPr="00941AB0">
        <w:rPr>
          <w:i/>
        </w:rPr>
        <w:t>on Counteracting Domestic Violence</w:t>
      </w:r>
      <w:r w:rsidRPr="00941AB0">
        <w:t xml:space="preserve">, constitute only a small percentage. </w:t>
      </w:r>
    </w:p>
    <w:p w:rsidR="00BA72DE" w:rsidRPr="00941AB0" w:rsidRDefault="00BA72DE" w:rsidP="00BA72DE">
      <w:pPr>
        <w:spacing w:line="360" w:lineRule="auto"/>
        <w:ind w:firstLine="708"/>
        <w:jc w:val="both"/>
      </w:pPr>
      <w:r w:rsidRPr="00941AB0">
        <w:t>In the case of the above mentioned crimes qualified as domestic violence, women were most often the victims.</w:t>
      </w:r>
    </w:p>
    <w:p w:rsidR="00BA72DE" w:rsidRPr="00941AB0" w:rsidRDefault="00BA72DE" w:rsidP="00BA72DE">
      <w:pPr>
        <w:spacing w:line="360" w:lineRule="auto"/>
        <w:ind w:firstLine="708"/>
        <w:jc w:val="both"/>
      </w:pPr>
    </w:p>
    <w:p w:rsidR="00BA72DE" w:rsidRPr="00941AB0" w:rsidRDefault="00BA72DE" w:rsidP="00BA72DE">
      <w:pPr>
        <w:spacing w:after="240" w:line="360" w:lineRule="auto"/>
        <w:ind w:firstLine="708"/>
        <w:jc w:val="both"/>
      </w:pPr>
      <w:r w:rsidRPr="00941AB0">
        <w:t>The indicators adopted in the National Programme are presented in the following summary table.</w:t>
      </w:r>
      <w:r w:rsidRPr="00941AB0">
        <w:rPr>
          <w:vertAlign w:val="superscript"/>
        </w:rPr>
        <w:footnoteReference w:id="3"/>
      </w:r>
    </w:p>
    <w:tbl>
      <w:tblPr>
        <w:tblW w:w="496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232"/>
        <w:gridCol w:w="1348"/>
        <w:gridCol w:w="1263"/>
        <w:gridCol w:w="1432"/>
        <w:gridCol w:w="2880"/>
      </w:tblGrid>
      <w:tr w:rsidR="00BA72DE" w:rsidRPr="00941AB0" w:rsidTr="00CB20BB">
        <w:trPr>
          <w:trHeight w:val="567"/>
        </w:trPr>
        <w:tc>
          <w:tcPr>
            <w:tcW w:w="1219" w:type="pct"/>
            <w:tcBorders>
              <w:top w:val="single" w:sz="4" w:space="0" w:color="auto"/>
              <w:left w:val="single" w:sz="4" w:space="0" w:color="auto"/>
              <w:bottom w:val="single" w:sz="4" w:space="0" w:color="auto"/>
              <w:right w:val="single" w:sz="4" w:space="0" w:color="auto"/>
            </w:tcBorders>
            <w:shd w:val="clear" w:color="auto" w:fill="FFFF99"/>
            <w:vAlign w:val="center"/>
          </w:tcPr>
          <w:p w:rsidR="00BA72DE" w:rsidRPr="00941AB0" w:rsidRDefault="00BA72DE" w:rsidP="00CB20BB">
            <w:pPr>
              <w:jc w:val="center"/>
              <w:rPr>
                <w:b/>
                <w:bCs/>
                <w:sz w:val="20"/>
              </w:rPr>
            </w:pPr>
            <w:r w:rsidRPr="00941AB0">
              <w:rPr>
                <w:b/>
                <w:bCs/>
                <w:sz w:val="20"/>
              </w:rPr>
              <w:t>Type of measure</w:t>
            </w:r>
          </w:p>
        </w:tc>
        <w:tc>
          <w:tcPr>
            <w:tcW w:w="2208" w:type="pct"/>
            <w:gridSpan w:val="3"/>
            <w:tcBorders>
              <w:top w:val="single" w:sz="4" w:space="0" w:color="auto"/>
              <w:left w:val="single" w:sz="4" w:space="0" w:color="auto"/>
              <w:bottom w:val="single" w:sz="4" w:space="0" w:color="auto"/>
              <w:right w:val="single" w:sz="4" w:space="0" w:color="auto"/>
            </w:tcBorders>
            <w:shd w:val="clear" w:color="auto" w:fill="FFFF99"/>
            <w:vAlign w:val="center"/>
          </w:tcPr>
          <w:p w:rsidR="00BA72DE" w:rsidRPr="00941AB0" w:rsidRDefault="00BA72DE" w:rsidP="00CB20BB">
            <w:pPr>
              <w:jc w:val="center"/>
              <w:rPr>
                <w:b/>
                <w:bCs/>
                <w:sz w:val="20"/>
              </w:rPr>
            </w:pPr>
            <w:r w:rsidRPr="00941AB0">
              <w:rPr>
                <w:b/>
                <w:bCs/>
                <w:sz w:val="20"/>
              </w:rPr>
              <w:t>Indicator</w:t>
            </w:r>
          </w:p>
        </w:tc>
        <w:tc>
          <w:tcPr>
            <w:tcW w:w="1573" w:type="pct"/>
            <w:tcBorders>
              <w:top w:val="single" w:sz="4" w:space="0" w:color="auto"/>
              <w:left w:val="single" w:sz="4" w:space="0" w:color="auto"/>
              <w:bottom w:val="single" w:sz="4" w:space="0" w:color="auto"/>
              <w:right w:val="single" w:sz="4" w:space="0" w:color="auto"/>
            </w:tcBorders>
            <w:shd w:val="clear" w:color="auto" w:fill="FFFF99"/>
            <w:vAlign w:val="center"/>
          </w:tcPr>
          <w:p w:rsidR="00BA72DE" w:rsidRPr="00941AB0" w:rsidRDefault="00BA72DE" w:rsidP="00CB20BB">
            <w:pPr>
              <w:jc w:val="center"/>
              <w:rPr>
                <w:b/>
                <w:bCs/>
                <w:sz w:val="20"/>
              </w:rPr>
            </w:pPr>
            <w:r w:rsidRPr="00941AB0">
              <w:rPr>
                <w:b/>
                <w:bCs/>
                <w:sz w:val="20"/>
              </w:rPr>
              <w:t>Value of the indicator denoted  by common courts</w:t>
            </w:r>
          </w:p>
        </w:tc>
      </w:tr>
      <w:tr w:rsidR="00BA72DE" w:rsidRPr="00941AB0" w:rsidTr="00CB20BB">
        <w:trPr>
          <w:cantSplit/>
          <w:trHeight w:val="369"/>
        </w:trPr>
        <w:tc>
          <w:tcPr>
            <w:tcW w:w="1219" w:type="pct"/>
            <w:vMerge w:val="restart"/>
            <w:tcBorders>
              <w:top w:val="single" w:sz="4" w:space="0" w:color="auto"/>
              <w:right w:val="single" w:sz="4" w:space="0" w:color="auto"/>
            </w:tcBorders>
            <w:vAlign w:val="center"/>
          </w:tcPr>
          <w:p w:rsidR="00BA72DE" w:rsidRPr="00941AB0" w:rsidRDefault="00BA72DE" w:rsidP="00CB20BB">
            <w:pPr>
              <w:rPr>
                <w:bCs/>
                <w:sz w:val="20"/>
                <w:szCs w:val="20"/>
              </w:rPr>
            </w:pPr>
            <w:r w:rsidRPr="00941AB0">
              <w:rPr>
                <w:bCs/>
                <w:sz w:val="20"/>
                <w:szCs w:val="20"/>
              </w:rPr>
              <w:t>Case-law of common courts, in the field of criminal law, with regard to penalties, criminal measures, probationary measures and other effects on persons using domestic violence</w:t>
            </w:r>
          </w:p>
        </w:tc>
        <w:tc>
          <w:tcPr>
            <w:tcW w:w="736" w:type="pct"/>
            <w:vMerge w:val="restart"/>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r w:rsidRPr="00941AB0">
              <w:rPr>
                <w:bCs/>
                <w:sz w:val="20"/>
                <w:szCs w:val="20"/>
              </w:rPr>
              <w:t>number of persons accused of domestic violence</w:t>
            </w:r>
          </w:p>
        </w:tc>
        <w:tc>
          <w:tcPr>
            <w:tcW w:w="690" w:type="pct"/>
            <w:vMerge w:val="restart"/>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r w:rsidRPr="00941AB0">
              <w:rPr>
                <w:bCs/>
                <w:sz w:val="20"/>
                <w:szCs w:val="20"/>
              </w:rPr>
              <w:t>judged persons</w:t>
            </w:r>
          </w:p>
        </w:tc>
        <w:tc>
          <w:tcPr>
            <w:tcW w:w="782" w:type="pct"/>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r w:rsidRPr="00941AB0">
              <w:rPr>
                <w:bCs/>
                <w:sz w:val="20"/>
                <w:szCs w:val="20"/>
              </w:rPr>
              <w:t>in total</w:t>
            </w:r>
          </w:p>
        </w:tc>
        <w:tc>
          <w:tcPr>
            <w:tcW w:w="1573" w:type="pct"/>
            <w:tcBorders>
              <w:top w:val="single" w:sz="4" w:space="0" w:color="auto"/>
              <w:left w:val="single" w:sz="4" w:space="0" w:color="auto"/>
              <w:bottom w:val="single" w:sz="4" w:space="0" w:color="auto"/>
              <w:right w:val="single" w:sz="4" w:space="0" w:color="auto"/>
            </w:tcBorders>
            <w:noWrap/>
            <w:vAlign w:val="center"/>
          </w:tcPr>
          <w:p w:rsidR="00BA72DE" w:rsidRPr="00941AB0" w:rsidRDefault="00BA72DE" w:rsidP="00CB20BB">
            <w:pPr>
              <w:jc w:val="center"/>
              <w:rPr>
                <w:sz w:val="20"/>
                <w:szCs w:val="20"/>
              </w:rPr>
            </w:pPr>
            <w:r>
              <w:rPr>
                <w:noProof/>
                <w:sz w:val="20"/>
                <w:szCs w:val="20"/>
              </w:rPr>
              <w:drawing>
                <wp:anchor distT="0" distB="0" distL="114300" distR="114300" simplePos="0" relativeHeight="251659264" behindDoc="0" locked="0" layoutInCell="1" allowOverlap="1">
                  <wp:simplePos x="0" y="0"/>
                  <wp:positionH relativeFrom="column">
                    <wp:posOffset>19050</wp:posOffset>
                  </wp:positionH>
                  <wp:positionV relativeFrom="paragraph">
                    <wp:posOffset>9525</wp:posOffset>
                  </wp:positionV>
                  <wp:extent cx="47625" cy="47625"/>
                  <wp:effectExtent l="0" t="0" r="9525" b="9525"/>
                  <wp:wrapNone/>
                  <wp:docPr id="2066" name="Obraz 2066" descr="IQGV9140X0K0UPBL8OGU3I44J" hidden="1"/>
                  <wp:cNvGraphicFramePr/>
                  <a:graphic xmlns:a="http://schemas.openxmlformats.org/drawingml/2006/main">
                    <a:graphicData uri="http://schemas.openxmlformats.org/drawingml/2006/picture">
                      <pic:pic xmlns:pic="http://schemas.openxmlformats.org/drawingml/2006/picture">
                        <pic:nvPicPr>
                          <pic:cNvPr id="2066" name="BEx1KD7H6UB1VYCJ7O61P562EIUY" descr="IQGV9140X0K0UPBL8OGU3I44J" hidden="1"/>
                          <pic:cNvPicPr>
                            <a:picLocks noChangeAspect="1" noChangeArrowheads="1"/>
                          </pic:cNvPicPr>
                        </pic:nvPicPr>
                        <pic:blipFill>
                          <a:blip r:embed="rId9" cstate="print"/>
                          <a:srcRect/>
                          <a:stretch>
                            <a:fillRect/>
                          </a:stretch>
                        </pic:blipFill>
                        <pic:spPr bwMode="auto">
                          <a:xfrm>
                            <a:off x="0" y="0"/>
                            <a:ext cx="47625" cy="476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114300" distR="114300" simplePos="0" relativeHeight="251661312" behindDoc="0" locked="0" layoutInCell="1" allowOverlap="1">
                  <wp:simplePos x="0" y="0"/>
                  <wp:positionH relativeFrom="column">
                    <wp:posOffset>19050</wp:posOffset>
                  </wp:positionH>
                  <wp:positionV relativeFrom="paragraph">
                    <wp:posOffset>9525</wp:posOffset>
                  </wp:positionV>
                  <wp:extent cx="47625" cy="47625"/>
                  <wp:effectExtent l="0" t="0" r="9525" b="9525"/>
                  <wp:wrapNone/>
                  <wp:docPr id="2121" name="Obraz 2121" hidden="1"/>
                  <wp:cNvGraphicFramePr/>
                  <a:graphic xmlns:a="http://schemas.openxmlformats.org/drawingml/2006/main">
                    <a:graphicData uri="http://schemas.openxmlformats.org/drawingml/2006/picture">
                      <pic:pic xmlns:pic="http://schemas.openxmlformats.org/drawingml/2006/picture">
                        <pic:nvPicPr>
                          <pic:cNvPr id="2121" name="BEx5AQZ4ETQ9LMY5EBWVH20Z7VXQ" hidden="1"/>
                          <pic:cNvPicPr>
                            <a:picLocks noChangeAspect="1" noChangeArrowheads="1"/>
                          </pic:cNvPicPr>
                        </pic:nvPicPr>
                        <pic:blipFill>
                          <a:blip r:embed="rId9" cstate="print"/>
                          <a:srcRect/>
                          <a:stretch>
                            <a:fillRect/>
                          </a:stretch>
                        </pic:blipFill>
                        <pic:spPr bwMode="auto">
                          <a:xfrm>
                            <a:off x="0" y="0"/>
                            <a:ext cx="47625" cy="476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114300" distR="114300" simplePos="0" relativeHeight="251660288" behindDoc="0" locked="0" layoutInCell="1" allowOverlap="1">
                  <wp:simplePos x="0" y="0"/>
                  <wp:positionH relativeFrom="column">
                    <wp:posOffset>19050</wp:posOffset>
                  </wp:positionH>
                  <wp:positionV relativeFrom="paragraph">
                    <wp:posOffset>85725</wp:posOffset>
                  </wp:positionV>
                  <wp:extent cx="47625" cy="47625"/>
                  <wp:effectExtent l="0" t="0" r="9525" b="9525"/>
                  <wp:wrapNone/>
                  <wp:docPr id="2067" name="Obraz 2067" descr="ZTMFMXCIQSECDX38ALEFHUB00" hidden="1"/>
                  <wp:cNvGraphicFramePr/>
                  <a:graphic xmlns:a="http://schemas.openxmlformats.org/drawingml/2006/main">
                    <a:graphicData uri="http://schemas.openxmlformats.org/drawingml/2006/picture">
                      <pic:pic xmlns:pic="http://schemas.openxmlformats.org/drawingml/2006/picture">
                        <pic:nvPicPr>
                          <pic:cNvPr id="2067" name="BEx5BJQWS6YWHH4ZMSUAMD641V6Y" descr="ZTMFMXCIQSECDX38ALEFHUB00" hidden="1"/>
                          <pic:cNvPicPr>
                            <a:picLocks noChangeAspect="1" noChangeArrowheads="1"/>
                          </pic:cNvPicPr>
                        </pic:nvPicPr>
                        <pic:blipFill>
                          <a:blip r:embed="rId10" cstate="print"/>
                          <a:srcRect/>
                          <a:stretch>
                            <a:fillRect/>
                          </a:stretch>
                        </pic:blipFill>
                        <pic:spPr bwMode="auto">
                          <a:xfrm>
                            <a:off x="0" y="0"/>
                            <a:ext cx="47625" cy="476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114300" distR="114300" simplePos="0" relativeHeight="251662336" behindDoc="0" locked="0" layoutInCell="1" allowOverlap="1">
                  <wp:simplePos x="0" y="0"/>
                  <wp:positionH relativeFrom="column">
                    <wp:posOffset>19050</wp:posOffset>
                  </wp:positionH>
                  <wp:positionV relativeFrom="paragraph">
                    <wp:posOffset>85725</wp:posOffset>
                  </wp:positionV>
                  <wp:extent cx="47625" cy="47625"/>
                  <wp:effectExtent l="0" t="0" r="9525" b="9525"/>
                  <wp:wrapNone/>
                  <wp:docPr id="2122" name="Obraz 2122" hidden="1"/>
                  <wp:cNvGraphicFramePr/>
                  <a:graphic xmlns:a="http://schemas.openxmlformats.org/drawingml/2006/main">
                    <a:graphicData uri="http://schemas.openxmlformats.org/drawingml/2006/picture">
                      <pic:pic xmlns:pic="http://schemas.openxmlformats.org/drawingml/2006/picture">
                        <pic:nvPicPr>
                          <pic:cNvPr id="2122" name="BExUBK0YZ5VYFY8TTITJGJU9S06A" hidden="1"/>
                          <pic:cNvPicPr>
                            <a:picLocks noChangeAspect="1" noChangeArrowheads="1"/>
                          </pic:cNvPicPr>
                        </pic:nvPicPr>
                        <pic:blipFill>
                          <a:blip r:embed="rId10" cstate="print"/>
                          <a:srcRect/>
                          <a:stretch>
                            <a:fillRect/>
                          </a:stretch>
                        </pic:blipFill>
                        <pic:spPr bwMode="auto">
                          <a:xfrm>
                            <a:off x="0" y="0"/>
                            <a:ext cx="47625" cy="476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941AB0">
              <w:rPr>
                <w:sz w:val="20"/>
                <w:szCs w:val="20"/>
              </w:rPr>
              <w:t>15 071</w:t>
            </w:r>
          </w:p>
        </w:tc>
      </w:tr>
      <w:tr w:rsidR="00BA72DE" w:rsidRPr="00941AB0" w:rsidTr="00CB20BB">
        <w:trPr>
          <w:cantSplit/>
          <w:trHeight w:val="369"/>
        </w:trPr>
        <w:tc>
          <w:tcPr>
            <w:tcW w:w="1219" w:type="pct"/>
            <w:vMerge/>
            <w:tcBorders>
              <w:right w:val="single" w:sz="4" w:space="0" w:color="auto"/>
            </w:tcBorders>
            <w:vAlign w:val="center"/>
          </w:tcPr>
          <w:p w:rsidR="00BA72DE" w:rsidRPr="00941AB0" w:rsidRDefault="00BA72DE" w:rsidP="00CB20BB">
            <w:pPr>
              <w:rPr>
                <w:bCs/>
                <w:sz w:val="20"/>
                <w:szCs w:val="20"/>
              </w:rPr>
            </w:pPr>
          </w:p>
        </w:tc>
        <w:tc>
          <w:tcPr>
            <w:tcW w:w="736" w:type="pct"/>
            <w:vMerge/>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p>
        </w:tc>
        <w:tc>
          <w:tcPr>
            <w:tcW w:w="690" w:type="pct"/>
            <w:vMerge/>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p>
        </w:tc>
        <w:tc>
          <w:tcPr>
            <w:tcW w:w="782" w:type="pct"/>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r w:rsidRPr="00941AB0">
              <w:rPr>
                <w:bCs/>
                <w:sz w:val="20"/>
                <w:szCs w:val="20"/>
              </w:rPr>
              <w:t>including Article 207 of the Criminal Code</w:t>
            </w:r>
          </w:p>
        </w:tc>
        <w:tc>
          <w:tcPr>
            <w:tcW w:w="1573" w:type="pct"/>
            <w:tcBorders>
              <w:top w:val="single" w:sz="4" w:space="0" w:color="auto"/>
              <w:left w:val="single" w:sz="4" w:space="0" w:color="auto"/>
              <w:bottom w:val="single" w:sz="4" w:space="0" w:color="auto"/>
              <w:right w:val="single" w:sz="4" w:space="0" w:color="auto"/>
            </w:tcBorders>
            <w:noWrap/>
            <w:vAlign w:val="center"/>
          </w:tcPr>
          <w:p w:rsidR="00BA72DE" w:rsidRPr="00941AB0" w:rsidRDefault="00BA72DE" w:rsidP="00CB20BB">
            <w:pPr>
              <w:jc w:val="center"/>
              <w:rPr>
                <w:sz w:val="20"/>
                <w:szCs w:val="20"/>
              </w:rPr>
            </w:pPr>
            <w:r w:rsidRPr="00941AB0">
              <w:rPr>
                <w:sz w:val="20"/>
                <w:szCs w:val="20"/>
              </w:rPr>
              <w:t>11,015</w:t>
            </w:r>
          </w:p>
        </w:tc>
      </w:tr>
      <w:tr w:rsidR="00BA72DE" w:rsidRPr="00941AB0" w:rsidTr="00CB20BB">
        <w:trPr>
          <w:cantSplit/>
          <w:trHeight w:val="369"/>
        </w:trPr>
        <w:tc>
          <w:tcPr>
            <w:tcW w:w="1219" w:type="pct"/>
            <w:vMerge/>
            <w:tcBorders>
              <w:right w:val="single" w:sz="4" w:space="0" w:color="auto"/>
            </w:tcBorders>
            <w:vAlign w:val="center"/>
          </w:tcPr>
          <w:p w:rsidR="00BA72DE" w:rsidRPr="00941AB0" w:rsidRDefault="00BA72DE" w:rsidP="00CB20BB">
            <w:pPr>
              <w:rPr>
                <w:bCs/>
                <w:sz w:val="20"/>
                <w:szCs w:val="20"/>
              </w:rPr>
            </w:pPr>
          </w:p>
        </w:tc>
        <w:tc>
          <w:tcPr>
            <w:tcW w:w="736" w:type="pct"/>
            <w:vMerge/>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p>
        </w:tc>
        <w:tc>
          <w:tcPr>
            <w:tcW w:w="690" w:type="pct"/>
            <w:vMerge w:val="restart"/>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r w:rsidRPr="00941AB0">
              <w:rPr>
                <w:bCs/>
                <w:sz w:val="20"/>
                <w:szCs w:val="20"/>
              </w:rPr>
              <w:t>convicted</w:t>
            </w:r>
          </w:p>
        </w:tc>
        <w:tc>
          <w:tcPr>
            <w:tcW w:w="782" w:type="pct"/>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r w:rsidRPr="00941AB0">
              <w:rPr>
                <w:bCs/>
                <w:sz w:val="20"/>
                <w:szCs w:val="20"/>
              </w:rPr>
              <w:t>in total</w:t>
            </w:r>
          </w:p>
        </w:tc>
        <w:tc>
          <w:tcPr>
            <w:tcW w:w="1573" w:type="pct"/>
            <w:tcBorders>
              <w:top w:val="single" w:sz="4" w:space="0" w:color="auto"/>
              <w:left w:val="single" w:sz="4" w:space="0" w:color="auto"/>
              <w:bottom w:val="single" w:sz="4" w:space="0" w:color="auto"/>
              <w:right w:val="single" w:sz="4" w:space="0" w:color="auto"/>
            </w:tcBorders>
            <w:noWrap/>
            <w:vAlign w:val="center"/>
          </w:tcPr>
          <w:p w:rsidR="00BA72DE" w:rsidRPr="00941AB0" w:rsidRDefault="00BA72DE" w:rsidP="00CB20BB">
            <w:pPr>
              <w:jc w:val="center"/>
              <w:rPr>
                <w:sz w:val="20"/>
                <w:szCs w:val="20"/>
              </w:rPr>
            </w:pPr>
            <w:r w:rsidRPr="00941AB0">
              <w:rPr>
                <w:sz w:val="20"/>
                <w:szCs w:val="20"/>
              </w:rPr>
              <w:t>12,486</w:t>
            </w:r>
          </w:p>
        </w:tc>
      </w:tr>
      <w:tr w:rsidR="00BA72DE" w:rsidRPr="00941AB0" w:rsidTr="00CB20BB">
        <w:trPr>
          <w:cantSplit/>
          <w:trHeight w:val="369"/>
        </w:trPr>
        <w:tc>
          <w:tcPr>
            <w:tcW w:w="1219" w:type="pct"/>
            <w:vMerge/>
            <w:tcBorders>
              <w:right w:val="single" w:sz="4" w:space="0" w:color="auto"/>
            </w:tcBorders>
            <w:vAlign w:val="center"/>
          </w:tcPr>
          <w:p w:rsidR="00BA72DE" w:rsidRPr="00941AB0" w:rsidRDefault="00BA72DE" w:rsidP="00CB20BB">
            <w:pPr>
              <w:rPr>
                <w:bCs/>
                <w:sz w:val="20"/>
                <w:szCs w:val="20"/>
              </w:rPr>
            </w:pPr>
          </w:p>
        </w:tc>
        <w:tc>
          <w:tcPr>
            <w:tcW w:w="736" w:type="pct"/>
            <w:vMerge/>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p>
        </w:tc>
        <w:tc>
          <w:tcPr>
            <w:tcW w:w="690" w:type="pct"/>
            <w:vMerge/>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rsidR="00BA72DE" w:rsidRPr="00941AB0" w:rsidRDefault="00BA72DE" w:rsidP="00CB20BB">
            <w:pPr>
              <w:rPr>
                <w:bCs/>
                <w:sz w:val="20"/>
                <w:szCs w:val="20"/>
              </w:rPr>
            </w:pPr>
            <w:r w:rsidRPr="00941AB0">
              <w:rPr>
                <w:bCs/>
                <w:sz w:val="20"/>
                <w:szCs w:val="20"/>
              </w:rPr>
              <w:t>including women</w:t>
            </w:r>
          </w:p>
        </w:tc>
        <w:tc>
          <w:tcPr>
            <w:tcW w:w="1573" w:type="pct"/>
            <w:tcBorders>
              <w:top w:val="single" w:sz="4" w:space="0" w:color="auto"/>
              <w:left w:val="single" w:sz="4" w:space="0" w:color="auto"/>
              <w:bottom w:val="single" w:sz="4" w:space="0" w:color="auto"/>
              <w:right w:val="single" w:sz="4" w:space="0" w:color="auto"/>
            </w:tcBorders>
            <w:noWrap/>
            <w:vAlign w:val="center"/>
          </w:tcPr>
          <w:p w:rsidR="00BA72DE" w:rsidRPr="00941AB0" w:rsidRDefault="00BA72DE" w:rsidP="00CB20BB">
            <w:pPr>
              <w:jc w:val="center"/>
              <w:rPr>
                <w:sz w:val="20"/>
                <w:szCs w:val="20"/>
              </w:rPr>
            </w:pPr>
            <w:r w:rsidRPr="00941AB0">
              <w:rPr>
                <w:sz w:val="20"/>
                <w:szCs w:val="20"/>
              </w:rPr>
              <w:t>542</w:t>
            </w:r>
          </w:p>
        </w:tc>
      </w:tr>
      <w:tr w:rsidR="00BA72DE" w:rsidRPr="00941AB0" w:rsidTr="00CB20BB">
        <w:trPr>
          <w:cantSplit/>
          <w:trHeight w:val="369"/>
        </w:trPr>
        <w:tc>
          <w:tcPr>
            <w:tcW w:w="1219" w:type="pct"/>
            <w:vMerge/>
            <w:tcBorders>
              <w:right w:val="single" w:sz="4" w:space="0" w:color="auto"/>
            </w:tcBorders>
            <w:vAlign w:val="center"/>
          </w:tcPr>
          <w:p w:rsidR="00BA72DE" w:rsidRPr="00941AB0" w:rsidRDefault="00BA72DE" w:rsidP="00CB20BB">
            <w:pPr>
              <w:rPr>
                <w:bCs/>
                <w:sz w:val="20"/>
                <w:szCs w:val="20"/>
              </w:rPr>
            </w:pPr>
          </w:p>
        </w:tc>
        <w:tc>
          <w:tcPr>
            <w:tcW w:w="736" w:type="pct"/>
            <w:vMerge/>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p>
        </w:tc>
        <w:tc>
          <w:tcPr>
            <w:tcW w:w="690" w:type="pct"/>
            <w:vMerge/>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rsidR="00BA72DE" w:rsidRPr="00941AB0" w:rsidRDefault="00BA72DE" w:rsidP="00CB20BB">
            <w:pPr>
              <w:rPr>
                <w:bCs/>
                <w:sz w:val="20"/>
                <w:szCs w:val="20"/>
              </w:rPr>
            </w:pPr>
            <w:r w:rsidRPr="00941AB0">
              <w:rPr>
                <w:bCs/>
                <w:sz w:val="20"/>
                <w:szCs w:val="20"/>
              </w:rPr>
              <w:t>including men</w:t>
            </w:r>
          </w:p>
        </w:tc>
        <w:tc>
          <w:tcPr>
            <w:tcW w:w="1573" w:type="pct"/>
            <w:tcBorders>
              <w:top w:val="single" w:sz="4" w:space="0" w:color="auto"/>
              <w:left w:val="single" w:sz="4" w:space="0" w:color="auto"/>
              <w:bottom w:val="single" w:sz="4" w:space="0" w:color="auto"/>
              <w:right w:val="single" w:sz="4" w:space="0" w:color="auto"/>
            </w:tcBorders>
            <w:noWrap/>
            <w:vAlign w:val="center"/>
          </w:tcPr>
          <w:p w:rsidR="00BA72DE" w:rsidRPr="00941AB0" w:rsidRDefault="00BA72DE" w:rsidP="00CB20BB">
            <w:pPr>
              <w:jc w:val="center"/>
              <w:rPr>
                <w:sz w:val="20"/>
                <w:szCs w:val="20"/>
              </w:rPr>
            </w:pPr>
            <w:r w:rsidRPr="00941AB0">
              <w:rPr>
                <w:sz w:val="20"/>
                <w:szCs w:val="20"/>
              </w:rPr>
              <w:t>11,944</w:t>
            </w:r>
          </w:p>
        </w:tc>
      </w:tr>
      <w:tr w:rsidR="00BA72DE" w:rsidRPr="00941AB0" w:rsidTr="00CB20BB">
        <w:trPr>
          <w:cantSplit/>
          <w:trHeight w:val="369"/>
        </w:trPr>
        <w:tc>
          <w:tcPr>
            <w:tcW w:w="1219" w:type="pct"/>
            <w:vMerge/>
            <w:tcBorders>
              <w:right w:val="single" w:sz="4" w:space="0" w:color="auto"/>
            </w:tcBorders>
            <w:vAlign w:val="center"/>
          </w:tcPr>
          <w:p w:rsidR="00BA72DE" w:rsidRPr="00941AB0" w:rsidRDefault="00BA72DE" w:rsidP="00CB20BB">
            <w:pPr>
              <w:rPr>
                <w:bCs/>
                <w:sz w:val="20"/>
                <w:szCs w:val="20"/>
              </w:rPr>
            </w:pPr>
          </w:p>
        </w:tc>
        <w:tc>
          <w:tcPr>
            <w:tcW w:w="736" w:type="pct"/>
            <w:vMerge/>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p>
        </w:tc>
        <w:tc>
          <w:tcPr>
            <w:tcW w:w="690" w:type="pct"/>
            <w:vMerge/>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p>
        </w:tc>
        <w:tc>
          <w:tcPr>
            <w:tcW w:w="782" w:type="pct"/>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r w:rsidRPr="00941AB0">
              <w:rPr>
                <w:bCs/>
                <w:sz w:val="20"/>
                <w:szCs w:val="20"/>
              </w:rPr>
              <w:t>including Article 207 of the Criminal Code</w:t>
            </w:r>
          </w:p>
        </w:tc>
        <w:tc>
          <w:tcPr>
            <w:tcW w:w="1573" w:type="pct"/>
            <w:tcBorders>
              <w:top w:val="single" w:sz="4" w:space="0" w:color="auto"/>
              <w:left w:val="single" w:sz="4" w:space="0" w:color="auto"/>
              <w:bottom w:val="single" w:sz="4" w:space="0" w:color="auto"/>
              <w:right w:val="single" w:sz="4" w:space="0" w:color="auto"/>
            </w:tcBorders>
            <w:noWrap/>
            <w:vAlign w:val="center"/>
          </w:tcPr>
          <w:p w:rsidR="00BA72DE" w:rsidRPr="00941AB0" w:rsidRDefault="00BA72DE" w:rsidP="00CB20BB">
            <w:pPr>
              <w:jc w:val="center"/>
              <w:rPr>
                <w:sz w:val="20"/>
                <w:szCs w:val="20"/>
              </w:rPr>
            </w:pPr>
            <w:r w:rsidRPr="00941AB0">
              <w:rPr>
                <w:sz w:val="20"/>
                <w:szCs w:val="20"/>
              </w:rPr>
              <w:t>9173</w:t>
            </w:r>
          </w:p>
        </w:tc>
      </w:tr>
      <w:tr w:rsidR="00BA72DE" w:rsidRPr="00941AB0" w:rsidTr="00CB20BB">
        <w:trPr>
          <w:cantSplit/>
          <w:trHeight w:val="369"/>
        </w:trPr>
        <w:tc>
          <w:tcPr>
            <w:tcW w:w="1219" w:type="pct"/>
            <w:vMerge/>
            <w:tcBorders>
              <w:right w:val="single" w:sz="4" w:space="0" w:color="auto"/>
            </w:tcBorders>
            <w:vAlign w:val="center"/>
          </w:tcPr>
          <w:p w:rsidR="00BA72DE" w:rsidRPr="00941AB0" w:rsidRDefault="00BA72DE" w:rsidP="00CB20BB">
            <w:pPr>
              <w:rPr>
                <w:bCs/>
                <w:sz w:val="20"/>
                <w:szCs w:val="20"/>
              </w:rPr>
            </w:pPr>
          </w:p>
        </w:tc>
        <w:tc>
          <w:tcPr>
            <w:tcW w:w="736" w:type="pct"/>
            <w:vMerge/>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p>
        </w:tc>
        <w:tc>
          <w:tcPr>
            <w:tcW w:w="690" w:type="pct"/>
            <w:vMerge/>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p>
        </w:tc>
        <w:tc>
          <w:tcPr>
            <w:tcW w:w="782" w:type="pct"/>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r w:rsidRPr="00941AB0">
              <w:rPr>
                <w:bCs/>
                <w:sz w:val="20"/>
                <w:szCs w:val="20"/>
              </w:rPr>
              <w:t>including women</w:t>
            </w:r>
          </w:p>
        </w:tc>
        <w:tc>
          <w:tcPr>
            <w:tcW w:w="1573" w:type="pct"/>
            <w:tcBorders>
              <w:top w:val="single" w:sz="4" w:space="0" w:color="auto"/>
              <w:left w:val="single" w:sz="4" w:space="0" w:color="auto"/>
              <w:bottom w:val="single" w:sz="4" w:space="0" w:color="auto"/>
              <w:right w:val="single" w:sz="4" w:space="0" w:color="auto"/>
            </w:tcBorders>
            <w:noWrap/>
            <w:vAlign w:val="center"/>
          </w:tcPr>
          <w:p w:rsidR="00BA72DE" w:rsidRPr="00941AB0" w:rsidRDefault="00BA72DE" w:rsidP="00CB20BB">
            <w:pPr>
              <w:jc w:val="center"/>
              <w:rPr>
                <w:sz w:val="20"/>
                <w:szCs w:val="20"/>
              </w:rPr>
            </w:pPr>
            <w:r w:rsidRPr="00941AB0">
              <w:rPr>
                <w:sz w:val="20"/>
                <w:szCs w:val="20"/>
              </w:rPr>
              <w:t>292</w:t>
            </w:r>
          </w:p>
        </w:tc>
      </w:tr>
      <w:tr w:rsidR="00BA72DE" w:rsidRPr="00941AB0" w:rsidTr="00CB20BB">
        <w:trPr>
          <w:cantSplit/>
          <w:trHeight w:val="369"/>
        </w:trPr>
        <w:tc>
          <w:tcPr>
            <w:tcW w:w="1219" w:type="pct"/>
            <w:vMerge/>
            <w:tcBorders>
              <w:right w:val="single" w:sz="4" w:space="0" w:color="auto"/>
            </w:tcBorders>
            <w:vAlign w:val="center"/>
          </w:tcPr>
          <w:p w:rsidR="00BA72DE" w:rsidRPr="00941AB0" w:rsidRDefault="00BA72DE" w:rsidP="00CB20BB">
            <w:pPr>
              <w:rPr>
                <w:bCs/>
                <w:sz w:val="20"/>
                <w:szCs w:val="20"/>
              </w:rPr>
            </w:pPr>
          </w:p>
        </w:tc>
        <w:tc>
          <w:tcPr>
            <w:tcW w:w="736" w:type="pct"/>
            <w:vMerge/>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p>
        </w:tc>
        <w:tc>
          <w:tcPr>
            <w:tcW w:w="690" w:type="pct"/>
            <w:vMerge/>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p>
        </w:tc>
        <w:tc>
          <w:tcPr>
            <w:tcW w:w="782" w:type="pct"/>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r w:rsidRPr="00941AB0">
              <w:rPr>
                <w:bCs/>
                <w:sz w:val="20"/>
                <w:szCs w:val="20"/>
              </w:rPr>
              <w:t>including men</w:t>
            </w:r>
          </w:p>
        </w:tc>
        <w:tc>
          <w:tcPr>
            <w:tcW w:w="1573" w:type="pct"/>
            <w:tcBorders>
              <w:top w:val="single" w:sz="4" w:space="0" w:color="auto"/>
              <w:left w:val="single" w:sz="4" w:space="0" w:color="auto"/>
              <w:bottom w:val="single" w:sz="4" w:space="0" w:color="auto"/>
              <w:right w:val="single" w:sz="4" w:space="0" w:color="auto"/>
            </w:tcBorders>
            <w:noWrap/>
            <w:vAlign w:val="center"/>
          </w:tcPr>
          <w:p w:rsidR="00BA72DE" w:rsidRPr="00941AB0" w:rsidRDefault="00BA72DE" w:rsidP="00CB20BB">
            <w:pPr>
              <w:jc w:val="center"/>
              <w:rPr>
                <w:sz w:val="20"/>
                <w:szCs w:val="20"/>
              </w:rPr>
            </w:pPr>
            <w:r w:rsidRPr="00941AB0">
              <w:rPr>
                <w:sz w:val="20"/>
                <w:szCs w:val="20"/>
              </w:rPr>
              <w:t>8,881</w:t>
            </w:r>
          </w:p>
        </w:tc>
      </w:tr>
      <w:tr w:rsidR="00BA72DE" w:rsidRPr="00941AB0" w:rsidTr="00CB20BB">
        <w:trPr>
          <w:cantSplit/>
          <w:trHeight w:val="369"/>
        </w:trPr>
        <w:tc>
          <w:tcPr>
            <w:tcW w:w="1219" w:type="pct"/>
            <w:vMerge/>
            <w:tcBorders>
              <w:right w:val="single" w:sz="4" w:space="0" w:color="auto"/>
            </w:tcBorders>
            <w:vAlign w:val="center"/>
          </w:tcPr>
          <w:p w:rsidR="00BA72DE" w:rsidRPr="00941AB0" w:rsidRDefault="00BA72DE" w:rsidP="00CB20BB">
            <w:pPr>
              <w:rPr>
                <w:bCs/>
                <w:sz w:val="20"/>
                <w:szCs w:val="20"/>
              </w:rPr>
            </w:pPr>
          </w:p>
        </w:tc>
        <w:tc>
          <w:tcPr>
            <w:tcW w:w="736" w:type="pct"/>
            <w:vMerge/>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p>
        </w:tc>
        <w:tc>
          <w:tcPr>
            <w:tcW w:w="690" w:type="pct"/>
            <w:vMerge w:val="restart"/>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r w:rsidRPr="00941AB0">
              <w:rPr>
                <w:bCs/>
                <w:sz w:val="20"/>
                <w:szCs w:val="20"/>
              </w:rPr>
              <w:t>acquitted</w:t>
            </w:r>
          </w:p>
        </w:tc>
        <w:tc>
          <w:tcPr>
            <w:tcW w:w="782" w:type="pct"/>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r w:rsidRPr="00941AB0">
              <w:rPr>
                <w:bCs/>
                <w:sz w:val="20"/>
                <w:szCs w:val="20"/>
              </w:rPr>
              <w:t>in total</w:t>
            </w:r>
          </w:p>
        </w:tc>
        <w:tc>
          <w:tcPr>
            <w:tcW w:w="1573" w:type="pct"/>
            <w:tcBorders>
              <w:top w:val="single" w:sz="4" w:space="0" w:color="auto"/>
              <w:left w:val="single" w:sz="4" w:space="0" w:color="auto"/>
              <w:bottom w:val="single" w:sz="4" w:space="0" w:color="auto"/>
              <w:right w:val="single" w:sz="4" w:space="0" w:color="auto"/>
            </w:tcBorders>
            <w:noWrap/>
            <w:vAlign w:val="center"/>
          </w:tcPr>
          <w:p w:rsidR="00BA72DE" w:rsidRPr="00941AB0" w:rsidRDefault="00BA72DE" w:rsidP="00CB20BB">
            <w:pPr>
              <w:jc w:val="center"/>
              <w:rPr>
                <w:sz w:val="20"/>
                <w:szCs w:val="20"/>
              </w:rPr>
            </w:pPr>
            <w:r w:rsidRPr="00941AB0">
              <w:rPr>
                <w:sz w:val="20"/>
                <w:szCs w:val="20"/>
              </w:rPr>
              <w:t>364</w:t>
            </w:r>
          </w:p>
        </w:tc>
      </w:tr>
      <w:tr w:rsidR="00BA72DE" w:rsidRPr="00941AB0" w:rsidTr="00CB20BB">
        <w:trPr>
          <w:cantSplit/>
          <w:trHeight w:val="369"/>
        </w:trPr>
        <w:tc>
          <w:tcPr>
            <w:tcW w:w="1219" w:type="pct"/>
            <w:vMerge/>
            <w:tcBorders>
              <w:right w:val="single" w:sz="4" w:space="0" w:color="auto"/>
            </w:tcBorders>
            <w:vAlign w:val="center"/>
          </w:tcPr>
          <w:p w:rsidR="00BA72DE" w:rsidRPr="00941AB0" w:rsidRDefault="00BA72DE" w:rsidP="00CB20BB">
            <w:pPr>
              <w:rPr>
                <w:bCs/>
                <w:sz w:val="20"/>
                <w:szCs w:val="20"/>
              </w:rPr>
            </w:pPr>
          </w:p>
        </w:tc>
        <w:tc>
          <w:tcPr>
            <w:tcW w:w="736" w:type="pct"/>
            <w:vMerge/>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p>
        </w:tc>
        <w:tc>
          <w:tcPr>
            <w:tcW w:w="690" w:type="pct"/>
            <w:vMerge/>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p>
        </w:tc>
        <w:tc>
          <w:tcPr>
            <w:tcW w:w="782" w:type="pct"/>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r w:rsidRPr="00941AB0">
              <w:rPr>
                <w:bCs/>
                <w:sz w:val="20"/>
                <w:szCs w:val="20"/>
              </w:rPr>
              <w:t>including Article 207 of the Criminal Code</w:t>
            </w:r>
          </w:p>
        </w:tc>
        <w:tc>
          <w:tcPr>
            <w:tcW w:w="1573" w:type="pct"/>
            <w:tcBorders>
              <w:top w:val="single" w:sz="4" w:space="0" w:color="auto"/>
              <w:left w:val="single" w:sz="4" w:space="0" w:color="auto"/>
              <w:bottom w:val="single" w:sz="4" w:space="0" w:color="auto"/>
              <w:right w:val="single" w:sz="4" w:space="0" w:color="auto"/>
            </w:tcBorders>
            <w:noWrap/>
            <w:vAlign w:val="center"/>
          </w:tcPr>
          <w:p w:rsidR="00BA72DE" w:rsidRPr="00941AB0" w:rsidRDefault="00BA72DE" w:rsidP="00CB20BB">
            <w:pPr>
              <w:jc w:val="center"/>
              <w:rPr>
                <w:sz w:val="20"/>
                <w:szCs w:val="20"/>
              </w:rPr>
            </w:pPr>
            <w:r w:rsidRPr="00941AB0">
              <w:rPr>
                <w:sz w:val="20"/>
                <w:szCs w:val="20"/>
              </w:rPr>
              <w:t>247</w:t>
            </w:r>
          </w:p>
        </w:tc>
      </w:tr>
      <w:tr w:rsidR="00BA72DE" w:rsidRPr="00941AB0" w:rsidTr="00CB20BB">
        <w:trPr>
          <w:cantSplit/>
          <w:trHeight w:val="369"/>
        </w:trPr>
        <w:tc>
          <w:tcPr>
            <w:tcW w:w="1219" w:type="pct"/>
            <w:vMerge/>
            <w:tcBorders>
              <w:right w:val="single" w:sz="4" w:space="0" w:color="auto"/>
            </w:tcBorders>
            <w:vAlign w:val="center"/>
          </w:tcPr>
          <w:p w:rsidR="00BA72DE" w:rsidRPr="00941AB0" w:rsidRDefault="00BA72DE" w:rsidP="00CB20BB">
            <w:pPr>
              <w:rPr>
                <w:bCs/>
                <w:sz w:val="20"/>
                <w:szCs w:val="20"/>
              </w:rPr>
            </w:pPr>
          </w:p>
        </w:tc>
        <w:tc>
          <w:tcPr>
            <w:tcW w:w="736" w:type="pct"/>
            <w:vMerge/>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p>
        </w:tc>
        <w:tc>
          <w:tcPr>
            <w:tcW w:w="690" w:type="pct"/>
            <w:vMerge w:val="restart"/>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r w:rsidRPr="00941AB0">
              <w:rPr>
                <w:bCs/>
                <w:sz w:val="20"/>
                <w:szCs w:val="20"/>
              </w:rPr>
              <w:t>conditionally discontinued proceedings</w:t>
            </w:r>
          </w:p>
        </w:tc>
        <w:tc>
          <w:tcPr>
            <w:tcW w:w="782" w:type="pct"/>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r w:rsidRPr="00941AB0">
              <w:rPr>
                <w:bCs/>
                <w:sz w:val="20"/>
                <w:szCs w:val="20"/>
              </w:rPr>
              <w:t>in total</w:t>
            </w:r>
          </w:p>
        </w:tc>
        <w:tc>
          <w:tcPr>
            <w:tcW w:w="1573" w:type="pct"/>
            <w:tcBorders>
              <w:top w:val="single" w:sz="4" w:space="0" w:color="auto"/>
              <w:left w:val="single" w:sz="4" w:space="0" w:color="auto"/>
              <w:bottom w:val="single" w:sz="4" w:space="0" w:color="auto"/>
              <w:right w:val="single" w:sz="4" w:space="0" w:color="auto"/>
            </w:tcBorders>
            <w:noWrap/>
            <w:vAlign w:val="center"/>
          </w:tcPr>
          <w:p w:rsidR="00BA72DE" w:rsidRPr="00941AB0" w:rsidRDefault="00BA72DE" w:rsidP="00CB20BB">
            <w:pPr>
              <w:jc w:val="center"/>
              <w:rPr>
                <w:sz w:val="20"/>
                <w:szCs w:val="20"/>
              </w:rPr>
            </w:pPr>
            <w:r w:rsidRPr="00941AB0">
              <w:rPr>
                <w:sz w:val="20"/>
                <w:szCs w:val="20"/>
              </w:rPr>
              <w:t>1,420</w:t>
            </w:r>
          </w:p>
        </w:tc>
      </w:tr>
      <w:tr w:rsidR="00BA72DE" w:rsidRPr="00941AB0" w:rsidTr="00CB20BB">
        <w:trPr>
          <w:cantSplit/>
          <w:trHeight w:val="369"/>
        </w:trPr>
        <w:tc>
          <w:tcPr>
            <w:tcW w:w="1219" w:type="pct"/>
            <w:vMerge/>
            <w:tcBorders>
              <w:right w:val="single" w:sz="4" w:space="0" w:color="auto"/>
            </w:tcBorders>
            <w:vAlign w:val="center"/>
          </w:tcPr>
          <w:p w:rsidR="00BA72DE" w:rsidRPr="00941AB0" w:rsidRDefault="00BA72DE" w:rsidP="00CB20BB">
            <w:pPr>
              <w:rPr>
                <w:bCs/>
                <w:sz w:val="20"/>
                <w:szCs w:val="20"/>
              </w:rPr>
            </w:pPr>
          </w:p>
        </w:tc>
        <w:tc>
          <w:tcPr>
            <w:tcW w:w="736" w:type="pct"/>
            <w:vMerge/>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p>
        </w:tc>
        <w:tc>
          <w:tcPr>
            <w:tcW w:w="690" w:type="pct"/>
            <w:vMerge/>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p>
        </w:tc>
        <w:tc>
          <w:tcPr>
            <w:tcW w:w="782" w:type="pct"/>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r w:rsidRPr="00941AB0">
              <w:rPr>
                <w:bCs/>
                <w:sz w:val="20"/>
                <w:szCs w:val="20"/>
              </w:rPr>
              <w:t>including Article 207 of the Criminal Code</w:t>
            </w:r>
          </w:p>
        </w:tc>
        <w:tc>
          <w:tcPr>
            <w:tcW w:w="1573" w:type="pct"/>
            <w:tcBorders>
              <w:top w:val="single" w:sz="4" w:space="0" w:color="auto"/>
              <w:left w:val="single" w:sz="4" w:space="0" w:color="auto"/>
              <w:bottom w:val="single" w:sz="4" w:space="0" w:color="auto"/>
              <w:right w:val="single" w:sz="4" w:space="0" w:color="auto"/>
            </w:tcBorders>
            <w:noWrap/>
            <w:vAlign w:val="center"/>
          </w:tcPr>
          <w:p w:rsidR="00BA72DE" w:rsidRPr="00941AB0" w:rsidRDefault="00BA72DE" w:rsidP="00CB20BB">
            <w:pPr>
              <w:jc w:val="center"/>
              <w:rPr>
                <w:sz w:val="20"/>
                <w:szCs w:val="20"/>
              </w:rPr>
            </w:pPr>
            <w:r w:rsidRPr="00941AB0">
              <w:rPr>
                <w:sz w:val="20"/>
                <w:szCs w:val="20"/>
              </w:rPr>
              <w:t>1,041</w:t>
            </w:r>
          </w:p>
        </w:tc>
      </w:tr>
      <w:tr w:rsidR="00BA72DE" w:rsidRPr="00941AB0" w:rsidTr="00CB20BB">
        <w:trPr>
          <w:cantSplit/>
          <w:trHeight w:val="369"/>
        </w:trPr>
        <w:tc>
          <w:tcPr>
            <w:tcW w:w="1219" w:type="pct"/>
            <w:vMerge/>
            <w:tcBorders>
              <w:right w:val="single" w:sz="4" w:space="0" w:color="auto"/>
            </w:tcBorders>
            <w:vAlign w:val="center"/>
          </w:tcPr>
          <w:p w:rsidR="00BA72DE" w:rsidRPr="00941AB0" w:rsidRDefault="00BA72DE" w:rsidP="00CB20BB">
            <w:pPr>
              <w:rPr>
                <w:bCs/>
                <w:sz w:val="20"/>
                <w:szCs w:val="20"/>
              </w:rPr>
            </w:pPr>
          </w:p>
        </w:tc>
        <w:tc>
          <w:tcPr>
            <w:tcW w:w="736" w:type="pct"/>
            <w:vMerge/>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p>
        </w:tc>
        <w:tc>
          <w:tcPr>
            <w:tcW w:w="690" w:type="pct"/>
            <w:vMerge w:val="restart"/>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r w:rsidRPr="00941AB0">
              <w:rPr>
                <w:bCs/>
                <w:sz w:val="20"/>
                <w:szCs w:val="20"/>
              </w:rPr>
              <w:t xml:space="preserve">discontinued </w:t>
            </w:r>
            <w:r w:rsidRPr="00941AB0">
              <w:rPr>
                <w:bCs/>
                <w:sz w:val="20"/>
                <w:szCs w:val="20"/>
              </w:rPr>
              <w:lastRenderedPageBreak/>
              <w:t>proceedings</w:t>
            </w:r>
          </w:p>
        </w:tc>
        <w:tc>
          <w:tcPr>
            <w:tcW w:w="782" w:type="pct"/>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r w:rsidRPr="00941AB0">
              <w:rPr>
                <w:bCs/>
                <w:sz w:val="20"/>
                <w:szCs w:val="20"/>
              </w:rPr>
              <w:lastRenderedPageBreak/>
              <w:t>in total</w:t>
            </w:r>
          </w:p>
        </w:tc>
        <w:tc>
          <w:tcPr>
            <w:tcW w:w="1573" w:type="pct"/>
            <w:tcBorders>
              <w:top w:val="single" w:sz="4" w:space="0" w:color="auto"/>
              <w:left w:val="single" w:sz="4" w:space="0" w:color="auto"/>
              <w:bottom w:val="single" w:sz="4" w:space="0" w:color="auto"/>
              <w:right w:val="single" w:sz="4" w:space="0" w:color="auto"/>
            </w:tcBorders>
            <w:noWrap/>
            <w:vAlign w:val="center"/>
          </w:tcPr>
          <w:p w:rsidR="00BA72DE" w:rsidRPr="00941AB0" w:rsidRDefault="00BA72DE" w:rsidP="00CB20BB">
            <w:pPr>
              <w:jc w:val="center"/>
              <w:rPr>
                <w:sz w:val="20"/>
                <w:szCs w:val="20"/>
              </w:rPr>
            </w:pPr>
            <w:r w:rsidRPr="00941AB0">
              <w:rPr>
                <w:sz w:val="20"/>
                <w:szCs w:val="20"/>
              </w:rPr>
              <w:t>779</w:t>
            </w:r>
          </w:p>
        </w:tc>
      </w:tr>
      <w:tr w:rsidR="00BA72DE" w:rsidRPr="00941AB0" w:rsidTr="00CB20BB">
        <w:trPr>
          <w:cantSplit/>
          <w:trHeight w:val="369"/>
        </w:trPr>
        <w:tc>
          <w:tcPr>
            <w:tcW w:w="1219" w:type="pct"/>
            <w:vMerge/>
            <w:tcBorders>
              <w:right w:val="single" w:sz="4" w:space="0" w:color="auto"/>
            </w:tcBorders>
            <w:vAlign w:val="center"/>
          </w:tcPr>
          <w:p w:rsidR="00BA72DE" w:rsidRPr="00941AB0" w:rsidRDefault="00BA72DE" w:rsidP="00CB20BB">
            <w:pPr>
              <w:rPr>
                <w:bCs/>
                <w:sz w:val="20"/>
                <w:szCs w:val="20"/>
              </w:rPr>
            </w:pPr>
          </w:p>
        </w:tc>
        <w:tc>
          <w:tcPr>
            <w:tcW w:w="736" w:type="pct"/>
            <w:vMerge/>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p>
        </w:tc>
        <w:tc>
          <w:tcPr>
            <w:tcW w:w="690" w:type="pct"/>
            <w:vMerge/>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p>
        </w:tc>
        <w:tc>
          <w:tcPr>
            <w:tcW w:w="782" w:type="pct"/>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r w:rsidRPr="00941AB0">
              <w:rPr>
                <w:bCs/>
                <w:sz w:val="20"/>
                <w:szCs w:val="20"/>
              </w:rPr>
              <w:t>including Article 207 of the Criminal Code</w:t>
            </w:r>
          </w:p>
        </w:tc>
        <w:tc>
          <w:tcPr>
            <w:tcW w:w="1573" w:type="pct"/>
            <w:tcBorders>
              <w:top w:val="single" w:sz="4" w:space="0" w:color="auto"/>
              <w:left w:val="single" w:sz="4" w:space="0" w:color="auto"/>
              <w:bottom w:val="single" w:sz="4" w:space="0" w:color="auto"/>
              <w:right w:val="single" w:sz="4" w:space="0" w:color="auto"/>
            </w:tcBorders>
            <w:noWrap/>
            <w:vAlign w:val="center"/>
          </w:tcPr>
          <w:p w:rsidR="00BA72DE" w:rsidRPr="00941AB0" w:rsidRDefault="00BA72DE" w:rsidP="00CB20BB">
            <w:pPr>
              <w:jc w:val="center"/>
              <w:rPr>
                <w:sz w:val="20"/>
                <w:szCs w:val="20"/>
              </w:rPr>
            </w:pPr>
            <w:r w:rsidRPr="00941AB0">
              <w:rPr>
                <w:sz w:val="20"/>
                <w:szCs w:val="20"/>
              </w:rPr>
              <w:t>547</w:t>
            </w:r>
          </w:p>
        </w:tc>
      </w:tr>
      <w:tr w:rsidR="00BA72DE" w:rsidRPr="00941AB0" w:rsidTr="00CB20BB">
        <w:trPr>
          <w:cantSplit/>
          <w:trHeight w:val="369"/>
        </w:trPr>
        <w:tc>
          <w:tcPr>
            <w:tcW w:w="1219" w:type="pct"/>
            <w:vMerge/>
            <w:tcBorders>
              <w:right w:val="single" w:sz="4" w:space="0" w:color="auto"/>
            </w:tcBorders>
            <w:vAlign w:val="center"/>
          </w:tcPr>
          <w:p w:rsidR="00BA72DE" w:rsidRPr="00941AB0" w:rsidRDefault="00BA72DE" w:rsidP="00CB20BB">
            <w:pPr>
              <w:rPr>
                <w:bCs/>
                <w:sz w:val="20"/>
                <w:szCs w:val="20"/>
              </w:rPr>
            </w:pPr>
          </w:p>
        </w:tc>
        <w:tc>
          <w:tcPr>
            <w:tcW w:w="736" w:type="pct"/>
            <w:vMerge w:val="restart"/>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r w:rsidRPr="00941AB0">
              <w:rPr>
                <w:bCs/>
                <w:sz w:val="20"/>
                <w:szCs w:val="20"/>
              </w:rPr>
              <w:t>number of perpetrators of family violence for whom the following penalties have been imposed</w:t>
            </w:r>
          </w:p>
        </w:tc>
        <w:tc>
          <w:tcPr>
            <w:tcW w:w="690" w:type="pct"/>
            <w:vMerge w:val="restart"/>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r w:rsidRPr="00941AB0">
              <w:rPr>
                <w:bCs/>
                <w:sz w:val="20"/>
                <w:szCs w:val="20"/>
              </w:rPr>
              <w:t>fine</w:t>
            </w:r>
          </w:p>
        </w:tc>
        <w:tc>
          <w:tcPr>
            <w:tcW w:w="782" w:type="pct"/>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r w:rsidRPr="00941AB0">
              <w:rPr>
                <w:bCs/>
                <w:sz w:val="20"/>
                <w:szCs w:val="20"/>
              </w:rPr>
              <w:t>in total</w:t>
            </w:r>
          </w:p>
        </w:tc>
        <w:tc>
          <w:tcPr>
            <w:tcW w:w="1573" w:type="pct"/>
            <w:tcBorders>
              <w:top w:val="single" w:sz="4" w:space="0" w:color="auto"/>
              <w:left w:val="single" w:sz="4" w:space="0" w:color="auto"/>
              <w:bottom w:val="single" w:sz="4" w:space="0" w:color="auto"/>
              <w:right w:val="single" w:sz="4" w:space="0" w:color="auto"/>
            </w:tcBorders>
            <w:noWrap/>
            <w:vAlign w:val="center"/>
          </w:tcPr>
          <w:p w:rsidR="00BA72DE" w:rsidRPr="00941AB0" w:rsidRDefault="00BA72DE" w:rsidP="00CB20BB">
            <w:pPr>
              <w:jc w:val="center"/>
              <w:rPr>
                <w:sz w:val="20"/>
                <w:szCs w:val="20"/>
              </w:rPr>
            </w:pPr>
            <w:r w:rsidRPr="00941AB0">
              <w:rPr>
                <w:sz w:val="20"/>
                <w:szCs w:val="20"/>
              </w:rPr>
              <w:t>1,011</w:t>
            </w:r>
          </w:p>
        </w:tc>
      </w:tr>
      <w:tr w:rsidR="00BA72DE" w:rsidRPr="00941AB0" w:rsidTr="00CB20BB">
        <w:trPr>
          <w:cantSplit/>
          <w:trHeight w:val="369"/>
        </w:trPr>
        <w:tc>
          <w:tcPr>
            <w:tcW w:w="1219" w:type="pct"/>
            <w:vMerge/>
            <w:tcBorders>
              <w:right w:val="single" w:sz="4" w:space="0" w:color="auto"/>
            </w:tcBorders>
            <w:vAlign w:val="center"/>
          </w:tcPr>
          <w:p w:rsidR="00BA72DE" w:rsidRPr="00941AB0" w:rsidRDefault="00BA72DE" w:rsidP="00CB20BB">
            <w:pPr>
              <w:rPr>
                <w:bCs/>
                <w:sz w:val="20"/>
                <w:szCs w:val="20"/>
              </w:rPr>
            </w:pPr>
          </w:p>
        </w:tc>
        <w:tc>
          <w:tcPr>
            <w:tcW w:w="736" w:type="pct"/>
            <w:vMerge/>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p>
        </w:tc>
        <w:tc>
          <w:tcPr>
            <w:tcW w:w="690" w:type="pct"/>
            <w:vMerge/>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p>
        </w:tc>
        <w:tc>
          <w:tcPr>
            <w:tcW w:w="782" w:type="pct"/>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r w:rsidRPr="00941AB0">
              <w:rPr>
                <w:bCs/>
                <w:sz w:val="20"/>
                <w:szCs w:val="20"/>
              </w:rPr>
              <w:t>including Article 207 of the Criminal Code</w:t>
            </w:r>
          </w:p>
        </w:tc>
        <w:tc>
          <w:tcPr>
            <w:tcW w:w="1573" w:type="pct"/>
            <w:tcBorders>
              <w:top w:val="single" w:sz="4" w:space="0" w:color="auto"/>
              <w:left w:val="single" w:sz="4" w:space="0" w:color="auto"/>
              <w:bottom w:val="single" w:sz="4" w:space="0" w:color="auto"/>
              <w:right w:val="single" w:sz="4" w:space="0" w:color="auto"/>
            </w:tcBorders>
            <w:noWrap/>
            <w:vAlign w:val="center"/>
          </w:tcPr>
          <w:p w:rsidR="00BA72DE" w:rsidRPr="00941AB0" w:rsidRDefault="00BA72DE" w:rsidP="00CB20BB">
            <w:pPr>
              <w:jc w:val="center"/>
              <w:rPr>
                <w:sz w:val="20"/>
                <w:szCs w:val="20"/>
              </w:rPr>
            </w:pPr>
            <w:r w:rsidRPr="00941AB0">
              <w:rPr>
                <w:sz w:val="20"/>
                <w:szCs w:val="20"/>
              </w:rPr>
              <w:t>283</w:t>
            </w:r>
          </w:p>
        </w:tc>
      </w:tr>
      <w:tr w:rsidR="00BA72DE" w:rsidRPr="00941AB0" w:rsidTr="00CB20BB">
        <w:trPr>
          <w:cantSplit/>
          <w:trHeight w:val="369"/>
        </w:trPr>
        <w:tc>
          <w:tcPr>
            <w:tcW w:w="1219" w:type="pct"/>
            <w:vMerge/>
            <w:tcBorders>
              <w:right w:val="single" w:sz="4" w:space="0" w:color="auto"/>
            </w:tcBorders>
            <w:vAlign w:val="center"/>
          </w:tcPr>
          <w:p w:rsidR="00BA72DE" w:rsidRPr="00941AB0" w:rsidRDefault="00BA72DE" w:rsidP="00CB20BB">
            <w:pPr>
              <w:rPr>
                <w:bCs/>
                <w:sz w:val="20"/>
                <w:szCs w:val="20"/>
              </w:rPr>
            </w:pPr>
          </w:p>
        </w:tc>
        <w:tc>
          <w:tcPr>
            <w:tcW w:w="736" w:type="pct"/>
            <w:vMerge/>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p>
        </w:tc>
        <w:tc>
          <w:tcPr>
            <w:tcW w:w="690" w:type="pct"/>
            <w:vMerge w:val="restart"/>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r w:rsidRPr="00941AB0">
              <w:rPr>
                <w:bCs/>
                <w:sz w:val="20"/>
                <w:szCs w:val="20"/>
              </w:rPr>
              <w:t>restriction of liberty</w:t>
            </w:r>
          </w:p>
        </w:tc>
        <w:tc>
          <w:tcPr>
            <w:tcW w:w="782" w:type="pct"/>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r w:rsidRPr="00941AB0">
              <w:rPr>
                <w:bCs/>
                <w:sz w:val="20"/>
                <w:szCs w:val="20"/>
              </w:rPr>
              <w:t>in total</w:t>
            </w:r>
          </w:p>
        </w:tc>
        <w:tc>
          <w:tcPr>
            <w:tcW w:w="1573" w:type="pct"/>
            <w:tcBorders>
              <w:top w:val="single" w:sz="4" w:space="0" w:color="auto"/>
              <w:left w:val="single" w:sz="4" w:space="0" w:color="auto"/>
              <w:bottom w:val="single" w:sz="4" w:space="0" w:color="auto"/>
              <w:right w:val="single" w:sz="4" w:space="0" w:color="auto"/>
            </w:tcBorders>
            <w:noWrap/>
            <w:vAlign w:val="center"/>
          </w:tcPr>
          <w:p w:rsidR="00BA72DE" w:rsidRPr="00941AB0" w:rsidRDefault="00BA72DE" w:rsidP="00CB20BB">
            <w:pPr>
              <w:jc w:val="center"/>
              <w:rPr>
                <w:sz w:val="20"/>
                <w:szCs w:val="20"/>
              </w:rPr>
            </w:pPr>
            <w:r w:rsidRPr="00941AB0">
              <w:rPr>
                <w:sz w:val="20"/>
                <w:szCs w:val="20"/>
              </w:rPr>
              <w:t>2,408</w:t>
            </w:r>
          </w:p>
        </w:tc>
      </w:tr>
      <w:tr w:rsidR="00BA72DE" w:rsidRPr="00941AB0" w:rsidTr="00CB20BB">
        <w:trPr>
          <w:cantSplit/>
          <w:trHeight w:val="369"/>
        </w:trPr>
        <w:tc>
          <w:tcPr>
            <w:tcW w:w="1219" w:type="pct"/>
            <w:vMerge/>
            <w:tcBorders>
              <w:right w:val="single" w:sz="4" w:space="0" w:color="auto"/>
            </w:tcBorders>
            <w:vAlign w:val="center"/>
          </w:tcPr>
          <w:p w:rsidR="00BA72DE" w:rsidRPr="00941AB0" w:rsidRDefault="00BA72DE" w:rsidP="00CB20BB">
            <w:pPr>
              <w:rPr>
                <w:bCs/>
                <w:sz w:val="20"/>
                <w:szCs w:val="20"/>
              </w:rPr>
            </w:pPr>
          </w:p>
        </w:tc>
        <w:tc>
          <w:tcPr>
            <w:tcW w:w="736" w:type="pct"/>
            <w:vMerge/>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p>
        </w:tc>
        <w:tc>
          <w:tcPr>
            <w:tcW w:w="690" w:type="pct"/>
            <w:vMerge/>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p>
        </w:tc>
        <w:tc>
          <w:tcPr>
            <w:tcW w:w="782" w:type="pct"/>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r w:rsidRPr="00941AB0">
              <w:rPr>
                <w:bCs/>
                <w:sz w:val="20"/>
                <w:szCs w:val="20"/>
              </w:rPr>
              <w:t>including Article 207 of the Criminal Code</w:t>
            </w:r>
          </w:p>
        </w:tc>
        <w:tc>
          <w:tcPr>
            <w:tcW w:w="1573" w:type="pct"/>
            <w:tcBorders>
              <w:top w:val="single" w:sz="4" w:space="0" w:color="auto"/>
              <w:left w:val="single" w:sz="4" w:space="0" w:color="auto"/>
              <w:bottom w:val="single" w:sz="4" w:space="0" w:color="auto"/>
              <w:right w:val="single" w:sz="4" w:space="0" w:color="auto"/>
            </w:tcBorders>
            <w:noWrap/>
            <w:vAlign w:val="center"/>
          </w:tcPr>
          <w:p w:rsidR="00BA72DE" w:rsidRPr="00941AB0" w:rsidRDefault="00BA72DE" w:rsidP="00CB20BB">
            <w:pPr>
              <w:jc w:val="center"/>
              <w:rPr>
                <w:sz w:val="20"/>
                <w:szCs w:val="20"/>
              </w:rPr>
            </w:pPr>
            <w:r w:rsidRPr="00941AB0">
              <w:rPr>
                <w:sz w:val="20"/>
                <w:szCs w:val="20"/>
              </w:rPr>
              <w:t>1,505</w:t>
            </w:r>
          </w:p>
        </w:tc>
      </w:tr>
      <w:tr w:rsidR="00BA72DE" w:rsidRPr="00941AB0" w:rsidTr="00CB20BB">
        <w:trPr>
          <w:cantSplit/>
          <w:trHeight w:val="369"/>
        </w:trPr>
        <w:tc>
          <w:tcPr>
            <w:tcW w:w="1219" w:type="pct"/>
            <w:vMerge/>
            <w:tcBorders>
              <w:right w:val="single" w:sz="4" w:space="0" w:color="auto"/>
            </w:tcBorders>
            <w:vAlign w:val="center"/>
          </w:tcPr>
          <w:p w:rsidR="00BA72DE" w:rsidRPr="00941AB0" w:rsidRDefault="00BA72DE" w:rsidP="00CB20BB">
            <w:pPr>
              <w:rPr>
                <w:bCs/>
                <w:sz w:val="20"/>
                <w:szCs w:val="20"/>
              </w:rPr>
            </w:pPr>
          </w:p>
        </w:tc>
        <w:tc>
          <w:tcPr>
            <w:tcW w:w="736" w:type="pct"/>
            <w:vMerge/>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p>
        </w:tc>
        <w:tc>
          <w:tcPr>
            <w:tcW w:w="690" w:type="pct"/>
            <w:vMerge w:val="restart"/>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r w:rsidRPr="00941AB0">
              <w:rPr>
                <w:bCs/>
                <w:sz w:val="20"/>
                <w:szCs w:val="20"/>
              </w:rPr>
              <w:t>deprivation of liberty</w:t>
            </w:r>
          </w:p>
        </w:tc>
        <w:tc>
          <w:tcPr>
            <w:tcW w:w="782" w:type="pct"/>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r w:rsidRPr="00941AB0">
              <w:rPr>
                <w:bCs/>
                <w:sz w:val="20"/>
                <w:szCs w:val="20"/>
              </w:rPr>
              <w:t>in total</w:t>
            </w:r>
          </w:p>
        </w:tc>
        <w:tc>
          <w:tcPr>
            <w:tcW w:w="1573" w:type="pct"/>
            <w:tcBorders>
              <w:top w:val="single" w:sz="4" w:space="0" w:color="auto"/>
              <w:left w:val="single" w:sz="4" w:space="0" w:color="auto"/>
              <w:bottom w:val="single" w:sz="4" w:space="0" w:color="auto"/>
              <w:right w:val="single" w:sz="4" w:space="0" w:color="auto"/>
            </w:tcBorders>
            <w:noWrap/>
            <w:vAlign w:val="center"/>
          </w:tcPr>
          <w:p w:rsidR="00BA72DE" w:rsidRPr="00941AB0" w:rsidRDefault="00BA72DE" w:rsidP="00CB20BB">
            <w:pPr>
              <w:jc w:val="center"/>
              <w:rPr>
                <w:sz w:val="20"/>
                <w:szCs w:val="20"/>
              </w:rPr>
            </w:pPr>
            <w:r w:rsidRPr="00941AB0">
              <w:rPr>
                <w:sz w:val="20"/>
                <w:szCs w:val="20"/>
              </w:rPr>
              <w:t>8,839</w:t>
            </w:r>
          </w:p>
        </w:tc>
      </w:tr>
      <w:tr w:rsidR="00BA72DE" w:rsidRPr="00941AB0" w:rsidTr="00CB20BB">
        <w:trPr>
          <w:cantSplit/>
          <w:trHeight w:val="369"/>
        </w:trPr>
        <w:tc>
          <w:tcPr>
            <w:tcW w:w="1219" w:type="pct"/>
            <w:vMerge/>
            <w:tcBorders>
              <w:right w:val="single" w:sz="4" w:space="0" w:color="auto"/>
            </w:tcBorders>
            <w:vAlign w:val="center"/>
          </w:tcPr>
          <w:p w:rsidR="00BA72DE" w:rsidRPr="00941AB0" w:rsidRDefault="00BA72DE" w:rsidP="00CB20BB">
            <w:pPr>
              <w:rPr>
                <w:bCs/>
                <w:sz w:val="20"/>
                <w:szCs w:val="20"/>
              </w:rPr>
            </w:pPr>
          </w:p>
        </w:tc>
        <w:tc>
          <w:tcPr>
            <w:tcW w:w="736" w:type="pct"/>
            <w:vMerge/>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p>
        </w:tc>
        <w:tc>
          <w:tcPr>
            <w:tcW w:w="690" w:type="pct"/>
            <w:vMerge/>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p>
        </w:tc>
        <w:tc>
          <w:tcPr>
            <w:tcW w:w="782" w:type="pct"/>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r w:rsidRPr="00941AB0">
              <w:rPr>
                <w:bCs/>
                <w:sz w:val="20"/>
                <w:szCs w:val="20"/>
              </w:rPr>
              <w:t>including Article 207 of the Criminal Code</w:t>
            </w:r>
          </w:p>
        </w:tc>
        <w:tc>
          <w:tcPr>
            <w:tcW w:w="1573" w:type="pct"/>
            <w:tcBorders>
              <w:top w:val="single" w:sz="4" w:space="0" w:color="auto"/>
              <w:left w:val="single" w:sz="4" w:space="0" w:color="auto"/>
              <w:bottom w:val="single" w:sz="4" w:space="0" w:color="auto"/>
              <w:right w:val="single" w:sz="4" w:space="0" w:color="auto"/>
            </w:tcBorders>
            <w:noWrap/>
            <w:vAlign w:val="center"/>
          </w:tcPr>
          <w:p w:rsidR="00BA72DE" w:rsidRPr="00941AB0" w:rsidRDefault="00BA72DE" w:rsidP="00CB20BB">
            <w:pPr>
              <w:jc w:val="center"/>
              <w:rPr>
                <w:sz w:val="20"/>
                <w:szCs w:val="20"/>
              </w:rPr>
            </w:pPr>
            <w:r w:rsidRPr="00941AB0">
              <w:rPr>
                <w:sz w:val="20"/>
                <w:szCs w:val="20"/>
              </w:rPr>
              <w:t>7,207</w:t>
            </w:r>
          </w:p>
        </w:tc>
      </w:tr>
      <w:tr w:rsidR="00BA72DE" w:rsidRPr="00941AB0" w:rsidTr="00CB20BB">
        <w:trPr>
          <w:cantSplit/>
          <w:trHeight w:val="369"/>
        </w:trPr>
        <w:tc>
          <w:tcPr>
            <w:tcW w:w="1219" w:type="pct"/>
            <w:vMerge/>
            <w:tcBorders>
              <w:right w:val="single" w:sz="4" w:space="0" w:color="auto"/>
            </w:tcBorders>
            <w:vAlign w:val="center"/>
          </w:tcPr>
          <w:p w:rsidR="00BA72DE" w:rsidRPr="00941AB0" w:rsidRDefault="00BA72DE" w:rsidP="00CB20BB">
            <w:pPr>
              <w:rPr>
                <w:bCs/>
                <w:sz w:val="20"/>
                <w:szCs w:val="20"/>
              </w:rPr>
            </w:pPr>
          </w:p>
        </w:tc>
        <w:tc>
          <w:tcPr>
            <w:tcW w:w="736" w:type="pct"/>
            <w:vMerge/>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p>
        </w:tc>
        <w:tc>
          <w:tcPr>
            <w:tcW w:w="690" w:type="pct"/>
            <w:vMerge w:val="restart"/>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r w:rsidRPr="00941AB0">
              <w:rPr>
                <w:bCs/>
                <w:sz w:val="20"/>
                <w:szCs w:val="20"/>
              </w:rPr>
              <w:t>including deprivation of liberty with conditional suspension</w:t>
            </w:r>
          </w:p>
        </w:tc>
        <w:tc>
          <w:tcPr>
            <w:tcW w:w="782" w:type="pct"/>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r w:rsidRPr="00941AB0">
              <w:rPr>
                <w:bCs/>
                <w:sz w:val="20"/>
                <w:szCs w:val="20"/>
              </w:rPr>
              <w:t>in total</w:t>
            </w:r>
          </w:p>
        </w:tc>
        <w:tc>
          <w:tcPr>
            <w:tcW w:w="1573" w:type="pct"/>
            <w:tcBorders>
              <w:top w:val="single" w:sz="4" w:space="0" w:color="auto"/>
              <w:left w:val="single" w:sz="4" w:space="0" w:color="auto"/>
              <w:bottom w:val="single" w:sz="4" w:space="0" w:color="auto"/>
              <w:right w:val="single" w:sz="4" w:space="0" w:color="auto"/>
            </w:tcBorders>
            <w:noWrap/>
            <w:vAlign w:val="center"/>
          </w:tcPr>
          <w:p w:rsidR="00BA72DE" w:rsidRPr="00941AB0" w:rsidRDefault="00BA72DE" w:rsidP="00CB20BB">
            <w:pPr>
              <w:jc w:val="center"/>
              <w:rPr>
                <w:sz w:val="20"/>
                <w:szCs w:val="20"/>
              </w:rPr>
            </w:pPr>
            <w:r w:rsidRPr="00941AB0">
              <w:rPr>
                <w:sz w:val="20"/>
                <w:szCs w:val="20"/>
              </w:rPr>
              <w:t>6,158</w:t>
            </w:r>
          </w:p>
        </w:tc>
      </w:tr>
      <w:tr w:rsidR="00BA72DE" w:rsidRPr="00941AB0" w:rsidTr="00CB20BB">
        <w:trPr>
          <w:cantSplit/>
          <w:trHeight w:val="369"/>
        </w:trPr>
        <w:tc>
          <w:tcPr>
            <w:tcW w:w="1219" w:type="pct"/>
            <w:vMerge/>
            <w:tcBorders>
              <w:right w:val="single" w:sz="4" w:space="0" w:color="auto"/>
            </w:tcBorders>
            <w:vAlign w:val="center"/>
          </w:tcPr>
          <w:p w:rsidR="00BA72DE" w:rsidRPr="00941AB0" w:rsidRDefault="00BA72DE" w:rsidP="00CB20BB">
            <w:pPr>
              <w:rPr>
                <w:bCs/>
                <w:sz w:val="20"/>
                <w:szCs w:val="20"/>
              </w:rPr>
            </w:pPr>
          </w:p>
        </w:tc>
        <w:tc>
          <w:tcPr>
            <w:tcW w:w="736" w:type="pct"/>
            <w:vMerge/>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p>
        </w:tc>
        <w:tc>
          <w:tcPr>
            <w:tcW w:w="690" w:type="pct"/>
            <w:vMerge/>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p>
        </w:tc>
        <w:tc>
          <w:tcPr>
            <w:tcW w:w="782" w:type="pct"/>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r w:rsidRPr="00941AB0">
              <w:rPr>
                <w:bCs/>
                <w:sz w:val="20"/>
                <w:szCs w:val="20"/>
              </w:rPr>
              <w:t>including Article 207 of the Criminal Code</w:t>
            </w:r>
          </w:p>
        </w:tc>
        <w:tc>
          <w:tcPr>
            <w:tcW w:w="1573" w:type="pct"/>
            <w:tcBorders>
              <w:top w:val="single" w:sz="4" w:space="0" w:color="auto"/>
              <w:left w:val="single" w:sz="4" w:space="0" w:color="auto"/>
              <w:bottom w:val="single" w:sz="4" w:space="0" w:color="auto"/>
              <w:right w:val="single" w:sz="4" w:space="0" w:color="auto"/>
            </w:tcBorders>
            <w:noWrap/>
            <w:vAlign w:val="center"/>
          </w:tcPr>
          <w:p w:rsidR="00BA72DE" w:rsidRPr="00941AB0" w:rsidRDefault="00BA72DE" w:rsidP="00CB20BB">
            <w:pPr>
              <w:jc w:val="center"/>
              <w:rPr>
                <w:sz w:val="20"/>
                <w:szCs w:val="20"/>
              </w:rPr>
            </w:pPr>
            <w:r w:rsidRPr="00941AB0">
              <w:rPr>
                <w:sz w:val="20"/>
                <w:szCs w:val="20"/>
              </w:rPr>
              <w:t>5,261</w:t>
            </w:r>
          </w:p>
        </w:tc>
      </w:tr>
    </w:tbl>
    <w:p w:rsidR="00BA72DE" w:rsidRPr="00F60399" w:rsidRDefault="00BA72DE" w:rsidP="00BA72DE">
      <w:pPr>
        <w:spacing w:line="360" w:lineRule="auto"/>
        <w:jc w:val="both"/>
      </w:pPr>
      <w:r>
        <w:t xml:space="preserve">      With reference to the data presented above, I kindly point out that the Department of Family and Minors Affairs does not collect data on the ethnic origin of victims or their nationality. </w:t>
      </w:r>
    </w:p>
    <w:p w:rsidR="00BA72DE" w:rsidRPr="00941AB0" w:rsidRDefault="00BA72DE" w:rsidP="00BA72DE">
      <w:pPr>
        <w:widowControl/>
        <w:numPr>
          <w:ilvl w:val="0"/>
          <w:numId w:val="6"/>
        </w:numPr>
        <w:autoSpaceDE/>
        <w:autoSpaceDN/>
        <w:adjustRightInd/>
        <w:spacing w:before="240" w:after="240"/>
        <w:ind w:left="1780" w:hanging="357"/>
        <w:rPr>
          <w:b/>
        </w:rPr>
      </w:pPr>
      <w:r w:rsidRPr="00941AB0">
        <w:rPr>
          <w:b/>
        </w:rPr>
        <w:t>Statutory attributes of the act under Article 207 § 1 of the Criminal Code</w:t>
      </w:r>
    </w:p>
    <w:p w:rsidR="00BA72DE" w:rsidRPr="00941AB0" w:rsidRDefault="00BA72DE" w:rsidP="00BA72DE">
      <w:pPr>
        <w:spacing w:line="360" w:lineRule="auto"/>
        <w:ind w:firstLine="708"/>
        <w:jc w:val="both"/>
      </w:pPr>
      <w:r w:rsidRPr="00941AB0">
        <w:t xml:space="preserve">The offence of domestic violence is described in the Criminal Code in Article 207 in three editorial units, as one basic type (Article 207 § 1 of the Penal Code) and two aggravated types (Article 207 § 2 and 3 of the Criminal Code). However, it should be pointed out that this provision may also apply to crimes which will not be classified as domestic violence, given that it may also include such behaviour, e.g. consisting in abuse against strangers (not being closest relatives). They may also include strangers, however, depending remaining dependent on the perpetrator, minors, or vulnerable persons due to their mental or physical condition. </w:t>
      </w:r>
    </w:p>
    <w:p w:rsidR="00BA72DE" w:rsidRPr="00941AB0" w:rsidRDefault="00BA72DE" w:rsidP="00BA72DE">
      <w:pPr>
        <w:spacing w:line="360" w:lineRule="auto"/>
        <w:ind w:firstLine="708"/>
        <w:jc w:val="both"/>
      </w:pPr>
      <w:r w:rsidRPr="00941AB0">
        <w:t>The basic type of the offence of abuse under Article 207 § 1 of the Penal Code has the following statutory characteristics (criteria):</w:t>
      </w:r>
    </w:p>
    <w:p w:rsidR="00BA72DE" w:rsidRPr="00941AB0" w:rsidRDefault="00BA72DE" w:rsidP="00BA72DE">
      <w:pPr>
        <w:widowControl/>
        <w:numPr>
          <w:ilvl w:val="0"/>
          <w:numId w:val="3"/>
        </w:numPr>
        <w:tabs>
          <w:tab w:val="clear" w:pos="720"/>
          <w:tab w:val="num" w:pos="1260"/>
        </w:tabs>
        <w:autoSpaceDE/>
        <w:autoSpaceDN/>
        <w:adjustRightInd/>
        <w:spacing w:line="360" w:lineRule="auto"/>
        <w:ind w:firstLine="180"/>
        <w:jc w:val="both"/>
      </w:pPr>
      <w:r w:rsidRPr="00941AB0">
        <w:t>physical or mental abuse;</w:t>
      </w:r>
    </w:p>
    <w:p w:rsidR="00BA72DE" w:rsidRPr="00941AB0" w:rsidRDefault="00BA72DE" w:rsidP="00BA72DE">
      <w:pPr>
        <w:widowControl/>
        <w:numPr>
          <w:ilvl w:val="0"/>
          <w:numId w:val="3"/>
        </w:numPr>
        <w:tabs>
          <w:tab w:val="clear" w:pos="720"/>
          <w:tab w:val="num" w:pos="1260"/>
        </w:tabs>
        <w:autoSpaceDE/>
        <w:autoSpaceDN/>
        <w:adjustRightInd/>
        <w:spacing w:line="360" w:lineRule="auto"/>
        <w:ind w:left="1260"/>
        <w:jc w:val="both"/>
      </w:pPr>
      <w:r w:rsidRPr="00941AB0">
        <w:t>concerning an immediate family member or another person who is in a permanent or temporary relationship of dependency with the perpetrator;</w:t>
      </w:r>
    </w:p>
    <w:p w:rsidR="00BA72DE" w:rsidRPr="00941AB0" w:rsidRDefault="00BA72DE" w:rsidP="00BA72DE">
      <w:pPr>
        <w:widowControl/>
        <w:numPr>
          <w:ilvl w:val="0"/>
          <w:numId w:val="3"/>
        </w:numPr>
        <w:tabs>
          <w:tab w:val="clear" w:pos="720"/>
          <w:tab w:val="num" w:pos="1260"/>
        </w:tabs>
        <w:autoSpaceDE/>
        <w:autoSpaceDN/>
        <w:adjustRightInd/>
        <w:spacing w:line="360" w:lineRule="auto"/>
        <w:ind w:left="1260"/>
        <w:jc w:val="both"/>
      </w:pPr>
      <w:r w:rsidRPr="00941AB0">
        <w:lastRenderedPageBreak/>
        <w:t>concerning a minor or a person vulnerable due to their mental or physical condition.</w:t>
      </w:r>
    </w:p>
    <w:p w:rsidR="00BA72DE" w:rsidRPr="00941AB0" w:rsidRDefault="00BA72DE" w:rsidP="00BA72DE">
      <w:pPr>
        <w:spacing w:line="360" w:lineRule="auto"/>
        <w:ind w:firstLine="708"/>
        <w:jc w:val="both"/>
      </w:pPr>
      <w:r w:rsidRPr="00941AB0">
        <w:t>The legislator provided for a penalty of imprisonment for a term between 3 months and 5 years for such behaviour.</w:t>
      </w:r>
    </w:p>
    <w:p w:rsidR="00BA72DE" w:rsidRPr="00941AB0" w:rsidRDefault="00BA72DE" w:rsidP="00BA72DE">
      <w:pPr>
        <w:spacing w:line="360" w:lineRule="auto"/>
        <w:ind w:firstLine="708"/>
        <w:jc w:val="both"/>
      </w:pPr>
      <w:r w:rsidRPr="00941AB0">
        <w:t>Another type of offence is aggravated abuse under Article 207 § 2 of the Criminal Code, which is characterised by an additional attribute, namely the use of particular cruelty. The sanction is a penalty of imprisonment for a term of one to ten years.</w:t>
      </w:r>
    </w:p>
    <w:p w:rsidR="00BA72DE" w:rsidRDefault="00BA72DE" w:rsidP="00BA72DE">
      <w:pPr>
        <w:spacing w:line="360" w:lineRule="auto"/>
        <w:ind w:firstLine="708"/>
        <w:jc w:val="both"/>
      </w:pPr>
      <w:r w:rsidRPr="00941AB0">
        <w:t xml:space="preserve">The last aggravated type, under Article 207 § 3 of the Penal Code, is the offence of abuse, which resulted in the victim attempting suicide. The sanction is a penalty of imprisonment for a term of 2 to 12 years. The following table shows the data concerning the number of convicted persons under Article 207 § 1 of the Criminal Code by district courts. </w:t>
      </w:r>
      <w:r w:rsidRPr="00941AB0">
        <w:rPr>
          <w:vertAlign w:val="superscript"/>
        </w:rPr>
        <w:footnoteReference w:id="4"/>
      </w:r>
    </w:p>
    <w:p w:rsidR="00BA72DE" w:rsidRDefault="00BA72DE" w:rsidP="00BA72DE"/>
    <w:p w:rsidR="00BA72DE" w:rsidRPr="00941AB0" w:rsidRDefault="00BA72DE" w:rsidP="00BA72DE">
      <w:pPr>
        <w:rPr>
          <w:bCs/>
          <w:sz w:val="16"/>
        </w:rPr>
      </w:pPr>
      <w:r>
        <w:t xml:space="preserve">                                         </w:t>
      </w:r>
      <w:r w:rsidRPr="00941AB0">
        <w:rPr>
          <w:bCs/>
          <w:sz w:val="16"/>
        </w:rPr>
        <w:t>Persons convicted in district courts for the offence under Article 207 § 1 of the Criminal Code from 1999 to 2016</w:t>
      </w:r>
    </w:p>
    <w:p w:rsidR="00BA72DE" w:rsidRPr="00941AB0" w:rsidRDefault="00BA72DE" w:rsidP="00BA72DE">
      <w:pPr>
        <w:spacing w:line="360" w:lineRule="auto"/>
        <w:jc w:val="both"/>
      </w:pPr>
    </w:p>
    <w:p w:rsidR="00BA72DE" w:rsidRPr="00941AB0" w:rsidRDefault="0021645F" w:rsidP="00BA72DE">
      <w:pPr>
        <w:spacing w:line="360" w:lineRule="auto"/>
        <w:ind w:firstLine="708"/>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9.4pt;height:206.8pt">
            <v:imagedata r:id="rId11" o:title=""/>
          </v:shape>
        </w:pict>
      </w:r>
      <w:r w:rsidR="00BA72DE" w:rsidRPr="00941AB0">
        <w:rPr>
          <w:b/>
        </w:rPr>
        <w:t>Courts' case law on the offence of abuse under Article 207 of the Penal Code, classified exclusively as domestic violence ("rodz")</w:t>
      </w:r>
    </w:p>
    <w:p w:rsidR="00BA72DE" w:rsidRPr="00941AB0" w:rsidRDefault="00BA72DE" w:rsidP="00BA72DE">
      <w:pPr>
        <w:spacing w:line="360" w:lineRule="auto"/>
        <w:ind w:firstLine="708"/>
        <w:jc w:val="both"/>
      </w:pPr>
      <w:r w:rsidRPr="00941AB0">
        <w:t>As a preliminary remark, it should be noted that the following data relate to the basic act referred to in Article 207 § 1 of the Criminal Code</w:t>
      </w:r>
      <w:r w:rsidRPr="00941AB0">
        <w:rPr>
          <w:b/>
        </w:rPr>
        <w:t xml:space="preserve"> </w:t>
      </w:r>
      <w:r w:rsidRPr="00941AB0">
        <w:t xml:space="preserve"> qualified only as domestic violence. </w:t>
      </w:r>
    </w:p>
    <w:p w:rsidR="00BA72DE" w:rsidRPr="00941AB0" w:rsidRDefault="00BA72DE" w:rsidP="00BA72DE">
      <w:pPr>
        <w:spacing w:line="360" w:lineRule="auto"/>
        <w:ind w:firstLine="708"/>
        <w:jc w:val="both"/>
      </w:pPr>
      <w:r w:rsidRPr="00941AB0">
        <w:t xml:space="preserve">No reference was made to both aggravated types of this offence under Article 207 § 2 and § 3 of the Criminal Code, due to the fact that the number of convictions in this respect is minimal (40 convictions in 2016). </w:t>
      </w:r>
    </w:p>
    <w:p w:rsidR="00BA72DE" w:rsidRPr="00941AB0" w:rsidRDefault="00BA72DE" w:rsidP="00BA72DE">
      <w:pPr>
        <w:spacing w:line="360" w:lineRule="auto"/>
        <w:ind w:firstLine="708"/>
        <w:jc w:val="both"/>
      </w:pPr>
      <w:r w:rsidRPr="00941AB0">
        <w:t xml:space="preserve">In 2016, in district courts in Poland a total of 10,972 persons were non-finally tried </w:t>
      </w:r>
      <w:r w:rsidRPr="00941AB0">
        <w:lastRenderedPageBreak/>
        <w:t>under Article 207 § 1 of the Criminal Code</w:t>
      </w:r>
      <w:r w:rsidRPr="00941AB0">
        <w:rPr>
          <w:vertAlign w:val="superscript"/>
        </w:rPr>
        <w:footnoteReference w:id="5"/>
      </w:r>
      <w:r w:rsidRPr="00941AB0">
        <w:t>.</w:t>
      </w:r>
    </w:p>
    <w:p w:rsidR="00BA72DE" w:rsidRPr="00941AB0" w:rsidRDefault="00BA72DE" w:rsidP="00BA72DE">
      <w:pPr>
        <w:spacing w:line="360" w:lineRule="auto"/>
      </w:pPr>
      <w:r w:rsidRPr="00941AB0">
        <w:t>Of which:</w:t>
      </w:r>
    </w:p>
    <w:p w:rsidR="00BA72DE" w:rsidRPr="00941AB0" w:rsidRDefault="00BA72DE" w:rsidP="00BA72DE">
      <w:pPr>
        <w:widowControl/>
        <w:numPr>
          <w:ilvl w:val="0"/>
          <w:numId w:val="7"/>
        </w:numPr>
        <w:autoSpaceDE/>
        <w:autoSpaceDN/>
        <w:adjustRightInd/>
        <w:spacing w:line="360" w:lineRule="auto"/>
      </w:pPr>
      <w:r w:rsidRPr="00941AB0">
        <w:rPr>
          <w:bCs/>
        </w:rPr>
        <w:t>9,133 – convicted;</w:t>
      </w:r>
    </w:p>
    <w:p w:rsidR="00BA72DE" w:rsidRPr="00941AB0" w:rsidRDefault="00BA72DE" w:rsidP="00BA72DE">
      <w:pPr>
        <w:widowControl/>
        <w:numPr>
          <w:ilvl w:val="0"/>
          <w:numId w:val="7"/>
        </w:numPr>
        <w:autoSpaceDE/>
        <w:autoSpaceDN/>
        <w:adjustRightInd/>
        <w:spacing w:line="360" w:lineRule="auto"/>
      </w:pPr>
      <w:r w:rsidRPr="00941AB0">
        <w:rPr>
          <w:bCs/>
        </w:rPr>
        <w:t xml:space="preserve">  245 – acquitted;</w:t>
      </w:r>
    </w:p>
    <w:p w:rsidR="00BA72DE" w:rsidRPr="00941AB0" w:rsidRDefault="00BA72DE" w:rsidP="00BA72DE">
      <w:pPr>
        <w:widowControl/>
        <w:numPr>
          <w:ilvl w:val="0"/>
          <w:numId w:val="7"/>
        </w:numPr>
        <w:autoSpaceDE/>
        <w:autoSpaceDN/>
        <w:adjustRightInd/>
        <w:spacing w:line="360" w:lineRule="auto"/>
      </w:pPr>
      <w:r w:rsidRPr="00941AB0">
        <w:rPr>
          <w:bCs/>
        </w:rPr>
        <w:t>1,041 – proceedings were conditionally discontinued;</w:t>
      </w:r>
    </w:p>
    <w:p w:rsidR="00BA72DE" w:rsidRPr="00941AB0" w:rsidRDefault="00BA72DE" w:rsidP="00BA72DE">
      <w:pPr>
        <w:widowControl/>
        <w:numPr>
          <w:ilvl w:val="0"/>
          <w:numId w:val="7"/>
        </w:numPr>
        <w:autoSpaceDE/>
        <w:autoSpaceDN/>
        <w:adjustRightInd/>
        <w:spacing w:line="360" w:lineRule="auto"/>
      </w:pPr>
      <w:r w:rsidRPr="00941AB0">
        <w:rPr>
          <w:bCs/>
        </w:rPr>
        <w:t xml:space="preserve">  546 – proceedings were discontinued;</w:t>
      </w:r>
    </w:p>
    <w:p w:rsidR="00BA72DE" w:rsidRDefault="00BA72DE" w:rsidP="00BA72DE">
      <w:pPr>
        <w:spacing w:line="360" w:lineRule="auto"/>
        <w:ind w:left="360"/>
        <w:rPr>
          <w:bCs/>
        </w:rPr>
      </w:pPr>
    </w:p>
    <w:p w:rsidR="00BA72DE" w:rsidRDefault="00BA72DE" w:rsidP="00BA72DE">
      <w:pPr>
        <w:spacing w:line="360" w:lineRule="auto"/>
        <w:ind w:left="360"/>
        <w:rPr>
          <w:bCs/>
        </w:rPr>
      </w:pPr>
    </w:p>
    <w:p w:rsidR="00BA72DE" w:rsidRDefault="00BA72DE" w:rsidP="00BA72DE">
      <w:pPr>
        <w:spacing w:line="360" w:lineRule="auto"/>
        <w:ind w:left="360"/>
        <w:rPr>
          <w:bCs/>
        </w:rPr>
      </w:pPr>
    </w:p>
    <w:p w:rsidR="00BA72DE" w:rsidRDefault="00BA72DE" w:rsidP="00BA72DE">
      <w:pPr>
        <w:spacing w:line="360" w:lineRule="auto"/>
        <w:ind w:left="360"/>
        <w:rPr>
          <w:bCs/>
        </w:rPr>
      </w:pPr>
    </w:p>
    <w:p w:rsidR="00BA72DE" w:rsidRDefault="00BA72DE" w:rsidP="00BA72DE">
      <w:pPr>
        <w:spacing w:line="360" w:lineRule="auto"/>
        <w:ind w:left="360"/>
        <w:rPr>
          <w:bCs/>
        </w:rPr>
      </w:pPr>
    </w:p>
    <w:p w:rsidR="00BA72DE" w:rsidRPr="00941AB0" w:rsidRDefault="00BA72DE" w:rsidP="002C28F1">
      <w:pPr>
        <w:spacing w:line="360" w:lineRule="auto"/>
      </w:pPr>
    </w:p>
    <w:p w:rsidR="00BA72DE" w:rsidRPr="00941AB0" w:rsidRDefault="00BA72DE" w:rsidP="00BA72DE">
      <w:pPr>
        <w:jc w:val="center"/>
        <w:rPr>
          <w:bCs/>
          <w:sz w:val="16"/>
          <w:szCs w:val="16"/>
        </w:rPr>
      </w:pPr>
    </w:p>
    <w:p w:rsidR="00BA72DE" w:rsidRPr="00941AB0" w:rsidRDefault="00BA72DE" w:rsidP="00BA72DE">
      <w:pPr>
        <w:jc w:val="center"/>
        <w:rPr>
          <w:sz w:val="16"/>
          <w:szCs w:val="16"/>
        </w:rPr>
      </w:pPr>
      <w:r w:rsidRPr="00941AB0">
        <w:rPr>
          <w:bCs/>
          <w:sz w:val="16"/>
          <w:szCs w:val="16"/>
        </w:rPr>
        <w:t>Percentage ratio of the types of district court judgements in Poland in 2016 within the scope of Article 207 § 1 of the Criminal Code</w:t>
      </w:r>
    </w:p>
    <w:p w:rsidR="00BA72DE" w:rsidRPr="00941AB0" w:rsidRDefault="0021645F" w:rsidP="00BA72DE">
      <w:pPr>
        <w:jc w:val="center"/>
      </w:pPr>
      <w:r>
        <w:pict>
          <v:shape id="_x0000_i1026" type="#_x0000_t75" style="width:427.8pt;height:195.9pt" fillcolor="#09c">
            <v:fill color2="#039"/>
            <v:imagedata r:id="rId12" o:title=""/>
          </v:shape>
        </w:pict>
      </w:r>
    </w:p>
    <w:p w:rsidR="00BA72DE" w:rsidRPr="00941AB0" w:rsidRDefault="00BA72DE" w:rsidP="00BA72DE">
      <w:pPr>
        <w:spacing w:line="360" w:lineRule="auto"/>
        <w:ind w:firstLine="708"/>
        <w:jc w:val="both"/>
      </w:pPr>
      <w:r w:rsidRPr="00941AB0">
        <w:t>In 2016, in district courts in Poland a total of 9,133 persons received non-final sentences under Article 207 § 1 of the Criminal Code</w:t>
      </w:r>
      <w:r w:rsidRPr="00941AB0">
        <w:rPr>
          <w:vertAlign w:val="superscript"/>
        </w:rPr>
        <w:footnoteReference w:id="6"/>
      </w:r>
      <w:r w:rsidRPr="00941AB0">
        <w:t xml:space="preserve"> (2015 - 10,186).</w:t>
      </w:r>
    </w:p>
    <w:p w:rsidR="00BA72DE" w:rsidRPr="00941AB0" w:rsidRDefault="00BA72DE" w:rsidP="00BA72DE">
      <w:pPr>
        <w:spacing w:line="360" w:lineRule="auto"/>
      </w:pPr>
      <w:r w:rsidRPr="00941AB0">
        <w:t>Of which the following were imposed:</w:t>
      </w:r>
    </w:p>
    <w:p w:rsidR="00BA72DE" w:rsidRPr="00941AB0" w:rsidRDefault="00BA72DE" w:rsidP="00BA72DE">
      <w:pPr>
        <w:widowControl/>
        <w:numPr>
          <w:ilvl w:val="0"/>
          <w:numId w:val="8"/>
        </w:numPr>
        <w:autoSpaceDE/>
        <w:autoSpaceDN/>
        <w:adjustRightInd/>
        <w:spacing w:line="360" w:lineRule="auto"/>
      </w:pPr>
      <w:r w:rsidRPr="00941AB0">
        <w:rPr>
          <w:bCs/>
        </w:rPr>
        <w:t xml:space="preserve"> 171 – mixed penalty (2015 - 37);</w:t>
      </w:r>
    </w:p>
    <w:p w:rsidR="00BA72DE" w:rsidRPr="00941AB0" w:rsidRDefault="00BA72DE" w:rsidP="00BA72DE">
      <w:pPr>
        <w:widowControl/>
        <w:numPr>
          <w:ilvl w:val="0"/>
          <w:numId w:val="8"/>
        </w:numPr>
        <w:autoSpaceDE/>
        <w:autoSpaceDN/>
        <w:adjustRightInd/>
        <w:spacing w:line="360" w:lineRule="auto"/>
      </w:pPr>
      <w:r w:rsidRPr="00941AB0">
        <w:rPr>
          <w:bCs/>
        </w:rPr>
        <w:tab/>
        <w:t>283 – fines (self-imposed) (2015 - 187);</w:t>
      </w:r>
    </w:p>
    <w:p w:rsidR="00BA72DE" w:rsidRPr="00941AB0" w:rsidRDefault="00BA72DE" w:rsidP="00BA72DE">
      <w:pPr>
        <w:widowControl/>
        <w:numPr>
          <w:ilvl w:val="0"/>
          <w:numId w:val="8"/>
        </w:numPr>
        <w:autoSpaceDE/>
        <w:autoSpaceDN/>
        <w:adjustRightInd/>
        <w:spacing w:line="360" w:lineRule="auto"/>
      </w:pPr>
      <w:r w:rsidRPr="00941AB0">
        <w:rPr>
          <w:bCs/>
        </w:rPr>
        <w:tab/>
        <w:t>1505 – restriction of liberty (2015 - 674);</w:t>
      </w:r>
    </w:p>
    <w:p w:rsidR="00BA72DE" w:rsidRPr="00941AB0" w:rsidRDefault="00BA72DE" w:rsidP="00BA72DE">
      <w:pPr>
        <w:widowControl/>
        <w:numPr>
          <w:ilvl w:val="0"/>
          <w:numId w:val="8"/>
        </w:numPr>
        <w:autoSpaceDE/>
        <w:autoSpaceDN/>
        <w:adjustRightInd/>
        <w:spacing w:line="360" w:lineRule="auto"/>
      </w:pPr>
      <w:r w:rsidRPr="00941AB0">
        <w:rPr>
          <w:bCs/>
        </w:rPr>
        <w:tab/>
        <w:t>7,170  – deprivation of liberty (2015 - 9,284)</w:t>
      </w:r>
      <w:r w:rsidRPr="00941AB0">
        <w:rPr>
          <w:bCs/>
        </w:rPr>
        <w:tab/>
      </w:r>
    </w:p>
    <w:p w:rsidR="00BA72DE" w:rsidRPr="00941AB0" w:rsidRDefault="00BA72DE" w:rsidP="00BA72DE">
      <w:pPr>
        <w:widowControl/>
        <w:numPr>
          <w:ilvl w:val="1"/>
          <w:numId w:val="8"/>
        </w:numPr>
        <w:autoSpaceDE/>
        <w:autoSpaceDN/>
        <w:adjustRightInd/>
        <w:spacing w:line="360" w:lineRule="auto"/>
      </w:pPr>
      <w:r w:rsidRPr="00941AB0">
        <w:t>including:</w:t>
      </w:r>
    </w:p>
    <w:p w:rsidR="00BA72DE" w:rsidRPr="00941AB0" w:rsidRDefault="00BA72DE" w:rsidP="00BA72DE">
      <w:pPr>
        <w:widowControl/>
        <w:numPr>
          <w:ilvl w:val="2"/>
          <w:numId w:val="8"/>
        </w:numPr>
        <w:autoSpaceDE/>
        <w:autoSpaceDN/>
        <w:adjustRightInd/>
        <w:spacing w:line="360" w:lineRule="auto"/>
      </w:pPr>
      <w:r w:rsidRPr="00941AB0">
        <w:rPr>
          <w:bCs/>
        </w:rPr>
        <w:t>1,927</w:t>
      </w:r>
      <w:r w:rsidRPr="00941AB0">
        <w:rPr>
          <w:b/>
          <w:bCs/>
        </w:rPr>
        <w:t xml:space="preserve"> – </w:t>
      </w:r>
      <w:r w:rsidRPr="00941AB0">
        <w:rPr>
          <w:bCs/>
        </w:rPr>
        <w:t>immediate (2015 – 1,438),</w:t>
      </w:r>
    </w:p>
    <w:p w:rsidR="00BA72DE" w:rsidRPr="00941AB0" w:rsidRDefault="00BA72DE" w:rsidP="00BA72DE">
      <w:pPr>
        <w:widowControl/>
        <w:numPr>
          <w:ilvl w:val="2"/>
          <w:numId w:val="8"/>
        </w:numPr>
        <w:autoSpaceDE/>
        <w:autoSpaceDN/>
        <w:adjustRightInd/>
        <w:spacing w:line="360" w:lineRule="auto"/>
      </w:pPr>
      <w:r w:rsidRPr="00941AB0">
        <w:lastRenderedPageBreak/>
        <w:t>5,243  (2015 - 7,846)</w:t>
      </w:r>
      <w:r w:rsidRPr="00941AB0">
        <w:rPr>
          <w:b/>
          <w:bCs/>
        </w:rPr>
        <w:t xml:space="preserve"> </w:t>
      </w:r>
      <w:r w:rsidRPr="00941AB0">
        <w:t>– with conditional suspension of execution.</w:t>
      </w:r>
    </w:p>
    <w:p w:rsidR="00BA72DE" w:rsidRPr="00941AB0" w:rsidRDefault="00BA72DE" w:rsidP="00BA72DE">
      <w:pPr>
        <w:spacing w:line="360" w:lineRule="auto"/>
        <w:ind w:firstLine="708"/>
        <w:jc w:val="both"/>
      </w:pPr>
      <w:r w:rsidRPr="00941AB0">
        <w:t xml:space="preserve">These figures show that imprisonment with conditional suspension constitutes the largest proportion of all penalties for domestic violence. Although there is a noticeable increase in the number of imprisonment sentences imposed without conditional suspension. </w:t>
      </w:r>
    </w:p>
    <w:p w:rsidR="00BA72DE" w:rsidRDefault="00BA72DE" w:rsidP="00BA72DE">
      <w:pPr>
        <w:spacing w:line="360" w:lineRule="auto"/>
        <w:jc w:val="both"/>
      </w:pPr>
      <w:r>
        <w:t xml:space="preserve">        </w:t>
      </w:r>
      <w:r w:rsidRPr="00941AB0">
        <w:t xml:space="preserve">The increase in the number of immediate penalties imposed may be affected by an amendment of Article 69 § 1 of the Criminal Code dated 20.02.2015 </w:t>
      </w:r>
      <w:r w:rsidRPr="00941AB0">
        <w:rPr>
          <w:noProof/>
          <w:color w:val="000000"/>
        </w:rPr>
        <w:t>(</w:t>
      </w:r>
      <w:hyperlink r:id="rId13" w:history="1">
        <w:r w:rsidRPr="00941AB0">
          <w:rPr>
            <w:noProof/>
            <w:color w:val="000000"/>
          </w:rPr>
          <w:t>Journal of Laws of 2015, item 396</w:t>
        </w:r>
      </w:hyperlink>
      <w:r w:rsidRPr="00941AB0">
        <w:rPr>
          <w:noProof/>
          <w:color w:val="000000"/>
        </w:rPr>
        <w:t xml:space="preserve">), </w:t>
      </w:r>
      <w:r w:rsidRPr="00941AB0">
        <w:rPr>
          <w:noProof/>
        </w:rPr>
        <w:t xml:space="preserve">which came into force on 1.07.2015. The amendment provides that the Court may conditionally suspend the execution of a prison sentence for a term of up to one year if the perpetrator was not sentenced to imprisonment at the time of committing the offence. </w:t>
      </w:r>
    </w:p>
    <w:p w:rsidR="00BA72DE" w:rsidRDefault="00BA72DE" w:rsidP="00BA72DE">
      <w:pPr>
        <w:spacing w:line="360" w:lineRule="auto"/>
        <w:jc w:val="both"/>
      </w:pPr>
    </w:p>
    <w:p w:rsidR="00BA72DE" w:rsidRPr="00A563F0" w:rsidRDefault="00BA72DE" w:rsidP="00BA72DE">
      <w:pPr>
        <w:spacing w:line="360" w:lineRule="auto"/>
        <w:jc w:val="both"/>
      </w:pPr>
    </w:p>
    <w:p w:rsidR="00BA72DE" w:rsidRPr="00941AB0" w:rsidRDefault="00BA72DE" w:rsidP="00BA72DE">
      <w:pPr>
        <w:spacing w:before="120"/>
        <w:jc w:val="center"/>
        <w:rPr>
          <w:bCs/>
          <w:sz w:val="16"/>
          <w:szCs w:val="16"/>
        </w:rPr>
      </w:pPr>
      <w:r w:rsidRPr="00941AB0">
        <w:rPr>
          <w:bCs/>
          <w:sz w:val="16"/>
          <w:szCs w:val="16"/>
        </w:rPr>
        <w:t>Percentage ratio of types of penalties imposed in district courts in Poland in 2016 under Article 207 § 1 of the Criminal Code</w:t>
      </w:r>
    </w:p>
    <w:p w:rsidR="00BA72DE" w:rsidRPr="00941AB0" w:rsidRDefault="0021645F" w:rsidP="00BA72DE">
      <w:pPr>
        <w:jc w:val="center"/>
      </w:pPr>
      <w:r>
        <w:pict>
          <v:shape id="_x0000_i1027" type="#_x0000_t75" style="width:348.3pt;height:198.4pt" fillcolor="#09c">
            <v:fill color2="#039"/>
            <v:imagedata r:id="rId14" o:title=""/>
          </v:shape>
        </w:pict>
      </w:r>
    </w:p>
    <w:p w:rsidR="00BA72DE" w:rsidRPr="00941AB0" w:rsidRDefault="00BA72DE" w:rsidP="00BA72DE">
      <w:pPr>
        <w:jc w:val="center"/>
      </w:pPr>
    </w:p>
    <w:p w:rsidR="00BA72DE" w:rsidRPr="00941AB0" w:rsidRDefault="00BA72DE" w:rsidP="00BA72DE">
      <w:pPr>
        <w:spacing w:line="360" w:lineRule="auto"/>
        <w:ind w:firstLine="708"/>
        <w:jc w:val="both"/>
        <w:rPr>
          <w:bCs/>
        </w:rPr>
      </w:pPr>
      <w:r w:rsidRPr="00941AB0">
        <w:rPr>
          <w:bCs/>
        </w:rPr>
        <w:t xml:space="preserve">When imposing the penalty of deprivation of liberty for an act under Article 207 § 1 of the Criminal Code, courts applied it within the lower limits of the statutory threat. </w:t>
      </w:r>
    </w:p>
    <w:p w:rsidR="00BA72DE" w:rsidRPr="00941AB0" w:rsidRDefault="00BA72DE" w:rsidP="00BA72DE">
      <w:pPr>
        <w:spacing w:line="360" w:lineRule="auto"/>
        <w:jc w:val="both"/>
        <w:rPr>
          <w:bCs/>
        </w:rPr>
      </w:pPr>
    </w:p>
    <w:p w:rsidR="00BA72DE" w:rsidRPr="00941AB0" w:rsidRDefault="00BA72DE" w:rsidP="00BA72DE">
      <w:pPr>
        <w:jc w:val="center"/>
        <w:rPr>
          <w:bCs/>
          <w:sz w:val="16"/>
        </w:rPr>
      </w:pPr>
      <w:r w:rsidRPr="00941AB0">
        <w:rPr>
          <w:bCs/>
          <w:sz w:val="16"/>
        </w:rPr>
        <w:t>Percentage ratio of levels of penalties imposed in district courts in Poland in 2016 under Article 207 § 1 of the Criminal Code</w:t>
      </w:r>
    </w:p>
    <w:p w:rsidR="00BA72DE" w:rsidRPr="00941AB0" w:rsidRDefault="00BA72DE" w:rsidP="00BA72DE">
      <w:pPr>
        <w:jc w:val="center"/>
        <w:rPr>
          <w:sz w:val="20"/>
        </w:rPr>
      </w:pPr>
    </w:p>
    <w:p w:rsidR="00BA72DE" w:rsidRPr="00941AB0" w:rsidRDefault="0021645F" w:rsidP="00BA72DE">
      <w:pPr>
        <w:tabs>
          <w:tab w:val="center" w:pos="4703"/>
          <w:tab w:val="right" w:pos="9406"/>
        </w:tabs>
        <w:jc w:val="center"/>
        <w:rPr>
          <w:szCs w:val="20"/>
        </w:rPr>
      </w:pPr>
      <w:r>
        <w:rPr>
          <w:szCs w:val="20"/>
        </w:rPr>
        <w:lastRenderedPageBreak/>
        <w:pict>
          <v:shape id="_x0000_i1028" type="#_x0000_t75" style="width:444.55pt;height:201.75pt" fillcolor="#09c">
            <v:fill color2="#039"/>
            <v:imagedata r:id="rId15" o:title=""/>
          </v:shape>
        </w:pict>
      </w:r>
    </w:p>
    <w:p w:rsidR="00BA72DE" w:rsidRPr="00941AB0" w:rsidRDefault="00BA72DE" w:rsidP="00BA72DE">
      <w:pPr>
        <w:spacing w:line="360" w:lineRule="auto"/>
        <w:jc w:val="both"/>
      </w:pPr>
      <w:r w:rsidRPr="00941AB0">
        <w:t xml:space="preserve">In 2016, 13 sentences of 1 month's imprisonment were given, 6 sentences of more than 5 to 8 years' imprisonment and 2 sentences of more than 8 years' imprisonment. </w:t>
      </w:r>
    </w:p>
    <w:p w:rsidR="00BA72DE" w:rsidRPr="00941AB0" w:rsidRDefault="00BA72DE" w:rsidP="00BA72DE">
      <w:pPr>
        <w:spacing w:line="360" w:lineRule="auto"/>
        <w:jc w:val="both"/>
      </w:pPr>
      <w:r w:rsidRPr="00941AB0">
        <w:t>From 2014 onwards, information on the gender of perpetrators of crimes sentenced by common courts is collected, including under Article 207 § 1 of the Criminal Code. Thus, in 2016 there were 9,133 convicted persons</w:t>
      </w:r>
      <w:r w:rsidRPr="00941AB0">
        <w:rPr>
          <w:vertAlign w:val="superscript"/>
        </w:rPr>
        <w:footnoteReference w:id="7"/>
      </w:r>
    </w:p>
    <w:p w:rsidR="00BA72DE" w:rsidRPr="00941AB0" w:rsidRDefault="00BA72DE" w:rsidP="00BA72DE">
      <w:pPr>
        <w:widowControl/>
        <w:numPr>
          <w:ilvl w:val="0"/>
          <w:numId w:val="5"/>
        </w:numPr>
        <w:autoSpaceDE/>
        <w:autoSpaceDN/>
        <w:adjustRightInd/>
        <w:spacing w:line="360" w:lineRule="auto"/>
        <w:jc w:val="both"/>
      </w:pPr>
      <w:r w:rsidRPr="00941AB0">
        <w:t xml:space="preserve">    289 women</w:t>
      </w:r>
      <w:r w:rsidRPr="00941AB0">
        <w:tab/>
      </w:r>
      <w:r w:rsidRPr="00941AB0">
        <w:tab/>
        <w:t>-  8844 men.</w:t>
      </w:r>
    </w:p>
    <w:p w:rsidR="00BA72DE" w:rsidRPr="00941AB0" w:rsidRDefault="00BA72DE" w:rsidP="00BA72DE">
      <w:pPr>
        <w:spacing w:line="360" w:lineRule="auto"/>
        <w:jc w:val="both"/>
      </w:pPr>
      <w:r w:rsidRPr="00941AB0">
        <w:tab/>
        <w:t>Among the victims of the crime referred to in Article 207 § 1 of the Criminal Code in 2016 there were</w:t>
      </w:r>
      <w:r w:rsidRPr="00941AB0">
        <w:rPr>
          <w:vertAlign w:val="superscript"/>
        </w:rPr>
        <w:footnoteReference w:id="8"/>
      </w:r>
      <w:r w:rsidRPr="00941AB0">
        <w:t>:</w:t>
      </w:r>
    </w:p>
    <w:p w:rsidR="00BA72DE" w:rsidRPr="00941AB0" w:rsidRDefault="00BA72DE" w:rsidP="00BA72DE">
      <w:pPr>
        <w:widowControl/>
        <w:numPr>
          <w:ilvl w:val="0"/>
          <w:numId w:val="2"/>
        </w:numPr>
        <w:autoSpaceDE/>
        <w:autoSpaceDN/>
        <w:adjustRightInd/>
        <w:spacing w:line="360" w:lineRule="auto"/>
        <w:ind w:left="1134" w:hanging="425"/>
        <w:jc w:val="both"/>
        <w:rPr>
          <w:b/>
        </w:rPr>
      </w:pPr>
      <w:r w:rsidRPr="00941AB0">
        <w:t>11,743</w:t>
      </w:r>
      <w:r w:rsidRPr="00941AB0">
        <w:tab/>
        <w:t>women,</w:t>
      </w:r>
    </w:p>
    <w:p w:rsidR="00BA72DE" w:rsidRPr="00941AB0" w:rsidRDefault="00BA72DE" w:rsidP="00BA72DE">
      <w:pPr>
        <w:widowControl/>
        <w:numPr>
          <w:ilvl w:val="0"/>
          <w:numId w:val="2"/>
        </w:numPr>
        <w:autoSpaceDE/>
        <w:autoSpaceDN/>
        <w:adjustRightInd/>
        <w:spacing w:line="360" w:lineRule="auto"/>
        <w:ind w:left="1134" w:hanging="425"/>
        <w:jc w:val="both"/>
      </w:pPr>
      <w:r w:rsidRPr="00941AB0">
        <w:t xml:space="preserve">  2,565</w:t>
      </w:r>
      <w:r w:rsidRPr="00941AB0">
        <w:tab/>
        <w:t>men.</w:t>
      </w:r>
    </w:p>
    <w:p w:rsidR="00BA72DE" w:rsidRPr="00941AB0" w:rsidRDefault="00BA72DE" w:rsidP="00BA72DE">
      <w:pPr>
        <w:widowControl/>
        <w:numPr>
          <w:ilvl w:val="0"/>
          <w:numId w:val="2"/>
        </w:numPr>
        <w:autoSpaceDE/>
        <w:autoSpaceDN/>
        <w:adjustRightInd/>
        <w:spacing w:line="360" w:lineRule="auto"/>
        <w:ind w:left="1134" w:hanging="425"/>
        <w:jc w:val="both"/>
      </w:pPr>
      <w:r w:rsidRPr="00941AB0">
        <w:t xml:space="preserve">  3,135 </w:t>
      </w:r>
      <w:r w:rsidRPr="00941AB0">
        <w:tab/>
        <w:t>minors, including:</w:t>
      </w:r>
    </w:p>
    <w:p w:rsidR="00BA72DE" w:rsidRPr="00941AB0" w:rsidRDefault="00BA72DE" w:rsidP="00BA72DE">
      <w:pPr>
        <w:spacing w:line="360" w:lineRule="auto"/>
        <w:ind w:left="1843"/>
        <w:jc w:val="both"/>
      </w:pPr>
      <w:r>
        <w:t xml:space="preserve">- 1458 girls; </w:t>
      </w:r>
      <w:r w:rsidRPr="00941AB0">
        <w:tab/>
        <w:t>- 1677</w:t>
      </w:r>
      <w:r w:rsidRPr="00941AB0">
        <w:rPr>
          <w:b/>
        </w:rPr>
        <w:t xml:space="preserve"> </w:t>
      </w:r>
      <w:r w:rsidRPr="00941AB0">
        <w:t>boys;</w:t>
      </w:r>
    </w:p>
    <w:p w:rsidR="00BA72DE" w:rsidRPr="00941AB0" w:rsidRDefault="00BA72DE" w:rsidP="00BA72DE">
      <w:pPr>
        <w:spacing w:line="360" w:lineRule="auto"/>
        <w:jc w:val="both"/>
      </w:pPr>
    </w:p>
    <w:p w:rsidR="00BA72DE" w:rsidRPr="00941AB0" w:rsidRDefault="00BA72DE" w:rsidP="00BA72DE">
      <w:pPr>
        <w:spacing w:before="120" w:line="360" w:lineRule="auto"/>
        <w:jc w:val="center"/>
        <w:rPr>
          <w:sz w:val="16"/>
        </w:rPr>
      </w:pPr>
      <w:r w:rsidRPr="00941AB0">
        <w:rPr>
          <w:bCs/>
          <w:sz w:val="16"/>
        </w:rPr>
        <w:t>Victims of the offence under Article 207 § 1 of the Criminal Code</w:t>
      </w:r>
    </w:p>
    <w:p w:rsidR="00BA72DE" w:rsidRPr="00941AB0" w:rsidRDefault="0021645F" w:rsidP="00BA72DE">
      <w:pPr>
        <w:spacing w:before="120" w:line="360" w:lineRule="auto"/>
        <w:ind w:firstLine="709"/>
        <w:jc w:val="both"/>
      </w:pPr>
      <w:r>
        <w:lastRenderedPageBreak/>
        <w:pict>
          <v:shape id="_x0000_i1029" type="#_x0000_t75" style="width:488.1pt;height:194.25pt" fillcolor="#09c">
            <v:fill color2="#039"/>
            <v:imagedata r:id="rId16" o:title=""/>
          </v:shape>
        </w:pict>
      </w:r>
      <w:r w:rsidR="00BA72DE" w:rsidRPr="00941AB0">
        <w:tab/>
        <w:t xml:space="preserve">As </w:t>
      </w:r>
      <w:proofErr w:type="spellStart"/>
      <w:r w:rsidR="00BA72DE" w:rsidRPr="00941AB0">
        <w:t>already</w:t>
      </w:r>
      <w:proofErr w:type="spellEnd"/>
      <w:r w:rsidR="00BA72DE" w:rsidRPr="00941AB0">
        <w:t xml:space="preserve"> </w:t>
      </w:r>
      <w:proofErr w:type="spellStart"/>
      <w:r w:rsidR="00BA72DE" w:rsidRPr="00941AB0">
        <w:t>pointed</w:t>
      </w:r>
      <w:proofErr w:type="spellEnd"/>
      <w:r w:rsidR="00BA72DE" w:rsidRPr="00941AB0">
        <w:t xml:space="preserve"> out </w:t>
      </w:r>
      <w:proofErr w:type="spellStart"/>
      <w:r w:rsidR="00BA72DE" w:rsidRPr="00941AB0">
        <w:t>above</w:t>
      </w:r>
      <w:proofErr w:type="spellEnd"/>
      <w:r w:rsidR="00BA72DE" w:rsidRPr="00941AB0">
        <w:t xml:space="preserve">, in </w:t>
      </w:r>
      <w:proofErr w:type="spellStart"/>
      <w:r w:rsidR="00BA72DE" w:rsidRPr="00941AB0">
        <w:t>view</w:t>
      </w:r>
      <w:proofErr w:type="spellEnd"/>
      <w:r w:rsidR="00BA72DE" w:rsidRPr="00941AB0">
        <w:t xml:space="preserve"> of the </w:t>
      </w:r>
      <w:proofErr w:type="spellStart"/>
      <w:r w:rsidR="00BA72DE" w:rsidRPr="00941AB0">
        <w:t>fact</w:t>
      </w:r>
      <w:proofErr w:type="spellEnd"/>
      <w:r w:rsidR="00BA72DE" w:rsidRPr="00941AB0">
        <w:t xml:space="preserve"> </w:t>
      </w:r>
      <w:proofErr w:type="spellStart"/>
      <w:r w:rsidR="00BA72DE" w:rsidRPr="00941AB0">
        <w:t>that</w:t>
      </w:r>
      <w:proofErr w:type="spellEnd"/>
      <w:r w:rsidR="00BA72DE" w:rsidRPr="00941AB0">
        <w:t xml:space="preserve"> the </w:t>
      </w:r>
      <w:proofErr w:type="spellStart"/>
      <w:r w:rsidR="00BA72DE" w:rsidRPr="00941AB0">
        <w:t>offence</w:t>
      </w:r>
      <w:proofErr w:type="spellEnd"/>
      <w:r w:rsidR="00BA72DE" w:rsidRPr="00941AB0">
        <w:t xml:space="preserve"> of </w:t>
      </w:r>
      <w:proofErr w:type="spellStart"/>
      <w:r w:rsidR="00BA72DE" w:rsidRPr="00941AB0">
        <w:t>abuse</w:t>
      </w:r>
      <w:proofErr w:type="spellEnd"/>
      <w:r w:rsidR="00BA72DE" w:rsidRPr="00941AB0">
        <w:t xml:space="preserve"> </w:t>
      </w:r>
      <w:proofErr w:type="spellStart"/>
      <w:r w:rsidR="00BA72DE" w:rsidRPr="00941AB0">
        <w:t>may</w:t>
      </w:r>
      <w:proofErr w:type="spellEnd"/>
      <w:r w:rsidR="00BA72DE" w:rsidRPr="00941AB0">
        <w:t xml:space="preserve"> </w:t>
      </w:r>
      <w:proofErr w:type="spellStart"/>
      <w:r w:rsidR="00BA72DE" w:rsidRPr="00941AB0">
        <w:t>also</w:t>
      </w:r>
      <w:proofErr w:type="spellEnd"/>
      <w:r w:rsidR="00BA72DE" w:rsidRPr="00941AB0">
        <w:t xml:space="preserve"> </w:t>
      </w:r>
      <w:proofErr w:type="spellStart"/>
      <w:r w:rsidR="00BA72DE" w:rsidRPr="00941AB0">
        <w:t>include</w:t>
      </w:r>
      <w:proofErr w:type="spellEnd"/>
      <w:r w:rsidR="00BA72DE" w:rsidRPr="00941AB0">
        <w:t xml:space="preserve"> </w:t>
      </w:r>
      <w:proofErr w:type="spellStart"/>
      <w:r w:rsidR="00BA72DE" w:rsidRPr="00941AB0">
        <w:t>acts</w:t>
      </w:r>
      <w:proofErr w:type="spellEnd"/>
      <w:r w:rsidR="00BA72DE" w:rsidRPr="00941AB0">
        <w:t xml:space="preserve"> </w:t>
      </w:r>
      <w:proofErr w:type="spellStart"/>
      <w:r w:rsidR="00BA72DE" w:rsidRPr="00941AB0">
        <w:t>which</w:t>
      </w:r>
      <w:proofErr w:type="spellEnd"/>
      <w:r w:rsidR="00BA72DE" w:rsidRPr="00941AB0">
        <w:t xml:space="preserve"> </w:t>
      </w:r>
      <w:proofErr w:type="spellStart"/>
      <w:r w:rsidR="00BA72DE" w:rsidRPr="00941AB0">
        <w:t>transcend</w:t>
      </w:r>
      <w:proofErr w:type="spellEnd"/>
      <w:r w:rsidR="00BA72DE" w:rsidRPr="00941AB0">
        <w:t xml:space="preserve"> the </w:t>
      </w:r>
      <w:proofErr w:type="spellStart"/>
      <w:r w:rsidR="00BA72DE" w:rsidRPr="00941AB0">
        <w:t>limits</w:t>
      </w:r>
      <w:proofErr w:type="spellEnd"/>
      <w:r w:rsidR="00BA72DE" w:rsidRPr="00941AB0">
        <w:t xml:space="preserve"> of </w:t>
      </w:r>
      <w:proofErr w:type="spellStart"/>
      <w:r w:rsidR="00BA72DE" w:rsidRPr="00941AB0">
        <w:t>violence</w:t>
      </w:r>
      <w:proofErr w:type="spellEnd"/>
      <w:r w:rsidR="00BA72DE" w:rsidRPr="00941AB0">
        <w:t xml:space="preserve"> </w:t>
      </w:r>
      <w:proofErr w:type="spellStart"/>
      <w:r w:rsidR="00BA72DE" w:rsidRPr="00941AB0">
        <w:t>against</w:t>
      </w:r>
      <w:proofErr w:type="spellEnd"/>
      <w:r w:rsidR="00BA72DE" w:rsidRPr="00941AB0">
        <w:t xml:space="preserve"> immediate family </w:t>
      </w:r>
      <w:proofErr w:type="spellStart"/>
      <w:r w:rsidR="00BA72DE" w:rsidRPr="00941AB0">
        <w:t>members</w:t>
      </w:r>
      <w:proofErr w:type="spellEnd"/>
      <w:r w:rsidR="00BA72DE" w:rsidRPr="00941AB0">
        <w:t xml:space="preserve"> </w:t>
      </w:r>
      <w:proofErr w:type="spellStart"/>
      <w:r w:rsidR="00BA72DE" w:rsidRPr="00941AB0">
        <w:t>ones</w:t>
      </w:r>
      <w:proofErr w:type="spellEnd"/>
      <w:r w:rsidR="00BA72DE" w:rsidRPr="00941AB0">
        <w:t xml:space="preserve"> (</w:t>
      </w:r>
      <w:proofErr w:type="spellStart"/>
      <w:r w:rsidR="00BA72DE" w:rsidRPr="00941AB0">
        <w:t>e.g</w:t>
      </w:r>
      <w:proofErr w:type="spellEnd"/>
      <w:r w:rsidR="00BA72DE" w:rsidRPr="00941AB0">
        <w:t xml:space="preserve">. abuse against person in a permanent or temporary state of dependence to the perpetrator, a minor or a person who is vulnerable because or their mental or physical condition), it should be borne in mind that a minor part of the data presented above will concern victims who are not immediate family members or co-residents of the perpetrator but have been identified as victims of domestic violence. </w:t>
      </w:r>
    </w:p>
    <w:p w:rsidR="00BA72DE" w:rsidRPr="00941AB0" w:rsidRDefault="00BA72DE" w:rsidP="00BA72DE">
      <w:pPr>
        <w:widowControl/>
        <w:numPr>
          <w:ilvl w:val="0"/>
          <w:numId w:val="4"/>
        </w:numPr>
        <w:spacing w:before="120" w:after="120" w:line="360" w:lineRule="auto"/>
        <w:ind w:left="1701" w:hanging="357"/>
        <w:jc w:val="both"/>
      </w:pPr>
      <w:r w:rsidRPr="00941AB0">
        <w:rPr>
          <w:b/>
        </w:rPr>
        <w:t>Penal measures taken by common courts</w:t>
      </w:r>
    </w:p>
    <w:p w:rsidR="00BA72DE" w:rsidRPr="00941AB0" w:rsidRDefault="00BA72DE" w:rsidP="00BA72DE">
      <w:pPr>
        <w:spacing w:line="360" w:lineRule="auto"/>
        <w:ind w:left="27" w:firstLine="681"/>
        <w:jc w:val="both"/>
      </w:pPr>
      <w:r w:rsidRPr="00941AB0">
        <w:t xml:space="preserve">Effective 1 August 2010, i.e. from the date of entry into force of the Act </w:t>
      </w:r>
      <w:r w:rsidRPr="00941AB0">
        <w:rPr>
          <w:i/>
        </w:rPr>
        <w:t xml:space="preserve">amending the Act </w:t>
      </w:r>
      <w:r w:rsidRPr="00941AB0">
        <w:t xml:space="preserve"> </w:t>
      </w:r>
      <w:r w:rsidRPr="00941AB0">
        <w:rPr>
          <w:i/>
        </w:rPr>
        <w:t>on the prevention of domestic violence</w:t>
      </w:r>
      <w:r w:rsidRPr="00941AB0">
        <w:t xml:space="preserve"> </w:t>
      </w:r>
      <w:r w:rsidRPr="00941AB0">
        <w:rPr>
          <w:i/>
        </w:rPr>
        <w:t xml:space="preserve"> and certain other acts</w:t>
      </w:r>
      <w:r w:rsidRPr="00941AB0">
        <w:t xml:space="preserve">, provisions are in force which introduce new or amended penal measures applicable to perpetrators within the family, i.e. an order to leave the premises occupied together with the victim(Article 39 (2e) of the Criminal Code in conjunction with Article 41a of the Criminal Code) and the prohibition to approach the victim(Article 39 (2b) of the Criminal Code in conjunction with Article 41a of the Criminal Code). </w:t>
      </w:r>
    </w:p>
    <w:p w:rsidR="00BA72DE" w:rsidRPr="00941AB0" w:rsidRDefault="00BA72DE" w:rsidP="00BA72DE">
      <w:pPr>
        <w:spacing w:line="360" w:lineRule="auto"/>
        <w:ind w:left="27" w:firstLine="681"/>
        <w:jc w:val="both"/>
      </w:pPr>
      <w:r w:rsidRPr="00941AB0">
        <w:t>As of 1 January 2014, the above mentioned data were collected exclusively for domestic violence perpetrators. Given that these data are collected for the third time, they should be treated with caution and considered rather underestimated compared to actual data. The new statistics therefore show that the following measures are applied only to persons convicted of acts classified as domestic violence</w:t>
      </w:r>
      <w:r w:rsidRPr="00941AB0">
        <w:rPr>
          <w:vertAlign w:val="superscript"/>
        </w:rPr>
        <w:footnoteReference w:id="9"/>
      </w:r>
      <w:r w:rsidRPr="00941AB0">
        <w:t>:</w:t>
      </w:r>
    </w:p>
    <w:p w:rsidR="00BA72DE" w:rsidRPr="00941AB0" w:rsidRDefault="00BA72DE" w:rsidP="00BA72DE">
      <w:pPr>
        <w:widowControl/>
        <w:numPr>
          <w:ilvl w:val="0"/>
          <w:numId w:val="1"/>
        </w:numPr>
        <w:tabs>
          <w:tab w:val="num" w:pos="1418"/>
        </w:tabs>
        <w:spacing w:line="360" w:lineRule="auto"/>
        <w:ind w:left="1418" w:hanging="425"/>
        <w:jc w:val="both"/>
      </w:pPr>
      <w:r w:rsidRPr="00941AB0">
        <w:lastRenderedPageBreak/>
        <w:t xml:space="preserve">obligation to refrain from staying in particular environments or places (Article 39 (2b) of the Criminal Code)  – 22 persons, against women – 0, against men – 22, (2015 - 33, </w:t>
      </w:r>
      <w:r w:rsidRPr="00941AB0">
        <w:rPr>
          <w:b/>
        </w:rPr>
        <w:t xml:space="preserve"> </w:t>
      </w:r>
      <w:r w:rsidRPr="00941AB0">
        <w:t>against women - 0, against men - 33),</w:t>
      </w:r>
    </w:p>
    <w:p w:rsidR="00BA72DE" w:rsidRPr="00941AB0" w:rsidRDefault="00BA72DE" w:rsidP="00BA72DE">
      <w:pPr>
        <w:widowControl/>
        <w:numPr>
          <w:ilvl w:val="0"/>
          <w:numId w:val="1"/>
        </w:numPr>
        <w:tabs>
          <w:tab w:val="num" w:pos="1418"/>
        </w:tabs>
        <w:spacing w:line="360" w:lineRule="auto"/>
        <w:ind w:left="1418" w:hanging="425"/>
        <w:jc w:val="both"/>
      </w:pPr>
      <w:r w:rsidRPr="00941AB0">
        <w:t>ban on contacting certain persons (Article 39 (2b) of the Criminal Code) – 423, against women – 11, against men – 412, (2015 - 329</w:t>
      </w:r>
      <w:r w:rsidRPr="00941AB0">
        <w:rPr>
          <w:b/>
        </w:rPr>
        <w:t>,</w:t>
      </w:r>
      <w:r w:rsidRPr="00941AB0">
        <w:t xml:space="preserve"> against women - 18, against men - 311),</w:t>
      </w:r>
    </w:p>
    <w:p w:rsidR="00BA72DE" w:rsidRPr="00941AB0" w:rsidRDefault="00BA72DE" w:rsidP="00BA72DE">
      <w:pPr>
        <w:widowControl/>
        <w:numPr>
          <w:ilvl w:val="0"/>
          <w:numId w:val="1"/>
        </w:numPr>
        <w:tabs>
          <w:tab w:val="num" w:pos="1418"/>
        </w:tabs>
        <w:spacing w:line="360" w:lineRule="auto"/>
        <w:ind w:left="1418" w:hanging="425"/>
        <w:jc w:val="both"/>
      </w:pPr>
      <w:r w:rsidRPr="00941AB0">
        <w:t xml:space="preserve">ban on approaching certain persons (Article 39 (2b) of the Criminal Code) – 655, against women - 16, against men - 639, (2015 - 423 against women - 11, against men  423, 297 </w:t>
      </w:r>
      <w:r w:rsidRPr="00941AB0">
        <w:rPr>
          <w:b/>
        </w:rPr>
        <w:t xml:space="preserve"> </w:t>
      </w:r>
      <w:r w:rsidRPr="00941AB0">
        <w:t>(against women - 18, against men - 279),</w:t>
      </w:r>
    </w:p>
    <w:p w:rsidR="00BA72DE" w:rsidRPr="00941AB0" w:rsidRDefault="00BA72DE" w:rsidP="00BA72DE">
      <w:pPr>
        <w:widowControl/>
        <w:numPr>
          <w:ilvl w:val="0"/>
          <w:numId w:val="1"/>
        </w:numPr>
        <w:tabs>
          <w:tab w:val="num" w:pos="1418"/>
        </w:tabs>
        <w:spacing w:after="240" w:line="360" w:lineRule="auto"/>
        <w:ind w:left="1418" w:hanging="425"/>
        <w:jc w:val="both"/>
      </w:pPr>
      <w:r w:rsidRPr="00941AB0">
        <w:t>order to leave the premises occupied together with the victim (Article 39 (2e) of the Criminal Code) - 398, against women - 9, against men - 389, (2015 - 269</w:t>
      </w:r>
      <w:r w:rsidRPr="00941AB0">
        <w:rPr>
          <w:b/>
        </w:rPr>
        <w:t xml:space="preserve"> </w:t>
      </w:r>
      <w:r w:rsidRPr="00941AB0">
        <w:t xml:space="preserve"> against women - 11, against men - 258),</w:t>
      </w:r>
    </w:p>
    <w:tbl>
      <w:tblPr>
        <w:tblW w:w="4868"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81"/>
        <w:gridCol w:w="1170"/>
        <w:gridCol w:w="1528"/>
        <w:gridCol w:w="1722"/>
        <w:gridCol w:w="2468"/>
      </w:tblGrid>
      <w:tr w:rsidR="00BA72DE" w:rsidRPr="00941AB0" w:rsidTr="00CB20BB">
        <w:trPr>
          <w:trHeight w:val="996"/>
        </w:trPr>
        <w:tc>
          <w:tcPr>
            <w:tcW w:w="1160" w:type="pct"/>
            <w:shd w:val="clear" w:color="auto" w:fill="FFFF99"/>
            <w:vAlign w:val="center"/>
          </w:tcPr>
          <w:p w:rsidR="00BA72DE" w:rsidRPr="00941AB0" w:rsidRDefault="00BA72DE" w:rsidP="00CB20BB">
            <w:pPr>
              <w:jc w:val="center"/>
              <w:rPr>
                <w:b/>
                <w:bCs/>
                <w:sz w:val="20"/>
                <w:szCs w:val="20"/>
              </w:rPr>
            </w:pPr>
            <w:r w:rsidRPr="00941AB0">
              <w:rPr>
                <w:b/>
                <w:bCs/>
                <w:sz w:val="20"/>
                <w:szCs w:val="20"/>
              </w:rPr>
              <w:t>Type of measure</w:t>
            </w:r>
          </w:p>
        </w:tc>
        <w:tc>
          <w:tcPr>
            <w:tcW w:w="2464" w:type="pct"/>
            <w:gridSpan w:val="3"/>
            <w:shd w:val="clear" w:color="auto" w:fill="FFFF99"/>
            <w:vAlign w:val="center"/>
          </w:tcPr>
          <w:p w:rsidR="00BA72DE" w:rsidRPr="00941AB0" w:rsidRDefault="00BA72DE" w:rsidP="00CB20BB">
            <w:pPr>
              <w:jc w:val="center"/>
              <w:rPr>
                <w:b/>
                <w:bCs/>
                <w:sz w:val="20"/>
                <w:szCs w:val="20"/>
              </w:rPr>
            </w:pPr>
            <w:r w:rsidRPr="00941AB0">
              <w:rPr>
                <w:b/>
                <w:bCs/>
                <w:sz w:val="20"/>
                <w:szCs w:val="20"/>
              </w:rPr>
              <w:t>Indicator</w:t>
            </w:r>
          </w:p>
        </w:tc>
        <w:tc>
          <w:tcPr>
            <w:tcW w:w="1377" w:type="pct"/>
            <w:shd w:val="clear" w:color="auto" w:fill="FFFF99"/>
            <w:vAlign w:val="center"/>
          </w:tcPr>
          <w:p w:rsidR="00BA72DE" w:rsidRPr="00941AB0" w:rsidRDefault="00BA72DE" w:rsidP="00CB20BB">
            <w:pPr>
              <w:jc w:val="center"/>
              <w:rPr>
                <w:b/>
                <w:bCs/>
                <w:sz w:val="20"/>
                <w:szCs w:val="20"/>
              </w:rPr>
            </w:pPr>
            <w:r w:rsidRPr="00941AB0">
              <w:rPr>
                <w:b/>
                <w:bCs/>
                <w:sz w:val="20"/>
                <w:szCs w:val="20"/>
              </w:rPr>
              <w:t>Value of the indicator denoted  by common courts</w:t>
            </w:r>
          </w:p>
        </w:tc>
      </w:tr>
      <w:tr w:rsidR="00BA72DE" w:rsidRPr="00941AB0" w:rsidTr="00CB20BB">
        <w:trPr>
          <w:cantSplit/>
          <w:trHeight w:val="460"/>
        </w:trPr>
        <w:tc>
          <w:tcPr>
            <w:tcW w:w="1160" w:type="pct"/>
            <w:vMerge w:val="restart"/>
            <w:shd w:val="clear" w:color="auto" w:fill="auto"/>
            <w:vAlign w:val="center"/>
          </w:tcPr>
          <w:p w:rsidR="00BA72DE" w:rsidRPr="00941AB0" w:rsidRDefault="00BA72DE" w:rsidP="00CB20BB">
            <w:pPr>
              <w:jc w:val="center"/>
              <w:rPr>
                <w:bCs/>
                <w:sz w:val="20"/>
                <w:szCs w:val="20"/>
              </w:rPr>
            </w:pPr>
            <w:r w:rsidRPr="00941AB0">
              <w:rPr>
                <w:bCs/>
                <w:sz w:val="20"/>
                <w:szCs w:val="20"/>
              </w:rPr>
              <w:t>Case-law of common courts, in the field of criminal law, with regard to penalties, criminal measures, probationary measures and other effects on persons using domestic violence</w:t>
            </w:r>
          </w:p>
        </w:tc>
        <w:tc>
          <w:tcPr>
            <w:tcW w:w="652" w:type="pct"/>
            <w:vMerge w:val="restart"/>
            <w:shd w:val="clear" w:color="auto" w:fill="auto"/>
            <w:vAlign w:val="center"/>
          </w:tcPr>
          <w:p w:rsidR="00BA72DE" w:rsidRPr="00941AB0" w:rsidRDefault="00BA72DE" w:rsidP="00CB20BB">
            <w:pPr>
              <w:jc w:val="center"/>
              <w:rPr>
                <w:bCs/>
                <w:sz w:val="20"/>
                <w:szCs w:val="20"/>
              </w:rPr>
            </w:pPr>
            <w:r w:rsidRPr="00941AB0">
              <w:rPr>
                <w:bCs/>
                <w:sz w:val="20"/>
                <w:szCs w:val="20"/>
              </w:rPr>
              <w:t>number of criminal measures imposed</w:t>
            </w:r>
          </w:p>
        </w:tc>
        <w:tc>
          <w:tcPr>
            <w:tcW w:w="852" w:type="pct"/>
            <w:vMerge w:val="restart"/>
            <w:shd w:val="clear" w:color="auto" w:fill="auto"/>
            <w:vAlign w:val="center"/>
          </w:tcPr>
          <w:p w:rsidR="00BA72DE" w:rsidRPr="00941AB0" w:rsidRDefault="00BA72DE" w:rsidP="00CB20BB">
            <w:pPr>
              <w:jc w:val="center"/>
              <w:rPr>
                <w:bCs/>
                <w:sz w:val="20"/>
                <w:szCs w:val="20"/>
              </w:rPr>
            </w:pPr>
            <w:r w:rsidRPr="00941AB0">
              <w:rPr>
                <w:bCs/>
                <w:sz w:val="20"/>
                <w:szCs w:val="20"/>
              </w:rPr>
              <w:t>an obligation to refrain from staying in particular environments or places</w:t>
            </w:r>
          </w:p>
        </w:tc>
        <w:tc>
          <w:tcPr>
            <w:tcW w:w="960" w:type="pct"/>
            <w:shd w:val="clear" w:color="auto" w:fill="auto"/>
            <w:vAlign w:val="center"/>
          </w:tcPr>
          <w:p w:rsidR="00BA72DE" w:rsidRPr="00941AB0" w:rsidRDefault="00BA72DE" w:rsidP="00CB20BB">
            <w:pPr>
              <w:jc w:val="center"/>
              <w:rPr>
                <w:bCs/>
                <w:sz w:val="20"/>
                <w:szCs w:val="20"/>
              </w:rPr>
            </w:pPr>
            <w:r w:rsidRPr="00941AB0">
              <w:rPr>
                <w:bCs/>
                <w:sz w:val="20"/>
                <w:szCs w:val="20"/>
              </w:rPr>
              <w:t>in total</w:t>
            </w:r>
          </w:p>
        </w:tc>
        <w:tc>
          <w:tcPr>
            <w:tcW w:w="1377" w:type="pct"/>
            <w:shd w:val="clear" w:color="auto" w:fill="auto"/>
            <w:noWrap/>
            <w:vAlign w:val="center"/>
          </w:tcPr>
          <w:p w:rsidR="00BA72DE" w:rsidRPr="00941AB0" w:rsidRDefault="00BA72DE" w:rsidP="00CB20BB">
            <w:pPr>
              <w:jc w:val="center"/>
              <w:rPr>
                <w:sz w:val="20"/>
                <w:szCs w:val="20"/>
              </w:rPr>
            </w:pPr>
            <w:r w:rsidRPr="00941AB0">
              <w:rPr>
                <w:sz w:val="20"/>
                <w:szCs w:val="20"/>
              </w:rPr>
              <w:t>22</w:t>
            </w:r>
          </w:p>
        </w:tc>
      </w:tr>
      <w:tr w:rsidR="00BA72DE" w:rsidRPr="00941AB0" w:rsidTr="00CB20BB">
        <w:trPr>
          <w:cantSplit/>
          <w:trHeight w:val="460"/>
        </w:trPr>
        <w:tc>
          <w:tcPr>
            <w:tcW w:w="1160" w:type="pct"/>
            <w:vMerge/>
            <w:shd w:val="clear" w:color="auto" w:fill="auto"/>
            <w:vAlign w:val="center"/>
          </w:tcPr>
          <w:p w:rsidR="00BA72DE" w:rsidRPr="00941AB0" w:rsidRDefault="00BA72DE" w:rsidP="00CB20BB">
            <w:pPr>
              <w:jc w:val="center"/>
              <w:rPr>
                <w:bCs/>
                <w:sz w:val="20"/>
                <w:szCs w:val="20"/>
              </w:rPr>
            </w:pPr>
          </w:p>
        </w:tc>
        <w:tc>
          <w:tcPr>
            <w:tcW w:w="652" w:type="pct"/>
            <w:vMerge/>
            <w:shd w:val="clear" w:color="auto" w:fill="auto"/>
            <w:vAlign w:val="center"/>
          </w:tcPr>
          <w:p w:rsidR="00BA72DE" w:rsidRPr="00941AB0" w:rsidRDefault="00BA72DE" w:rsidP="00CB20BB">
            <w:pPr>
              <w:jc w:val="center"/>
              <w:rPr>
                <w:bCs/>
                <w:sz w:val="20"/>
                <w:szCs w:val="20"/>
              </w:rPr>
            </w:pPr>
          </w:p>
        </w:tc>
        <w:tc>
          <w:tcPr>
            <w:tcW w:w="852" w:type="pct"/>
            <w:vMerge/>
            <w:shd w:val="clear" w:color="auto" w:fill="auto"/>
            <w:vAlign w:val="center"/>
          </w:tcPr>
          <w:p w:rsidR="00BA72DE" w:rsidRPr="00941AB0" w:rsidRDefault="00BA72DE" w:rsidP="00CB20BB">
            <w:pPr>
              <w:jc w:val="center"/>
              <w:rPr>
                <w:bCs/>
                <w:sz w:val="20"/>
                <w:szCs w:val="20"/>
              </w:rPr>
            </w:pPr>
          </w:p>
        </w:tc>
        <w:tc>
          <w:tcPr>
            <w:tcW w:w="960" w:type="pct"/>
            <w:shd w:val="clear" w:color="auto" w:fill="auto"/>
            <w:vAlign w:val="center"/>
          </w:tcPr>
          <w:p w:rsidR="00BA72DE" w:rsidRPr="00941AB0" w:rsidRDefault="00BA72DE" w:rsidP="00CB20BB">
            <w:pPr>
              <w:jc w:val="center"/>
              <w:rPr>
                <w:bCs/>
                <w:sz w:val="20"/>
                <w:szCs w:val="20"/>
              </w:rPr>
            </w:pPr>
            <w:r w:rsidRPr="00941AB0">
              <w:rPr>
                <w:bCs/>
                <w:sz w:val="20"/>
                <w:szCs w:val="20"/>
              </w:rPr>
              <w:t>including against women</w:t>
            </w:r>
          </w:p>
        </w:tc>
        <w:tc>
          <w:tcPr>
            <w:tcW w:w="1377" w:type="pct"/>
            <w:shd w:val="clear" w:color="auto" w:fill="auto"/>
            <w:noWrap/>
            <w:vAlign w:val="center"/>
          </w:tcPr>
          <w:p w:rsidR="00BA72DE" w:rsidRPr="00941AB0" w:rsidRDefault="00BA72DE" w:rsidP="00CB20BB">
            <w:pPr>
              <w:jc w:val="center"/>
              <w:rPr>
                <w:sz w:val="20"/>
                <w:szCs w:val="20"/>
              </w:rPr>
            </w:pPr>
            <w:r w:rsidRPr="00941AB0">
              <w:rPr>
                <w:sz w:val="20"/>
                <w:szCs w:val="20"/>
              </w:rPr>
              <w:t>0</w:t>
            </w:r>
          </w:p>
        </w:tc>
      </w:tr>
      <w:tr w:rsidR="00BA72DE" w:rsidRPr="00941AB0" w:rsidTr="00CB20BB">
        <w:trPr>
          <w:cantSplit/>
          <w:trHeight w:val="460"/>
        </w:trPr>
        <w:tc>
          <w:tcPr>
            <w:tcW w:w="1160" w:type="pct"/>
            <w:vMerge/>
            <w:shd w:val="clear" w:color="auto" w:fill="auto"/>
            <w:vAlign w:val="center"/>
          </w:tcPr>
          <w:p w:rsidR="00BA72DE" w:rsidRPr="00941AB0" w:rsidRDefault="00BA72DE" w:rsidP="00CB20BB">
            <w:pPr>
              <w:jc w:val="center"/>
              <w:rPr>
                <w:bCs/>
                <w:sz w:val="20"/>
                <w:szCs w:val="20"/>
              </w:rPr>
            </w:pPr>
          </w:p>
        </w:tc>
        <w:tc>
          <w:tcPr>
            <w:tcW w:w="652" w:type="pct"/>
            <w:vMerge/>
            <w:shd w:val="clear" w:color="auto" w:fill="auto"/>
            <w:vAlign w:val="center"/>
          </w:tcPr>
          <w:p w:rsidR="00BA72DE" w:rsidRPr="00941AB0" w:rsidRDefault="00BA72DE" w:rsidP="00CB20BB">
            <w:pPr>
              <w:jc w:val="center"/>
              <w:rPr>
                <w:bCs/>
                <w:sz w:val="20"/>
                <w:szCs w:val="20"/>
              </w:rPr>
            </w:pPr>
          </w:p>
        </w:tc>
        <w:tc>
          <w:tcPr>
            <w:tcW w:w="852" w:type="pct"/>
            <w:vMerge/>
            <w:shd w:val="clear" w:color="auto" w:fill="auto"/>
            <w:vAlign w:val="center"/>
          </w:tcPr>
          <w:p w:rsidR="00BA72DE" w:rsidRPr="00941AB0" w:rsidRDefault="00BA72DE" w:rsidP="00CB20BB">
            <w:pPr>
              <w:jc w:val="center"/>
              <w:rPr>
                <w:bCs/>
                <w:sz w:val="20"/>
                <w:szCs w:val="20"/>
              </w:rPr>
            </w:pPr>
          </w:p>
        </w:tc>
        <w:tc>
          <w:tcPr>
            <w:tcW w:w="960" w:type="pct"/>
            <w:shd w:val="clear" w:color="auto" w:fill="auto"/>
            <w:vAlign w:val="center"/>
          </w:tcPr>
          <w:p w:rsidR="00BA72DE" w:rsidRPr="00941AB0" w:rsidRDefault="00BA72DE" w:rsidP="00CB20BB">
            <w:pPr>
              <w:jc w:val="center"/>
              <w:rPr>
                <w:bCs/>
                <w:sz w:val="20"/>
                <w:szCs w:val="20"/>
              </w:rPr>
            </w:pPr>
            <w:r w:rsidRPr="00941AB0">
              <w:rPr>
                <w:bCs/>
                <w:sz w:val="20"/>
                <w:szCs w:val="20"/>
              </w:rPr>
              <w:t>including against men</w:t>
            </w:r>
          </w:p>
        </w:tc>
        <w:tc>
          <w:tcPr>
            <w:tcW w:w="1377" w:type="pct"/>
            <w:shd w:val="clear" w:color="auto" w:fill="auto"/>
            <w:noWrap/>
            <w:vAlign w:val="center"/>
          </w:tcPr>
          <w:p w:rsidR="00BA72DE" w:rsidRPr="00941AB0" w:rsidRDefault="00BA72DE" w:rsidP="00CB20BB">
            <w:pPr>
              <w:jc w:val="center"/>
              <w:rPr>
                <w:sz w:val="20"/>
                <w:szCs w:val="20"/>
              </w:rPr>
            </w:pPr>
            <w:r w:rsidRPr="00941AB0">
              <w:rPr>
                <w:sz w:val="20"/>
                <w:szCs w:val="20"/>
              </w:rPr>
              <w:t>22</w:t>
            </w:r>
          </w:p>
        </w:tc>
      </w:tr>
      <w:tr w:rsidR="00BA72DE" w:rsidRPr="00941AB0" w:rsidTr="00CB20BB">
        <w:trPr>
          <w:cantSplit/>
          <w:trHeight w:val="460"/>
        </w:trPr>
        <w:tc>
          <w:tcPr>
            <w:tcW w:w="1160" w:type="pct"/>
            <w:vMerge/>
            <w:shd w:val="clear" w:color="auto" w:fill="auto"/>
            <w:vAlign w:val="center"/>
          </w:tcPr>
          <w:p w:rsidR="00BA72DE" w:rsidRPr="00941AB0" w:rsidRDefault="00BA72DE" w:rsidP="00CB20BB">
            <w:pPr>
              <w:jc w:val="center"/>
              <w:rPr>
                <w:bCs/>
                <w:sz w:val="20"/>
                <w:szCs w:val="20"/>
              </w:rPr>
            </w:pPr>
          </w:p>
        </w:tc>
        <w:tc>
          <w:tcPr>
            <w:tcW w:w="652" w:type="pct"/>
            <w:vMerge/>
            <w:shd w:val="clear" w:color="auto" w:fill="auto"/>
            <w:vAlign w:val="center"/>
          </w:tcPr>
          <w:p w:rsidR="00BA72DE" w:rsidRPr="00941AB0" w:rsidRDefault="00BA72DE" w:rsidP="00CB20BB">
            <w:pPr>
              <w:jc w:val="center"/>
              <w:rPr>
                <w:bCs/>
                <w:sz w:val="20"/>
                <w:szCs w:val="20"/>
              </w:rPr>
            </w:pPr>
          </w:p>
        </w:tc>
        <w:tc>
          <w:tcPr>
            <w:tcW w:w="852" w:type="pct"/>
            <w:vMerge w:val="restart"/>
            <w:shd w:val="clear" w:color="auto" w:fill="auto"/>
            <w:vAlign w:val="center"/>
          </w:tcPr>
          <w:p w:rsidR="00BA72DE" w:rsidRPr="00941AB0" w:rsidRDefault="00BA72DE" w:rsidP="00CB20BB">
            <w:pPr>
              <w:jc w:val="center"/>
              <w:rPr>
                <w:bCs/>
                <w:sz w:val="20"/>
                <w:szCs w:val="20"/>
              </w:rPr>
            </w:pPr>
            <w:r w:rsidRPr="00941AB0">
              <w:rPr>
                <w:bCs/>
                <w:sz w:val="20"/>
                <w:szCs w:val="20"/>
              </w:rPr>
              <w:t>ban on contacting certain persons</w:t>
            </w:r>
          </w:p>
        </w:tc>
        <w:tc>
          <w:tcPr>
            <w:tcW w:w="960" w:type="pct"/>
            <w:shd w:val="clear" w:color="auto" w:fill="auto"/>
            <w:vAlign w:val="center"/>
          </w:tcPr>
          <w:p w:rsidR="00BA72DE" w:rsidRPr="00941AB0" w:rsidRDefault="00BA72DE" w:rsidP="00CB20BB">
            <w:pPr>
              <w:jc w:val="center"/>
              <w:rPr>
                <w:b/>
                <w:bCs/>
                <w:sz w:val="20"/>
                <w:szCs w:val="20"/>
              </w:rPr>
            </w:pPr>
            <w:r w:rsidRPr="00941AB0">
              <w:rPr>
                <w:bCs/>
                <w:sz w:val="20"/>
                <w:szCs w:val="20"/>
              </w:rPr>
              <w:t>in total</w:t>
            </w:r>
          </w:p>
        </w:tc>
        <w:tc>
          <w:tcPr>
            <w:tcW w:w="1377" w:type="pct"/>
            <w:shd w:val="clear" w:color="auto" w:fill="auto"/>
            <w:noWrap/>
            <w:vAlign w:val="center"/>
          </w:tcPr>
          <w:p w:rsidR="00BA72DE" w:rsidRPr="00941AB0" w:rsidRDefault="00BA72DE" w:rsidP="00CB20BB">
            <w:pPr>
              <w:jc w:val="center"/>
              <w:rPr>
                <w:sz w:val="20"/>
                <w:szCs w:val="20"/>
              </w:rPr>
            </w:pPr>
            <w:r w:rsidRPr="00941AB0">
              <w:rPr>
                <w:sz w:val="20"/>
                <w:szCs w:val="20"/>
              </w:rPr>
              <w:t>423</w:t>
            </w:r>
          </w:p>
        </w:tc>
      </w:tr>
      <w:tr w:rsidR="00BA72DE" w:rsidRPr="00941AB0" w:rsidTr="00CB20BB">
        <w:trPr>
          <w:cantSplit/>
          <w:trHeight w:val="460"/>
        </w:trPr>
        <w:tc>
          <w:tcPr>
            <w:tcW w:w="1160" w:type="pct"/>
            <w:vMerge/>
            <w:shd w:val="clear" w:color="auto" w:fill="auto"/>
            <w:vAlign w:val="center"/>
          </w:tcPr>
          <w:p w:rsidR="00BA72DE" w:rsidRPr="00941AB0" w:rsidRDefault="00BA72DE" w:rsidP="00CB20BB">
            <w:pPr>
              <w:jc w:val="center"/>
              <w:rPr>
                <w:bCs/>
                <w:sz w:val="20"/>
                <w:szCs w:val="20"/>
              </w:rPr>
            </w:pPr>
          </w:p>
        </w:tc>
        <w:tc>
          <w:tcPr>
            <w:tcW w:w="652" w:type="pct"/>
            <w:vMerge/>
            <w:shd w:val="clear" w:color="auto" w:fill="auto"/>
            <w:vAlign w:val="center"/>
          </w:tcPr>
          <w:p w:rsidR="00BA72DE" w:rsidRPr="00941AB0" w:rsidRDefault="00BA72DE" w:rsidP="00CB20BB">
            <w:pPr>
              <w:jc w:val="center"/>
              <w:rPr>
                <w:bCs/>
                <w:sz w:val="20"/>
                <w:szCs w:val="20"/>
              </w:rPr>
            </w:pPr>
          </w:p>
        </w:tc>
        <w:tc>
          <w:tcPr>
            <w:tcW w:w="852" w:type="pct"/>
            <w:vMerge/>
            <w:shd w:val="clear" w:color="auto" w:fill="auto"/>
            <w:vAlign w:val="center"/>
          </w:tcPr>
          <w:p w:rsidR="00BA72DE" w:rsidRPr="00941AB0" w:rsidRDefault="00BA72DE" w:rsidP="00CB20BB">
            <w:pPr>
              <w:jc w:val="center"/>
              <w:rPr>
                <w:bCs/>
                <w:sz w:val="20"/>
                <w:szCs w:val="20"/>
              </w:rPr>
            </w:pPr>
          </w:p>
        </w:tc>
        <w:tc>
          <w:tcPr>
            <w:tcW w:w="960" w:type="pct"/>
            <w:shd w:val="clear" w:color="auto" w:fill="auto"/>
            <w:vAlign w:val="center"/>
          </w:tcPr>
          <w:p w:rsidR="00BA72DE" w:rsidRPr="00941AB0" w:rsidRDefault="00BA72DE" w:rsidP="00CB20BB">
            <w:pPr>
              <w:jc w:val="center"/>
              <w:rPr>
                <w:bCs/>
                <w:sz w:val="20"/>
                <w:szCs w:val="20"/>
              </w:rPr>
            </w:pPr>
            <w:r w:rsidRPr="00941AB0">
              <w:rPr>
                <w:bCs/>
                <w:sz w:val="20"/>
                <w:szCs w:val="20"/>
              </w:rPr>
              <w:t>including against women</w:t>
            </w:r>
          </w:p>
        </w:tc>
        <w:tc>
          <w:tcPr>
            <w:tcW w:w="1377" w:type="pct"/>
            <w:shd w:val="clear" w:color="auto" w:fill="auto"/>
            <w:noWrap/>
            <w:vAlign w:val="center"/>
          </w:tcPr>
          <w:p w:rsidR="00BA72DE" w:rsidRPr="00941AB0" w:rsidRDefault="00BA72DE" w:rsidP="00CB20BB">
            <w:pPr>
              <w:jc w:val="center"/>
              <w:rPr>
                <w:sz w:val="20"/>
                <w:szCs w:val="20"/>
              </w:rPr>
            </w:pPr>
            <w:r w:rsidRPr="00941AB0">
              <w:rPr>
                <w:sz w:val="20"/>
                <w:szCs w:val="20"/>
              </w:rPr>
              <w:t>11</w:t>
            </w:r>
          </w:p>
        </w:tc>
      </w:tr>
      <w:tr w:rsidR="00BA72DE" w:rsidRPr="00941AB0" w:rsidTr="00CB20BB">
        <w:trPr>
          <w:cantSplit/>
          <w:trHeight w:val="460"/>
        </w:trPr>
        <w:tc>
          <w:tcPr>
            <w:tcW w:w="1160" w:type="pct"/>
            <w:vMerge/>
            <w:shd w:val="clear" w:color="auto" w:fill="auto"/>
            <w:vAlign w:val="center"/>
          </w:tcPr>
          <w:p w:rsidR="00BA72DE" w:rsidRPr="00941AB0" w:rsidRDefault="00BA72DE" w:rsidP="00CB20BB">
            <w:pPr>
              <w:jc w:val="center"/>
              <w:rPr>
                <w:bCs/>
                <w:sz w:val="20"/>
                <w:szCs w:val="20"/>
              </w:rPr>
            </w:pPr>
          </w:p>
        </w:tc>
        <w:tc>
          <w:tcPr>
            <w:tcW w:w="652" w:type="pct"/>
            <w:vMerge/>
            <w:shd w:val="clear" w:color="auto" w:fill="auto"/>
            <w:vAlign w:val="center"/>
          </w:tcPr>
          <w:p w:rsidR="00BA72DE" w:rsidRPr="00941AB0" w:rsidRDefault="00BA72DE" w:rsidP="00CB20BB">
            <w:pPr>
              <w:jc w:val="center"/>
              <w:rPr>
                <w:bCs/>
                <w:sz w:val="20"/>
                <w:szCs w:val="20"/>
              </w:rPr>
            </w:pPr>
          </w:p>
        </w:tc>
        <w:tc>
          <w:tcPr>
            <w:tcW w:w="852" w:type="pct"/>
            <w:vMerge/>
            <w:shd w:val="clear" w:color="auto" w:fill="auto"/>
            <w:vAlign w:val="center"/>
          </w:tcPr>
          <w:p w:rsidR="00BA72DE" w:rsidRPr="00941AB0" w:rsidRDefault="00BA72DE" w:rsidP="00CB20BB">
            <w:pPr>
              <w:jc w:val="center"/>
              <w:rPr>
                <w:bCs/>
                <w:sz w:val="20"/>
                <w:szCs w:val="20"/>
              </w:rPr>
            </w:pPr>
          </w:p>
        </w:tc>
        <w:tc>
          <w:tcPr>
            <w:tcW w:w="960" w:type="pct"/>
            <w:shd w:val="clear" w:color="auto" w:fill="auto"/>
            <w:vAlign w:val="center"/>
          </w:tcPr>
          <w:p w:rsidR="00BA72DE" w:rsidRPr="00941AB0" w:rsidRDefault="00BA72DE" w:rsidP="00CB20BB">
            <w:pPr>
              <w:jc w:val="center"/>
              <w:rPr>
                <w:bCs/>
                <w:sz w:val="20"/>
                <w:szCs w:val="20"/>
              </w:rPr>
            </w:pPr>
            <w:r w:rsidRPr="00941AB0">
              <w:rPr>
                <w:bCs/>
                <w:sz w:val="20"/>
                <w:szCs w:val="20"/>
              </w:rPr>
              <w:t>including against men</w:t>
            </w:r>
          </w:p>
        </w:tc>
        <w:tc>
          <w:tcPr>
            <w:tcW w:w="1377" w:type="pct"/>
            <w:shd w:val="clear" w:color="auto" w:fill="auto"/>
            <w:noWrap/>
            <w:vAlign w:val="center"/>
          </w:tcPr>
          <w:p w:rsidR="00BA72DE" w:rsidRPr="00941AB0" w:rsidRDefault="00BA72DE" w:rsidP="00CB20BB">
            <w:pPr>
              <w:jc w:val="center"/>
              <w:rPr>
                <w:sz w:val="20"/>
                <w:szCs w:val="20"/>
              </w:rPr>
            </w:pPr>
            <w:r w:rsidRPr="00941AB0">
              <w:rPr>
                <w:sz w:val="20"/>
                <w:szCs w:val="20"/>
              </w:rPr>
              <w:t>412</w:t>
            </w:r>
          </w:p>
        </w:tc>
      </w:tr>
      <w:tr w:rsidR="00BA72DE" w:rsidRPr="00941AB0" w:rsidTr="00CB20BB">
        <w:trPr>
          <w:cantSplit/>
          <w:trHeight w:val="460"/>
        </w:trPr>
        <w:tc>
          <w:tcPr>
            <w:tcW w:w="1160" w:type="pct"/>
            <w:vMerge/>
            <w:shd w:val="clear" w:color="auto" w:fill="auto"/>
            <w:vAlign w:val="center"/>
          </w:tcPr>
          <w:p w:rsidR="00BA72DE" w:rsidRPr="00941AB0" w:rsidRDefault="00BA72DE" w:rsidP="00CB20BB">
            <w:pPr>
              <w:jc w:val="center"/>
              <w:rPr>
                <w:bCs/>
                <w:sz w:val="20"/>
                <w:szCs w:val="20"/>
              </w:rPr>
            </w:pPr>
          </w:p>
        </w:tc>
        <w:tc>
          <w:tcPr>
            <w:tcW w:w="652" w:type="pct"/>
            <w:vMerge/>
            <w:shd w:val="clear" w:color="auto" w:fill="auto"/>
            <w:vAlign w:val="center"/>
          </w:tcPr>
          <w:p w:rsidR="00BA72DE" w:rsidRPr="00941AB0" w:rsidRDefault="00BA72DE" w:rsidP="00CB20BB">
            <w:pPr>
              <w:jc w:val="center"/>
              <w:rPr>
                <w:bCs/>
                <w:sz w:val="20"/>
                <w:szCs w:val="20"/>
              </w:rPr>
            </w:pPr>
          </w:p>
        </w:tc>
        <w:tc>
          <w:tcPr>
            <w:tcW w:w="852" w:type="pct"/>
            <w:vMerge w:val="restart"/>
            <w:shd w:val="clear" w:color="auto" w:fill="auto"/>
            <w:vAlign w:val="center"/>
          </w:tcPr>
          <w:p w:rsidR="00BA72DE" w:rsidRPr="00941AB0" w:rsidRDefault="00BA72DE" w:rsidP="00CB20BB">
            <w:pPr>
              <w:jc w:val="center"/>
              <w:rPr>
                <w:bCs/>
                <w:sz w:val="20"/>
                <w:szCs w:val="20"/>
              </w:rPr>
            </w:pPr>
            <w:r w:rsidRPr="00941AB0">
              <w:rPr>
                <w:bCs/>
                <w:sz w:val="20"/>
                <w:szCs w:val="20"/>
              </w:rPr>
              <w:t>ban on approaching certain persons</w:t>
            </w:r>
          </w:p>
        </w:tc>
        <w:tc>
          <w:tcPr>
            <w:tcW w:w="960" w:type="pct"/>
            <w:shd w:val="clear" w:color="auto" w:fill="auto"/>
            <w:vAlign w:val="center"/>
          </w:tcPr>
          <w:p w:rsidR="00BA72DE" w:rsidRPr="00941AB0" w:rsidRDefault="00BA72DE" w:rsidP="00CB20BB">
            <w:pPr>
              <w:jc w:val="center"/>
              <w:rPr>
                <w:b/>
                <w:bCs/>
                <w:sz w:val="20"/>
                <w:szCs w:val="20"/>
              </w:rPr>
            </w:pPr>
            <w:r w:rsidRPr="00941AB0">
              <w:rPr>
                <w:bCs/>
                <w:sz w:val="20"/>
                <w:szCs w:val="20"/>
              </w:rPr>
              <w:t>in total</w:t>
            </w:r>
          </w:p>
        </w:tc>
        <w:tc>
          <w:tcPr>
            <w:tcW w:w="1377" w:type="pct"/>
            <w:shd w:val="clear" w:color="auto" w:fill="auto"/>
            <w:noWrap/>
            <w:vAlign w:val="center"/>
          </w:tcPr>
          <w:p w:rsidR="00BA72DE" w:rsidRPr="00941AB0" w:rsidRDefault="00BA72DE" w:rsidP="00CB20BB">
            <w:pPr>
              <w:jc w:val="center"/>
              <w:rPr>
                <w:sz w:val="20"/>
                <w:szCs w:val="20"/>
              </w:rPr>
            </w:pPr>
            <w:r w:rsidRPr="00941AB0">
              <w:rPr>
                <w:sz w:val="20"/>
                <w:szCs w:val="20"/>
              </w:rPr>
              <w:t>655</w:t>
            </w:r>
          </w:p>
        </w:tc>
      </w:tr>
      <w:tr w:rsidR="00BA72DE" w:rsidRPr="00941AB0" w:rsidTr="00CB20BB">
        <w:trPr>
          <w:cantSplit/>
          <w:trHeight w:val="460"/>
        </w:trPr>
        <w:tc>
          <w:tcPr>
            <w:tcW w:w="1160" w:type="pct"/>
            <w:vMerge/>
            <w:shd w:val="clear" w:color="auto" w:fill="auto"/>
            <w:vAlign w:val="center"/>
          </w:tcPr>
          <w:p w:rsidR="00BA72DE" w:rsidRPr="00941AB0" w:rsidRDefault="00BA72DE" w:rsidP="00CB20BB">
            <w:pPr>
              <w:jc w:val="center"/>
              <w:rPr>
                <w:bCs/>
                <w:sz w:val="20"/>
                <w:szCs w:val="20"/>
              </w:rPr>
            </w:pPr>
          </w:p>
        </w:tc>
        <w:tc>
          <w:tcPr>
            <w:tcW w:w="652" w:type="pct"/>
            <w:vMerge/>
            <w:shd w:val="clear" w:color="auto" w:fill="auto"/>
            <w:vAlign w:val="center"/>
          </w:tcPr>
          <w:p w:rsidR="00BA72DE" w:rsidRPr="00941AB0" w:rsidRDefault="00BA72DE" w:rsidP="00CB20BB">
            <w:pPr>
              <w:jc w:val="center"/>
              <w:rPr>
                <w:bCs/>
                <w:sz w:val="20"/>
                <w:szCs w:val="20"/>
              </w:rPr>
            </w:pPr>
          </w:p>
        </w:tc>
        <w:tc>
          <w:tcPr>
            <w:tcW w:w="852" w:type="pct"/>
            <w:vMerge/>
            <w:shd w:val="clear" w:color="auto" w:fill="auto"/>
            <w:vAlign w:val="center"/>
          </w:tcPr>
          <w:p w:rsidR="00BA72DE" w:rsidRPr="00941AB0" w:rsidRDefault="00BA72DE" w:rsidP="00CB20BB">
            <w:pPr>
              <w:jc w:val="center"/>
              <w:rPr>
                <w:bCs/>
                <w:sz w:val="20"/>
                <w:szCs w:val="20"/>
              </w:rPr>
            </w:pPr>
          </w:p>
        </w:tc>
        <w:tc>
          <w:tcPr>
            <w:tcW w:w="960" w:type="pct"/>
            <w:shd w:val="clear" w:color="auto" w:fill="auto"/>
            <w:vAlign w:val="center"/>
          </w:tcPr>
          <w:p w:rsidR="00BA72DE" w:rsidRPr="00941AB0" w:rsidRDefault="00BA72DE" w:rsidP="00CB20BB">
            <w:pPr>
              <w:jc w:val="center"/>
              <w:rPr>
                <w:bCs/>
                <w:sz w:val="20"/>
                <w:szCs w:val="20"/>
              </w:rPr>
            </w:pPr>
            <w:r w:rsidRPr="00941AB0">
              <w:rPr>
                <w:bCs/>
                <w:sz w:val="20"/>
                <w:szCs w:val="20"/>
              </w:rPr>
              <w:t>including against women</w:t>
            </w:r>
          </w:p>
        </w:tc>
        <w:tc>
          <w:tcPr>
            <w:tcW w:w="1377" w:type="pct"/>
            <w:shd w:val="clear" w:color="auto" w:fill="auto"/>
            <w:noWrap/>
            <w:vAlign w:val="center"/>
          </w:tcPr>
          <w:p w:rsidR="00BA72DE" w:rsidRPr="00941AB0" w:rsidRDefault="00BA72DE" w:rsidP="00CB20BB">
            <w:pPr>
              <w:jc w:val="center"/>
              <w:rPr>
                <w:sz w:val="20"/>
                <w:szCs w:val="20"/>
              </w:rPr>
            </w:pPr>
            <w:r w:rsidRPr="00941AB0">
              <w:rPr>
                <w:sz w:val="20"/>
                <w:szCs w:val="20"/>
              </w:rPr>
              <w:t>16</w:t>
            </w:r>
          </w:p>
        </w:tc>
      </w:tr>
      <w:tr w:rsidR="00BA72DE" w:rsidRPr="00941AB0" w:rsidTr="00CB20BB">
        <w:trPr>
          <w:cantSplit/>
          <w:trHeight w:val="460"/>
        </w:trPr>
        <w:tc>
          <w:tcPr>
            <w:tcW w:w="1160" w:type="pct"/>
            <w:vMerge/>
            <w:shd w:val="clear" w:color="auto" w:fill="auto"/>
            <w:vAlign w:val="center"/>
          </w:tcPr>
          <w:p w:rsidR="00BA72DE" w:rsidRPr="00941AB0" w:rsidRDefault="00BA72DE" w:rsidP="00CB20BB">
            <w:pPr>
              <w:jc w:val="center"/>
              <w:rPr>
                <w:bCs/>
                <w:sz w:val="20"/>
                <w:szCs w:val="20"/>
              </w:rPr>
            </w:pPr>
          </w:p>
        </w:tc>
        <w:tc>
          <w:tcPr>
            <w:tcW w:w="652" w:type="pct"/>
            <w:vMerge/>
            <w:shd w:val="clear" w:color="auto" w:fill="auto"/>
            <w:vAlign w:val="center"/>
          </w:tcPr>
          <w:p w:rsidR="00BA72DE" w:rsidRPr="00941AB0" w:rsidRDefault="00BA72DE" w:rsidP="00CB20BB">
            <w:pPr>
              <w:jc w:val="center"/>
              <w:rPr>
                <w:bCs/>
                <w:sz w:val="20"/>
                <w:szCs w:val="20"/>
              </w:rPr>
            </w:pPr>
          </w:p>
        </w:tc>
        <w:tc>
          <w:tcPr>
            <w:tcW w:w="852" w:type="pct"/>
            <w:vMerge/>
            <w:shd w:val="clear" w:color="auto" w:fill="auto"/>
            <w:vAlign w:val="center"/>
          </w:tcPr>
          <w:p w:rsidR="00BA72DE" w:rsidRPr="00941AB0" w:rsidRDefault="00BA72DE" w:rsidP="00CB20BB">
            <w:pPr>
              <w:jc w:val="center"/>
              <w:rPr>
                <w:bCs/>
                <w:sz w:val="20"/>
                <w:szCs w:val="20"/>
              </w:rPr>
            </w:pPr>
          </w:p>
        </w:tc>
        <w:tc>
          <w:tcPr>
            <w:tcW w:w="960" w:type="pct"/>
            <w:shd w:val="clear" w:color="auto" w:fill="auto"/>
            <w:vAlign w:val="center"/>
          </w:tcPr>
          <w:p w:rsidR="00BA72DE" w:rsidRPr="00941AB0" w:rsidRDefault="00BA72DE" w:rsidP="00CB20BB">
            <w:pPr>
              <w:jc w:val="center"/>
              <w:rPr>
                <w:bCs/>
                <w:sz w:val="20"/>
                <w:szCs w:val="20"/>
              </w:rPr>
            </w:pPr>
            <w:r w:rsidRPr="00941AB0">
              <w:rPr>
                <w:bCs/>
                <w:sz w:val="20"/>
                <w:szCs w:val="20"/>
              </w:rPr>
              <w:t>including against men</w:t>
            </w:r>
          </w:p>
        </w:tc>
        <w:tc>
          <w:tcPr>
            <w:tcW w:w="1377" w:type="pct"/>
            <w:shd w:val="clear" w:color="auto" w:fill="auto"/>
            <w:noWrap/>
            <w:vAlign w:val="center"/>
          </w:tcPr>
          <w:p w:rsidR="00BA72DE" w:rsidRPr="00941AB0" w:rsidRDefault="00BA72DE" w:rsidP="00CB20BB">
            <w:pPr>
              <w:jc w:val="center"/>
              <w:rPr>
                <w:sz w:val="20"/>
                <w:szCs w:val="20"/>
              </w:rPr>
            </w:pPr>
            <w:r w:rsidRPr="00941AB0">
              <w:rPr>
                <w:sz w:val="20"/>
                <w:szCs w:val="20"/>
              </w:rPr>
              <w:t>639</w:t>
            </w:r>
          </w:p>
        </w:tc>
      </w:tr>
      <w:tr w:rsidR="00BA72DE" w:rsidRPr="00941AB0" w:rsidTr="00CB20BB">
        <w:trPr>
          <w:cantSplit/>
          <w:trHeight w:val="460"/>
        </w:trPr>
        <w:tc>
          <w:tcPr>
            <w:tcW w:w="1160" w:type="pct"/>
            <w:vMerge/>
            <w:shd w:val="clear" w:color="auto" w:fill="auto"/>
            <w:vAlign w:val="center"/>
          </w:tcPr>
          <w:p w:rsidR="00BA72DE" w:rsidRPr="00941AB0" w:rsidRDefault="00BA72DE" w:rsidP="00CB20BB">
            <w:pPr>
              <w:jc w:val="center"/>
              <w:rPr>
                <w:bCs/>
                <w:sz w:val="20"/>
                <w:szCs w:val="20"/>
              </w:rPr>
            </w:pPr>
          </w:p>
        </w:tc>
        <w:tc>
          <w:tcPr>
            <w:tcW w:w="652" w:type="pct"/>
            <w:vMerge/>
            <w:shd w:val="clear" w:color="auto" w:fill="auto"/>
            <w:vAlign w:val="center"/>
          </w:tcPr>
          <w:p w:rsidR="00BA72DE" w:rsidRPr="00941AB0" w:rsidRDefault="00BA72DE" w:rsidP="00CB20BB">
            <w:pPr>
              <w:jc w:val="center"/>
              <w:rPr>
                <w:bCs/>
                <w:sz w:val="20"/>
                <w:szCs w:val="20"/>
              </w:rPr>
            </w:pPr>
          </w:p>
        </w:tc>
        <w:tc>
          <w:tcPr>
            <w:tcW w:w="852" w:type="pct"/>
            <w:vMerge w:val="restart"/>
            <w:shd w:val="clear" w:color="auto" w:fill="auto"/>
            <w:vAlign w:val="center"/>
          </w:tcPr>
          <w:p w:rsidR="00BA72DE" w:rsidRPr="00941AB0" w:rsidRDefault="00BA72DE" w:rsidP="00CB20BB">
            <w:pPr>
              <w:jc w:val="center"/>
              <w:rPr>
                <w:bCs/>
                <w:sz w:val="20"/>
                <w:szCs w:val="20"/>
              </w:rPr>
            </w:pPr>
            <w:r w:rsidRPr="00941AB0">
              <w:rPr>
                <w:bCs/>
                <w:sz w:val="20"/>
                <w:szCs w:val="20"/>
              </w:rPr>
              <w:t>order to leave the premises occupied together with the victim</w:t>
            </w:r>
          </w:p>
        </w:tc>
        <w:tc>
          <w:tcPr>
            <w:tcW w:w="960" w:type="pct"/>
            <w:shd w:val="clear" w:color="auto" w:fill="auto"/>
            <w:vAlign w:val="center"/>
          </w:tcPr>
          <w:p w:rsidR="00BA72DE" w:rsidRPr="00941AB0" w:rsidRDefault="00BA72DE" w:rsidP="00CB20BB">
            <w:pPr>
              <w:jc w:val="center"/>
              <w:rPr>
                <w:b/>
                <w:bCs/>
                <w:sz w:val="20"/>
                <w:szCs w:val="20"/>
              </w:rPr>
            </w:pPr>
            <w:r w:rsidRPr="00941AB0">
              <w:rPr>
                <w:bCs/>
                <w:sz w:val="20"/>
                <w:szCs w:val="20"/>
              </w:rPr>
              <w:t>in total</w:t>
            </w:r>
          </w:p>
        </w:tc>
        <w:tc>
          <w:tcPr>
            <w:tcW w:w="1377" w:type="pct"/>
            <w:shd w:val="clear" w:color="auto" w:fill="auto"/>
            <w:noWrap/>
            <w:vAlign w:val="center"/>
          </w:tcPr>
          <w:p w:rsidR="00BA72DE" w:rsidRPr="00941AB0" w:rsidRDefault="00BA72DE" w:rsidP="00CB20BB">
            <w:pPr>
              <w:jc w:val="center"/>
              <w:rPr>
                <w:sz w:val="20"/>
                <w:szCs w:val="20"/>
              </w:rPr>
            </w:pPr>
            <w:r w:rsidRPr="00941AB0">
              <w:rPr>
                <w:sz w:val="20"/>
                <w:szCs w:val="20"/>
              </w:rPr>
              <w:t>398</w:t>
            </w:r>
          </w:p>
        </w:tc>
      </w:tr>
      <w:tr w:rsidR="00BA72DE" w:rsidRPr="00941AB0" w:rsidTr="00CB20BB">
        <w:trPr>
          <w:cantSplit/>
          <w:trHeight w:val="460"/>
        </w:trPr>
        <w:tc>
          <w:tcPr>
            <w:tcW w:w="1160" w:type="pct"/>
            <w:vMerge/>
            <w:shd w:val="clear" w:color="auto" w:fill="auto"/>
            <w:vAlign w:val="center"/>
          </w:tcPr>
          <w:p w:rsidR="00BA72DE" w:rsidRPr="00941AB0" w:rsidRDefault="00BA72DE" w:rsidP="00CB20BB">
            <w:pPr>
              <w:jc w:val="center"/>
              <w:rPr>
                <w:bCs/>
                <w:sz w:val="20"/>
                <w:szCs w:val="20"/>
              </w:rPr>
            </w:pPr>
          </w:p>
        </w:tc>
        <w:tc>
          <w:tcPr>
            <w:tcW w:w="652" w:type="pct"/>
            <w:vMerge/>
            <w:shd w:val="clear" w:color="auto" w:fill="auto"/>
            <w:vAlign w:val="center"/>
          </w:tcPr>
          <w:p w:rsidR="00BA72DE" w:rsidRPr="00941AB0" w:rsidRDefault="00BA72DE" w:rsidP="00CB20BB">
            <w:pPr>
              <w:jc w:val="center"/>
              <w:rPr>
                <w:bCs/>
                <w:sz w:val="20"/>
                <w:szCs w:val="20"/>
              </w:rPr>
            </w:pPr>
          </w:p>
        </w:tc>
        <w:tc>
          <w:tcPr>
            <w:tcW w:w="852" w:type="pct"/>
            <w:vMerge/>
            <w:shd w:val="clear" w:color="auto" w:fill="auto"/>
            <w:vAlign w:val="center"/>
          </w:tcPr>
          <w:p w:rsidR="00BA72DE" w:rsidRPr="00941AB0" w:rsidRDefault="00BA72DE" w:rsidP="00CB20BB">
            <w:pPr>
              <w:jc w:val="center"/>
              <w:rPr>
                <w:bCs/>
                <w:sz w:val="20"/>
                <w:szCs w:val="20"/>
              </w:rPr>
            </w:pPr>
          </w:p>
        </w:tc>
        <w:tc>
          <w:tcPr>
            <w:tcW w:w="960" w:type="pct"/>
            <w:shd w:val="clear" w:color="auto" w:fill="auto"/>
            <w:vAlign w:val="center"/>
          </w:tcPr>
          <w:p w:rsidR="00BA72DE" w:rsidRPr="00941AB0" w:rsidRDefault="00BA72DE" w:rsidP="00CB20BB">
            <w:pPr>
              <w:jc w:val="center"/>
              <w:rPr>
                <w:bCs/>
                <w:sz w:val="20"/>
                <w:szCs w:val="20"/>
              </w:rPr>
            </w:pPr>
            <w:r w:rsidRPr="00941AB0">
              <w:rPr>
                <w:bCs/>
                <w:sz w:val="20"/>
                <w:szCs w:val="20"/>
              </w:rPr>
              <w:t>including against women</w:t>
            </w:r>
          </w:p>
        </w:tc>
        <w:tc>
          <w:tcPr>
            <w:tcW w:w="1377" w:type="pct"/>
            <w:shd w:val="clear" w:color="auto" w:fill="auto"/>
            <w:noWrap/>
            <w:vAlign w:val="center"/>
          </w:tcPr>
          <w:p w:rsidR="00BA72DE" w:rsidRPr="00941AB0" w:rsidRDefault="00BA72DE" w:rsidP="00CB20BB">
            <w:pPr>
              <w:jc w:val="center"/>
              <w:rPr>
                <w:sz w:val="20"/>
                <w:szCs w:val="20"/>
              </w:rPr>
            </w:pPr>
            <w:r w:rsidRPr="00941AB0">
              <w:rPr>
                <w:sz w:val="20"/>
                <w:szCs w:val="20"/>
              </w:rPr>
              <w:t>9</w:t>
            </w:r>
          </w:p>
        </w:tc>
      </w:tr>
      <w:tr w:rsidR="00BA72DE" w:rsidRPr="00941AB0" w:rsidTr="00CB20BB">
        <w:trPr>
          <w:cantSplit/>
          <w:trHeight w:val="749"/>
        </w:trPr>
        <w:tc>
          <w:tcPr>
            <w:tcW w:w="1160" w:type="pct"/>
            <w:vMerge/>
            <w:shd w:val="clear" w:color="auto" w:fill="auto"/>
            <w:vAlign w:val="center"/>
          </w:tcPr>
          <w:p w:rsidR="00BA72DE" w:rsidRPr="00941AB0" w:rsidRDefault="00BA72DE" w:rsidP="00CB20BB">
            <w:pPr>
              <w:jc w:val="center"/>
              <w:rPr>
                <w:bCs/>
                <w:sz w:val="20"/>
                <w:szCs w:val="20"/>
              </w:rPr>
            </w:pPr>
          </w:p>
        </w:tc>
        <w:tc>
          <w:tcPr>
            <w:tcW w:w="652" w:type="pct"/>
            <w:vMerge/>
            <w:shd w:val="clear" w:color="auto" w:fill="auto"/>
            <w:vAlign w:val="center"/>
          </w:tcPr>
          <w:p w:rsidR="00BA72DE" w:rsidRPr="00941AB0" w:rsidRDefault="00BA72DE" w:rsidP="00CB20BB">
            <w:pPr>
              <w:jc w:val="center"/>
              <w:rPr>
                <w:bCs/>
                <w:sz w:val="20"/>
                <w:szCs w:val="20"/>
              </w:rPr>
            </w:pPr>
          </w:p>
        </w:tc>
        <w:tc>
          <w:tcPr>
            <w:tcW w:w="852" w:type="pct"/>
            <w:vMerge/>
            <w:shd w:val="clear" w:color="auto" w:fill="auto"/>
            <w:vAlign w:val="center"/>
          </w:tcPr>
          <w:p w:rsidR="00BA72DE" w:rsidRPr="00941AB0" w:rsidRDefault="00BA72DE" w:rsidP="00CB20BB">
            <w:pPr>
              <w:jc w:val="center"/>
              <w:rPr>
                <w:bCs/>
                <w:sz w:val="20"/>
                <w:szCs w:val="20"/>
              </w:rPr>
            </w:pPr>
          </w:p>
        </w:tc>
        <w:tc>
          <w:tcPr>
            <w:tcW w:w="960" w:type="pct"/>
            <w:shd w:val="clear" w:color="auto" w:fill="auto"/>
            <w:vAlign w:val="center"/>
          </w:tcPr>
          <w:p w:rsidR="00BA72DE" w:rsidRPr="00941AB0" w:rsidRDefault="00BA72DE" w:rsidP="00CB20BB">
            <w:pPr>
              <w:jc w:val="center"/>
              <w:rPr>
                <w:bCs/>
                <w:sz w:val="20"/>
                <w:szCs w:val="20"/>
              </w:rPr>
            </w:pPr>
            <w:r w:rsidRPr="00941AB0">
              <w:rPr>
                <w:bCs/>
                <w:sz w:val="20"/>
                <w:szCs w:val="20"/>
              </w:rPr>
              <w:t>including against men</w:t>
            </w:r>
          </w:p>
        </w:tc>
        <w:tc>
          <w:tcPr>
            <w:tcW w:w="1377" w:type="pct"/>
            <w:shd w:val="clear" w:color="auto" w:fill="auto"/>
            <w:noWrap/>
            <w:vAlign w:val="center"/>
          </w:tcPr>
          <w:p w:rsidR="00BA72DE" w:rsidRPr="00941AB0" w:rsidRDefault="00BA72DE" w:rsidP="00CB20BB">
            <w:pPr>
              <w:jc w:val="center"/>
              <w:rPr>
                <w:sz w:val="20"/>
                <w:szCs w:val="20"/>
              </w:rPr>
            </w:pPr>
            <w:r w:rsidRPr="00941AB0">
              <w:rPr>
                <w:sz w:val="20"/>
                <w:szCs w:val="20"/>
              </w:rPr>
              <w:t>389</w:t>
            </w:r>
          </w:p>
        </w:tc>
      </w:tr>
    </w:tbl>
    <w:p w:rsidR="00BA72DE" w:rsidRPr="00941AB0" w:rsidRDefault="00BA72DE" w:rsidP="00BA72DE">
      <w:pPr>
        <w:widowControl/>
        <w:numPr>
          <w:ilvl w:val="0"/>
          <w:numId w:val="4"/>
        </w:numPr>
        <w:spacing w:before="240" w:after="120"/>
        <w:ind w:left="1843" w:hanging="357"/>
        <w:jc w:val="both"/>
      </w:pPr>
      <w:r w:rsidRPr="00941AB0">
        <w:rPr>
          <w:b/>
        </w:rPr>
        <w:t>Probationary obligations taken by common courts</w:t>
      </w:r>
    </w:p>
    <w:p w:rsidR="00BA72DE" w:rsidRPr="00941AB0" w:rsidRDefault="00BA72DE" w:rsidP="00BA72DE">
      <w:pPr>
        <w:spacing w:line="360" w:lineRule="auto"/>
        <w:ind w:firstLine="708"/>
        <w:jc w:val="both"/>
      </w:pPr>
      <w:r w:rsidRPr="00941AB0">
        <w:t xml:space="preserve">Since 1 January 2014, data have been collected on probationary obligations imposed on persons convicted for acts classified as domestic violence. </w:t>
      </w:r>
      <w:r w:rsidRPr="00941AB0">
        <w:tab/>
        <w:t xml:space="preserve">For the third time data on all probationary obligations imposed solely against persons convicted of domestic violence </w:t>
      </w:r>
      <w:r w:rsidRPr="00941AB0">
        <w:lastRenderedPageBreak/>
        <w:t>are presented below.</w:t>
      </w:r>
    </w:p>
    <w:p w:rsidR="00BA72DE" w:rsidRPr="00941AB0" w:rsidRDefault="00BA72DE" w:rsidP="00BA72DE">
      <w:pPr>
        <w:tabs>
          <w:tab w:val="left" w:pos="0"/>
        </w:tabs>
        <w:spacing w:line="360" w:lineRule="auto"/>
        <w:jc w:val="both"/>
      </w:pPr>
      <w:r w:rsidRPr="00941AB0">
        <w:tab/>
        <w:t>In 2016 the following were imposed as probationary obligations by common courts</w:t>
      </w:r>
      <w:r w:rsidRPr="00941AB0">
        <w:rPr>
          <w:vertAlign w:val="superscript"/>
        </w:rPr>
        <w:footnoteReference w:id="10"/>
      </w:r>
      <w:r w:rsidRPr="00941AB0">
        <w:t>:</w:t>
      </w:r>
    </w:p>
    <w:p w:rsidR="00BA72DE" w:rsidRPr="00941AB0" w:rsidRDefault="00BA72DE" w:rsidP="00BA72DE">
      <w:pPr>
        <w:widowControl/>
        <w:numPr>
          <w:ilvl w:val="0"/>
          <w:numId w:val="9"/>
        </w:numPr>
        <w:tabs>
          <w:tab w:val="left" w:pos="0"/>
        </w:tabs>
        <w:spacing w:line="360" w:lineRule="auto"/>
        <w:jc w:val="both"/>
      </w:pPr>
      <w:r w:rsidRPr="00941AB0">
        <w:t>obligation to refrain from staying in particular environments or places(Article 72 § 1(7) of the Criminal Code) 53, against women - 4, against men - 49, 2015 - 73, against women - 4, against men - 69),</w:t>
      </w:r>
    </w:p>
    <w:p w:rsidR="00BA72DE" w:rsidRPr="00941AB0" w:rsidRDefault="00BA72DE" w:rsidP="00BA72DE">
      <w:pPr>
        <w:widowControl/>
        <w:numPr>
          <w:ilvl w:val="0"/>
          <w:numId w:val="9"/>
        </w:numPr>
        <w:tabs>
          <w:tab w:val="left" w:pos="0"/>
        </w:tabs>
        <w:spacing w:line="360" w:lineRule="auto"/>
        <w:jc w:val="both"/>
      </w:pPr>
      <w:r w:rsidRPr="00941AB0">
        <w:t xml:space="preserve">participation in remedial and educational activities(Article 72 § 1(6b) of the Criminal Code) – 819 against women - 42, against men - 777, (2015 – 821, </w:t>
      </w:r>
      <w:r w:rsidRPr="00941AB0">
        <w:rPr>
          <w:b/>
        </w:rPr>
        <w:t xml:space="preserve"> </w:t>
      </w:r>
      <w:r w:rsidRPr="00941AB0">
        <w:t>against women - 37, against men - 784),</w:t>
      </w:r>
    </w:p>
    <w:p w:rsidR="00BA72DE" w:rsidRPr="00941AB0" w:rsidRDefault="00BA72DE" w:rsidP="00BA72DE">
      <w:pPr>
        <w:widowControl/>
        <w:numPr>
          <w:ilvl w:val="0"/>
          <w:numId w:val="9"/>
        </w:numPr>
        <w:tabs>
          <w:tab w:val="left" w:pos="0"/>
        </w:tabs>
        <w:spacing w:line="360" w:lineRule="auto"/>
        <w:jc w:val="both"/>
      </w:pPr>
      <w:r w:rsidRPr="00941AB0">
        <w:t xml:space="preserve">refraining from contacting victims or other persons in a specific manner(Article 72 § 1(7a) of the Criminal Code) - 514 against women - 19, against men - 495, (2015 - 506 </w:t>
      </w:r>
      <w:r w:rsidRPr="00941AB0">
        <w:rPr>
          <w:b/>
          <w:spacing w:val="-6"/>
        </w:rPr>
        <w:t xml:space="preserve"> </w:t>
      </w:r>
      <w:r w:rsidRPr="00941AB0">
        <w:rPr>
          <w:spacing w:val="-6"/>
        </w:rPr>
        <w:t>against women - 20, against men - 486),</w:t>
      </w:r>
    </w:p>
    <w:p w:rsidR="00BA72DE" w:rsidRPr="00941AB0" w:rsidRDefault="00BA72DE" w:rsidP="00BA72DE">
      <w:pPr>
        <w:widowControl/>
        <w:numPr>
          <w:ilvl w:val="0"/>
          <w:numId w:val="9"/>
        </w:numPr>
        <w:tabs>
          <w:tab w:val="left" w:pos="0"/>
        </w:tabs>
        <w:spacing w:line="360" w:lineRule="auto"/>
        <w:jc w:val="both"/>
      </w:pPr>
      <w:r w:rsidRPr="00941AB0">
        <w:t xml:space="preserve">refraining from approaching the victim or other persons(Article 72 § 1(7a) of Criminal Code) - 324 against women - 7, against men - 317, (2015 - 304 </w:t>
      </w:r>
      <w:r w:rsidRPr="00941AB0">
        <w:rPr>
          <w:b/>
        </w:rPr>
        <w:t xml:space="preserve"> </w:t>
      </w:r>
      <w:r w:rsidRPr="00941AB0">
        <w:t>against women - 12, against men - 292),</w:t>
      </w:r>
    </w:p>
    <w:p w:rsidR="00BA72DE" w:rsidRDefault="00BA72DE" w:rsidP="00BA72DE">
      <w:pPr>
        <w:widowControl/>
        <w:numPr>
          <w:ilvl w:val="0"/>
          <w:numId w:val="9"/>
        </w:numPr>
        <w:tabs>
          <w:tab w:val="left" w:pos="0"/>
        </w:tabs>
        <w:spacing w:line="360" w:lineRule="auto"/>
        <w:jc w:val="both"/>
      </w:pPr>
      <w:r w:rsidRPr="00941AB0">
        <w:t>order to leave the dwelling occupied together with the victim(Article 72 § 1(7b) of the Criminal Code) - 338 against women - 6, against men - 332, (2015 - 455 against women - 8, against men - 447),</w:t>
      </w:r>
    </w:p>
    <w:p w:rsidR="00BA72DE" w:rsidRDefault="00BA72DE" w:rsidP="00BA72DE">
      <w:pPr>
        <w:tabs>
          <w:tab w:val="left" w:pos="0"/>
        </w:tabs>
        <w:spacing w:line="360" w:lineRule="auto"/>
        <w:jc w:val="both"/>
      </w:pPr>
    </w:p>
    <w:p w:rsidR="00BA72DE" w:rsidRDefault="00BA72DE" w:rsidP="00BA72DE">
      <w:pPr>
        <w:tabs>
          <w:tab w:val="left" w:pos="0"/>
        </w:tabs>
        <w:spacing w:line="360" w:lineRule="auto"/>
        <w:jc w:val="both"/>
      </w:pPr>
    </w:p>
    <w:p w:rsidR="002C28F1" w:rsidRDefault="002C28F1" w:rsidP="00BA72DE">
      <w:pPr>
        <w:tabs>
          <w:tab w:val="left" w:pos="0"/>
        </w:tabs>
        <w:spacing w:line="360" w:lineRule="auto"/>
        <w:jc w:val="both"/>
      </w:pPr>
    </w:p>
    <w:p w:rsidR="00BA72DE" w:rsidRDefault="00BA72DE" w:rsidP="00BA72DE">
      <w:pPr>
        <w:tabs>
          <w:tab w:val="left" w:pos="0"/>
        </w:tabs>
        <w:spacing w:line="360" w:lineRule="auto"/>
        <w:jc w:val="both"/>
      </w:pPr>
    </w:p>
    <w:p w:rsidR="002C28F1" w:rsidRDefault="002C28F1" w:rsidP="00BA72DE">
      <w:pPr>
        <w:tabs>
          <w:tab w:val="left" w:pos="0"/>
        </w:tabs>
        <w:spacing w:line="360" w:lineRule="auto"/>
        <w:jc w:val="both"/>
      </w:pPr>
    </w:p>
    <w:p w:rsidR="00BA72DE" w:rsidRDefault="00BA72DE" w:rsidP="00BA72DE">
      <w:pPr>
        <w:tabs>
          <w:tab w:val="left" w:pos="0"/>
        </w:tabs>
        <w:spacing w:line="360" w:lineRule="auto"/>
        <w:jc w:val="both"/>
      </w:pPr>
    </w:p>
    <w:p w:rsidR="00BA72DE" w:rsidRPr="00941AB0" w:rsidRDefault="00BA72DE" w:rsidP="00BA72DE">
      <w:pPr>
        <w:tabs>
          <w:tab w:val="left" w:pos="0"/>
        </w:tabs>
        <w:spacing w:line="360" w:lineRule="auto"/>
        <w:jc w:val="both"/>
      </w:pPr>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44"/>
        <w:gridCol w:w="1170"/>
        <w:gridCol w:w="1529"/>
        <w:gridCol w:w="1721"/>
        <w:gridCol w:w="2591"/>
      </w:tblGrid>
      <w:tr w:rsidR="00BA72DE" w:rsidRPr="00941AB0" w:rsidTr="00CB20BB">
        <w:trPr>
          <w:trHeight w:val="567"/>
        </w:trPr>
        <w:tc>
          <w:tcPr>
            <w:tcW w:w="1171" w:type="pct"/>
            <w:shd w:val="clear" w:color="auto" w:fill="FFFF99"/>
            <w:vAlign w:val="center"/>
          </w:tcPr>
          <w:p w:rsidR="00BA72DE" w:rsidRPr="00941AB0" w:rsidRDefault="00BA72DE" w:rsidP="00CB20BB">
            <w:pPr>
              <w:jc w:val="center"/>
              <w:rPr>
                <w:b/>
                <w:bCs/>
                <w:sz w:val="20"/>
                <w:szCs w:val="20"/>
              </w:rPr>
            </w:pPr>
            <w:r w:rsidRPr="00941AB0">
              <w:rPr>
                <w:b/>
                <w:bCs/>
                <w:sz w:val="20"/>
                <w:szCs w:val="20"/>
              </w:rPr>
              <w:t>Type of measure</w:t>
            </w:r>
          </w:p>
        </w:tc>
        <w:tc>
          <w:tcPr>
            <w:tcW w:w="2414" w:type="pct"/>
            <w:gridSpan w:val="3"/>
            <w:shd w:val="clear" w:color="auto" w:fill="FFFF99"/>
            <w:vAlign w:val="center"/>
          </w:tcPr>
          <w:p w:rsidR="00BA72DE" w:rsidRPr="00941AB0" w:rsidRDefault="00BA72DE" w:rsidP="00CB20BB">
            <w:pPr>
              <w:jc w:val="center"/>
              <w:rPr>
                <w:b/>
                <w:bCs/>
                <w:sz w:val="20"/>
                <w:szCs w:val="20"/>
              </w:rPr>
            </w:pPr>
            <w:r w:rsidRPr="00941AB0">
              <w:rPr>
                <w:b/>
                <w:bCs/>
                <w:sz w:val="20"/>
                <w:szCs w:val="20"/>
              </w:rPr>
              <w:t>Indicator</w:t>
            </w:r>
          </w:p>
        </w:tc>
        <w:tc>
          <w:tcPr>
            <w:tcW w:w="1415" w:type="pct"/>
            <w:shd w:val="clear" w:color="auto" w:fill="FFFF99"/>
            <w:vAlign w:val="center"/>
          </w:tcPr>
          <w:p w:rsidR="00BA72DE" w:rsidRPr="00941AB0" w:rsidRDefault="00BA72DE" w:rsidP="00CB20BB">
            <w:pPr>
              <w:jc w:val="center"/>
              <w:rPr>
                <w:b/>
                <w:bCs/>
                <w:sz w:val="20"/>
                <w:szCs w:val="20"/>
              </w:rPr>
            </w:pPr>
            <w:r w:rsidRPr="00941AB0">
              <w:rPr>
                <w:b/>
                <w:bCs/>
                <w:sz w:val="20"/>
                <w:szCs w:val="20"/>
              </w:rPr>
              <w:t>Value of the indicator denoted  by common courts</w:t>
            </w:r>
          </w:p>
        </w:tc>
      </w:tr>
      <w:tr w:rsidR="00BA72DE" w:rsidRPr="00941AB0" w:rsidTr="00CB20BB">
        <w:trPr>
          <w:cantSplit/>
          <w:trHeight w:val="460"/>
        </w:trPr>
        <w:tc>
          <w:tcPr>
            <w:tcW w:w="1171" w:type="pct"/>
            <w:vMerge w:val="restart"/>
            <w:shd w:val="clear" w:color="auto" w:fill="auto"/>
            <w:vAlign w:val="center"/>
          </w:tcPr>
          <w:p w:rsidR="00BA72DE" w:rsidRPr="00941AB0" w:rsidRDefault="00BA72DE" w:rsidP="00CB20BB">
            <w:pPr>
              <w:rPr>
                <w:bCs/>
                <w:sz w:val="20"/>
                <w:szCs w:val="20"/>
              </w:rPr>
            </w:pPr>
            <w:r w:rsidRPr="00941AB0">
              <w:rPr>
                <w:bCs/>
                <w:sz w:val="20"/>
                <w:szCs w:val="20"/>
              </w:rPr>
              <w:t>Case-law of common courts, in the field of criminal law, with regard to penalties, criminal measures, probationary measures and other effects on persons using domestic violence</w:t>
            </w:r>
          </w:p>
        </w:tc>
        <w:tc>
          <w:tcPr>
            <w:tcW w:w="639" w:type="pct"/>
            <w:vMerge w:val="restart"/>
            <w:shd w:val="clear" w:color="auto" w:fill="auto"/>
            <w:vAlign w:val="center"/>
          </w:tcPr>
          <w:p w:rsidR="00BA72DE" w:rsidRPr="00941AB0" w:rsidRDefault="00BA72DE" w:rsidP="00CB20BB">
            <w:pPr>
              <w:rPr>
                <w:bCs/>
                <w:sz w:val="20"/>
                <w:szCs w:val="20"/>
              </w:rPr>
            </w:pPr>
            <w:r w:rsidRPr="00941AB0">
              <w:rPr>
                <w:bCs/>
                <w:sz w:val="20"/>
                <w:szCs w:val="20"/>
              </w:rPr>
              <w:t>number of probationary measures imposed</w:t>
            </w:r>
          </w:p>
        </w:tc>
        <w:tc>
          <w:tcPr>
            <w:tcW w:w="835" w:type="pct"/>
            <w:vMerge w:val="restart"/>
            <w:shd w:val="clear" w:color="auto" w:fill="auto"/>
            <w:vAlign w:val="center"/>
          </w:tcPr>
          <w:p w:rsidR="00BA72DE" w:rsidRPr="00941AB0" w:rsidRDefault="00BA72DE" w:rsidP="00CB20BB">
            <w:pPr>
              <w:rPr>
                <w:bCs/>
                <w:sz w:val="20"/>
                <w:szCs w:val="20"/>
              </w:rPr>
            </w:pPr>
            <w:r w:rsidRPr="00941AB0">
              <w:rPr>
                <w:bCs/>
                <w:sz w:val="20"/>
                <w:szCs w:val="20"/>
              </w:rPr>
              <w:t>obligation to refrain from staying in particular environments or places</w:t>
            </w:r>
          </w:p>
        </w:tc>
        <w:tc>
          <w:tcPr>
            <w:tcW w:w="940" w:type="pct"/>
            <w:shd w:val="clear" w:color="auto" w:fill="auto"/>
            <w:vAlign w:val="center"/>
          </w:tcPr>
          <w:p w:rsidR="00BA72DE" w:rsidRPr="00941AB0" w:rsidRDefault="00BA72DE" w:rsidP="00CB20BB">
            <w:pPr>
              <w:rPr>
                <w:bCs/>
                <w:sz w:val="20"/>
                <w:szCs w:val="20"/>
              </w:rPr>
            </w:pPr>
            <w:r w:rsidRPr="00941AB0">
              <w:rPr>
                <w:bCs/>
                <w:sz w:val="20"/>
                <w:szCs w:val="20"/>
              </w:rPr>
              <w:t>in total</w:t>
            </w:r>
          </w:p>
        </w:tc>
        <w:tc>
          <w:tcPr>
            <w:tcW w:w="1415" w:type="pct"/>
            <w:shd w:val="clear" w:color="auto" w:fill="auto"/>
            <w:noWrap/>
            <w:vAlign w:val="center"/>
          </w:tcPr>
          <w:p w:rsidR="00BA72DE" w:rsidRPr="00941AB0" w:rsidRDefault="00BA72DE" w:rsidP="00CB20BB">
            <w:pPr>
              <w:jc w:val="center"/>
              <w:rPr>
                <w:sz w:val="20"/>
                <w:szCs w:val="20"/>
              </w:rPr>
            </w:pPr>
            <w:r w:rsidRPr="00941AB0">
              <w:rPr>
                <w:sz w:val="20"/>
                <w:szCs w:val="20"/>
              </w:rPr>
              <w:t>53</w:t>
            </w:r>
          </w:p>
        </w:tc>
      </w:tr>
      <w:tr w:rsidR="00BA72DE" w:rsidRPr="00941AB0" w:rsidTr="00CB20BB">
        <w:trPr>
          <w:cantSplit/>
          <w:trHeight w:val="460"/>
        </w:trPr>
        <w:tc>
          <w:tcPr>
            <w:tcW w:w="1171" w:type="pct"/>
            <w:vMerge/>
            <w:shd w:val="clear" w:color="auto" w:fill="auto"/>
            <w:vAlign w:val="center"/>
          </w:tcPr>
          <w:p w:rsidR="00BA72DE" w:rsidRPr="00941AB0" w:rsidRDefault="00BA72DE" w:rsidP="00CB20BB">
            <w:pPr>
              <w:rPr>
                <w:bCs/>
                <w:sz w:val="20"/>
                <w:szCs w:val="20"/>
              </w:rPr>
            </w:pPr>
          </w:p>
        </w:tc>
        <w:tc>
          <w:tcPr>
            <w:tcW w:w="639" w:type="pct"/>
            <w:vMerge/>
            <w:shd w:val="clear" w:color="auto" w:fill="auto"/>
            <w:vAlign w:val="center"/>
          </w:tcPr>
          <w:p w:rsidR="00BA72DE" w:rsidRPr="00941AB0" w:rsidRDefault="00BA72DE" w:rsidP="00CB20BB">
            <w:pPr>
              <w:rPr>
                <w:bCs/>
                <w:sz w:val="20"/>
                <w:szCs w:val="20"/>
              </w:rPr>
            </w:pPr>
          </w:p>
        </w:tc>
        <w:tc>
          <w:tcPr>
            <w:tcW w:w="835" w:type="pct"/>
            <w:vMerge/>
            <w:shd w:val="clear" w:color="auto" w:fill="auto"/>
            <w:vAlign w:val="center"/>
          </w:tcPr>
          <w:p w:rsidR="00BA72DE" w:rsidRPr="00941AB0" w:rsidRDefault="00BA72DE" w:rsidP="00CB20BB">
            <w:pPr>
              <w:rPr>
                <w:bCs/>
                <w:sz w:val="20"/>
                <w:szCs w:val="20"/>
              </w:rPr>
            </w:pPr>
          </w:p>
        </w:tc>
        <w:tc>
          <w:tcPr>
            <w:tcW w:w="940" w:type="pct"/>
            <w:shd w:val="clear" w:color="auto" w:fill="auto"/>
            <w:vAlign w:val="center"/>
          </w:tcPr>
          <w:p w:rsidR="00BA72DE" w:rsidRPr="00941AB0" w:rsidRDefault="00BA72DE" w:rsidP="00CB20BB">
            <w:pPr>
              <w:rPr>
                <w:bCs/>
                <w:sz w:val="20"/>
                <w:szCs w:val="20"/>
              </w:rPr>
            </w:pPr>
            <w:r w:rsidRPr="00941AB0">
              <w:rPr>
                <w:bCs/>
                <w:sz w:val="20"/>
                <w:szCs w:val="20"/>
              </w:rPr>
              <w:t>including against women</w:t>
            </w:r>
          </w:p>
        </w:tc>
        <w:tc>
          <w:tcPr>
            <w:tcW w:w="1415" w:type="pct"/>
            <w:shd w:val="clear" w:color="auto" w:fill="auto"/>
            <w:noWrap/>
            <w:vAlign w:val="center"/>
          </w:tcPr>
          <w:p w:rsidR="00BA72DE" w:rsidRPr="00941AB0" w:rsidRDefault="00BA72DE" w:rsidP="00CB20BB">
            <w:pPr>
              <w:jc w:val="center"/>
              <w:rPr>
                <w:sz w:val="20"/>
                <w:szCs w:val="20"/>
              </w:rPr>
            </w:pPr>
            <w:r w:rsidRPr="00941AB0">
              <w:rPr>
                <w:sz w:val="20"/>
                <w:szCs w:val="20"/>
              </w:rPr>
              <w:t>4</w:t>
            </w:r>
          </w:p>
        </w:tc>
      </w:tr>
      <w:tr w:rsidR="00BA72DE" w:rsidRPr="00941AB0" w:rsidTr="00CB20BB">
        <w:trPr>
          <w:cantSplit/>
          <w:trHeight w:val="460"/>
        </w:trPr>
        <w:tc>
          <w:tcPr>
            <w:tcW w:w="1171" w:type="pct"/>
            <w:vMerge/>
            <w:shd w:val="clear" w:color="auto" w:fill="auto"/>
            <w:vAlign w:val="center"/>
          </w:tcPr>
          <w:p w:rsidR="00BA72DE" w:rsidRPr="00941AB0" w:rsidRDefault="00BA72DE" w:rsidP="00CB20BB">
            <w:pPr>
              <w:rPr>
                <w:bCs/>
                <w:sz w:val="20"/>
                <w:szCs w:val="20"/>
              </w:rPr>
            </w:pPr>
          </w:p>
        </w:tc>
        <w:tc>
          <w:tcPr>
            <w:tcW w:w="639" w:type="pct"/>
            <w:vMerge/>
            <w:shd w:val="clear" w:color="auto" w:fill="auto"/>
            <w:vAlign w:val="center"/>
          </w:tcPr>
          <w:p w:rsidR="00BA72DE" w:rsidRPr="00941AB0" w:rsidRDefault="00BA72DE" w:rsidP="00CB20BB">
            <w:pPr>
              <w:rPr>
                <w:bCs/>
                <w:sz w:val="20"/>
                <w:szCs w:val="20"/>
              </w:rPr>
            </w:pPr>
          </w:p>
        </w:tc>
        <w:tc>
          <w:tcPr>
            <w:tcW w:w="835" w:type="pct"/>
            <w:vMerge/>
            <w:shd w:val="clear" w:color="auto" w:fill="auto"/>
            <w:vAlign w:val="center"/>
          </w:tcPr>
          <w:p w:rsidR="00BA72DE" w:rsidRPr="00941AB0" w:rsidRDefault="00BA72DE" w:rsidP="00CB20BB">
            <w:pPr>
              <w:rPr>
                <w:bCs/>
                <w:sz w:val="20"/>
                <w:szCs w:val="20"/>
              </w:rPr>
            </w:pPr>
          </w:p>
        </w:tc>
        <w:tc>
          <w:tcPr>
            <w:tcW w:w="940" w:type="pct"/>
            <w:shd w:val="clear" w:color="auto" w:fill="auto"/>
            <w:vAlign w:val="center"/>
          </w:tcPr>
          <w:p w:rsidR="00BA72DE" w:rsidRPr="00941AB0" w:rsidRDefault="00BA72DE" w:rsidP="00CB20BB">
            <w:pPr>
              <w:rPr>
                <w:bCs/>
                <w:sz w:val="20"/>
                <w:szCs w:val="20"/>
              </w:rPr>
            </w:pPr>
            <w:r w:rsidRPr="00941AB0">
              <w:rPr>
                <w:bCs/>
                <w:sz w:val="20"/>
                <w:szCs w:val="20"/>
              </w:rPr>
              <w:t>including against men</w:t>
            </w:r>
          </w:p>
        </w:tc>
        <w:tc>
          <w:tcPr>
            <w:tcW w:w="1415" w:type="pct"/>
            <w:shd w:val="clear" w:color="auto" w:fill="auto"/>
            <w:noWrap/>
            <w:vAlign w:val="center"/>
          </w:tcPr>
          <w:p w:rsidR="00BA72DE" w:rsidRPr="00941AB0" w:rsidRDefault="00BA72DE" w:rsidP="00CB20BB">
            <w:pPr>
              <w:jc w:val="center"/>
              <w:rPr>
                <w:sz w:val="20"/>
                <w:szCs w:val="20"/>
              </w:rPr>
            </w:pPr>
            <w:r w:rsidRPr="00941AB0">
              <w:rPr>
                <w:sz w:val="20"/>
                <w:szCs w:val="20"/>
              </w:rPr>
              <w:t>49</w:t>
            </w:r>
          </w:p>
        </w:tc>
      </w:tr>
      <w:tr w:rsidR="00BA72DE" w:rsidRPr="00941AB0" w:rsidTr="00CB20BB">
        <w:trPr>
          <w:cantSplit/>
          <w:trHeight w:val="460"/>
        </w:trPr>
        <w:tc>
          <w:tcPr>
            <w:tcW w:w="1171" w:type="pct"/>
            <w:vMerge/>
            <w:shd w:val="clear" w:color="auto" w:fill="auto"/>
            <w:vAlign w:val="center"/>
          </w:tcPr>
          <w:p w:rsidR="00BA72DE" w:rsidRPr="00941AB0" w:rsidRDefault="00BA72DE" w:rsidP="00CB20BB">
            <w:pPr>
              <w:rPr>
                <w:bCs/>
                <w:sz w:val="20"/>
                <w:szCs w:val="20"/>
              </w:rPr>
            </w:pPr>
          </w:p>
        </w:tc>
        <w:tc>
          <w:tcPr>
            <w:tcW w:w="639" w:type="pct"/>
            <w:vMerge/>
            <w:shd w:val="clear" w:color="auto" w:fill="auto"/>
            <w:vAlign w:val="center"/>
          </w:tcPr>
          <w:p w:rsidR="00BA72DE" w:rsidRPr="00941AB0" w:rsidRDefault="00BA72DE" w:rsidP="00CB20BB">
            <w:pPr>
              <w:rPr>
                <w:bCs/>
                <w:sz w:val="20"/>
                <w:szCs w:val="20"/>
              </w:rPr>
            </w:pPr>
          </w:p>
        </w:tc>
        <w:tc>
          <w:tcPr>
            <w:tcW w:w="835" w:type="pct"/>
            <w:vMerge w:val="restart"/>
            <w:shd w:val="clear" w:color="auto" w:fill="auto"/>
            <w:vAlign w:val="center"/>
          </w:tcPr>
          <w:p w:rsidR="00BA72DE" w:rsidRPr="00941AB0" w:rsidRDefault="00BA72DE" w:rsidP="00CB20BB">
            <w:pPr>
              <w:rPr>
                <w:bCs/>
                <w:sz w:val="20"/>
                <w:szCs w:val="20"/>
              </w:rPr>
            </w:pPr>
            <w:r w:rsidRPr="00941AB0">
              <w:rPr>
                <w:bCs/>
                <w:sz w:val="20"/>
                <w:szCs w:val="20"/>
              </w:rPr>
              <w:t>ban on contacting certain persons</w:t>
            </w:r>
          </w:p>
        </w:tc>
        <w:tc>
          <w:tcPr>
            <w:tcW w:w="940" w:type="pct"/>
            <w:shd w:val="clear" w:color="auto" w:fill="auto"/>
            <w:vAlign w:val="center"/>
          </w:tcPr>
          <w:p w:rsidR="00BA72DE" w:rsidRPr="00941AB0" w:rsidRDefault="00BA72DE" w:rsidP="00CB20BB">
            <w:pPr>
              <w:rPr>
                <w:b/>
                <w:bCs/>
                <w:sz w:val="20"/>
                <w:szCs w:val="20"/>
              </w:rPr>
            </w:pPr>
            <w:r w:rsidRPr="00941AB0">
              <w:rPr>
                <w:bCs/>
                <w:sz w:val="20"/>
                <w:szCs w:val="20"/>
              </w:rPr>
              <w:t>in total</w:t>
            </w:r>
          </w:p>
        </w:tc>
        <w:tc>
          <w:tcPr>
            <w:tcW w:w="1415" w:type="pct"/>
            <w:shd w:val="clear" w:color="auto" w:fill="auto"/>
            <w:noWrap/>
            <w:vAlign w:val="center"/>
          </w:tcPr>
          <w:p w:rsidR="00BA72DE" w:rsidRPr="00941AB0" w:rsidRDefault="00BA72DE" w:rsidP="00CB20BB">
            <w:pPr>
              <w:jc w:val="center"/>
              <w:rPr>
                <w:sz w:val="20"/>
                <w:szCs w:val="20"/>
              </w:rPr>
            </w:pPr>
            <w:r w:rsidRPr="00941AB0">
              <w:rPr>
                <w:sz w:val="20"/>
                <w:szCs w:val="20"/>
              </w:rPr>
              <w:t>514</w:t>
            </w:r>
          </w:p>
        </w:tc>
      </w:tr>
      <w:tr w:rsidR="00BA72DE" w:rsidRPr="00941AB0" w:rsidTr="00CB20BB">
        <w:trPr>
          <w:cantSplit/>
          <w:trHeight w:val="460"/>
        </w:trPr>
        <w:tc>
          <w:tcPr>
            <w:tcW w:w="1171" w:type="pct"/>
            <w:vMerge/>
            <w:shd w:val="clear" w:color="auto" w:fill="auto"/>
            <w:vAlign w:val="center"/>
          </w:tcPr>
          <w:p w:rsidR="00BA72DE" w:rsidRPr="00941AB0" w:rsidRDefault="00BA72DE" w:rsidP="00CB20BB">
            <w:pPr>
              <w:rPr>
                <w:bCs/>
                <w:sz w:val="20"/>
                <w:szCs w:val="20"/>
              </w:rPr>
            </w:pPr>
          </w:p>
        </w:tc>
        <w:tc>
          <w:tcPr>
            <w:tcW w:w="639" w:type="pct"/>
            <w:vMerge/>
            <w:shd w:val="clear" w:color="auto" w:fill="auto"/>
            <w:vAlign w:val="center"/>
          </w:tcPr>
          <w:p w:rsidR="00BA72DE" w:rsidRPr="00941AB0" w:rsidRDefault="00BA72DE" w:rsidP="00CB20BB">
            <w:pPr>
              <w:rPr>
                <w:bCs/>
                <w:sz w:val="20"/>
                <w:szCs w:val="20"/>
              </w:rPr>
            </w:pPr>
          </w:p>
        </w:tc>
        <w:tc>
          <w:tcPr>
            <w:tcW w:w="835" w:type="pct"/>
            <w:vMerge/>
            <w:shd w:val="clear" w:color="auto" w:fill="auto"/>
            <w:vAlign w:val="center"/>
          </w:tcPr>
          <w:p w:rsidR="00BA72DE" w:rsidRPr="00941AB0" w:rsidRDefault="00BA72DE" w:rsidP="00CB20BB">
            <w:pPr>
              <w:rPr>
                <w:bCs/>
                <w:sz w:val="20"/>
                <w:szCs w:val="20"/>
              </w:rPr>
            </w:pPr>
          </w:p>
        </w:tc>
        <w:tc>
          <w:tcPr>
            <w:tcW w:w="940" w:type="pct"/>
            <w:shd w:val="clear" w:color="auto" w:fill="auto"/>
            <w:vAlign w:val="center"/>
          </w:tcPr>
          <w:p w:rsidR="00BA72DE" w:rsidRPr="00941AB0" w:rsidRDefault="00BA72DE" w:rsidP="00CB20BB">
            <w:pPr>
              <w:rPr>
                <w:bCs/>
                <w:sz w:val="20"/>
                <w:szCs w:val="20"/>
              </w:rPr>
            </w:pPr>
            <w:r w:rsidRPr="00941AB0">
              <w:rPr>
                <w:bCs/>
                <w:sz w:val="20"/>
                <w:szCs w:val="20"/>
              </w:rPr>
              <w:t>including against women</w:t>
            </w:r>
          </w:p>
        </w:tc>
        <w:tc>
          <w:tcPr>
            <w:tcW w:w="1415" w:type="pct"/>
            <w:shd w:val="clear" w:color="auto" w:fill="auto"/>
            <w:noWrap/>
            <w:vAlign w:val="center"/>
          </w:tcPr>
          <w:p w:rsidR="00BA72DE" w:rsidRPr="00941AB0" w:rsidRDefault="00BA72DE" w:rsidP="00CB20BB">
            <w:pPr>
              <w:jc w:val="center"/>
              <w:rPr>
                <w:sz w:val="20"/>
                <w:szCs w:val="20"/>
              </w:rPr>
            </w:pPr>
            <w:r w:rsidRPr="00941AB0">
              <w:rPr>
                <w:sz w:val="20"/>
                <w:szCs w:val="20"/>
              </w:rPr>
              <w:t>19</w:t>
            </w:r>
          </w:p>
        </w:tc>
      </w:tr>
      <w:tr w:rsidR="00BA72DE" w:rsidRPr="00941AB0" w:rsidTr="00CB20BB">
        <w:trPr>
          <w:cantSplit/>
          <w:trHeight w:val="460"/>
        </w:trPr>
        <w:tc>
          <w:tcPr>
            <w:tcW w:w="1171" w:type="pct"/>
            <w:vMerge/>
            <w:shd w:val="clear" w:color="auto" w:fill="auto"/>
            <w:vAlign w:val="center"/>
          </w:tcPr>
          <w:p w:rsidR="00BA72DE" w:rsidRPr="00941AB0" w:rsidRDefault="00BA72DE" w:rsidP="00CB20BB">
            <w:pPr>
              <w:rPr>
                <w:bCs/>
                <w:sz w:val="20"/>
                <w:szCs w:val="20"/>
              </w:rPr>
            </w:pPr>
          </w:p>
        </w:tc>
        <w:tc>
          <w:tcPr>
            <w:tcW w:w="639" w:type="pct"/>
            <w:vMerge/>
            <w:shd w:val="clear" w:color="auto" w:fill="auto"/>
            <w:vAlign w:val="center"/>
          </w:tcPr>
          <w:p w:rsidR="00BA72DE" w:rsidRPr="00941AB0" w:rsidRDefault="00BA72DE" w:rsidP="00CB20BB">
            <w:pPr>
              <w:rPr>
                <w:bCs/>
                <w:sz w:val="20"/>
                <w:szCs w:val="20"/>
              </w:rPr>
            </w:pPr>
          </w:p>
        </w:tc>
        <w:tc>
          <w:tcPr>
            <w:tcW w:w="835" w:type="pct"/>
            <w:vMerge/>
            <w:shd w:val="clear" w:color="auto" w:fill="auto"/>
            <w:vAlign w:val="center"/>
          </w:tcPr>
          <w:p w:rsidR="00BA72DE" w:rsidRPr="00941AB0" w:rsidRDefault="00BA72DE" w:rsidP="00CB20BB">
            <w:pPr>
              <w:rPr>
                <w:bCs/>
                <w:sz w:val="20"/>
                <w:szCs w:val="20"/>
              </w:rPr>
            </w:pPr>
          </w:p>
        </w:tc>
        <w:tc>
          <w:tcPr>
            <w:tcW w:w="940" w:type="pct"/>
            <w:shd w:val="clear" w:color="auto" w:fill="auto"/>
            <w:vAlign w:val="center"/>
          </w:tcPr>
          <w:p w:rsidR="00BA72DE" w:rsidRPr="00941AB0" w:rsidRDefault="00BA72DE" w:rsidP="00CB20BB">
            <w:pPr>
              <w:rPr>
                <w:bCs/>
                <w:sz w:val="20"/>
                <w:szCs w:val="20"/>
              </w:rPr>
            </w:pPr>
            <w:r w:rsidRPr="00941AB0">
              <w:rPr>
                <w:bCs/>
                <w:sz w:val="20"/>
                <w:szCs w:val="20"/>
              </w:rPr>
              <w:t>including against men</w:t>
            </w:r>
          </w:p>
        </w:tc>
        <w:tc>
          <w:tcPr>
            <w:tcW w:w="1415" w:type="pct"/>
            <w:shd w:val="clear" w:color="auto" w:fill="auto"/>
            <w:noWrap/>
            <w:vAlign w:val="center"/>
          </w:tcPr>
          <w:p w:rsidR="00BA72DE" w:rsidRPr="00941AB0" w:rsidRDefault="00BA72DE" w:rsidP="00CB20BB">
            <w:pPr>
              <w:jc w:val="center"/>
              <w:rPr>
                <w:sz w:val="20"/>
                <w:szCs w:val="20"/>
              </w:rPr>
            </w:pPr>
            <w:r w:rsidRPr="00941AB0">
              <w:rPr>
                <w:sz w:val="20"/>
                <w:szCs w:val="20"/>
              </w:rPr>
              <w:t>495</w:t>
            </w:r>
          </w:p>
        </w:tc>
      </w:tr>
      <w:tr w:rsidR="00BA72DE" w:rsidRPr="00941AB0" w:rsidTr="00CB20BB">
        <w:trPr>
          <w:cantSplit/>
          <w:trHeight w:val="460"/>
        </w:trPr>
        <w:tc>
          <w:tcPr>
            <w:tcW w:w="1171" w:type="pct"/>
            <w:vMerge/>
            <w:shd w:val="clear" w:color="auto" w:fill="auto"/>
            <w:vAlign w:val="center"/>
          </w:tcPr>
          <w:p w:rsidR="00BA72DE" w:rsidRPr="00941AB0" w:rsidRDefault="00BA72DE" w:rsidP="00CB20BB">
            <w:pPr>
              <w:rPr>
                <w:bCs/>
                <w:sz w:val="20"/>
                <w:szCs w:val="20"/>
              </w:rPr>
            </w:pPr>
          </w:p>
        </w:tc>
        <w:tc>
          <w:tcPr>
            <w:tcW w:w="639" w:type="pct"/>
            <w:vMerge/>
            <w:shd w:val="clear" w:color="auto" w:fill="auto"/>
            <w:vAlign w:val="center"/>
          </w:tcPr>
          <w:p w:rsidR="00BA72DE" w:rsidRPr="00941AB0" w:rsidRDefault="00BA72DE" w:rsidP="00CB20BB">
            <w:pPr>
              <w:rPr>
                <w:bCs/>
                <w:sz w:val="20"/>
                <w:szCs w:val="20"/>
              </w:rPr>
            </w:pPr>
          </w:p>
        </w:tc>
        <w:tc>
          <w:tcPr>
            <w:tcW w:w="835" w:type="pct"/>
            <w:vMerge w:val="restart"/>
            <w:shd w:val="clear" w:color="auto" w:fill="auto"/>
            <w:vAlign w:val="center"/>
          </w:tcPr>
          <w:p w:rsidR="00BA72DE" w:rsidRPr="00941AB0" w:rsidRDefault="00BA72DE" w:rsidP="00CB20BB">
            <w:pPr>
              <w:rPr>
                <w:bCs/>
                <w:sz w:val="20"/>
                <w:szCs w:val="20"/>
              </w:rPr>
            </w:pPr>
            <w:r w:rsidRPr="00941AB0">
              <w:rPr>
                <w:bCs/>
                <w:sz w:val="20"/>
                <w:szCs w:val="20"/>
              </w:rPr>
              <w:t>ban on approaching certain persons</w:t>
            </w:r>
          </w:p>
        </w:tc>
        <w:tc>
          <w:tcPr>
            <w:tcW w:w="940" w:type="pct"/>
            <w:shd w:val="clear" w:color="auto" w:fill="auto"/>
            <w:vAlign w:val="center"/>
          </w:tcPr>
          <w:p w:rsidR="00BA72DE" w:rsidRPr="00941AB0" w:rsidRDefault="00BA72DE" w:rsidP="00CB20BB">
            <w:pPr>
              <w:rPr>
                <w:b/>
                <w:bCs/>
                <w:sz w:val="20"/>
                <w:szCs w:val="20"/>
              </w:rPr>
            </w:pPr>
            <w:r w:rsidRPr="00941AB0">
              <w:rPr>
                <w:bCs/>
                <w:sz w:val="20"/>
                <w:szCs w:val="20"/>
              </w:rPr>
              <w:t>in total</w:t>
            </w:r>
          </w:p>
        </w:tc>
        <w:tc>
          <w:tcPr>
            <w:tcW w:w="1415" w:type="pct"/>
            <w:shd w:val="clear" w:color="auto" w:fill="auto"/>
            <w:noWrap/>
            <w:vAlign w:val="center"/>
          </w:tcPr>
          <w:p w:rsidR="00BA72DE" w:rsidRPr="00941AB0" w:rsidRDefault="00BA72DE" w:rsidP="00CB20BB">
            <w:pPr>
              <w:jc w:val="center"/>
              <w:rPr>
                <w:sz w:val="20"/>
                <w:szCs w:val="20"/>
              </w:rPr>
            </w:pPr>
            <w:r w:rsidRPr="00941AB0">
              <w:rPr>
                <w:sz w:val="20"/>
                <w:szCs w:val="20"/>
              </w:rPr>
              <w:t>324</w:t>
            </w:r>
          </w:p>
        </w:tc>
      </w:tr>
      <w:tr w:rsidR="00BA72DE" w:rsidRPr="00941AB0" w:rsidTr="00CB20BB">
        <w:trPr>
          <w:cantSplit/>
          <w:trHeight w:val="460"/>
        </w:trPr>
        <w:tc>
          <w:tcPr>
            <w:tcW w:w="1171" w:type="pct"/>
            <w:vMerge/>
            <w:shd w:val="clear" w:color="auto" w:fill="auto"/>
            <w:vAlign w:val="center"/>
          </w:tcPr>
          <w:p w:rsidR="00BA72DE" w:rsidRPr="00941AB0" w:rsidRDefault="00BA72DE" w:rsidP="00CB20BB">
            <w:pPr>
              <w:rPr>
                <w:bCs/>
                <w:sz w:val="20"/>
                <w:szCs w:val="20"/>
              </w:rPr>
            </w:pPr>
          </w:p>
        </w:tc>
        <w:tc>
          <w:tcPr>
            <w:tcW w:w="639" w:type="pct"/>
            <w:vMerge/>
            <w:shd w:val="clear" w:color="auto" w:fill="auto"/>
            <w:vAlign w:val="center"/>
          </w:tcPr>
          <w:p w:rsidR="00BA72DE" w:rsidRPr="00941AB0" w:rsidRDefault="00BA72DE" w:rsidP="00CB20BB">
            <w:pPr>
              <w:rPr>
                <w:bCs/>
                <w:sz w:val="20"/>
                <w:szCs w:val="20"/>
              </w:rPr>
            </w:pPr>
          </w:p>
        </w:tc>
        <w:tc>
          <w:tcPr>
            <w:tcW w:w="835" w:type="pct"/>
            <w:vMerge/>
            <w:shd w:val="clear" w:color="auto" w:fill="auto"/>
            <w:vAlign w:val="center"/>
          </w:tcPr>
          <w:p w:rsidR="00BA72DE" w:rsidRPr="00941AB0" w:rsidRDefault="00BA72DE" w:rsidP="00CB20BB">
            <w:pPr>
              <w:rPr>
                <w:bCs/>
                <w:sz w:val="20"/>
                <w:szCs w:val="20"/>
              </w:rPr>
            </w:pPr>
          </w:p>
        </w:tc>
        <w:tc>
          <w:tcPr>
            <w:tcW w:w="940" w:type="pct"/>
            <w:shd w:val="clear" w:color="auto" w:fill="auto"/>
            <w:vAlign w:val="center"/>
          </w:tcPr>
          <w:p w:rsidR="00BA72DE" w:rsidRPr="00941AB0" w:rsidRDefault="00BA72DE" w:rsidP="00CB20BB">
            <w:pPr>
              <w:rPr>
                <w:bCs/>
                <w:sz w:val="20"/>
                <w:szCs w:val="20"/>
              </w:rPr>
            </w:pPr>
            <w:r w:rsidRPr="00941AB0">
              <w:rPr>
                <w:bCs/>
                <w:sz w:val="20"/>
                <w:szCs w:val="20"/>
              </w:rPr>
              <w:t>including against women</w:t>
            </w:r>
          </w:p>
        </w:tc>
        <w:tc>
          <w:tcPr>
            <w:tcW w:w="1415" w:type="pct"/>
            <w:shd w:val="clear" w:color="auto" w:fill="auto"/>
            <w:noWrap/>
            <w:vAlign w:val="center"/>
          </w:tcPr>
          <w:p w:rsidR="00BA72DE" w:rsidRPr="00941AB0" w:rsidRDefault="00BA72DE" w:rsidP="00CB20BB">
            <w:pPr>
              <w:jc w:val="center"/>
              <w:rPr>
                <w:sz w:val="20"/>
                <w:szCs w:val="20"/>
              </w:rPr>
            </w:pPr>
            <w:r w:rsidRPr="00941AB0">
              <w:rPr>
                <w:sz w:val="20"/>
                <w:szCs w:val="20"/>
              </w:rPr>
              <w:t>7</w:t>
            </w:r>
          </w:p>
        </w:tc>
      </w:tr>
      <w:tr w:rsidR="00BA72DE" w:rsidRPr="00941AB0" w:rsidTr="00CB20BB">
        <w:trPr>
          <w:cantSplit/>
          <w:trHeight w:val="460"/>
        </w:trPr>
        <w:tc>
          <w:tcPr>
            <w:tcW w:w="1171" w:type="pct"/>
            <w:vMerge/>
            <w:shd w:val="clear" w:color="auto" w:fill="auto"/>
            <w:vAlign w:val="center"/>
          </w:tcPr>
          <w:p w:rsidR="00BA72DE" w:rsidRPr="00941AB0" w:rsidRDefault="00BA72DE" w:rsidP="00CB20BB">
            <w:pPr>
              <w:rPr>
                <w:bCs/>
                <w:sz w:val="20"/>
                <w:szCs w:val="20"/>
              </w:rPr>
            </w:pPr>
          </w:p>
        </w:tc>
        <w:tc>
          <w:tcPr>
            <w:tcW w:w="639" w:type="pct"/>
            <w:vMerge/>
            <w:shd w:val="clear" w:color="auto" w:fill="auto"/>
            <w:vAlign w:val="center"/>
          </w:tcPr>
          <w:p w:rsidR="00BA72DE" w:rsidRPr="00941AB0" w:rsidRDefault="00BA72DE" w:rsidP="00CB20BB">
            <w:pPr>
              <w:rPr>
                <w:bCs/>
                <w:sz w:val="20"/>
                <w:szCs w:val="20"/>
              </w:rPr>
            </w:pPr>
          </w:p>
        </w:tc>
        <w:tc>
          <w:tcPr>
            <w:tcW w:w="835" w:type="pct"/>
            <w:vMerge/>
            <w:shd w:val="clear" w:color="auto" w:fill="auto"/>
            <w:vAlign w:val="center"/>
          </w:tcPr>
          <w:p w:rsidR="00BA72DE" w:rsidRPr="00941AB0" w:rsidRDefault="00BA72DE" w:rsidP="00CB20BB">
            <w:pPr>
              <w:rPr>
                <w:bCs/>
                <w:sz w:val="20"/>
                <w:szCs w:val="20"/>
              </w:rPr>
            </w:pPr>
          </w:p>
        </w:tc>
        <w:tc>
          <w:tcPr>
            <w:tcW w:w="940" w:type="pct"/>
            <w:shd w:val="clear" w:color="auto" w:fill="auto"/>
            <w:vAlign w:val="center"/>
          </w:tcPr>
          <w:p w:rsidR="00BA72DE" w:rsidRPr="00941AB0" w:rsidRDefault="00BA72DE" w:rsidP="00CB20BB">
            <w:pPr>
              <w:rPr>
                <w:bCs/>
                <w:sz w:val="20"/>
                <w:szCs w:val="20"/>
              </w:rPr>
            </w:pPr>
            <w:r w:rsidRPr="00941AB0">
              <w:rPr>
                <w:bCs/>
                <w:sz w:val="20"/>
                <w:szCs w:val="20"/>
              </w:rPr>
              <w:t>including against men</w:t>
            </w:r>
          </w:p>
        </w:tc>
        <w:tc>
          <w:tcPr>
            <w:tcW w:w="1415" w:type="pct"/>
            <w:shd w:val="clear" w:color="auto" w:fill="auto"/>
            <w:noWrap/>
            <w:vAlign w:val="center"/>
          </w:tcPr>
          <w:p w:rsidR="00BA72DE" w:rsidRPr="00941AB0" w:rsidRDefault="00BA72DE" w:rsidP="00CB20BB">
            <w:pPr>
              <w:jc w:val="center"/>
              <w:rPr>
                <w:sz w:val="20"/>
                <w:szCs w:val="20"/>
              </w:rPr>
            </w:pPr>
            <w:r w:rsidRPr="00941AB0">
              <w:rPr>
                <w:sz w:val="20"/>
                <w:szCs w:val="20"/>
              </w:rPr>
              <w:t>317</w:t>
            </w:r>
          </w:p>
        </w:tc>
      </w:tr>
      <w:tr w:rsidR="00BA72DE" w:rsidRPr="00941AB0" w:rsidTr="00CB20BB">
        <w:trPr>
          <w:cantSplit/>
          <w:trHeight w:val="460"/>
        </w:trPr>
        <w:tc>
          <w:tcPr>
            <w:tcW w:w="1171" w:type="pct"/>
            <w:vMerge/>
            <w:shd w:val="clear" w:color="auto" w:fill="auto"/>
            <w:vAlign w:val="center"/>
          </w:tcPr>
          <w:p w:rsidR="00BA72DE" w:rsidRPr="00941AB0" w:rsidRDefault="00BA72DE" w:rsidP="00CB20BB">
            <w:pPr>
              <w:rPr>
                <w:bCs/>
                <w:sz w:val="20"/>
                <w:szCs w:val="20"/>
              </w:rPr>
            </w:pPr>
          </w:p>
        </w:tc>
        <w:tc>
          <w:tcPr>
            <w:tcW w:w="639" w:type="pct"/>
            <w:vMerge/>
            <w:shd w:val="clear" w:color="auto" w:fill="auto"/>
            <w:vAlign w:val="center"/>
          </w:tcPr>
          <w:p w:rsidR="00BA72DE" w:rsidRPr="00941AB0" w:rsidRDefault="00BA72DE" w:rsidP="00CB20BB">
            <w:pPr>
              <w:rPr>
                <w:bCs/>
                <w:sz w:val="20"/>
                <w:szCs w:val="20"/>
              </w:rPr>
            </w:pPr>
          </w:p>
        </w:tc>
        <w:tc>
          <w:tcPr>
            <w:tcW w:w="835" w:type="pct"/>
            <w:vMerge w:val="restart"/>
            <w:shd w:val="clear" w:color="auto" w:fill="auto"/>
            <w:vAlign w:val="center"/>
          </w:tcPr>
          <w:p w:rsidR="00BA72DE" w:rsidRPr="00941AB0" w:rsidRDefault="00BA72DE" w:rsidP="00CB20BB">
            <w:pPr>
              <w:rPr>
                <w:bCs/>
                <w:sz w:val="20"/>
                <w:szCs w:val="20"/>
              </w:rPr>
            </w:pPr>
            <w:r w:rsidRPr="00941AB0">
              <w:rPr>
                <w:bCs/>
                <w:sz w:val="20"/>
                <w:szCs w:val="20"/>
              </w:rPr>
              <w:t>order to leave the premises occupied together with the victim</w:t>
            </w:r>
          </w:p>
        </w:tc>
        <w:tc>
          <w:tcPr>
            <w:tcW w:w="940" w:type="pct"/>
            <w:shd w:val="clear" w:color="auto" w:fill="auto"/>
            <w:vAlign w:val="center"/>
          </w:tcPr>
          <w:p w:rsidR="00BA72DE" w:rsidRPr="00941AB0" w:rsidRDefault="00BA72DE" w:rsidP="00CB20BB">
            <w:pPr>
              <w:rPr>
                <w:b/>
                <w:bCs/>
                <w:sz w:val="20"/>
                <w:szCs w:val="20"/>
              </w:rPr>
            </w:pPr>
            <w:r w:rsidRPr="00941AB0">
              <w:rPr>
                <w:bCs/>
                <w:sz w:val="20"/>
                <w:szCs w:val="20"/>
              </w:rPr>
              <w:t>in total</w:t>
            </w:r>
          </w:p>
        </w:tc>
        <w:tc>
          <w:tcPr>
            <w:tcW w:w="1415" w:type="pct"/>
            <w:shd w:val="clear" w:color="auto" w:fill="auto"/>
            <w:noWrap/>
            <w:vAlign w:val="center"/>
          </w:tcPr>
          <w:p w:rsidR="00BA72DE" w:rsidRPr="00941AB0" w:rsidRDefault="00BA72DE" w:rsidP="00CB20BB">
            <w:pPr>
              <w:jc w:val="center"/>
              <w:rPr>
                <w:sz w:val="20"/>
                <w:szCs w:val="20"/>
              </w:rPr>
            </w:pPr>
            <w:r w:rsidRPr="00941AB0">
              <w:rPr>
                <w:sz w:val="20"/>
                <w:szCs w:val="20"/>
              </w:rPr>
              <w:t>338</w:t>
            </w:r>
          </w:p>
        </w:tc>
      </w:tr>
      <w:tr w:rsidR="00BA72DE" w:rsidRPr="00941AB0" w:rsidTr="00CB20BB">
        <w:trPr>
          <w:cantSplit/>
          <w:trHeight w:val="460"/>
        </w:trPr>
        <w:tc>
          <w:tcPr>
            <w:tcW w:w="1171" w:type="pct"/>
            <w:vMerge/>
            <w:shd w:val="clear" w:color="auto" w:fill="auto"/>
            <w:vAlign w:val="center"/>
          </w:tcPr>
          <w:p w:rsidR="00BA72DE" w:rsidRPr="00941AB0" w:rsidRDefault="00BA72DE" w:rsidP="00CB20BB">
            <w:pPr>
              <w:rPr>
                <w:bCs/>
                <w:sz w:val="20"/>
                <w:szCs w:val="20"/>
              </w:rPr>
            </w:pPr>
          </w:p>
        </w:tc>
        <w:tc>
          <w:tcPr>
            <w:tcW w:w="639" w:type="pct"/>
            <w:vMerge/>
            <w:shd w:val="clear" w:color="auto" w:fill="auto"/>
            <w:vAlign w:val="center"/>
          </w:tcPr>
          <w:p w:rsidR="00BA72DE" w:rsidRPr="00941AB0" w:rsidRDefault="00BA72DE" w:rsidP="00CB20BB">
            <w:pPr>
              <w:rPr>
                <w:bCs/>
                <w:sz w:val="20"/>
                <w:szCs w:val="20"/>
              </w:rPr>
            </w:pPr>
          </w:p>
        </w:tc>
        <w:tc>
          <w:tcPr>
            <w:tcW w:w="835" w:type="pct"/>
            <w:vMerge/>
            <w:shd w:val="clear" w:color="auto" w:fill="auto"/>
            <w:vAlign w:val="center"/>
          </w:tcPr>
          <w:p w:rsidR="00BA72DE" w:rsidRPr="00941AB0" w:rsidRDefault="00BA72DE" w:rsidP="00CB20BB">
            <w:pPr>
              <w:rPr>
                <w:bCs/>
                <w:sz w:val="20"/>
                <w:szCs w:val="20"/>
              </w:rPr>
            </w:pPr>
          </w:p>
        </w:tc>
        <w:tc>
          <w:tcPr>
            <w:tcW w:w="940" w:type="pct"/>
            <w:shd w:val="clear" w:color="auto" w:fill="auto"/>
            <w:vAlign w:val="center"/>
          </w:tcPr>
          <w:p w:rsidR="00BA72DE" w:rsidRPr="00941AB0" w:rsidRDefault="00BA72DE" w:rsidP="00CB20BB">
            <w:pPr>
              <w:rPr>
                <w:bCs/>
                <w:sz w:val="20"/>
                <w:szCs w:val="20"/>
              </w:rPr>
            </w:pPr>
            <w:r w:rsidRPr="00941AB0">
              <w:rPr>
                <w:bCs/>
                <w:sz w:val="20"/>
                <w:szCs w:val="20"/>
              </w:rPr>
              <w:t>including against women</w:t>
            </w:r>
          </w:p>
        </w:tc>
        <w:tc>
          <w:tcPr>
            <w:tcW w:w="1415" w:type="pct"/>
            <w:shd w:val="clear" w:color="auto" w:fill="auto"/>
            <w:noWrap/>
            <w:vAlign w:val="center"/>
          </w:tcPr>
          <w:p w:rsidR="00BA72DE" w:rsidRPr="00941AB0" w:rsidRDefault="00BA72DE" w:rsidP="00CB20BB">
            <w:pPr>
              <w:jc w:val="center"/>
              <w:rPr>
                <w:sz w:val="20"/>
                <w:szCs w:val="20"/>
              </w:rPr>
            </w:pPr>
            <w:r w:rsidRPr="00941AB0">
              <w:rPr>
                <w:sz w:val="20"/>
                <w:szCs w:val="20"/>
              </w:rPr>
              <w:t>6</w:t>
            </w:r>
          </w:p>
        </w:tc>
      </w:tr>
      <w:tr w:rsidR="00BA72DE" w:rsidRPr="00941AB0" w:rsidTr="00CB20BB">
        <w:trPr>
          <w:cantSplit/>
          <w:trHeight w:val="460"/>
        </w:trPr>
        <w:tc>
          <w:tcPr>
            <w:tcW w:w="1171" w:type="pct"/>
            <w:vMerge/>
            <w:shd w:val="clear" w:color="auto" w:fill="auto"/>
            <w:vAlign w:val="center"/>
          </w:tcPr>
          <w:p w:rsidR="00BA72DE" w:rsidRPr="00941AB0" w:rsidRDefault="00BA72DE" w:rsidP="00CB20BB">
            <w:pPr>
              <w:rPr>
                <w:bCs/>
                <w:sz w:val="20"/>
                <w:szCs w:val="20"/>
              </w:rPr>
            </w:pPr>
          </w:p>
        </w:tc>
        <w:tc>
          <w:tcPr>
            <w:tcW w:w="639" w:type="pct"/>
            <w:vMerge/>
            <w:shd w:val="clear" w:color="auto" w:fill="auto"/>
            <w:vAlign w:val="center"/>
          </w:tcPr>
          <w:p w:rsidR="00BA72DE" w:rsidRPr="00941AB0" w:rsidRDefault="00BA72DE" w:rsidP="00CB20BB">
            <w:pPr>
              <w:rPr>
                <w:bCs/>
                <w:sz w:val="20"/>
                <w:szCs w:val="20"/>
              </w:rPr>
            </w:pPr>
          </w:p>
        </w:tc>
        <w:tc>
          <w:tcPr>
            <w:tcW w:w="835" w:type="pct"/>
            <w:vMerge/>
            <w:shd w:val="clear" w:color="auto" w:fill="auto"/>
            <w:vAlign w:val="center"/>
          </w:tcPr>
          <w:p w:rsidR="00BA72DE" w:rsidRPr="00941AB0" w:rsidRDefault="00BA72DE" w:rsidP="00CB20BB">
            <w:pPr>
              <w:rPr>
                <w:bCs/>
                <w:sz w:val="20"/>
                <w:szCs w:val="20"/>
              </w:rPr>
            </w:pPr>
          </w:p>
        </w:tc>
        <w:tc>
          <w:tcPr>
            <w:tcW w:w="940" w:type="pct"/>
            <w:shd w:val="clear" w:color="auto" w:fill="auto"/>
            <w:vAlign w:val="center"/>
          </w:tcPr>
          <w:p w:rsidR="00BA72DE" w:rsidRPr="00941AB0" w:rsidRDefault="00BA72DE" w:rsidP="00CB20BB">
            <w:pPr>
              <w:rPr>
                <w:bCs/>
                <w:sz w:val="20"/>
                <w:szCs w:val="20"/>
              </w:rPr>
            </w:pPr>
            <w:r w:rsidRPr="00941AB0">
              <w:rPr>
                <w:bCs/>
                <w:sz w:val="20"/>
                <w:szCs w:val="20"/>
              </w:rPr>
              <w:t>including against men</w:t>
            </w:r>
          </w:p>
        </w:tc>
        <w:tc>
          <w:tcPr>
            <w:tcW w:w="1415" w:type="pct"/>
            <w:shd w:val="clear" w:color="auto" w:fill="auto"/>
            <w:noWrap/>
            <w:vAlign w:val="center"/>
          </w:tcPr>
          <w:p w:rsidR="00BA72DE" w:rsidRPr="00941AB0" w:rsidRDefault="00BA72DE" w:rsidP="00CB20BB">
            <w:pPr>
              <w:jc w:val="center"/>
              <w:rPr>
                <w:sz w:val="20"/>
                <w:szCs w:val="20"/>
              </w:rPr>
            </w:pPr>
            <w:r w:rsidRPr="00941AB0">
              <w:rPr>
                <w:sz w:val="20"/>
                <w:szCs w:val="20"/>
              </w:rPr>
              <w:t>332</w:t>
            </w:r>
          </w:p>
        </w:tc>
      </w:tr>
      <w:tr w:rsidR="00BA72DE" w:rsidRPr="00941AB0" w:rsidTr="00CB20BB">
        <w:trPr>
          <w:cantSplit/>
          <w:trHeight w:val="460"/>
        </w:trPr>
        <w:tc>
          <w:tcPr>
            <w:tcW w:w="1171" w:type="pct"/>
            <w:vMerge/>
            <w:shd w:val="clear" w:color="auto" w:fill="auto"/>
            <w:vAlign w:val="center"/>
          </w:tcPr>
          <w:p w:rsidR="00BA72DE" w:rsidRPr="00941AB0" w:rsidRDefault="00BA72DE" w:rsidP="00CB20BB">
            <w:pPr>
              <w:rPr>
                <w:bCs/>
                <w:sz w:val="20"/>
                <w:szCs w:val="20"/>
              </w:rPr>
            </w:pPr>
          </w:p>
        </w:tc>
        <w:tc>
          <w:tcPr>
            <w:tcW w:w="639" w:type="pct"/>
            <w:vMerge/>
            <w:shd w:val="clear" w:color="auto" w:fill="auto"/>
            <w:vAlign w:val="center"/>
          </w:tcPr>
          <w:p w:rsidR="00BA72DE" w:rsidRPr="00941AB0" w:rsidRDefault="00BA72DE" w:rsidP="00CB20BB">
            <w:pPr>
              <w:rPr>
                <w:bCs/>
                <w:sz w:val="20"/>
                <w:szCs w:val="20"/>
              </w:rPr>
            </w:pPr>
          </w:p>
        </w:tc>
        <w:tc>
          <w:tcPr>
            <w:tcW w:w="835" w:type="pct"/>
            <w:vMerge w:val="restart"/>
            <w:shd w:val="clear" w:color="auto" w:fill="auto"/>
            <w:vAlign w:val="center"/>
          </w:tcPr>
          <w:p w:rsidR="00BA72DE" w:rsidRPr="00941AB0" w:rsidRDefault="00BA72DE" w:rsidP="00CB20BB">
            <w:pPr>
              <w:rPr>
                <w:bCs/>
                <w:sz w:val="20"/>
                <w:szCs w:val="20"/>
              </w:rPr>
            </w:pPr>
            <w:r w:rsidRPr="00941AB0">
              <w:rPr>
                <w:bCs/>
                <w:sz w:val="20"/>
                <w:szCs w:val="20"/>
              </w:rPr>
              <w:t>participation in remedial and educational programmes</w:t>
            </w:r>
          </w:p>
        </w:tc>
        <w:tc>
          <w:tcPr>
            <w:tcW w:w="940" w:type="pct"/>
            <w:shd w:val="clear" w:color="auto" w:fill="auto"/>
            <w:vAlign w:val="center"/>
          </w:tcPr>
          <w:p w:rsidR="00BA72DE" w:rsidRPr="00941AB0" w:rsidRDefault="00BA72DE" w:rsidP="00CB20BB">
            <w:pPr>
              <w:rPr>
                <w:b/>
                <w:bCs/>
                <w:sz w:val="20"/>
                <w:szCs w:val="20"/>
              </w:rPr>
            </w:pPr>
            <w:r w:rsidRPr="00941AB0">
              <w:rPr>
                <w:bCs/>
                <w:sz w:val="20"/>
                <w:szCs w:val="20"/>
              </w:rPr>
              <w:t>in total</w:t>
            </w:r>
          </w:p>
        </w:tc>
        <w:tc>
          <w:tcPr>
            <w:tcW w:w="1415" w:type="pct"/>
            <w:shd w:val="clear" w:color="auto" w:fill="auto"/>
            <w:noWrap/>
            <w:vAlign w:val="center"/>
          </w:tcPr>
          <w:p w:rsidR="00BA72DE" w:rsidRPr="00941AB0" w:rsidRDefault="00BA72DE" w:rsidP="00CB20BB">
            <w:pPr>
              <w:jc w:val="center"/>
              <w:rPr>
                <w:sz w:val="20"/>
                <w:szCs w:val="20"/>
              </w:rPr>
            </w:pPr>
            <w:r w:rsidRPr="00941AB0">
              <w:rPr>
                <w:sz w:val="20"/>
                <w:szCs w:val="20"/>
              </w:rPr>
              <w:t>819</w:t>
            </w:r>
          </w:p>
        </w:tc>
      </w:tr>
      <w:tr w:rsidR="00BA72DE" w:rsidRPr="00941AB0" w:rsidTr="00CB20BB">
        <w:trPr>
          <w:cantSplit/>
          <w:trHeight w:val="460"/>
        </w:trPr>
        <w:tc>
          <w:tcPr>
            <w:tcW w:w="1171" w:type="pct"/>
            <w:vMerge/>
            <w:shd w:val="clear" w:color="auto" w:fill="auto"/>
            <w:vAlign w:val="center"/>
          </w:tcPr>
          <w:p w:rsidR="00BA72DE" w:rsidRPr="00941AB0" w:rsidRDefault="00BA72DE" w:rsidP="00CB20BB">
            <w:pPr>
              <w:rPr>
                <w:bCs/>
                <w:sz w:val="20"/>
                <w:szCs w:val="20"/>
              </w:rPr>
            </w:pPr>
          </w:p>
        </w:tc>
        <w:tc>
          <w:tcPr>
            <w:tcW w:w="639" w:type="pct"/>
            <w:vMerge/>
            <w:shd w:val="clear" w:color="auto" w:fill="auto"/>
            <w:vAlign w:val="center"/>
          </w:tcPr>
          <w:p w:rsidR="00BA72DE" w:rsidRPr="00941AB0" w:rsidRDefault="00BA72DE" w:rsidP="00CB20BB">
            <w:pPr>
              <w:rPr>
                <w:bCs/>
                <w:sz w:val="20"/>
                <w:szCs w:val="20"/>
              </w:rPr>
            </w:pPr>
          </w:p>
        </w:tc>
        <w:tc>
          <w:tcPr>
            <w:tcW w:w="835" w:type="pct"/>
            <w:vMerge/>
            <w:shd w:val="clear" w:color="auto" w:fill="auto"/>
            <w:vAlign w:val="center"/>
          </w:tcPr>
          <w:p w:rsidR="00BA72DE" w:rsidRPr="00941AB0" w:rsidRDefault="00BA72DE" w:rsidP="00CB20BB">
            <w:pPr>
              <w:rPr>
                <w:bCs/>
                <w:sz w:val="20"/>
                <w:szCs w:val="20"/>
              </w:rPr>
            </w:pPr>
          </w:p>
        </w:tc>
        <w:tc>
          <w:tcPr>
            <w:tcW w:w="940" w:type="pct"/>
            <w:shd w:val="clear" w:color="auto" w:fill="auto"/>
            <w:vAlign w:val="center"/>
          </w:tcPr>
          <w:p w:rsidR="00BA72DE" w:rsidRPr="00941AB0" w:rsidRDefault="00BA72DE" w:rsidP="00CB20BB">
            <w:pPr>
              <w:rPr>
                <w:bCs/>
                <w:sz w:val="20"/>
                <w:szCs w:val="20"/>
              </w:rPr>
            </w:pPr>
            <w:r w:rsidRPr="00941AB0">
              <w:rPr>
                <w:bCs/>
                <w:sz w:val="20"/>
                <w:szCs w:val="20"/>
              </w:rPr>
              <w:t>including against women</w:t>
            </w:r>
          </w:p>
        </w:tc>
        <w:tc>
          <w:tcPr>
            <w:tcW w:w="1415" w:type="pct"/>
            <w:shd w:val="clear" w:color="auto" w:fill="auto"/>
            <w:noWrap/>
            <w:vAlign w:val="center"/>
          </w:tcPr>
          <w:p w:rsidR="00BA72DE" w:rsidRPr="00941AB0" w:rsidRDefault="00BA72DE" w:rsidP="00CB20BB">
            <w:pPr>
              <w:jc w:val="center"/>
              <w:rPr>
                <w:sz w:val="20"/>
                <w:szCs w:val="20"/>
              </w:rPr>
            </w:pPr>
            <w:r w:rsidRPr="00941AB0">
              <w:rPr>
                <w:sz w:val="20"/>
                <w:szCs w:val="20"/>
              </w:rPr>
              <w:t>42</w:t>
            </w:r>
          </w:p>
        </w:tc>
      </w:tr>
      <w:tr w:rsidR="00BA72DE" w:rsidRPr="00941AB0" w:rsidTr="00CB20BB">
        <w:trPr>
          <w:cantSplit/>
          <w:trHeight w:val="460"/>
        </w:trPr>
        <w:tc>
          <w:tcPr>
            <w:tcW w:w="1171" w:type="pct"/>
            <w:vMerge/>
            <w:shd w:val="clear" w:color="auto" w:fill="auto"/>
            <w:vAlign w:val="center"/>
          </w:tcPr>
          <w:p w:rsidR="00BA72DE" w:rsidRPr="00941AB0" w:rsidRDefault="00BA72DE" w:rsidP="00CB20BB">
            <w:pPr>
              <w:rPr>
                <w:bCs/>
                <w:sz w:val="20"/>
                <w:szCs w:val="20"/>
              </w:rPr>
            </w:pPr>
          </w:p>
        </w:tc>
        <w:tc>
          <w:tcPr>
            <w:tcW w:w="639" w:type="pct"/>
            <w:vMerge/>
            <w:shd w:val="clear" w:color="auto" w:fill="auto"/>
            <w:vAlign w:val="center"/>
          </w:tcPr>
          <w:p w:rsidR="00BA72DE" w:rsidRPr="00941AB0" w:rsidRDefault="00BA72DE" w:rsidP="00CB20BB">
            <w:pPr>
              <w:rPr>
                <w:bCs/>
                <w:sz w:val="20"/>
                <w:szCs w:val="20"/>
              </w:rPr>
            </w:pPr>
          </w:p>
        </w:tc>
        <w:tc>
          <w:tcPr>
            <w:tcW w:w="835" w:type="pct"/>
            <w:vMerge/>
            <w:shd w:val="clear" w:color="auto" w:fill="auto"/>
            <w:vAlign w:val="center"/>
          </w:tcPr>
          <w:p w:rsidR="00BA72DE" w:rsidRPr="00941AB0" w:rsidRDefault="00BA72DE" w:rsidP="00CB20BB">
            <w:pPr>
              <w:rPr>
                <w:bCs/>
                <w:sz w:val="20"/>
                <w:szCs w:val="20"/>
              </w:rPr>
            </w:pPr>
          </w:p>
        </w:tc>
        <w:tc>
          <w:tcPr>
            <w:tcW w:w="940" w:type="pct"/>
            <w:shd w:val="clear" w:color="auto" w:fill="auto"/>
            <w:vAlign w:val="center"/>
          </w:tcPr>
          <w:p w:rsidR="00BA72DE" w:rsidRPr="00941AB0" w:rsidRDefault="00BA72DE" w:rsidP="00CB20BB">
            <w:pPr>
              <w:rPr>
                <w:bCs/>
                <w:sz w:val="20"/>
                <w:szCs w:val="20"/>
              </w:rPr>
            </w:pPr>
            <w:r w:rsidRPr="00941AB0">
              <w:rPr>
                <w:bCs/>
                <w:sz w:val="20"/>
                <w:szCs w:val="20"/>
              </w:rPr>
              <w:t>including against men</w:t>
            </w:r>
          </w:p>
        </w:tc>
        <w:tc>
          <w:tcPr>
            <w:tcW w:w="1415" w:type="pct"/>
            <w:shd w:val="clear" w:color="auto" w:fill="auto"/>
            <w:noWrap/>
            <w:vAlign w:val="center"/>
          </w:tcPr>
          <w:p w:rsidR="00BA72DE" w:rsidRPr="00941AB0" w:rsidRDefault="00BA72DE" w:rsidP="00CB20BB">
            <w:pPr>
              <w:jc w:val="center"/>
              <w:rPr>
                <w:sz w:val="20"/>
                <w:szCs w:val="20"/>
              </w:rPr>
            </w:pPr>
            <w:r w:rsidRPr="00941AB0">
              <w:rPr>
                <w:sz w:val="20"/>
                <w:szCs w:val="20"/>
              </w:rPr>
              <w:t>777</w:t>
            </w:r>
          </w:p>
        </w:tc>
      </w:tr>
    </w:tbl>
    <w:p w:rsidR="00BA72DE" w:rsidRPr="00941AB0" w:rsidRDefault="00BA72DE" w:rsidP="00BA72DE">
      <w:pPr>
        <w:widowControl/>
        <w:numPr>
          <w:ilvl w:val="0"/>
          <w:numId w:val="4"/>
        </w:numPr>
        <w:spacing w:before="240" w:after="120"/>
        <w:ind w:left="1843" w:hanging="357"/>
        <w:jc w:val="both"/>
      </w:pPr>
      <w:r w:rsidRPr="00941AB0">
        <w:rPr>
          <w:b/>
        </w:rPr>
        <w:t>Execution of custodial sentences for domestic violence perpetrators in prisons - General data on the population of persons deprived of their liberty under Article 207 of the Criminal Code</w:t>
      </w:r>
    </w:p>
    <w:p w:rsidR="00BA72DE" w:rsidRPr="00941AB0" w:rsidRDefault="00BA72DE" w:rsidP="00BA72DE">
      <w:pPr>
        <w:spacing w:line="360" w:lineRule="auto"/>
        <w:ind w:firstLine="708"/>
        <w:jc w:val="both"/>
      </w:pPr>
      <w:r w:rsidRPr="00941AB0">
        <w:t>The Executive Criminal Code</w:t>
      </w:r>
      <w:r w:rsidRPr="00941AB0">
        <w:rPr>
          <w:vertAlign w:val="superscript"/>
        </w:rPr>
        <w:footnoteReference w:id="11"/>
      </w:r>
      <w:r w:rsidRPr="00941AB0">
        <w:t xml:space="preserve"> does not distinguish perpetrators of domestic violence as a separate category of convicted persons, requiring the use of specific measures of influence, except for those referred to in Article 67 § 3 of the Executive Criminal Code. However, the penitentiary sector as an important subject of state social policy performs a number of tasks resulting from other </w:t>
      </w:r>
      <w:proofErr w:type="spellStart"/>
      <w:r w:rsidRPr="00941AB0">
        <w:t>laws</w:t>
      </w:r>
      <w:proofErr w:type="spellEnd"/>
      <w:r w:rsidRPr="00941AB0">
        <w:t xml:space="preserve">, </w:t>
      </w:r>
      <w:proofErr w:type="spellStart"/>
      <w:r w:rsidRPr="00941AB0">
        <w:t>including</w:t>
      </w:r>
      <w:proofErr w:type="spellEnd"/>
      <w:r w:rsidRPr="00941AB0">
        <w:t xml:space="preserve"> </w:t>
      </w:r>
      <w:proofErr w:type="spellStart"/>
      <w:r w:rsidRPr="00941AB0">
        <w:t>national</w:t>
      </w:r>
      <w:proofErr w:type="spellEnd"/>
      <w:r w:rsidRPr="00941AB0">
        <w:t xml:space="preserve"> </w:t>
      </w:r>
      <w:proofErr w:type="spellStart"/>
      <w:r w:rsidRPr="00941AB0">
        <w:t>programmes</w:t>
      </w:r>
      <w:proofErr w:type="spellEnd"/>
      <w:r w:rsidRPr="00941AB0">
        <w:t>.</w:t>
      </w:r>
    </w:p>
    <w:p w:rsidR="00BA72DE" w:rsidRPr="00941AB0" w:rsidRDefault="00BA72DE" w:rsidP="00BA72DE">
      <w:pPr>
        <w:spacing w:line="360" w:lineRule="auto"/>
        <w:ind w:firstLine="708"/>
        <w:jc w:val="both"/>
      </w:pPr>
      <w:r w:rsidRPr="00941AB0">
        <w:t>In order to describe the area of work related to the implementation of the abovementioned regulations, figures will be presented showing the population of persons convicted under Article 207 of the Criminal Code.</w:t>
      </w:r>
    </w:p>
    <w:p w:rsidR="00BA72DE" w:rsidRPr="00941AB0" w:rsidRDefault="00BA72DE" w:rsidP="00BA72DE">
      <w:pPr>
        <w:spacing w:line="360" w:lineRule="auto"/>
        <w:ind w:firstLine="708"/>
        <w:jc w:val="both"/>
      </w:pPr>
      <w:r w:rsidRPr="00941AB0">
        <w:t>According to data as of 31 December 2016, a total of 4,256 persons suspected of having committed an offence under Article 207 § 1 of the Criminal Code or convicted of committing it were detained in all prisons and detention centres</w:t>
      </w:r>
      <w:r w:rsidRPr="00941AB0">
        <w:rPr>
          <w:vertAlign w:val="superscript"/>
        </w:rPr>
        <w:footnoteReference w:id="12"/>
      </w:r>
    </w:p>
    <w:p w:rsidR="00BA72DE" w:rsidRPr="00941AB0" w:rsidRDefault="00BA72DE" w:rsidP="00BA72DE">
      <w:pPr>
        <w:spacing w:line="360" w:lineRule="auto"/>
        <w:ind w:firstLine="633"/>
        <w:jc w:val="both"/>
      </w:pPr>
      <w:r w:rsidRPr="00941AB0">
        <w:t>Among these 4,256:</w:t>
      </w:r>
    </w:p>
    <w:p w:rsidR="00BA72DE" w:rsidRPr="00941AB0" w:rsidRDefault="00BA72DE" w:rsidP="00BA72DE">
      <w:pPr>
        <w:widowControl/>
        <w:numPr>
          <w:ilvl w:val="0"/>
          <w:numId w:val="10"/>
        </w:numPr>
        <w:autoSpaceDE/>
        <w:autoSpaceDN/>
        <w:adjustRightInd/>
        <w:spacing w:line="360" w:lineRule="auto"/>
        <w:ind w:left="993"/>
        <w:jc w:val="both"/>
      </w:pPr>
      <w:r w:rsidRPr="00941AB0">
        <w:t>3,710 final convictions, 37 persons with non-final convictions and 509  provisionally detained,</w:t>
      </w:r>
    </w:p>
    <w:p w:rsidR="00BA72DE" w:rsidRPr="00941AB0" w:rsidRDefault="00BA72DE" w:rsidP="00BA72DE">
      <w:pPr>
        <w:widowControl/>
        <w:numPr>
          <w:ilvl w:val="0"/>
          <w:numId w:val="10"/>
        </w:numPr>
        <w:autoSpaceDE/>
        <w:autoSpaceDN/>
        <w:adjustRightInd/>
        <w:spacing w:line="360" w:lineRule="auto"/>
        <w:ind w:left="993"/>
        <w:jc w:val="both"/>
      </w:pPr>
      <w:r w:rsidRPr="00941AB0">
        <w:t xml:space="preserve">    86 women,</w:t>
      </w:r>
    </w:p>
    <w:p w:rsidR="00BA72DE" w:rsidRDefault="00BA72DE" w:rsidP="00BA72DE">
      <w:pPr>
        <w:widowControl/>
        <w:numPr>
          <w:ilvl w:val="0"/>
          <w:numId w:val="10"/>
        </w:numPr>
        <w:autoSpaceDE/>
        <w:autoSpaceDN/>
        <w:adjustRightInd/>
        <w:spacing w:line="360" w:lineRule="auto"/>
        <w:ind w:left="993"/>
        <w:jc w:val="both"/>
      </w:pPr>
      <w:r w:rsidRPr="00941AB0">
        <w:t xml:space="preserve">    30 juveniles (43 men i 2 women).</w:t>
      </w:r>
    </w:p>
    <w:p w:rsidR="004D7759" w:rsidRDefault="004D7759"/>
    <w:sectPr w:rsidR="004D775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886" w:rsidRDefault="00A35886" w:rsidP="00BA72DE">
      <w:r>
        <w:separator/>
      </w:r>
    </w:p>
  </w:endnote>
  <w:endnote w:type="continuationSeparator" w:id="0">
    <w:p w:rsidR="00A35886" w:rsidRDefault="00A35886" w:rsidP="00BA7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886" w:rsidRDefault="00A35886" w:rsidP="00BA72DE">
      <w:r>
        <w:separator/>
      </w:r>
    </w:p>
  </w:footnote>
  <w:footnote w:type="continuationSeparator" w:id="0">
    <w:p w:rsidR="00A35886" w:rsidRDefault="00A35886" w:rsidP="00BA72DE">
      <w:r>
        <w:continuationSeparator/>
      </w:r>
    </w:p>
  </w:footnote>
  <w:footnote w:id="1">
    <w:p w:rsidR="00BA72DE" w:rsidRPr="00B44864" w:rsidRDefault="00BA72DE" w:rsidP="00BA72DE">
      <w:pPr>
        <w:pStyle w:val="Tekstprzypisudolnego"/>
        <w:jc w:val="both"/>
        <w:rPr>
          <w:sz w:val="16"/>
          <w:szCs w:val="16"/>
        </w:rPr>
      </w:pPr>
      <w:r w:rsidRPr="005A0B9D">
        <w:rPr>
          <w:rStyle w:val="Odwoanieprzypisudolnego"/>
        </w:rPr>
        <w:footnoteRef/>
      </w:r>
      <w:r>
        <w:rPr>
          <w:sz w:val="16"/>
          <w:szCs w:val="16"/>
        </w:rPr>
        <w:t xml:space="preserve">Data from the MS District Courts - Poland MS-S6 Report on persons judged in first instance by material jurisdiction for 2016 </w:t>
      </w:r>
    </w:p>
  </w:footnote>
  <w:footnote w:id="2">
    <w:p w:rsidR="00BA72DE" w:rsidRDefault="00BA72DE" w:rsidP="00BA72DE">
      <w:pPr>
        <w:pStyle w:val="Tekstprzypisudolnego"/>
      </w:pPr>
      <w:r>
        <w:rPr>
          <w:rStyle w:val="Odwoanieprzypisudolnego"/>
        </w:rPr>
        <w:footnoteRef/>
      </w:r>
      <w:r>
        <w:t xml:space="preserve"> </w:t>
      </w:r>
      <w:r>
        <w:rPr>
          <w:sz w:val="16"/>
          <w:szCs w:val="16"/>
        </w:rPr>
        <w:t>Data from MS Regional Courts - Poland MS-S6 Report on persons judged in first instance by material jurisdiction for 2016</w:t>
      </w:r>
    </w:p>
  </w:footnote>
  <w:footnote w:id="3">
    <w:p w:rsidR="00BA72DE" w:rsidRDefault="00BA72DE" w:rsidP="00BA72DE">
      <w:pPr>
        <w:pStyle w:val="Tekstprzypisudolnego"/>
      </w:pPr>
      <w:r>
        <w:rPr>
          <w:rStyle w:val="Odwoanieprzypisudolnego"/>
        </w:rPr>
        <w:footnoteRef/>
      </w:r>
      <w:r>
        <w:t xml:space="preserve"> </w:t>
      </w:r>
      <w:r w:rsidRPr="00D64E54">
        <w:rPr>
          <w:sz w:val="16"/>
          <w:szCs w:val="16"/>
        </w:rPr>
        <w:t>Monitoring of the jurisprudence of common courts 3.2.3</w:t>
      </w:r>
    </w:p>
  </w:footnote>
  <w:footnote w:id="4">
    <w:p w:rsidR="00BA72DE" w:rsidRDefault="00BA72DE" w:rsidP="00BA72DE">
      <w:pPr>
        <w:pStyle w:val="Tekstprzypisudolnego"/>
      </w:pPr>
      <w:r>
        <w:rPr>
          <w:rStyle w:val="Odwoanieprzypisudolnego"/>
        </w:rPr>
        <w:footnoteRef/>
      </w:r>
      <w:r>
        <w:t xml:space="preserve"> </w:t>
      </w:r>
      <w:r>
        <w:rPr>
          <w:sz w:val="16"/>
          <w:szCs w:val="16"/>
        </w:rPr>
        <w:t>Data from the MS District Courts - Poland MS-S6 Report on persons judged in first instance by material jurisdiction for 2016</w:t>
      </w:r>
    </w:p>
  </w:footnote>
  <w:footnote w:id="5">
    <w:p w:rsidR="00BA72DE" w:rsidRDefault="00BA72DE" w:rsidP="00BA72DE">
      <w:pPr>
        <w:pStyle w:val="Tekstprzypisudolnego"/>
        <w:jc w:val="both"/>
        <w:rPr>
          <w:i/>
          <w:sz w:val="16"/>
          <w:szCs w:val="16"/>
        </w:rPr>
      </w:pPr>
      <w:r>
        <w:rPr>
          <w:rStyle w:val="Odwoanieprzypisudolnego"/>
        </w:rPr>
        <w:footnoteRef/>
      </w:r>
      <w:r>
        <w:t xml:space="preserve"> </w:t>
      </w:r>
      <w:r>
        <w:rPr>
          <w:sz w:val="16"/>
          <w:szCs w:val="16"/>
        </w:rPr>
        <w:t>Data from the MS District Courts - Poland MS-S6 Report on persons judged in first instance by material jurisdiction for 2015 and Data from the MS District Courts - Poland MS-S6 Report on persons judged in first instance by material jurisdiction for 2016</w:t>
      </w:r>
    </w:p>
  </w:footnote>
  <w:footnote w:id="6">
    <w:p w:rsidR="00BA72DE" w:rsidRDefault="00BA72DE" w:rsidP="00BA72DE">
      <w:pPr>
        <w:pStyle w:val="Tekstprzypisudolnego"/>
      </w:pPr>
      <w:r>
        <w:rPr>
          <w:rStyle w:val="Odwoanieprzypisudolnego"/>
        </w:rPr>
        <w:footnoteRef/>
      </w:r>
      <w:r>
        <w:t xml:space="preserve"> </w:t>
      </w:r>
      <w:r w:rsidRPr="005A0B9D">
        <w:rPr>
          <w:sz w:val="16"/>
          <w:szCs w:val="16"/>
        </w:rPr>
        <w:t>Ibidem</w:t>
      </w:r>
      <w:r>
        <w:rPr>
          <w:i/>
          <w:sz w:val="16"/>
          <w:szCs w:val="16"/>
        </w:rPr>
        <w:t>.</w:t>
      </w:r>
    </w:p>
  </w:footnote>
  <w:footnote w:id="7">
    <w:p w:rsidR="00BA72DE" w:rsidRDefault="00BA72DE" w:rsidP="00BA72DE">
      <w:pPr>
        <w:pStyle w:val="Tekstprzypisudolnego"/>
      </w:pPr>
      <w:r>
        <w:rPr>
          <w:rStyle w:val="Odwoanieprzypisudolnego"/>
        </w:rPr>
        <w:footnoteRef/>
      </w:r>
      <w:r>
        <w:t xml:space="preserve"> </w:t>
      </w:r>
      <w:r w:rsidRPr="000414C5">
        <w:rPr>
          <w:sz w:val="16"/>
          <w:szCs w:val="16"/>
        </w:rPr>
        <w:t>Monitoring of the jurisprudence of common courts table 3.2.3</w:t>
      </w:r>
      <w:r>
        <w:t xml:space="preserve">  </w:t>
      </w:r>
    </w:p>
  </w:footnote>
  <w:footnote w:id="8">
    <w:p w:rsidR="00BA72DE" w:rsidRDefault="00BA72DE" w:rsidP="00BA72DE">
      <w:pPr>
        <w:pStyle w:val="Tekstprzypisudolnego"/>
      </w:pPr>
      <w:r>
        <w:rPr>
          <w:rStyle w:val="Odwoanieprzypisudolnego"/>
        </w:rPr>
        <w:footnoteRef/>
      </w:r>
      <w:r>
        <w:t xml:space="preserve"> </w:t>
      </w:r>
      <w:r>
        <w:rPr>
          <w:sz w:val="16"/>
          <w:szCs w:val="16"/>
        </w:rPr>
        <w:t>Data from the MS District Courts - Poland MS-S6 Report on persons judged in first instance by material jurisdiction for 2016</w:t>
      </w:r>
    </w:p>
  </w:footnote>
  <w:footnote w:id="9">
    <w:p w:rsidR="00BA72DE" w:rsidRDefault="00BA72DE" w:rsidP="00BA72DE">
      <w:pPr>
        <w:pStyle w:val="Tekstprzypisudolnego"/>
      </w:pPr>
      <w:r>
        <w:rPr>
          <w:rStyle w:val="Odwoanieprzypisudolnego"/>
        </w:rPr>
        <w:footnoteRef/>
      </w:r>
      <w:r>
        <w:t xml:space="preserve"> </w:t>
      </w:r>
      <w:r w:rsidRPr="00BA6823">
        <w:t xml:space="preserve">Monitoring of the jurisprudence of common courts table 3.2.3  </w:t>
      </w:r>
    </w:p>
  </w:footnote>
  <w:footnote w:id="10">
    <w:p w:rsidR="00BA72DE" w:rsidRDefault="00BA72DE" w:rsidP="00BA72DE">
      <w:pPr>
        <w:pStyle w:val="Tekstprzypisudolnego"/>
      </w:pPr>
      <w:r>
        <w:rPr>
          <w:rStyle w:val="Odwoanieprzypisudolnego"/>
        </w:rPr>
        <w:footnoteRef/>
      </w:r>
      <w:r>
        <w:t xml:space="preserve"> </w:t>
      </w:r>
      <w:r w:rsidRPr="008713F2">
        <w:rPr>
          <w:sz w:val="16"/>
        </w:rPr>
        <w:t>Ibidem.</w:t>
      </w:r>
    </w:p>
  </w:footnote>
  <w:footnote w:id="11">
    <w:p w:rsidR="00BA72DE" w:rsidRDefault="00BA72DE" w:rsidP="00BA72DE">
      <w:pPr>
        <w:pStyle w:val="Tekstprzypisudolnego"/>
      </w:pPr>
      <w:r>
        <w:rPr>
          <w:rStyle w:val="Odwoanieprzypisudolnego"/>
        </w:rPr>
        <w:footnoteRef/>
      </w:r>
      <w:r>
        <w:t xml:space="preserve"> </w:t>
      </w:r>
      <w:r w:rsidRPr="00B70A99">
        <w:rPr>
          <w:sz w:val="16"/>
          <w:szCs w:val="16"/>
        </w:rPr>
        <w:t xml:space="preserve">Act of 6 June 1997 - </w:t>
      </w:r>
      <w:r w:rsidRPr="00B70A99">
        <w:rPr>
          <w:i/>
          <w:sz w:val="16"/>
          <w:szCs w:val="16"/>
        </w:rPr>
        <w:t>Executive Criminal Code</w:t>
      </w:r>
      <w:r w:rsidRPr="00B70A99">
        <w:rPr>
          <w:sz w:val="16"/>
          <w:szCs w:val="16"/>
        </w:rPr>
        <w:t xml:space="preserve"> (Journal of Laws No. 90, item 557, as amended), hereinafter referred to as "the </w:t>
      </w:r>
      <w:proofErr w:type="spellStart"/>
      <w:r w:rsidRPr="00B70A99">
        <w:rPr>
          <w:sz w:val="16"/>
          <w:szCs w:val="16"/>
        </w:rPr>
        <w:t>Executive</w:t>
      </w:r>
      <w:proofErr w:type="spellEnd"/>
      <w:r w:rsidRPr="00B70A99">
        <w:rPr>
          <w:sz w:val="16"/>
          <w:szCs w:val="16"/>
        </w:rPr>
        <w:t xml:space="preserve"> </w:t>
      </w:r>
      <w:proofErr w:type="spellStart"/>
      <w:r w:rsidRPr="00B70A99">
        <w:rPr>
          <w:sz w:val="16"/>
          <w:szCs w:val="16"/>
        </w:rPr>
        <w:t>Criminal</w:t>
      </w:r>
      <w:proofErr w:type="spellEnd"/>
      <w:r w:rsidRPr="00B70A99">
        <w:rPr>
          <w:sz w:val="16"/>
          <w:szCs w:val="16"/>
        </w:rPr>
        <w:t xml:space="preserve"> </w:t>
      </w:r>
      <w:proofErr w:type="spellStart"/>
      <w:r w:rsidRPr="00B70A99">
        <w:rPr>
          <w:sz w:val="16"/>
          <w:szCs w:val="16"/>
        </w:rPr>
        <w:t>Code</w:t>
      </w:r>
      <w:proofErr w:type="spellEnd"/>
      <w:r w:rsidRPr="00B70A99">
        <w:rPr>
          <w:sz w:val="16"/>
          <w:szCs w:val="16"/>
        </w:rPr>
        <w:t>".</w:t>
      </w:r>
    </w:p>
  </w:footnote>
  <w:footnote w:id="12">
    <w:p w:rsidR="00BA72DE" w:rsidRPr="007758EB" w:rsidRDefault="00BA72DE" w:rsidP="00BA72DE">
      <w:pPr>
        <w:pStyle w:val="Tekstprzypisudolnego"/>
        <w:jc w:val="both"/>
        <w:rPr>
          <w:sz w:val="16"/>
          <w:szCs w:val="16"/>
        </w:rPr>
      </w:pPr>
      <w:r w:rsidRPr="00770BE8">
        <w:rPr>
          <w:rStyle w:val="Odwoanieprzypisudolnego"/>
        </w:rPr>
        <w:footnoteRef/>
      </w:r>
      <w:r w:rsidRPr="00770BE8">
        <w:t xml:space="preserve"> </w:t>
      </w:r>
      <w:r w:rsidRPr="007758EB">
        <w:rPr>
          <w:sz w:val="16"/>
          <w:szCs w:val="16"/>
        </w:rPr>
        <w:t>Data come from the Central Board of the Prison Service – the number of persons refers to persons convicted solely on the basis of Article 207 of the Criminal Code and to persons in the case of whom Article 207 of the Criminal Code served as a basis for the conviction together with other prohibited acts.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41043"/>
    <w:multiLevelType w:val="hybridMultilevel"/>
    <w:tmpl w:val="0C6ABFE2"/>
    <w:lvl w:ilvl="0" w:tplc="D334F46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
    <w:nsid w:val="120B6702"/>
    <w:multiLevelType w:val="hybridMultilevel"/>
    <w:tmpl w:val="092E7888"/>
    <w:lvl w:ilvl="0" w:tplc="D334F460">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2">
    <w:nsid w:val="204B23E1"/>
    <w:multiLevelType w:val="hybridMultilevel"/>
    <w:tmpl w:val="575CE032"/>
    <w:lvl w:ilvl="0" w:tplc="2982EAE4">
      <w:start w:val="1"/>
      <w:numFmt w:val="bullet"/>
      <w:lvlText w:val=""/>
      <w:lvlJc w:val="left"/>
      <w:pPr>
        <w:tabs>
          <w:tab w:val="num" w:pos="3420"/>
        </w:tabs>
        <w:ind w:left="3420" w:hanging="360"/>
      </w:pPr>
      <w:rPr>
        <w:rFonts w:ascii="Symbol" w:hAnsi="Symbol" w:hint="default"/>
      </w:rPr>
    </w:lvl>
    <w:lvl w:ilvl="1" w:tplc="04150003" w:tentative="1">
      <w:start w:val="1"/>
      <w:numFmt w:val="bullet"/>
      <w:lvlText w:val="o"/>
      <w:lvlJc w:val="left"/>
      <w:pPr>
        <w:tabs>
          <w:tab w:val="num" w:pos="2520"/>
        </w:tabs>
        <w:ind w:left="2520" w:hanging="360"/>
      </w:pPr>
      <w:rPr>
        <w:rFonts w:ascii="Courier New" w:hAnsi="Courier New" w:cs="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cs="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cs="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3">
    <w:nsid w:val="2A4432A2"/>
    <w:multiLevelType w:val="hybridMultilevel"/>
    <w:tmpl w:val="3DCAF214"/>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E882473"/>
    <w:multiLevelType w:val="hybridMultilevel"/>
    <w:tmpl w:val="F9EC809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42E63E8B"/>
    <w:multiLevelType w:val="hybridMultilevel"/>
    <w:tmpl w:val="14A2D84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43EB4B35"/>
    <w:multiLevelType w:val="hybridMultilevel"/>
    <w:tmpl w:val="E940FF86"/>
    <w:lvl w:ilvl="0" w:tplc="04150001">
      <w:start w:val="1"/>
      <w:numFmt w:val="bullet"/>
      <w:lvlText w:val=""/>
      <w:lvlJc w:val="left"/>
      <w:pPr>
        <w:ind w:left="1785" w:hanging="360"/>
      </w:pPr>
      <w:rPr>
        <w:rFonts w:ascii="Symbol" w:hAnsi="Symbol"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7">
    <w:nsid w:val="44FF3D49"/>
    <w:multiLevelType w:val="hybridMultilevel"/>
    <w:tmpl w:val="63808134"/>
    <w:lvl w:ilvl="0" w:tplc="4E3A92EC">
      <w:start w:val="1"/>
      <w:numFmt w:val="bullet"/>
      <w:lvlText w:val="-"/>
      <w:lvlJc w:val="left"/>
      <w:pPr>
        <w:tabs>
          <w:tab w:val="num" w:pos="720"/>
        </w:tabs>
        <w:ind w:left="720" w:hanging="360"/>
      </w:pPr>
      <w:rPr>
        <w:rFonts w:ascii="Garamond" w:hAnsi="Garamond" w:hint="default"/>
      </w:rPr>
    </w:lvl>
    <w:lvl w:ilvl="1" w:tplc="07F241B4" w:tentative="1">
      <w:start w:val="1"/>
      <w:numFmt w:val="bullet"/>
      <w:lvlText w:val="-"/>
      <w:lvlJc w:val="left"/>
      <w:pPr>
        <w:tabs>
          <w:tab w:val="num" w:pos="1440"/>
        </w:tabs>
        <w:ind w:left="1440" w:hanging="360"/>
      </w:pPr>
      <w:rPr>
        <w:rFonts w:ascii="Garamond" w:hAnsi="Garamond" w:hint="default"/>
      </w:rPr>
    </w:lvl>
    <w:lvl w:ilvl="2" w:tplc="1B74750C" w:tentative="1">
      <w:start w:val="1"/>
      <w:numFmt w:val="bullet"/>
      <w:lvlText w:val="-"/>
      <w:lvlJc w:val="left"/>
      <w:pPr>
        <w:tabs>
          <w:tab w:val="num" w:pos="2160"/>
        </w:tabs>
        <w:ind w:left="2160" w:hanging="360"/>
      </w:pPr>
      <w:rPr>
        <w:rFonts w:ascii="Garamond" w:hAnsi="Garamond" w:hint="default"/>
      </w:rPr>
    </w:lvl>
    <w:lvl w:ilvl="3" w:tplc="B6AC7AA2" w:tentative="1">
      <w:start w:val="1"/>
      <w:numFmt w:val="bullet"/>
      <w:lvlText w:val="-"/>
      <w:lvlJc w:val="left"/>
      <w:pPr>
        <w:tabs>
          <w:tab w:val="num" w:pos="2880"/>
        </w:tabs>
        <w:ind w:left="2880" w:hanging="360"/>
      </w:pPr>
      <w:rPr>
        <w:rFonts w:ascii="Garamond" w:hAnsi="Garamond" w:hint="default"/>
      </w:rPr>
    </w:lvl>
    <w:lvl w:ilvl="4" w:tplc="32E83F74" w:tentative="1">
      <w:start w:val="1"/>
      <w:numFmt w:val="bullet"/>
      <w:lvlText w:val="-"/>
      <w:lvlJc w:val="left"/>
      <w:pPr>
        <w:tabs>
          <w:tab w:val="num" w:pos="3600"/>
        </w:tabs>
        <w:ind w:left="3600" w:hanging="360"/>
      </w:pPr>
      <w:rPr>
        <w:rFonts w:ascii="Garamond" w:hAnsi="Garamond" w:hint="default"/>
      </w:rPr>
    </w:lvl>
    <w:lvl w:ilvl="5" w:tplc="D124E6AA" w:tentative="1">
      <w:start w:val="1"/>
      <w:numFmt w:val="bullet"/>
      <w:lvlText w:val="-"/>
      <w:lvlJc w:val="left"/>
      <w:pPr>
        <w:tabs>
          <w:tab w:val="num" w:pos="4320"/>
        </w:tabs>
        <w:ind w:left="4320" w:hanging="360"/>
      </w:pPr>
      <w:rPr>
        <w:rFonts w:ascii="Garamond" w:hAnsi="Garamond" w:hint="default"/>
      </w:rPr>
    </w:lvl>
    <w:lvl w:ilvl="6" w:tplc="AAB432DA" w:tentative="1">
      <w:start w:val="1"/>
      <w:numFmt w:val="bullet"/>
      <w:lvlText w:val="-"/>
      <w:lvlJc w:val="left"/>
      <w:pPr>
        <w:tabs>
          <w:tab w:val="num" w:pos="5040"/>
        </w:tabs>
        <w:ind w:left="5040" w:hanging="360"/>
      </w:pPr>
      <w:rPr>
        <w:rFonts w:ascii="Garamond" w:hAnsi="Garamond" w:hint="default"/>
      </w:rPr>
    </w:lvl>
    <w:lvl w:ilvl="7" w:tplc="377E34C4" w:tentative="1">
      <w:start w:val="1"/>
      <w:numFmt w:val="bullet"/>
      <w:lvlText w:val="-"/>
      <w:lvlJc w:val="left"/>
      <w:pPr>
        <w:tabs>
          <w:tab w:val="num" w:pos="5760"/>
        </w:tabs>
        <w:ind w:left="5760" w:hanging="360"/>
      </w:pPr>
      <w:rPr>
        <w:rFonts w:ascii="Garamond" w:hAnsi="Garamond" w:hint="default"/>
      </w:rPr>
    </w:lvl>
    <w:lvl w:ilvl="8" w:tplc="C78AB458" w:tentative="1">
      <w:start w:val="1"/>
      <w:numFmt w:val="bullet"/>
      <w:lvlText w:val="-"/>
      <w:lvlJc w:val="left"/>
      <w:pPr>
        <w:tabs>
          <w:tab w:val="num" w:pos="6480"/>
        </w:tabs>
        <w:ind w:left="6480" w:hanging="360"/>
      </w:pPr>
      <w:rPr>
        <w:rFonts w:ascii="Garamond" w:hAnsi="Garamond" w:hint="default"/>
      </w:rPr>
    </w:lvl>
  </w:abstractNum>
  <w:abstractNum w:abstractNumId="8">
    <w:nsid w:val="516F4C51"/>
    <w:multiLevelType w:val="hybridMultilevel"/>
    <w:tmpl w:val="0FE2AF04"/>
    <w:lvl w:ilvl="0" w:tplc="56627A66">
      <w:start w:val="1"/>
      <w:numFmt w:val="bullet"/>
      <w:lvlText w:val="-"/>
      <w:lvlJc w:val="left"/>
      <w:pPr>
        <w:ind w:left="781" w:hanging="360"/>
      </w:pPr>
      <w:rPr>
        <w:rFonts w:ascii="Courier" w:hAnsi="Courier" w:hint="default"/>
      </w:rPr>
    </w:lvl>
    <w:lvl w:ilvl="1" w:tplc="04150003">
      <w:start w:val="1"/>
      <w:numFmt w:val="bullet"/>
      <w:lvlText w:val="o"/>
      <w:lvlJc w:val="left"/>
      <w:pPr>
        <w:ind w:left="1501" w:hanging="360"/>
      </w:pPr>
      <w:rPr>
        <w:rFonts w:ascii="Courier New" w:hAnsi="Courier New" w:cs="Courier New" w:hint="default"/>
      </w:rPr>
    </w:lvl>
    <w:lvl w:ilvl="2" w:tplc="04150005" w:tentative="1">
      <w:start w:val="1"/>
      <w:numFmt w:val="bullet"/>
      <w:lvlText w:val=""/>
      <w:lvlJc w:val="left"/>
      <w:pPr>
        <w:ind w:left="2221" w:hanging="360"/>
      </w:pPr>
      <w:rPr>
        <w:rFonts w:ascii="Wingdings" w:hAnsi="Wingdings" w:hint="default"/>
      </w:rPr>
    </w:lvl>
    <w:lvl w:ilvl="3" w:tplc="04150001" w:tentative="1">
      <w:start w:val="1"/>
      <w:numFmt w:val="bullet"/>
      <w:lvlText w:val=""/>
      <w:lvlJc w:val="left"/>
      <w:pPr>
        <w:ind w:left="2941" w:hanging="360"/>
      </w:pPr>
      <w:rPr>
        <w:rFonts w:ascii="Symbol" w:hAnsi="Symbol" w:hint="default"/>
      </w:rPr>
    </w:lvl>
    <w:lvl w:ilvl="4" w:tplc="04150003" w:tentative="1">
      <w:start w:val="1"/>
      <w:numFmt w:val="bullet"/>
      <w:lvlText w:val="o"/>
      <w:lvlJc w:val="left"/>
      <w:pPr>
        <w:ind w:left="3661" w:hanging="360"/>
      </w:pPr>
      <w:rPr>
        <w:rFonts w:ascii="Courier New" w:hAnsi="Courier New" w:cs="Courier New" w:hint="default"/>
      </w:rPr>
    </w:lvl>
    <w:lvl w:ilvl="5" w:tplc="04150005" w:tentative="1">
      <w:start w:val="1"/>
      <w:numFmt w:val="bullet"/>
      <w:lvlText w:val=""/>
      <w:lvlJc w:val="left"/>
      <w:pPr>
        <w:ind w:left="4381" w:hanging="360"/>
      </w:pPr>
      <w:rPr>
        <w:rFonts w:ascii="Wingdings" w:hAnsi="Wingdings" w:hint="default"/>
      </w:rPr>
    </w:lvl>
    <w:lvl w:ilvl="6" w:tplc="04150001" w:tentative="1">
      <w:start w:val="1"/>
      <w:numFmt w:val="bullet"/>
      <w:lvlText w:val=""/>
      <w:lvlJc w:val="left"/>
      <w:pPr>
        <w:ind w:left="5101" w:hanging="360"/>
      </w:pPr>
      <w:rPr>
        <w:rFonts w:ascii="Symbol" w:hAnsi="Symbol" w:hint="default"/>
      </w:rPr>
    </w:lvl>
    <w:lvl w:ilvl="7" w:tplc="04150003" w:tentative="1">
      <w:start w:val="1"/>
      <w:numFmt w:val="bullet"/>
      <w:lvlText w:val="o"/>
      <w:lvlJc w:val="left"/>
      <w:pPr>
        <w:ind w:left="5821" w:hanging="360"/>
      </w:pPr>
      <w:rPr>
        <w:rFonts w:ascii="Courier New" w:hAnsi="Courier New" w:cs="Courier New" w:hint="default"/>
      </w:rPr>
    </w:lvl>
    <w:lvl w:ilvl="8" w:tplc="04150005" w:tentative="1">
      <w:start w:val="1"/>
      <w:numFmt w:val="bullet"/>
      <w:lvlText w:val=""/>
      <w:lvlJc w:val="left"/>
      <w:pPr>
        <w:ind w:left="6541" w:hanging="360"/>
      </w:pPr>
      <w:rPr>
        <w:rFonts w:ascii="Wingdings" w:hAnsi="Wingdings" w:hint="default"/>
      </w:rPr>
    </w:lvl>
  </w:abstractNum>
  <w:abstractNum w:abstractNumId="9">
    <w:nsid w:val="70F11198"/>
    <w:multiLevelType w:val="hybridMultilevel"/>
    <w:tmpl w:val="BD22775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abstractNumId w:val="2"/>
  </w:num>
  <w:num w:numId="2">
    <w:abstractNumId w:val="8"/>
  </w:num>
  <w:num w:numId="3">
    <w:abstractNumId w:val="7"/>
  </w:num>
  <w:num w:numId="4">
    <w:abstractNumId w:val="9"/>
  </w:num>
  <w:num w:numId="5">
    <w:abstractNumId w:val="0"/>
  </w:num>
  <w:num w:numId="6">
    <w:abstractNumId w:val="6"/>
  </w:num>
  <w:num w:numId="7">
    <w:abstractNumId w:val="5"/>
  </w:num>
  <w:num w:numId="8">
    <w:abstractNumId w:val="3"/>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2DE"/>
    <w:rsid w:val="001C7AA1"/>
    <w:rsid w:val="0021645F"/>
    <w:rsid w:val="002C28F1"/>
    <w:rsid w:val="00324C04"/>
    <w:rsid w:val="00390637"/>
    <w:rsid w:val="00460611"/>
    <w:rsid w:val="004D7759"/>
    <w:rsid w:val="006A0067"/>
    <w:rsid w:val="00A35886"/>
    <w:rsid w:val="00BA72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A72D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Odwołanie przypisu,Footnote Refernece,BVI fnr,Footnote symbol,SUPERS,(Footnote Reference),Footnote,Voetnootverwijzing,Times 10 Point,Exposant 3 Point,Footnote reference number,note TESI,EN Footnote Reference"/>
    <w:rsid w:val="00BA72DE"/>
    <w:rPr>
      <w:vertAlign w:val="superscript"/>
    </w:rPr>
  </w:style>
  <w:style w:type="paragraph" w:styleId="Tekstprzypisudolnego">
    <w:name w:val="footnote text"/>
    <w:aliases w:val="Footnote Text1,footnotes,Podrozdział,Tekst przypisu,stile 1,Tekst przypisu dolnego Znak Znak Znak Znak Znak Znak,FOOTNOTES,Podrozdzia3,-E Fuﬂnotentext,Fuﬂnotentext Ursprung,Fußnotentext Ursprung,-E Fußnotentext,Fußnote"/>
    <w:basedOn w:val="Normalny"/>
    <w:link w:val="TekstprzypisudolnegoZnak"/>
    <w:rsid w:val="00BA72DE"/>
    <w:pPr>
      <w:widowControl/>
      <w:autoSpaceDE/>
      <w:autoSpaceDN/>
      <w:adjustRightInd/>
    </w:pPr>
    <w:rPr>
      <w:sz w:val="20"/>
      <w:szCs w:val="20"/>
    </w:rPr>
  </w:style>
  <w:style w:type="character" w:customStyle="1" w:styleId="TekstprzypisudolnegoZnak">
    <w:name w:val="Tekst przypisu dolnego Znak"/>
    <w:aliases w:val="Footnote Text1 Znak,footnotes Znak,Podrozdział Znak,Tekst przypisu Znak,stile 1 Znak,Tekst przypisu dolnego Znak Znak Znak Znak Znak Znak Znak,FOOTNOTES Znak,Podrozdzia3 Znak,-E Fuﬂnotentext Znak,Fuﬂnotentext Ursprung Znak"/>
    <w:basedOn w:val="Domylnaczcionkaakapitu"/>
    <w:link w:val="Tekstprzypisudolnego"/>
    <w:rsid w:val="00BA72DE"/>
    <w:rPr>
      <w:rFonts w:ascii="Times New Roman" w:eastAsia="Times New Roman" w:hAnsi="Times New Roman" w:cs="Times New Roman"/>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A72D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Odwołanie przypisu,Footnote Refernece,BVI fnr,Footnote symbol,SUPERS,(Footnote Reference),Footnote,Voetnootverwijzing,Times 10 Point,Exposant 3 Point,Footnote reference number,note TESI,EN Footnote Reference"/>
    <w:rsid w:val="00BA72DE"/>
    <w:rPr>
      <w:vertAlign w:val="superscript"/>
    </w:rPr>
  </w:style>
  <w:style w:type="paragraph" w:styleId="Tekstprzypisudolnego">
    <w:name w:val="footnote text"/>
    <w:aliases w:val="Footnote Text1,footnotes,Podrozdział,Tekst przypisu,stile 1,Tekst przypisu dolnego Znak Znak Znak Znak Znak Znak,FOOTNOTES,Podrozdzia3,-E Fuﬂnotentext,Fuﬂnotentext Ursprung,Fußnotentext Ursprung,-E Fußnotentext,Fußnote"/>
    <w:basedOn w:val="Normalny"/>
    <w:link w:val="TekstprzypisudolnegoZnak"/>
    <w:rsid w:val="00BA72DE"/>
    <w:pPr>
      <w:widowControl/>
      <w:autoSpaceDE/>
      <w:autoSpaceDN/>
      <w:adjustRightInd/>
    </w:pPr>
    <w:rPr>
      <w:sz w:val="20"/>
      <w:szCs w:val="20"/>
    </w:rPr>
  </w:style>
  <w:style w:type="character" w:customStyle="1" w:styleId="TekstprzypisudolnegoZnak">
    <w:name w:val="Tekst przypisu dolnego Znak"/>
    <w:aliases w:val="Footnote Text1 Znak,footnotes Znak,Podrozdział Znak,Tekst przypisu Znak,stile 1 Znak,Tekst przypisu dolnego Znak Znak Znak Znak Znak Znak Znak,FOOTNOTES Znak,Podrozdzia3 Znak,-E Fuﬂnotentext Znak,Fuﬂnotentext Ursprung Znak"/>
    <w:basedOn w:val="Domylnaczcionkaakapitu"/>
    <w:link w:val="Tekstprzypisudolnego"/>
    <w:rsid w:val="00BA72DE"/>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p.legalis.pl/document-view.seam?documentId=mfrxilrtgeydqmjrg44daltqmfyc4mzqgyzdqmbtg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image" Target="media/image6.emf"/><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352DF-42EB-4DFF-9E31-EC0F97988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3279</Words>
  <Characters>14199</Characters>
  <Application>Microsoft Office Word</Application>
  <DocSecurity>0</DocSecurity>
  <Lines>1290</Lines>
  <Paragraphs>1028</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16450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2017-11-07T06:56:00Z</dcterms:created>
  <dcterms:modified xsi:type="dcterms:W3CDTF">2017-11-07T06:56:00Z</dcterms:modified>
</cp:coreProperties>
</file>