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0D" w:rsidRDefault="00BD344E">
      <w:r>
        <w:t xml:space="preserve">Specyfikacja robót rozbiórkowych obiektów budowlanych znajdujących się na terenie osady </w:t>
      </w:r>
      <w:r w:rsidR="00F17F36">
        <w:t xml:space="preserve">                   </w:t>
      </w:r>
      <w:r>
        <w:t>św. Rozalia pod adresem: Kaptury27, 06-220 Szelków</w:t>
      </w:r>
      <w:r w:rsidR="00343064">
        <w:t xml:space="preserve">,                                                                                                   </w:t>
      </w:r>
      <w:r>
        <w:t xml:space="preserve"> na działce o numerze ew. 141110_2.0018.2020.</w:t>
      </w:r>
    </w:p>
    <w:p w:rsidR="00BD344E" w:rsidRDefault="00BD344E"/>
    <w:p w:rsidR="00BD344E" w:rsidRPr="00F17F36" w:rsidRDefault="00BD344E">
      <w:pPr>
        <w:rPr>
          <w:b/>
        </w:rPr>
      </w:pPr>
      <w:r w:rsidRPr="00F17F36">
        <w:rPr>
          <w:b/>
        </w:rPr>
        <w:t>1/ Budynek mieszkalny</w:t>
      </w:r>
      <w:r w:rsidR="00F17F36" w:rsidRPr="00F17F36">
        <w:rPr>
          <w:b/>
        </w:rPr>
        <w:t>.</w:t>
      </w:r>
    </w:p>
    <w:p w:rsidR="00EB7C7A" w:rsidRDefault="00EB7C7A" w:rsidP="00EB7C7A">
      <w:pPr>
        <w:pStyle w:val="Akapitzlist"/>
        <w:numPr>
          <w:ilvl w:val="0"/>
          <w:numId w:val="1"/>
        </w:numPr>
      </w:pPr>
      <w:r>
        <w:t>Rok budowy: 1922.</w:t>
      </w:r>
    </w:p>
    <w:p w:rsidR="00BD344E" w:rsidRDefault="00BD344E" w:rsidP="00BD344E">
      <w:pPr>
        <w:pStyle w:val="Akapitzlist"/>
        <w:numPr>
          <w:ilvl w:val="0"/>
          <w:numId w:val="1"/>
        </w:numPr>
      </w:pPr>
      <w:r>
        <w:t>Długość 14,00 m, szerokość 9,00 m, wysokość 6,50 m.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Powierzchnia użytkowa: 171,00 m</w:t>
      </w:r>
      <w:r>
        <w:rPr>
          <w:rFonts w:cstheme="minorHAnsi"/>
        </w:rPr>
        <w:t>²</w:t>
      </w:r>
      <w:r w:rsidR="00B177B1">
        <w:t>.</w:t>
      </w:r>
    </w:p>
    <w:p w:rsidR="00BD344E" w:rsidRDefault="00BD344E" w:rsidP="00BD344E">
      <w:pPr>
        <w:pStyle w:val="Akapitzlist"/>
        <w:numPr>
          <w:ilvl w:val="0"/>
          <w:numId w:val="1"/>
        </w:numPr>
      </w:pPr>
      <w:r>
        <w:t>Budynek parterowy z użytkowym poddaszem wykonany z bali drewnia</w:t>
      </w:r>
      <w:r w:rsidR="00EB7C7A">
        <w:t>ny</w:t>
      </w:r>
      <w:r>
        <w:t>ch</w:t>
      </w:r>
      <w:r w:rsidR="00EB7C7A">
        <w:t xml:space="preserve"> obitych deską szalunkową.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Fundamenty betonowe.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Stropy drewniane.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Więźba dachowa drewniana.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Dach dwuspadowy pokryty blachodachówką.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Okna z PCV.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Drzwi wejściowe i wewnętrzne drewniane.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Grzejniki stalowe, płytowe.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Instalacja elektryczna, c.o., wod.-kan., odgromowa.</w:t>
      </w:r>
    </w:p>
    <w:p w:rsidR="00EB7C7A" w:rsidRDefault="00EB7C7A" w:rsidP="00BD344E">
      <w:pPr>
        <w:pStyle w:val="Akapitzlist"/>
        <w:numPr>
          <w:ilvl w:val="0"/>
          <w:numId w:val="1"/>
        </w:numPr>
      </w:pPr>
      <w:r>
        <w:t>Woda użytkowa z własnego ujęcia głębinowego.</w:t>
      </w:r>
    </w:p>
    <w:p w:rsidR="00B177B1" w:rsidRDefault="00B177B1" w:rsidP="00BD344E">
      <w:pPr>
        <w:pStyle w:val="Akapitzlist"/>
        <w:numPr>
          <w:ilvl w:val="0"/>
          <w:numId w:val="1"/>
        </w:numPr>
      </w:pPr>
      <w:r>
        <w:t>W kotłowni zamontowany koc</w:t>
      </w:r>
      <w:r w:rsidR="00850DF6">
        <w:t xml:space="preserve">ioł c.o. na drewno opałowe oraz </w:t>
      </w:r>
      <w:r>
        <w:t xml:space="preserve">orurowanie </w:t>
      </w:r>
      <w:r w:rsidR="00850DF6">
        <w:t xml:space="preserve">będące częścią </w:t>
      </w:r>
      <w:r>
        <w:t xml:space="preserve">istniejących wcześniej instalacji c.o. i c.w.u. </w:t>
      </w:r>
    </w:p>
    <w:p w:rsidR="00E54820" w:rsidRDefault="00E54820" w:rsidP="00BD344E">
      <w:pPr>
        <w:pStyle w:val="Akapitzlist"/>
        <w:numPr>
          <w:ilvl w:val="0"/>
          <w:numId w:val="1"/>
        </w:numPr>
      </w:pPr>
      <w:r>
        <w:t>Komin spalinowy ze stali kwasoodpornej zamontowany przy elewacji budynku.</w:t>
      </w:r>
    </w:p>
    <w:p w:rsidR="00E54820" w:rsidRDefault="00E54820" w:rsidP="00E54820">
      <w:pPr>
        <w:pStyle w:val="Akapitzlist"/>
      </w:pPr>
    </w:p>
    <w:p w:rsidR="00E54820" w:rsidRDefault="00E54820" w:rsidP="00E54820">
      <w:pPr>
        <w:pStyle w:val="Akapitzlist"/>
      </w:pPr>
    </w:p>
    <w:p w:rsidR="00B177B1" w:rsidRPr="00F17F36" w:rsidRDefault="00F17F36" w:rsidP="00B177B1">
      <w:pPr>
        <w:ind w:left="360"/>
        <w:rPr>
          <w:b/>
        </w:rPr>
      </w:pPr>
      <w:r w:rsidRPr="00F17F36">
        <w:rPr>
          <w:b/>
        </w:rPr>
        <w:t>2/ Budynek garażowy.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Rok budowy: 1946.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Długość 28,70 m, szerokość 5,90 m, wysokość 3,50 m.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Powierzchnia użytkowa: 175,45 m</w:t>
      </w:r>
      <w:r>
        <w:rPr>
          <w:rFonts w:cstheme="minorHAnsi"/>
        </w:rPr>
        <w:t>²</w:t>
      </w:r>
      <w:r>
        <w:t>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Budynek parterowy wykonany w technologii szkieletu drewnianego, obity deską szalunkową i blachą trapezową.</w:t>
      </w:r>
    </w:p>
    <w:p w:rsidR="0052750B" w:rsidRPr="0052750B" w:rsidRDefault="0052750B" w:rsidP="0052750B">
      <w:pPr>
        <w:pStyle w:val="Akapitzlist"/>
        <w:numPr>
          <w:ilvl w:val="0"/>
          <w:numId w:val="3"/>
        </w:numPr>
      </w:pPr>
      <w:r w:rsidRPr="0052750B">
        <w:t>Fundamenty betonowe.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Więźba dachowa drewniana.</w:t>
      </w:r>
    </w:p>
    <w:p w:rsidR="0052750B" w:rsidRDefault="0052750B" w:rsidP="0052750B">
      <w:pPr>
        <w:pStyle w:val="Akapitzlist"/>
        <w:numPr>
          <w:ilvl w:val="0"/>
          <w:numId w:val="3"/>
        </w:numPr>
      </w:pPr>
      <w:r>
        <w:t>Dach jednospadowy pokryty blachodachówką.</w:t>
      </w:r>
    </w:p>
    <w:p w:rsidR="0052750B" w:rsidRDefault="00850DF6" w:rsidP="0052750B">
      <w:pPr>
        <w:pStyle w:val="Akapitzlist"/>
        <w:numPr>
          <w:ilvl w:val="0"/>
          <w:numId w:val="3"/>
        </w:numPr>
      </w:pPr>
      <w:r>
        <w:t>Drzwi wejściowe i bramy wjazdowe drewniane.</w:t>
      </w:r>
    </w:p>
    <w:p w:rsidR="00850DF6" w:rsidRDefault="00850DF6" w:rsidP="0052750B">
      <w:pPr>
        <w:pStyle w:val="Akapitzlist"/>
        <w:numPr>
          <w:ilvl w:val="0"/>
          <w:numId w:val="3"/>
        </w:numPr>
      </w:pPr>
      <w:r>
        <w:t>Instalacja elektryczna.</w:t>
      </w:r>
    </w:p>
    <w:p w:rsidR="00E54820" w:rsidRDefault="00E54820" w:rsidP="00E54820">
      <w:pPr>
        <w:pStyle w:val="Akapitzlist"/>
      </w:pPr>
    </w:p>
    <w:p w:rsidR="00E54820" w:rsidRDefault="00E54820" w:rsidP="00E54820">
      <w:pPr>
        <w:pStyle w:val="Akapitzlist"/>
      </w:pPr>
    </w:p>
    <w:p w:rsidR="00850DF6" w:rsidRPr="00F17F36" w:rsidRDefault="00F17F36" w:rsidP="00850DF6">
      <w:pPr>
        <w:ind w:left="360"/>
        <w:rPr>
          <w:b/>
        </w:rPr>
      </w:pPr>
      <w:r w:rsidRPr="00F17F36">
        <w:rPr>
          <w:b/>
        </w:rPr>
        <w:t>3/ Ogrodzenie.</w:t>
      </w:r>
    </w:p>
    <w:p w:rsidR="00850DF6" w:rsidRDefault="00850DF6" w:rsidP="00850DF6">
      <w:pPr>
        <w:pStyle w:val="Akapitzlist"/>
        <w:numPr>
          <w:ilvl w:val="0"/>
          <w:numId w:val="2"/>
        </w:numPr>
      </w:pPr>
      <w:r>
        <w:t xml:space="preserve">Ogrodzenie ze sztachet drewnianych na podmurówce betonowej wraz z </w:t>
      </w:r>
      <w:r w:rsidR="00E54820">
        <w:t xml:space="preserve">drewnianymi </w:t>
      </w:r>
      <w:r>
        <w:t xml:space="preserve">bramami i furtkami: ok. </w:t>
      </w:r>
      <w:r w:rsidR="007B19D8">
        <w:t>244,00 m.</w:t>
      </w:r>
    </w:p>
    <w:p w:rsidR="007B19D8" w:rsidRDefault="007B19D8" w:rsidP="00850DF6">
      <w:pPr>
        <w:pStyle w:val="Akapitzlist"/>
        <w:numPr>
          <w:ilvl w:val="0"/>
          <w:numId w:val="2"/>
        </w:numPr>
      </w:pPr>
      <w:r>
        <w:t>Ogrodzenie z siatki stalowej na podmurówce z paneli betonowych</w:t>
      </w:r>
      <w:r w:rsidR="00E54820" w:rsidRPr="00E54820">
        <w:t xml:space="preserve"> wraz z</w:t>
      </w:r>
      <w:r w:rsidR="00F17F36">
        <w:t>e sta</w:t>
      </w:r>
      <w:r w:rsidR="00E54820">
        <w:t xml:space="preserve">lowymi </w:t>
      </w:r>
      <w:r w:rsidR="00E54820" w:rsidRPr="00E54820">
        <w:t xml:space="preserve"> furtkami</w:t>
      </w:r>
      <w:r>
        <w:t>: ok. 76,00 m.</w:t>
      </w:r>
    </w:p>
    <w:p w:rsidR="00F17F36" w:rsidRDefault="00F17F36" w:rsidP="00F17F36">
      <w:pPr>
        <w:pStyle w:val="Akapitzlist"/>
      </w:pPr>
    </w:p>
    <w:p w:rsidR="00F17F36" w:rsidRDefault="00F17F36" w:rsidP="00F17F36">
      <w:pPr>
        <w:pStyle w:val="Akapitzlist"/>
      </w:pPr>
    </w:p>
    <w:p w:rsidR="00F17F36" w:rsidRDefault="00F17F36" w:rsidP="00F17F36">
      <w:pPr>
        <w:pStyle w:val="Akapitzlist"/>
      </w:pPr>
    </w:p>
    <w:p w:rsidR="00F17F36" w:rsidRPr="00F17F36" w:rsidRDefault="00F17F36" w:rsidP="00F17F36">
      <w:pPr>
        <w:rPr>
          <w:b/>
        </w:rPr>
      </w:pPr>
      <w:r>
        <w:rPr>
          <w:b/>
        </w:rPr>
        <w:t xml:space="preserve">       </w:t>
      </w:r>
      <w:r w:rsidRPr="00F17F36">
        <w:rPr>
          <w:b/>
        </w:rPr>
        <w:t>4/ Obiekty towarzyszące.</w:t>
      </w:r>
    </w:p>
    <w:p w:rsidR="007B19D8" w:rsidRDefault="007B19D8" w:rsidP="00F17F36">
      <w:pPr>
        <w:pStyle w:val="Akapitzlist"/>
        <w:numPr>
          <w:ilvl w:val="0"/>
          <w:numId w:val="4"/>
        </w:numPr>
      </w:pPr>
      <w:r>
        <w:t>Stud</w:t>
      </w:r>
      <w:r w:rsidR="00870D96">
        <w:t>nia z kręgów betonowych. Należy zdemontować 1 krąg oraz zasypać miejsce pozostałe po demontażu studni.</w:t>
      </w:r>
    </w:p>
    <w:p w:rsidR="00870D96" w:rsidRPr="00870D96" w:rsidRDefault="00870D96" w:rsidP="00F17F36">
      <w:pPr>
        <w:pStyle w:val="Akapitzlist"/>
        <w:numPr>
          <w:ilvl w:val="0"/>
          <w:numId w:val="4"/>
        </w:numPr>
      </w:pPr>
      <w:r>
        <w:t xml:space="preserve">Szambo szczelne, betonowe. </w:t>
      </w:r>
      <w:r w:rsidRPr="00870D96">
        <w:t xml:space="preserve">Należy zdemontować 1 krąg oraz zasypać </w:t>
      </w:r>
      <w:r w:rsidR="00C558DA">
        <w:t xml:space="preserve">piaskiem </w:t>
      </w:r>
      <w:r w:rsidRPr="00870D96">
        <w:t>miejsce pozostałe po demontażu s</w:t>
      </w:r>
      <w:r w:rsidR="00C558DA">
        <w:t>zamba</w:t>
      </w:r>
      <w:r w:rsidRPr="00870D96">
        <w:t>.</w:t>
      </w:r>
    </w:p>
    <w:p w:rsidR="00E54820" w:rsidRDefault="00C558DA" w:rsidP="00F17F36">
      <w:pPr>
        <w:pStyle w:val="Akapitzlist"/>
        <w:numPr>
          <w:ilvl w:val="0"/>
          <w:numId w:val="4"/>
        </w:numPr>
      </w:pPr>
      <w:r>
        <w:t xml:space="preserve">Fundamenty </w:t>
      </w:r>
      <w:r w:rsidR="00E54820">
        <w:t>budynków i ogrodzeń,</w:t>
      </w:r>
      <w:r>
        <w:t xml:space="preserve"> płyty betowe stanowiące utwardzenie terenu</w:t>
      </w:r>
      <w:r w:rsidR="00E54820">
        <w:t xml:space="preserve"> oraz</w:t>
      </w:r>
      <w:r>
        <w:t xml:space="preserve"> schody wejściowe do budynku. Łączna powierzchnia utwardzenia </w:t>
      </w:r>
      <w:r w:rsidR="00E54820">
        <w:t>terenu ok. 12</w:t>
      </w:r>
      <w:r>
        <w:t>0,00 m</w:t>
      </w:r>
      <w:r>
        <w:rPr>
          <w:rFonts w:cstheme="minorHAnsi"/>
        </w:rPr>
        <w:t>².</w:t>
      </w:r>
      <w:r>
        <w:t xml:space="preserve"> </w:t>
      </w:r>
    </w:p>
    <w:p w:rsidR="00870D96" w:rsidRDefault="00E54820" w:rsidP="00E54820">
      <w:pPr>
        <w:pStyle w:val="Akapitzlist"/>
      </w:pPr>
      <w:r>
        <w:t>Łączna objętość fundamentów ok. 80,00 m</w:t>
      </w:r>
      <w:r>
        <w:rPr>
          <w:rFonts w:cstheme="minorHAnsi"/>
        </w:rPr>
        <w:t>³</w:t>
      </w:r>
      <w:r>
        <w:t xml:space="preserve">. </w:t>
      </w:r>
      <w:r w:rsidR="00C558DA">
        <w:t xml:space="preserve">Należy zdemontować </w:t>
      </w:r>
      <w:r>
        <w:t>wszystkie betonowe elementy istniejących obiektów budowlanych i powierzchni utwardzenia terenu oraz wywieź</w:t>
      </w:r>
      <w:r w:rsidR="00C558DA">
        <w:t xml:space="preserve">ć i zutylizować </w:t>
      </w:r>
      <w:r>
        <w:t xml:space="preserve">uzyskany </w:t>
      </w:r>
      <w:r w:rsidR="00C558DA">
        <w:t>gruz betonowy.</w:t>
      </w:r>
    </w:p>
    <w:sectPr w:rsidR="00870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70DA"/>
    <w:multiLevelType w:val="hybridMultilevel"/>
    <w:tmpl w:val="96468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32152"/>
    <w:multiLevelType w:val="hybridMultilevel"/>
    <w:tmpl w:val="680028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2503A"/>
    <w:multiLevelType w:val="hybridMultilevel"/>
    <w:tmpl w:val="69D48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70B54"/>
    <w:multiLevelType w:val="hybridMultilevel"/>
    <w:tmpl w:val="69D48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AF"/>
    <w:rsid w:val="00343064"/>
    <w:rsid w:val="0052750B"/>
    <w:rsid w:val="005606AF"/>
    <w:rsid w:val="007B19D8"/>
    <w:rsid w:val="00850DF6"/>
    <w:rsid w:val="00870D96"/>
    <w:rsid w:val="00957A0D"/>
    <w:rsid w:val="00B177B1"/>
    <w:rsid w:val="00BD344E"/>
    <w:rsid w:val="00C558DA"/>
    <w:rsid w:val="00E54820"/>
    <w:rsid w:val="00EB7C7A"/>
    <w:rsid w:val="00F1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7C0E"/>
  <w15:chartTrackingRefBased/>
  <w15:docId w15:val="{8E859DC7-35A8-4D04-AF6A-C928C921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34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7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08F4F-78E2-4DA8-8D8E-097C28AC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3</cp:revision>
  <cp:lastPrinted>2024-09-04T11:38:00Z</cp:lastPrinted>
  <dcterms:created xsi:type="dcterms:W3CDTF">2024-09-04T09:45:00Z</dcterms:created>
  <dcterms:modified xsi:type="dcterms:W3CDTF">2024-09-05T07:17:00Z</dcterms:modified>
</cp:coreProperties>
</file>