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0C28" w14:textId="77777777" w:rsidR="00DD6D85" w:rsidRDefault="00DD6D85" w:rsidP="00DD6D85">
      <w:pPr>
        <w:pStyle w:val="OZNRODZAKTUtznustawalubrozporzdzenieiorganwydajcy"/>
      </w:pPr>
    </w:p>
    <w:p w14:paraId="385CCB92" w14:textId="77777777" w:rsidR="007B3335" w:rsidRPr="007B3335" w:rsidRDefault="007B3335" w:rsidP="007B3335">
      <w:pPr>
        <w:pStyle w:val="DATAAKTUdatauchwalenialubwydaniaaktu"/>
      </w:pPr>
    </w:p>
    <w:p w14:paraId="310FA9E1" w14:textId="1952979E" w:rsidR="001C4615" w:rsidRPr="001C4615" w:rsidRDefault="001C4615" w:rsidP="001C4615">
      <w:pPr>
        <w:pStyle w:val="OZNRODZAKTUtznustawalubrozporzdzenieiorganwydajcy"/>
      </w:pPr>
      <w:r>
        <w:t xml:space="preserve">ZARZĄDZENIE  </w:t>
      </w:r>
      <w:r w:rsidR="00DD6D85">
        <w:t xml:space="preserve"> Nr </w:t>
      </w:r>
      <w:r w:rsidR="00962BFF">
        <w:t>9</w:t>
      </w:r>
      <w:r>
        <w:t>/24/BM</w:t>
      </w:r>
    </w:p>
    <w:p w14:paraId="40F4E86B" w14:textId="77777777" w:rsidR="001C4615" w:rsidRDefault="001C4615" w:rsidP="001C4615">
      <w:pPr>
        <w:pStyle w:val="OZNRODZAKTUtznustawalubrozporzdzenieiorganwydajcy"/>
      </w:pPr>
      <w:r>
        <w:t>MINISTRA SPRAWIEDLIWOŚCI</w:t>
      </w:r>
    </w:p>
    <w:p w14:paraId="0E8515E2" w14:textId="0DE920E4" w:rsidR="001C4615" w:rsidRPr="008D7158" w:rsidRDefault="001C4615" w:rsidP="001C4615">
      <w:pPr>
        <w:pStyle w:val="DATAAKTUdatauchwalenialubwydaniaaktu"/>
      </w:pPr>
      <w:r w:rsidRPr="008D7158">
        <w:t>z dnia</w:t>
      </w:r>
      <w:r>
        <w:t xml:space="preserve"> …</w:t>
      </w:r>
      <w:r w:rsidR="00BE1F49">
        <w:t xml:space="preserve">24 </w:t>
      </w:r>
      <w:r>
        <w:t xml:space="preserve"> stycznia</w:t>
      </w:r>
      <w:r w:rsidRPr="008D7158">
        <w:t xml:space="preserve"> 202</w:t>
      </w:r>
      <w:r w:rsidR="00DD6D85">
        <w:t>4 </w:t>
      </w:r>
      <w:r w:rsidRPr="008D7158">
        <w:t>r.</w:t>
      </w:r>
    </w:p>
    <w:p w14:paraId="22A53DBE" w14:textId="5213EE11" w:rsidR="001C4615" w:rsidRDefault="001C4615" w:rsidP="00DD6D85">
      <w:pPr>
        <w:pStyle w:val="TYTUAKTUprzedmiotregulacjiustawylubrozporzdzenia"/>
      </w:pPr>
      <w:r w:rsidRPr="001C4615">
        <w:t>zmieniające zarządzenie</w:t>
      </w:r>
      <w:r w:rsidR="00DD6D85" w:rsidRPr="001C4615">
        <w:t xml:space="preserve"> w</w:t>
      </w:r>
      <w:r w:rsidR="00DD6D85">
        <w:t> </w:t>
      </w:r>
      <w:r w:rsidRPr="001C4615">
        <w:t>sprawie ustalenia zakresu czynności członków Kierownictwa Ministerstwa Sprawiedliwości oraz Dyrektora</w:t>
      </w:r>
      <w:r>
        <w:t xml:space="preserve"> Generalnego Urzędu</w:t>
      </w:r>
    </w:p>
    <w:p w14:paraId="383E762B" w14:textId="0C28DF3D" w:rsidR="001C4615" w:rsidRPr="001C4615" w:rsidRDefault="001C4615" w:rsidP="001C4615">
      <w:pPr>
        <w:pStyle w:val="NIEARTTEKSTtekstnieartykuowanynppodstprawnarozplubpreambua"/>
      </w:pPr>
      <w:r w:rsidRPr="004B2343">
        <w:t>Na podstawie</w:t>
      </w:r>
      <w:r w:rsidR="00DD6D85">
        <w:t xml:space="preserve"> art. </w:t>
      </w:r>
      <w:r w:rsidRPr="004B2343">
        <w:t>3</w:t>
      </w:r>
      <w:r w:rsidR="00DD6D85" w:rsidRPr="004B2343">
        <w:t>7</w:t>
      </w:r>
      <w:r w:rsidR="00DD6D85">
        <w:t xml:space="preserve"> ust. </w:t>
      </w:r>
      <w:r w:rsidR="00DD6D85" w:rsidRPr="004B2343">
        <w:t>2</w:t>
      </w:r>
      <w:r w:rsidR="00DD6D85">
        <w:t> </w:t>
      </w:r>
      <w:r w:rsidRPr="004B2343">
        <w:t>ustawy</w:t>
      </w:r>
      <w:r w:rsidR="00DD6D85" w:rsidRPr="004B2343">
        <w:t xml:space="preserve"> z</w:t>
      </w:r>
      <w:r w:rsidR="00DD6D85">
        <w:t> </w:t>
      </w:r>
      <w:r w:rsidRPr="004B2343">
        <w:t xml:space="preserve">dnia </w:t>
      </w:r>
      <w:r w:rsidR="00DD6D85" w:rsidRPr="004B2343">
        <w:t>8</w:t>
      </w:r>
      <w:r w:rsidR="00DD6D85">
        <w:t> </w:t>
      </w:r>
      <w:r w:rsidRPr="004B2343">
        <w:t>sierpnia 199</w:t>
      </w:r>
      <w:r w:rsidR="00DD6D85" w:rsidRPr="004B2343">
        <w:t>6</w:t>
      </w:r>
      <w:r w:rsidR="00DD6D85">
        <w:t> </w:t>
      </w:r>
      <w:r w:rsidRPr="004B2343">
        <w:t>r.</w:t>
      </w:r>
      <w:r w:rsidR="00DD6D85" w:rsidRPr="004B2343">
        <w:t xml:space="preserve"> o</w:t>
      </w:r>
      <w:r w:rsidR="00DD6D85">
        <w:t> </w:t>
      </w:r>
      <w:r w:rsidRPr="004B2343">
        <w:t xml:space="preserve">Radzie Ministrów </w:t>
      </w:r>
      <w:r w:rsidRPr="003505A4">
        <w:t>(</w:t>
      </w:r>
      <w:r w:rsidR="00DD6D85">
        <w:t>Dz. U.</w:t>
      </w:r>
      <w:r w:rsidR="00DD6D85" w:rsidRPr="003505A4">
        <w:t xml:space="preserve"> z</w:t>
      </w:r>
      <w:r w:rsidR="00DD6D85">
        <w:t> </w:t>
      </w:r>
      <w:r w:rsidRPr="003505A4">
        <w:t>202</w:t>
      </w:r>
      <w:r w:rsidR="00DD6D85">
        <w:t>2 </w:t>
      </w:r>
      <w:r w:rsidRPr="003505A4">
        <w:t>r.</w:t>
      </w:r>
      <w:r w:rsidR="00DD6D85">
        <w:t xml:space="preserve"> poz. </w:t>
      </w:r>
      <w:r w:rsidRPr="003505A4">
        <w:t>1</w:t>
      </w:r>
      <w:r>
        <w:t>18</w:t>
      </w:r>
      <w:r w:rsidR="00DD6D85" w:rsidRPr="003505A4">
        <w:t>8</w:t>
      </w:r>
      <w:r w:rsidR="00DD6D85">
        <w:t xml:space="preserve"> oraz z </w:t>
      </w:r>
      <w:r>
        <w:t>202</w:t>
      </w:r>
      <w:r w:rsidR="00DD6D85">
        <w:t>3 </w:t>
      </w:r>
      <w:r>
        <w:t>r.</w:t>
      </w:r>
      <w:r w:rsidR="00DD6D85">
        <w:t xml:space="preserve"> poz. </w:t>
      </w:r>
      <w:r>
        <w:t>1195, 123</w:t>
      </w:r>
      <w:r w:rsidR="00DD6D85">
        <w:t>4 i </w:t>
      </w:r>
      <w:r>
        <w:t>1641</w:t>
      </w:r>
      <w:r w:rsidRPr="004B2343">
        <w:t>) oraz</w:t>
      </w:r>
      <w:r w:rsidR="00DD6D85">
        <w:t xml:space="preserve"> art. </w:t>
      </w:r>
      <w:r w:rsidRPr="004B2343">
        <w:t>2</w:t>
      </w:r>
      <w:r w:rsidR="00DD6D85" w:rsidRPr="004B2343">
        <w:t>5</w:t>
      </w:r>
      <w:r w:rsidR="00DD6D85">
        <w:t> </w:t>
      </w:r>
      <w:r w:rsidRPr="004B2343">
        <w:t>ustawy</w:t>
      </w:r>
      <w:r w:rsidR="00DD6D85" w:rsidRPr="004B2343">
        <w:t xml:space="preserve"> z</w:t>
      </w:r>
      <w:r w:rsidR="00DD6D85">
        <w:t> </w:t>
      </w:r>
      <w:r w:rsidRPr="004B2343">
        <w:t>dnia 21</w:t>
      </w:r>
      <w:r w:rsidRPr="001C4615">
        <w:t> </w:t>
      </w:r>
      <w:r w:rsidRPr="004B2343">
        <w:t>listopada 200</w:t>
      </w:r>
      <w:r w:rsidR="00DD6D85" w:rsidRPr="004B2343">
        <w:t>8</w:t>
      </w:r>
      <w:r w:rsidR="00DD6D85">
        <w:t> </w:t>
      </w:r>
      <w:r w:rsidRPr="004B2343">
        <w:t>r.</w:t>
      </w:r>
      <w:r w:rsidR="00DD6D85" w:rsidRPr="004B2343">
        <w:t xml:space="preserve"> o</w:t>
      </w:r>
      <w:r w:rsidR="00DD6D85">
        <w:t> </w:t>
      </w:r>
      <w:r w:rsidRPr="004B2343">
        <w:t>służbie cywilnej (</w:t>
      </w:r>
      <w:r w:rsidR="00DD6D85">
        <w:t>Dz. U.</w:t>
      </w:r>
      <w:r w:rsidR="00DD6D85" w:rsidRPr="003505A4">
        <w:t xml:space="preserve"> z</w:t>
      </w:r>
      <w:r w:rsidR="00DD6D85">
        <w:t> </w:t>
      </w:r>
      <w:r w:rsidRPr="003505A4">
        <w:t>202</w:t>
      </w:r>
      <w:r w:rsidR="00DD6D85">
        <w:t>2 </w:t>
      </w:r>
      <w:r w:rsidRPr="003505A4">
        <w:t>r.</w:t>
      </w:r>
      <w:r w:rsidR="00DD6D85">
        <w:t xml:space="preserve"> poz. </w:t>
      </w:r>
      <w:r>
        <w:t>169</w:t>
      </w:r>
      <w:r w:rsidR="00DD6D85">
        <w:t>1 oraz z </w:t>
      </w:r>
      <w:r>
        <w:t>202</w:t>
      </w:r>
      <w:r w:rsidR="00DD6D85">
        <w:t>3 </w:t>
      </w:r>
      <w:r>
        <w:t>r.</w:t>
      </w:r>
      <w:r w:rsidR="00DD6D85">
        <w:t xml:space="preserve"> poz. </w:t>
      </w:r>
      <w:r>
        <w:t>119</w:t>
      </w:r>
      <w:r w:rsidR="00DD6D85">
        <w:t>5 i </w:t>
      </w:r>
      <w:r>
        <w:t>1598)</w:t>
      </w:r>
      <w:r w:rsidRPr="001C4615">
        <w:t xml:space="preserve"> </w:t>
      </w:r>
      <w:r>
        <w:t xml:space="preserve">zarządza się, co </w:t>
      </w:r>
      <w:r w:rsidRPr="004B2343">
        <w:t>następuje:</w:t>
      </w:r>
    </w:p>
    <w:p w14:paraId="4F4828C9" w14:textId="68250FB2" w:rsidR="001C4615" w:rsidRPr="001C4615" w:rsidRDefault="001C4615" w:rsidP="00680651">
      <w:pPr>
        <w:pStyle w:val="ARTartustawynprozporzdzenia"/>
      </w:pPr>
      <w:r w:rsidRPr="00DD6D85">
        <w:rPr>
          <w:rStyle w:val="Ppogrubienie"/>
        </w:rPr>
        <w:t>§ 1.</w:t>
      </w:r>
      <w:r w:rsidR="00DD6D85" w:rsidRPr="001C4615">
        <w:t xml:space="preserve"> W</w:t>
      </w:r>
      <w:r w:rsidR="00DD6D85">
        <w:t> </w:t>
      </w:r>
      <w:r w:rsidRPr="001C4615">
        <w:t>zarządzeniu</w:t>
      </w:r>
      <w:r w:rsidR="00DD6D85">
        <w:t xml:space="preserve"> Nr </w:t>
      </w:r>
      <w:r w:rsidRPr="001C4615">
        <w:t xml:space="preserve">247/23/BM </w:t>
      </w:r>
      <w:r w:rsidRPr="00680651">
        <w:t>Ministra</w:t>
      </w:r>
      <w:r w:rsidRPr="001C4615">
        <w:t xml:space="preserve"> Sprawiedliwości</w:t>
      </w:r>
      <w:r w:rsidR="00DD6D85" w:rsidRPr="001C4615">
        <w:t xml:space="preserve"> z</w:t>
      </w:r>
      <w:r w:rsidR="00DD6D85">
        <w:t> </w:t>
      </w:r>
      <w:r w:rsidRPr="001C4615">
        <w:t>dnia 2</w:t>
      </w:r>
      <w:r w:rsidR="00DD6D85" w:rsidRPr="001C4615">
        <w:t>2</w:t>
      </w:r>
      <w:r w:rsidR="00DD6D85">
        <w:t> </w:t>
      </w:r>
      <w:r w:rsidRPr="001C4615">
        <w:t>grudnia 202</w:t>
      </w:r>
      <w:r w:rsidR="00DD6D85" w:rsidRPr="001C4615">
        <w:t>3</w:t>
      </w:r>
      <w:r w:rsidR="00DD6D85">
        <w:t> </w:t>
      </w:r>
      <w:r w:rsidRPr="001C4615">
        <w:t>r.</w:t>
      </w:r>
      <w:r w:rsidR="00DD6D85" w:rsidRPr="001C4615">
        <w:t xml:space="preserve"> w</w:t>
      </w:r>
      <w:r w:rsidR="00DD6D85">
        <w:t> </w:t>
      </w:r>
      <w:r w:rsidRPr="001C4615">
        <w:t>sprawie ustalenia zakresu czynności członków Kierownictwa Ministerstwa Sprawiedliwości oraz Dyrektora Generalnego Urzędu</w:t>
      </w:r>
      <w:r w:rsidRPr="001C4615">
        <w:rPr>
          <w:rStyle w:val="Kkursywa"/>
        </w:rPr>
        <w:t xml:space="preserve"> </w:t>
      </w:r>
      <w:r w:rsidRPr="001C4615">
        <w:t xml:space="preserve">(Dz. Urz. Min. </w:t>
      </w:r>
      <w:proofErr w:type="spellStart"/>
      <w:r w:rsidRPr="001C4615">
        <w:t>Sprawiedl</w:t>
      </w:r>
      <w:proofErr w:type="spellEnd"/>
      <w:r w:rsidRPr="001C4615">
        <w:t>.</w:t>
      </w:r>
      <w:r w:rsidR="00DD6D85">
        <w:t xml:space="preserve"> poz. </w:t>
      </w:r>
      <w:r w:rsidRPr="001C4615">
        <w:t>233) wprowadza się następujące zmiany:</w:t>
      </w:r>
    </w:p>
    <w:p w14:paraId="1E5186B5" w14:textId="0420A35B" w:rsidR="001C4615" w:rsidRPr="001D70DB" w:rsidRDefault="001C4615" w:rsidP="00DD6D85">
      <w:pPr>
        <w:pStyle w:val="PKTpunkt"/>
        <w:keepNext/>
      </w:pPr>
      <w:bookmarkStart w:id="0" w:name="_Hlk37079961"/>
      <w:r>
        <w:t>1)</w:t>
      </w:r>
      <w:r>
        <w:tab/>
        <w:t>w</w:t>
      </w:r>
      <w:r w:rsidR="00DD6D85">
        <w:t xml:space="preserve"> § 2 w ust. 3 pkt </w:t>
      </w:r>
      <w:r w:rsidR="00DD6D85" w:rsidRPr="001D70DB">
        <w:t>1</w:t>
      </w:r>
      <w:r w:rsidR="00DD6D85">
        <w:t> </w:t>
      </w:r>
      <w:r w:rsidRPr="001D70DB">
        <w:t>otrzymuje brzmienie:</w:t>
      </w:r>
    </w:p>
    <w:p w14:paraId="38A97F82" w14:textId="29637D47" w:rsidR="001C4615" w:rsidRPr="001C4615" w:rsidRDefault="00DD6D85" w:rsidP="001C4615">
      <w:pPr>
        <w:pStyle w:val="ZPKTzmpktartykuempunktem"/>
      </w:pPr>
      <w:r>
        <w:t>„</w:t>
      </w:r>
      <w:r w:rsidR="001C4615" w:rsidRPr="001D70DB">
        <w:t>1)</w:t>
      </w:r>
      <w:r w:rsidR="001C4615" w:rsidRPr="001C4615">
        <w:tab/>
        <w:t>Departament Budżetu</w:t>
      </w:r>
      <w:r w:rsidRPr="001C4615">
        <w:t xml:space="preserve"> i</w:t>
      </w:r>
      <w:r>
        <w:t> </w:t>
      </w:r>
      <w:r w:rsidR="001C4615" w:rsidRPr="001C4615">
        <w:t>Efektywności Finansowej;</w:t>
      </w:r>
      <w:r>
        <w:t>”</w:t>
      </w:r>
      <w:r w:rsidR="001C4615" w:rsidRPr="001C4615">
        <w:t>;</w:t>
      </w:r>
    </w:p>
    <w:p w14:paraId="598D6914" w14:textId="273DAE6A" w:rsidR="001C4615" w:rsidRPr="001C4615" w:rsidRDefault="001C4615" w:rsidP="001C4615">
      <w:pPr>
        <w:pStyle w:val="PKTpunkt"/>
      </w:pPr>
      <w:r>
        <w:t>2)</w:t>
      </w:r>
      <w:r>
        <w:tab/>
      </w:r>
      <w:r w:rsidRPr="001C4615">
        <w:t>w</w:t>
      </w:r>
      <w:r w:rsidR="00DD6D85">
        <w:t xml:space="preserve"> § </w:t>
      </w:r>
      <w:r w:rsidR="00DD6D85" w:rsidRPr="001C4615">
        <w:t>6</w:t>
      </w:r>
      <w:r w:rsidR="00DD6D85">
        <w:t xml:space="preserve"> w ust. </w:t>
      </w:r>
      <w:r w:rsidR="00DD6D85" w:rsidRPr="001C4615">
        <w:t>3</w:t>
      </w:r>
      <w:r w:rsidR="00DD6D85">
        <w:t> </w:t>
      </w:r>
      <w:r w:rsidRPr="001C4615">
        <w:t>uchyla się</w:t>
      </w:r>
      <w:r w:rsidR="00DD6D85">
        <w:t xml:space="preserve"> pkt </w:t>
      </w:r>
      <w:r w:rsidRPr="001C4615">
        <w:t>5.</w:t>
      </w:r>
    </w:p>
    <w:bookmarkEnd w:id="0"/>
    <w:p w14:paraId="21050FB7" w14:textId="4430640E" w:rsidR="001C4615" w:rsidRDefault="001C4615" w:rsidP="00DD6D85">
      <w:pPr>
        <w:pStyle w:val="ARTartustawynprozporzdzenia"/>
        <w:keepNext/>
      </w:pPr>
      <w:r w:rsidRPr="00DD6D85">
        <w:rPr>
          <w:rStyle w:val="Ppogrubienie"/>
        </w:rPr>
        <w:t>§ 2.</w:t>
      </w:r>
      <w:r>
        <w:t xml:space="preserve"> Zarządzenie wchodzi</w:t>
      </w:r>
      <w:r w:rsidR="00DD6D85">
        <w:t xml:space="preserve"> w </w:t>
      </w:r>
      <w:r>
        <w:t>życie</w:t>
      </w:r>
      <w:r w:rsidR="00DD6D85">
        <w:t xml:space="preserve"> z </w:t>
      </w:r>
      <w:r>
        <w:t>dniem następującym po dniu ogłoszenia.</w:t>
      </w:r>
    </w:p>
    <w:p w14:paraId="71423069" w14:textId="77777777" w:rsidR="00BE1F49" w:rsidRDefault="00BE1F49" w:rsidP="00DD6D85">
      <w:pPr>
        <w:pStyle w:val="ARTartustawynprozporzdzenia"/>
        <w:keepNext/>
      </w:pPr>
    </w:p>
    <w:p w14:paraId="1D19E9C8" w14:textId="60F1485A" w:rsidR="001C4615" w:rsidRDefault="001C4615" w:rsidP="001C4615">
      <w:pPr>
        <w:pStyle w:val="NAZORGWYDnazwaorganuwydajcegoprojektowanyakt"/>
      </w:pPr>
      <w:r>
        <w:t>MINISTER SPRAWIEDLIWOŚCI</w:t>
      </w:r>
    </w:p>
    <w:p w14:paraId="3EFCAE00" w14:textId="1C11EBE3" w:rsidR="00680651" w:rsidRDefault="00BE1F49" w:rsidP="001C4615">
      <w:pPr>
        <w:pStyle w:val="NAZORGWYDnazwaorganuwydajcegoprojektowanyakt"/>
      </w:pPr>
      <w:r>
        <w:t>/----------------------------/</w:t>
      </w:r>
    </w:p>
    <w:p w14:paraId="03A78FF1" w14:textId="40363B32" w:rsidR="00BE1F49" w:rsidRDefault="00BE1F49" w:rsidP="001C4615">
      <w:pPr>
        <w:pStyle w:val="NAZORGWYDnazwaorganuwydajcegoprojektowanyakt"/>
      </w:pPr>
      <w:r>
        <w:t>Adam  bodnar</w:t>
      </w:r>
    </w:p>
    <w:p w14:paraId="2789F811" w14:textId="77777777" w:rsidR="00680651" w:rsidRDefault="00680651" w:rsidP="001C4615">
      <w:pPr>
        <w:pStyle w:val="NAZORGWYDnazwaorganuwydajcegoprojektowanyakt"/>
      </w:pPr>
    </w:p>
    <w:p w14:paraId="263B47E3" w14:textId="77777777" w:rsidR="00680651" w:rsidRDefault="00680651" w:rsidP="001C4615">
      <w:pPr>
        <w:pStyle w:val="NAZORGWYDnazwaorganuwydajcegoprojektowanyakt"/>
      </w:pPr>
    </w:p>
    <w:p w14:paraId="2F6302E1" w14:textId="2E0EE03D" w:rsidR="00680651" w:rsidRPr="00680651" w:rsidRDefault="00680651" w:rsidP="00680651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  <w:r>
        <w:br w:type="page"/>
      </w:r>
    </w:p>
    <w:p w14:paraId="3CDC7252" w14:textId="77777777" w:rsidR="001C4615" w:rsidRDefault="001C4615" w:rsidP="00DD6D85">
      <w:pPr>
        <w:pStyle w:val="OZNRODZAKTUtznustawalubrozporzdzenieiorganwydajcy"/>
      </w:pPr>
      <w:r>
        <w:lastRenderedPageBreak/>
        <w:t>UZASADNIENIE</w:t>
      </w:r>
    </w:p>
    <w:p w14:paraId="701A9724" w14:textId="2E879B33" w:rsidR="001C4615" w:rsidRDefault="001C4615" w:rsidP="001C4615">
      <w:pPr>
        <w:pStyle w:val="NIEARTTEKSTtekstnieartykuowanynppodstprawnarozplubpreambua"/>
      </w:pPr>
      <w:r>
        <w:t>Potrzeba zmiany zarządzenia</w:t>
      </w:r>
      <w:r w:rsidR="00DD6D85">
        <w:t xml:space="preserve"> Nr </w:t>
      </w:r>
      <w:r>
        <w:t>247/23/BM Ministra Sprawiedliwości</w:t>
      </w:r>
      <w:r w:rsidR="00DD6D85">
        <w:t xml:space="preserve"> </w:t>
      </w:r>
      <w:r w:rsidR="00DD6D85" w:rsidRPr="00FA0BB7">
        <w:t>z</w:t>
      </w:r>
      <w:r w:rsidR="00DD6D85">
        <w:t> </w:t>
      </w:r>
      <w:r w:rsidRPr="00FA0BB7">
        <w:t xml:space="preserve">dnia </w:t>
      </w:r>
      <w:r>
        <w:t>2</w:t>
      </w:r>
      <w:r w:rsidR="00DD6D85">
        <w:t>2 </w:t>
      </w:r>
      <w:r>
        <w:t>grudnia</w:t>
      </w:r>
      <w:r w:rsidRPr="00FA0BB7">
        <w:t xml:space="preserve"> 202</w:t>
      </w:r>
      <w:r w:rsidR="00DD6D85" w:rsidRPr="00FA0BB7">
        <w:t>3</w:t>
      </w:r>
      <w:r w:rsidR="00DD6D85">
        <w:t> </w:t>
      </w:r>
      <w:r w:rsidRPr="00FA0BB7">
        <w:t>r.</w:t>
      </w:r>
      <w:r>
        <w:t xml:space="preserve"> w sprawie ustalenia zakresu czynności członków Kierownictwa Ministerstwa Sprawiedliwości oraz Dyrektora Generalnego Urzędu (Dz. Urz. Min. </w:t>
      </w:r>
      <w:proofErr w:type="spellStart"/>
      <w:r>
        <w:t>Sprawiedl</w:t>
      </w:r>
      <w:proofErr w:type="spellEnd"/>
      <w:r>
        <w:t>.</w:t>
      </w:r>
      <w:r w:rsidR="00DD6D85">
        <w:t xml:space="preserve"> poz. </w:t>
      </w:r>
      <w:r>
        <w:t>233) wynika</w:t>
      </w:r>
      <w:r w:rsidR="00DD6D85">
        <w:t xml:space="preserve"> z </w:t>
      </w:r>
      <w:r>
        <w:t>wejścia</w:t>
      </w:r>
      <w:r w:rsidR="00DD6D85">
        <w:t xml:space="preserve"> w </w:t>
      </w:r>
      <w:r>
        <w:t>życie Zarządzenia Ministra Sprawiedliwości</w:t>
      </w:r>
      <w:r w:rsidR="00DD6D85">
        <w:t xml:space="preserve"> z </w:t>
      </w:r>
      <w:r>
        <w:t>dnia 1</w:t>
      </w:r>
      <w:r w:rsidR="00DD6D85">
        <w:t>1 </w:t>
      </w:r>
      <w:r>
        <w:t>stycznia 202</w:t>
      </w:r>
      <w:r w:rsidR="00DD6D85">
        <w:t>4 </w:t>
      </w:r>
      <w:r>
        <w:t>r. zmieniającego zarządzenie</w:t>
      </w:r>
      <w:r w:rsidR="00DD6D85">
        <w:t xml:space="preserve"> w </w:t>
      </w:r>
      <w:r>
        <w:t xml:space="preserve">sprawie ustalenia regulaminu organizacyjnego Ministerstwa Sprawiedliwości (Dz. Urz. Min. </w:t>
      </w:r>
      <w:proofErr w:type="spellStart"/>
      <w:r>
        <w:t>Sprawiedl</w:t>
      </w:r>
      <w:proofErr w:type="spellEnd"/>
      <w:r>
        <w:t>.</w:t>
      </w:r>
      <w:r w:rsidR="00DD6D85">
        <w:t xml:space="preserve"> poz. </w:t>
      </w:r>
      <w:r>
        <w:t>2). Wprowadzona w/w</w:t>
      </w:r>
      <w:r w:rsidR="00312FAB">
        <w:t> </w:t>
      </w:r>
      <w:r>
        <w:t>zarządzeniem zmiana regulaminu organizacyjnego obejmuje przeniesienie zadania dotyczącego prowadzenia spraw osobowych dyrektorów sądów</w:t>
      </w:r>
      <w:r w:rsidR="00DD6D85">
        <w:t xml:space="preserve"> i </w:t>
      </w:r>
      <w:r>
        <w:t>ich zastępców</w:t>
      </w:r>
      <w:r w:rsidR="00DD6D85">
        <w:t xml:space="preserve"> z </w:t>
      </w:r>
      <w:r>
        <w:t>Departamentu Budżetu</w:t>
      </w:r>
      <w:r w:rsidR="00DD6D85">
        <w:t xml:space="preserve"> i </w:t>
      </w:r>
      <w:r>
        <w:t>Efektywności Finansowej do Departamentu Kadr</w:t>
      </w:r>
      <w:r w:rsidR="00DD6D85">
        <w:t xml:space="preserve"> i </w:t>
      </w:r>
      <w:r>
        <w:t>Organizacji Sądów Powszechnych</w:t>
      </w:r>
      <w:r w:rsidR="00DD6D85">
        <w:t xml:space="preserve"> i </w:t>
      </w:r>
      <w:r>
        <w:t>Wojskowych. Nadzór nad realizacją tego zadania – podobnie jak</w:t>
      </w:r>
      <w:r w:rsidR="00DD6D85">
        <w:t xml:space="preserve"> w </w:t>
      </w:r>
      <w:r>
        <w:t>dotychczasowym zarządzeniu kompetencyjnym – pozostaje</w:t>
      </w:r>
      <w:r w:rsidR="00DD6D85">
        <w:t xml:space="preserve"> w </w:t>
      </w:r>
      <w:r>
        <w:t>gestii Podsekretarza Stanu</w:t>
      </w:r>
      <w:r w:rsidR="00DD6D85">
        <w:t xml:space="preserve"> w </w:t>
      </w:r>
      <w:r>
        <w:t>Ministerstwie Sprawiedliwości, Pana Dariusza Mazura, który nadzorował</w:t>
      </w:r>
      <w:r w:rsidR="00DD6D85">
        <w:t xml:space="preserve"> w </w:t>
      </w:r>
      <w:r>
        <w:t>tym zakresie Departament Budżetu</w:t>
      </w:r>
      <w:r w:rsidR="00DD6D85">
        <w:t xml:space="preserve"> i </w:t>
      </w:r>
      <w:r>
        <w:t>Efektywności Finansowej.</w:t>
      </w:r>
      <w:r w:rsidR="00DD6D85">
        <w:t xml:space="preserve"> W </w:t>
      </w:r>
      <w:r>
        <w:t>związku ze zmianą komórki organizacyjnej realizującej to zadanie, konieczna jest zmiana zakresu nadzoru</w:t>
      </w:r>
      <w:r w:rsidR="00DD6D85">
        <w:t xml:space="preserve"> i </w:t>
      </w:r>
      <w:r>
        <w:t>wyłączenie nadzoru Pana Ministra Dariusza Mazura nad w/w Departamentem.</w:t>
      </w:r>
      <w:r w:rsidR="00DD6D85">
        <w:t xml:space="preserve"> W </w:t>
      </w:r>
      <w:r>
        <w:t>konsekwencji tej zmiany, Sekretarz Stanu</w:t>
      </w:r>
      <w:r w:rsidR="00DD6D85">
        <w:t xml:space="preserve"> w </w:t>
      </w:r>
      <w:r>
        <w:t>Ministerstwie Sprawiedliwości, Pan Arkadiusz Myrcha, będzie sprawował całościowy nadzór nad Departamentem Budżetu</w:t>
      </w:r>
      <w:r w:rsidR="00DD6D85">
        <w:t xml:space="preserve"> i </w:t>
      </w:r>
      <w:r>
        <w:t>Efektywności Finansowej.</w:t>
      </w:r>
    </w:p>
    <w:p w14:paraId="06B198F5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9BB0" w14:textId="77777777" w:rsidR="007465B9" w:rsidRDefault="007465B9">
      <w:r>
        <w:separator/>
      </w:r>
    </w:p>
  </w:endnote>
  <w:endnote w:type="continuationSeparator" w:id="0">
    <w:p w14:paraId="47D9E38F" w14:textId="77777777" w:rsidR="007465B9" w:rsidRDefault="0074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472F" w14:textId="77777777" w:rsidR="007465B9" w:rsidRDefault="007465B9">
      <w:r>
        <w:separator/>
      </w:r>
    </w:p>
  </w:footnote>
  <w:footnote w:type="continuationSeparator" w:id="0">
    <w:p w14:paraId="7A7460FC" w14:textId="77777777" w:rsidR="007465B9" w:rsidRDefault="0074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249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834030">
    <w:abstractNumId w:val="23"/>
  </w:num>
  <w:num w:numId="2" w16cid:durableId="1229801629">
    <w:abstractNumId w:val="23"/>
  </w:num>
  <w:num w:numId="3" w16cid:durableId="845288731">
    <w:abstractNumId w:val="18"/>
  </w:num>
  <w:num w:numId="4" w16cid:durableId="85349322">
    <w:abstractNumId w:val="18"/>
  </w:num>
  <w:num w:numId="5" w16cid:durableId="129172054">
    <w:abstractNumId w:val="35"/>
  </w:num>
  <w:num w:numId="6" w16cid:durableId="1620912177">
    <w:abstractNumId w:val="31"/>
  </w:num>
  <w:num w:numId="7" w16cid:durableId="1873879008">
    <w:abstractNumId w:val="35"/>
  </w:num>
  <w:num w:numId="8" w16cid:durableId="181863864">
    <w:abstractNumId w:val="31"/>
  </w:num>
  <w:num w:numId="9" w16cid:durableId="1026253800">
    <w:abstractNumId w:val="35"/>
  </w:num>
  <w:num w:numId="10" w16cid:durableId="1206214434">
    <w:abstractNumId w:val="31"/>
  </w:num>
  <w:num w:numId="11" w16cid:durableId="1515876283">
    <w:abstractNumId w:val="14"/>
  </w:num>
  <w:num w:numId="12" w16cid:durableId="2031906322">
    <w:abstractNumId w:val="10"/>
  </w:num>
  <w:num w:numId="13" w16cid:durableId="1182158910">
    <w:abstractNumId w:val="15"/>
  </w:num>
  <w:num w:numId="14" w16cid:durableId="1781602965">
    <w:abstractNumId w:val="26"/>
  </w:num>
  <w:num w:numId="15" w16cid:durableId="194851374">
    <w:abstractNumId w:val="14"/>
  </w:num>
  <w:num w:numId="16" w16cid:durableId="279801459">
    <w:abstractNumId w:val="16"/>
  </w:num>
  <w:num w:numId="17" w16cid:durableId="533348817">
    <w:abstractNumId w:val="8"/>
  </w:num>
  <w:num w:numId="18" w16cid:durableId="802816551">
    <w:abstractNumId w:val="3"/>
  </w:num>
  <w:num w:numId="19" w16cid:durableId="773598067">
    <w:abstractNumId w:val="2"/>
  </w:num>
  <w:num w:numId="20" w16cid:durableId="995574114">
    <w:abstractNumId w:val="1"/>
  </w:num>
  <w:num w:numId="21" w16cid:durableId="1481271120">
    <w:abstractNumId w:val="0"/>
  </w:num>
  <w:num w:numId="22" w16cid:durableId="1508516671">
    <w:abstractNumId w:val="9"/>
  </w:num>
  <w:num w:numId="23" w16cid:durableId="1811171552">
    <w:abstractNumId w:val="7"/>
  </w:num>
  <w:num w:numId="24" w16cid:durableId="1603369772">
    <w:abstractNumId w:val="6"/>
  </w:num>
  <w:num w:numId="25" w16cid:durableId="2071266028">
    <w:abstractNumId w:val="5"/>
  </w:num>
  <w:num w:numId="26" w16cid:durableId="426120639">
    <w:abstractNumId w:val="4"/>
  </w:num>
  <w:num w:numId="27" w16cid:durableId="1184587299">
    <w:abstractNumId w:val="33"/>
  </w:num>
  <w:num w:numId="28" w16cid:durableId="630284647">
    <w:abstractNumId w:val="25"/>
  </w:num>
  <w:num w:numId="29" w16cid:durableId="1439911671">
    <w:abstractNumId w:val="36"/>
  </w:num>
  <w:num w:numId="30" w16cid:durableId="1147741695">
    <w:abstractNumId w:val="32"/>
  </w:num>
  <w:num w:numId="31" w16cid:durableId="716052245">
    <w:abstractNumId w:val="19"/>
  </w:num>
  <w:num w:numId="32" w16cid:durableId="762382649">
    <w:abstractNumId w:val="11"/>
  </w:num>
  <w:num w:numId="33" w16cid:durableId="823819173">
    <w:abstractNumId w:val="30"/>
  </w:num>
  <w:num w:numId="34" w16cid:durableId="719524639">
    <w:abstractNumId w:val="20"/>
  </w:num>
  <w:num w:numId="35" w16cid:durableId="491945026">
    <w:abstractNumId w:val="17"/>
  </w:num>
  <w:num w:numId="36" w16cid:durableId="24139814">
    <w:abstractNumId w:val="22"/>
  </w:num>
  <w:num w:numId="37" w16cid:durableId="1147165663">
    <w:abstractNumId w:val="27"/>
  </w:num>
  <w:num w:numId="38" w16cid:durableId="722603743">
    <w:abstractNumId w:val="24"/>
  </w:num>
  <w:num w:numId="39" w16cid:durableId="876894807">
    <w:abstractNumId w:val="13"/>
  </w:num>
  <w:num w:numId="40" w16cid:durableId="254172556">
    <w:abstractNumId w:val="29"/>
  </w:num>
  <w:num w:numId="41" w16cid:durableId="260840420">
    <w:abstractNumId w:val="28"/>
  </w:num>
  <w:num w:numId="42" w16cid:durableId="655453334">
    <w:abstractNumId w:val="21"/>
  </w:num>
  <w:num w:numId="43" w16cid:durableId="1737514831">
    <w:abstractNumId w:val="34"/>
  </w:num>
  <w:num w:numId="44" w16cid:durableId="854996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4615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2FAB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564"/>
    <w:rsid w:val="00494F62"/>
    <w:rsid w:val="004A2001"/>
    <w:rsid w:val="004A3590"/>
    <w:rsid w:val="004A3D09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0651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5B9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10E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335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6989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2BFF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1F49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17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D85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0DB2F"/>
  <w15:docId w15:val="{B32D443F-BD8C-4EFE-8C58-3D86152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bert.Pekal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Pękala Hubert  (DLPK)</dc:creator>
  <cp:lastModifiedBy>Łukaszewicz Marek (BM)</cp:lastModifiedBy>
  <cp:revision>2</cp:revision>
  <cp:lastPrinted>2012-04-23T06:39:00Z</cp:lastPrinted>
  <dcterms:created xsi:type="dcterms:W3CDTF">2024-01-25T09:30:00Z</dcterms:created>
  <dcterms:modified xsi:type="dcterms:W3CDTF">2024-01-25T09:30:00Z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