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9C0" w14:textId="025663E7" w:rsidR="003C6293" w:rsidRDefault="00741C56" w:rsidP="00513975">
      <w:pPr>
        <w:spacing w:after="0" w:line="240" w:lineRule="exact"/>
        <w:rPr>
          <w:rFonts w:ascii="Calibri" w:hAnsi="Calibri"/>
        </w:rPr>
      </w:pPr>
      <w:r>
        <w:rPr>
          <w:rFonts w:ascii="Calibri" w:hAnsi="Calibri"/>
        </w:rPr>
        <w:t xml:space="preserve">Przewodniczący </w:t>
      </w:r>
    </w:p>
    <w:p w14:paraId="2177DA12" w14:textId="77777777" w:rsidR="00741C56" w:rsidRDefault="00741C56" w:rsidP="00513975">
      <w:pPr>
        <w:spacing w:after="0" w:line="240" w:lineRule="exact"/>
        <w:rPr>
          <w:rFonts w:ascii="Calibri" w:hAnsi="Calibri"/>
        </w:rPr>
      </w:pPr>
      <w:r>
        <w:rPr>
          <w:rFonts w:ascii="Calibri" w:hAnsi="Calibri"/>
        </w:rPr>
        <w:t xml:space="preserve">Międzyresortowego Zespołu </w:t>
      </w:r>
    </w:p>
    <w:p w14:paraId="220F208A" w14:textId="77777777" w:rsidR="00741C56" w:rsidRDefault="00741C56" w:rsidP="00513975">
      <w:pPr>
        <w:spacing w:after="0" w:line="240" w:lineRule="exact"/>
        <w:rPr>
          <w:rFonts w:ascii="Calibri" w:hAnsi="Calibri"/>
        </w:rPr>
      </w:pPr>
      <w:r>
        <w:rPr>
          <w:rFonts w:ascii="Calibri" w:hAnsi="Calibri"/>
        </w:rPr>
        <w:t xml:space="preserve">ds. przywracania praworządności </w:t>
      </w:r>
    </w:p>
    <w:p w14:paraId="7B6DFA2A" w14:textId="0DF59984" w:rsidR="00741C56" w:rsidRPr="00F05C15" w:rsidRDefault="00741C56" w:rsidP="00513975">
      <w:pPr>
        <w:spacing w:after="0" w:line="240" w:lineRule="exact"/>
        <w:rPr>
          <w:rFonts w:ascii="Calibri" w:hAnsi="Calibri"/>
        </w:rPr>
      </w:pPr>
      <w:r>
        <w:rPr>
          <w:rFonts w:ascii="Calibri" w:hAnsi="Calibri"/>
        </w:rPr>
        <w:t>oraz porządku konstytucyjnego</w:t>
      </w:r>
    </w:p>
    <w:p w14:paraId="21B159DF" w14:textId="77777777" w:rsidR="003C6293" w:rsidRPr="00F05C15" w:rsidRDefault="003C6293" w:rsidP="00513975">
      <w:pPr>
        <w:spacing w:after="0" w:line="240" w:lineRule="exact"/>
        <w:rPr>
          <w:rFonts w:ascii="Calibri" w:hAnsi="Calibri"/>
        </w:rPr>
      </w:pPr>
    </w:p>
    <w:p w14:paraId="2BD181CD" w14:textId="77777777" w:rsidR="003C6293" w:rsidRPr="00F05C15" w:rsidRDefault="003C6293" w:rsidP="00513975">
      <w:pPr>
        <w:spacing w:after="0" w:line="240" w:lineRule="exact"/>
        <w:rPr>
          <w:rFonts w:ascii="Calibri" w:hAnsi="Calibri"/>
        </w:rPr>
      </w:pPr>
    </w:p>
    <w:p w14:paraId="03EB923B" w14:textId="77777777" w:rsidR="003C6293" w:rsidRPr="00F05C15" w:rsidRDefault="003C6293" w:rsidP="00513975">
      <w:pPr>
        <w:spacing w:after="0" w:line="240" w:lineRule="exact"/>
        <w:rPr>
          <w:rFonts w:ascii="Calibri" w:hAnsi="Calibri"/>
        </w:rPr>
      </w:pPr>
    </w:p>
    <w:p w14:paraId="7F5596DB" w14:textId="77777777" w:rsidR="003C6293" w:rsidRPr="00F05C15" w:rsidRDefault="003C6293" w:rsidP="00513975">
      <w:pPr>
        <w:spacing w:after="0" w:line="240" w:lineRule="exact"/>
        <w:rPr>
          <w:rFonts w:ascii="Calibri" w:hAnsi="Calibri"/>
        </w:rPr>
      </w:pPr>
    </w:p>
    <w:p w14:paraId="10A4C3A4" w14:textId="21F5C545" w:rsidR="00342D3E" w:rsidRDefault="00342D3E" w:rsidP="00342D3E">
      <w:pPr>
        <w:jc w:val="center"/>
      </w:pPr>
      <w:r>
        <w:t xml:space="preserve">V Posiedzenie </w:t>
      </w:r>
    </w:p>
    <w:p w14:paraId="1BF228B2" w14:textId="77777777" w:rsidR="00342D3E" w:rsidRDefault="00342D3E" w:rsidP="00342D3E">
      <w:pPr>
        <w:jc w:val="center"/>
      </w:pPr>
      <w:r>
        <w:t>Międzyresortowego Zespołu ds. Przywracania Praworządności i Porządku Konstytucyjnego</w:t>
      </w:r>
    </w:p>
    <w:p w14:paraId="340FFE65" w14:textId="1AD9A6FC" w:rsidR="00342D3E" w:rsidRDefault="00FD3AC1" w:rsidP="00342D3E">
      <w:pPr>
        <w:jc w:val="center"/>
      </w:pPr>
      <w:r>
        <w:t xml:space="preserve">15 </w:t>
      </w:r>
      <w:r w:rsidR="00342D3E">
        <w:t>II 2024</w:t>
      </w:r>
    </w:p>
    <w:p w14:paraId="0CC02C3F" w14:textId="77777777" w:rsidR="00FD3AC1" w:rsidRDefault="00FD3AC1" w:rsidP="00FD3AC1"/>
    <w:p w14:paraId="6BD4B86F" w14:textId="77777777" w:rsidR="00FD3AC1" w:rsidRDefault="00FD3AC1" w:rsidP="00FD3AC1">
      <w:pPr>
        <w:pStyle w:val="Akapitzlist"/>
        <w:numPr>
          <w:ilvl w:val="0"/>
          <w:numId w:val="3"/>
        </w:numPr>
      </w:pPr>
      <w:r>
        <w:t xml:space="preserve">Spotkanie otworzył wiceminister sprawiedliwości Krzysztof Śmiszek. Wskazał na wagę </w:t>
      </w:r>
      <w:proofErr w:type="spellStart"/>
      <w:r>
        <w:t>action</w:t>
      </w:r>
      <w:proofErr w:type="spellEnd"/>
      <w:r>
        <w:t xml:space="preserve"> planu oraz cel: zakończenie procedury do maja tego roku. Plan zostanie przedstawiony 20 lutego na spotkaniu Rady Europejskiej. </w:t>
      </w:r>
    </w:p>
    <w:p w14:paraId="5AB46086" w14:textId="77777777" w:rsidR="00FD3AC1" w:rsidRDefault="00FD3AC1" w:rsidP="00FD3AC1">
      <w:pPr>
        <w:pStyle w:val="Akapitzlist"/>
        <w:numPr>
          <w:ilvl w:val="0"/>
          <w:numId w:val="3"/>
        </w:numPr>
      </w:pPr>
      <w:r>
        <w:t xml:space="preserve">Następnie głos zabrał podsekretarz stanu Dariusz Mazur. Action plan został przygotowany w pierwotnej wersji (23 strony), ale finalna postać ma mieć 3 strony. Przedstawił również stan prac legislacyjnych zmierzających do przywrócenia praworządności (ustawa o KRS, SN, sądach powszechnych, prokuraturze). </w:t>
      </w:r>
    </w:p>
    <w:p w14:paraId="54E7EB97" w14:textId="77777777" w:rsidR="00FD3AC1" w:rsidRDefault="00FD3AC1" w:rsidP="00FD3AC1">
      <w:pPr>
        <w:pStyle w:val="Akapitzlist"/>
        <w:numPr>
          <w:ilvl w:val="0"/>
          <w:numId w:val="3"/>
        </w:numPr>
        <w:jc w:val="both"/>
      </w:pPr>
      <w:r>
        <w:t>Dr Marcin Szwed zapytał o zasięgnięcie opinii Komisji Weneckiej?</w:t>
      </w:r>
    </w:p>
    <w:p w14:paraId="6045E3CF" w14:textId="77777777" w:rsidR="00FD3AC1" w:rsidRDefault="00FD3AC1" w:rsidP="00FD3AC1">
      <w:pPr>
        <w:pStyle w:val="Akapitzlist"/>
        <w:numPr>
          <w:ilvl w:val="0"/>
          <w:numId w:val="3"/>
        </w:numPr>
        <w:jc w:val="both"/>
      </w:pPr>
      <w:r>
        <w:t xml:space="preserve">Minister Mazur wskazał, że to będzie jak najbardziej celowe w zakresie uregulowania statusu </w:t>
      </w:r>
      <w:proofErr w:type="spellStart"/>
      <w:r>
        <w:t>neosędziów</w:t>
      </w:r>
      <w:proofErr w:type="spellEnd"/>
      <w:r>
        <w:t xml:space="preserve">. Ta sytuacja była różna w różnych krajach. Polska zaproponuje nowatorskie rozwiązanie, jeżeli model zostanie zaakceptowany. </w:t>
      </w:r>
    </w:p>
    <w:p w14:paraId="744161E0" w14:textId="77777777" w:rsidR="00FD3AC1" w:rsidRDefault="00FD3AC1" w:rsidP="00FD3AC1">
      <w:pPr>
        <w:pStyle w:val="Akapitzlist"/>
        <w:numPr>
          <w:ilvl w:val="0"/>
          <w:numId w:val="3"/>
        </w:numPr>
        <w:jc w:val="both"/>
      </w:pPr>
      <w:r>
        <w:t xml:space="preserve">Michał </w:t>
      </w:r>
      <w:proofErr w:type="spellStart"/>
      <w:r>
        <w:t>Wawrykiewicz</w:t>
      </w:r>
      <w:proofErr w:type="spellEnd"/>
      <w:r>
        <w:t xml:space="preserve"> – wskazał, że procedura </w:t>
      </w:r>
      <w:proofErr w:type="spellStart"/>
      <w:r>
        <w:t>naruszeniowa</w:t>
      </w:r>
      <w:proofErr w:type="spellEnd"/>
      <w:r>
        <w:t xml:space="preserve"> dotycząca TK jest realna, a w szczególności możliwość zastosowania środka tymczasowego. </w:t>
      </w:r>
    </w:p>
    <w:p w14:paraId="0B54BAE0" w14:textId="77777777" w:rsidR="00FD3AC1" w:rsidRDefault="00FD3AC1" w:rsidP="00FD3AC1">
      <w:pPr>
        <w:pStyle w:val="Akapitzlist"/>
        <w:numPr>
          <w:ilvl w:val="0"/>
          <w:numId w:val="3"/>
        </w:numPr>
        <w:jc w:val="both"/>
      </w:pPr>
      <w:r>
        <w:t xml:space="preserve">Sędzia Bartłomiej Przymusiński zadał pytanie dotyczące kompleksowej regulacji KRS która powinna obejmować kwestie statusu </w:t>
      </w:r>
      <w:proofErr w:type="spellStart"/>
      <w:r>
        <w:t>neosędziów</w:t>
      </w:r>
      <w:proofErr w:type="spellEnd"/>
      <w:r>
        <w:t>. Zachęca do osobnego uregulowania. To co istotne w nowym ustroju KRS – wprowadzenie bezpieczników na przyszłość. Ustawa ma zwiększyć niezależność sądów, zmniejszyć wpływ MS i Prezydenta. To powinien być priorytet a nie perspektywa długoterminowa.</w:t>
      </w:r>
    </w:p>
    <w:p w14:paraId="4C91D773" w14:textId="77777777" w:rsidR="00FD3AC1" w:rsidRDefault="00FD3AC1" w:rsidP="00FD3AC1">
      <w:pPr>
        <w:pStyle w:val="Akapitzlist"/>
        <w:numPr>
          <w:ilvl w:val="0"/>
          <w:numId w:val="3"/>
        </w:numPr>
        <w:jc w:val="both"/>
      </w:pPr>
      <w:r>
        <w:t xml:space="preserve">Mecenas Michał Romanowski wskazał, że zasadna byłaby kompleksowa reforma wymiaru sprawiedliwości. </w:t>
      </w:r>
    </w:p>
    <w:p w14:paraId="120339D6" w14:textId="77777777" w:rsidR="00FD3AC1" w:rsidRDefault="00FD3AC1" w:rsidP="00FD3AC1">
      <w:pPr>
        <w:pStyle w:val="Akapitzlist"/>
        <w:numPr>
          <w:ilvl w:val="0"/>
          <w:numId w:val="3"/>
        </w:numPr>
        <w:jc w:val="both"/>
      </w:pPr>
      <w:r>
        <w:t xml:space="preserve">Prezes Krystian Markiewicz mówił o potrzebie przyjęcia bardziej rozbudowanej wersji, bardziej kompleksowych rozwiązań.  </w:t>
      </w:r>
    </w:p>
    <w:p w14:paraId="20CE7F2A" w14:textId="77777777" w:rsidR="00FD3AC1" w:rsidRDefault="00FD3AC1" w:rsidP="00FD3AC1">
      <w:pPr>
        <w:pStyle w:val="Akapitzlist"/>
        <w:numPr>
          <w:ilvl w:val="0"/>
          <w:numId w:val="3"/>
        </w:numPr>
        <w:jc w:val="both"/>
      </w:pPr>
      <w:r>
        <w:t xml:space="preserve">Małgorzata </w:t>
      </w:r>
      <w:proofErr w:type="spellStart"/>
      <w:r>
        <w:t>Kluziak</w:t>
      </w:r>
      <w:proofErr w:type="spellEnd"/>
      <w:r>
        <w:t xml:space="preserve">: chodzi o ustrój sądów powszechnych – trzeba odpowiedzieć na pytanie kluczowe – kto będzie sprawował nadzór administracyjny nad sądami. Kto rzeczywiście będzie wykonywał to władztwo w imieniu państwa. Zawsze to był MS. W projektach </w:t>
      </w:r>
      <w:proofErr w:type="spellStart"/>
      <w:r>
        <w:t>Iustitii</w:t>
      </w:r>
      <w:proofErr w:type="spellEnd"/>
      <w:r>
        <w:t xml:space="preserve"> i </w:t>
      </w:r>
      <w:proofErr w:type="spellStart"/>
      <w:r>
        <w:t>Themis</w:t>
      </w:r>
      <w:proofErr w:type="spellEnd"/>
      <w:r>
        <w:t xml:space="preserve"> są wskazane różne rozwiązania – od tego </w:t>
      </w:r>
      <w:r>
        <w:lastRenderedPageBreak/>
        <w:t xml:space="preserve">zależy niezawisłość i niezależność sądów. Sądownictwo zostało sprowadzone do katastrofalnego stanu i to jest szansa na odbicie. </w:t>
      </w:r>
    </w:p>
    <w:p w14:paraId="2CF13F7B" w14:textId="77777777" w:rsidR="00FD3AC1" w:rsidRDefault="00FD3AC1" w:rsidP="00FD3AC1">
      <w:pPr>
        <w:pStyle w:val="Akapitzlist"/>
        <w:numPr>
          <w:ilvl w:val="0"/>
          <w:numId w:val="3"/>
        </w:numPr>
        <w:jc w:val="both"/>
      </w:pPr>
      <w:r>
        <w:t xml:space="preserve">Bartłomiej Przymusiński zapytał o prace i skład komisji kodyfikacyjnej ustroju sądów i prokuratury (17 ekspertów). </w:t>
      </w:r>
    </w:p>
    <w:p w14:paraId="3E1D27A0" w14:textId="77777777" w:rsidR="00FD3AC1" w:rsidRDefault="00FD3AC1" w:rsidP="00FD3AC1">
      <w:pPr>
        <w:pStyle w:val="Akapitzlist"/>
        <w:numPr>
          <w:ilvl w:val="0"/>
          <w:numId w:val="3"/>
        </w:numPr>
        <w:jc w:val="both"/>
      </w:pPr>
      <w:r>
        <w:t xml:space="preserve">Minister Krzysztof Śmiszek: przy każdym obszarze społeczeństwo obywatelskie miało swój wkład. Co do </w:t>
      </w:r>
      <w:proofErr w:type="spellStart"/>
      <w:r>
        <w:t>action</w:t>
      </w:r>
      <w:proofErr w:type="spellEnd"/>
      <w:r>
        <w:t xml:space="preserve"> planu to został on wczoraj na komitecie spraw europejskich został zaakceptowany. Te dyskusje w koalicji co do projektu dalej będą się toczyć, ale wczoraj na komitecie nie było sprzeciwu. Komisja kodyfikacyjna nie ma ustalonego składu. </w:t>
      </w:r>
    </w:p>
    <w:p w14:paraId="7F860C13" w14:textId="77777777" w:rsidR="00FD3AC1" w:rsidRDefault="00FD3AC1" w:rsidP="00FD3AC1">
      <w:pPr>
        <w:pStyle w:val="Akapitzlist"/>
        <w:numPr>
          <w:ilvl w:val="0"/>
          <w:numId w:val="3"/>
        </w:numPr>
        <w:jc w:val="both"/>
      </w:pPr>
      <w:r>
        <w:t xml:space="preserve">Dominika Ziętara: Skład komisji kodyfikacyjnej pojawi się w ciągu 2 miesięcy. Trzeba zmienić rozporządzenia oraz ustalić kwestie wynagrodzeń. </w:t>
      </w:r>
    </w:p>
    <w:p w14:paraId="548A24C5" w14:textId="77777777" w:rsidR="00FD3AC1" w:rsidRDefault="00FD3AC1" w:rsidP="00FD3AC1">
      <w:pPr>
        <w:pStyle w:val="Akapitzlist"/>
        <w:numPr>
          <w:ilvl w:val="0"/>
          <w:numId w:val="3"/>
        </w:numPr>
        <w:jc w:val="both"/>
      </w:pPr>
      <w:r>
        <w:t xml:space="preserve">Na tym przewodniczący zamknął posiedzenie. </w:t>
      </w:r>
    </w:p>
    <w:p w14:paraId="6F1C01B7" w14:textId="77777777" w:rsidR="00FD3AC1" w:rsidRDefault="00FD3AC1" w:rsidP="00FD3AC1">
      <w:pPr>
        <w:spacing w:after="0" w:line="240" w:lineRule="auto"/>
      </w:pPr>
    </w:p>
    <w:p w14:paraId="1DB85D04" w14:textId="77777777" w:rsidR="00FD3AC1" w:rsidRDefault="00FD3AC1" w:rsidP="00FD3AC1">
      <w:pPr>
        <w:spacing w:after="0" w:line="240" w:lineRule="auto"/>
      </w:pPr>
    </w:p>
    <w:p w14:paraId="4015A1D8" w14:textId="77777777" w:rsidR="00FD3AC1" w:rsidRDefault="00FD3AC1" w:rsidP="00FD3AC1">
      <w:pPr>
        <w:spacing w:after="0" w:line="240" w:lineRule="auto"/>
      </w:pPr>
    </w:p>
    <w:p w14:paraId="25DBE6DA" w14:textId="44D525BD" w:rsidR="00FD3AC1" w:rsidRDefault="00FD3AC1" w:rsidP="00FD3AC1">
      <w:pPr>
        <w:spacing w:after="0" w:line="240" w:lineRule="auto"/>
      </w:pPr>
      <w:r>
        <w:t>W posiedzeniu wzięli udział:</w:t>
      </w:r>
    </w:p>
    <w:p w14:paraId="0033F18C"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b/>
          <w:bCs/>
        </w:rPr>
        <w:t xml:space="preserve">Pan Konrad Wojnarowski </w:t>
      </w:r>
      <w:r>
        <w:rPr>
          <w:rFonts w:eastAsia="Times New Roman"/>
        </w:rPr>
        <w:t>– Podsekretarz Stanu w Ministerstwie Funduszy i Rozwoju Regionalnego</w:t>
      </w:r>
    </w:p>
    <w:p w14:paraId="63C62BC0"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b/>
          <w:bCs/>
        </w:rPr>
        <w:t xml:space="preserve">Pan Andrzej Szejna </w:t>
      </w:r>
      <w:r>
        <w:rPr>
          <w:rFonts w:eastAsia="Times New Roman"/>
        </w:rPr>
        <w:t>– Sekretarz Stanu w Ministerstwie Spraw Zagranicznych</w:t>
      </w:r>
    </w:p>
    <w:p w14:paraId="3C4DF7AA"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Pan Krzysztof Śmiszek</w:t>
      </w:r>
      <w:r>
        <w:rPr>
          <w:rFonts w:eastAsia="Times New Roman"/>
        </w:rPr>
        <w:t xml:space="preserve"> – Sekretarz Stanu w Ministerstwie Sprawiedliwości,</w:t>
      </w:r>
    </w:p>
    <w:p w14:paraId="162300F6"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b/>
          <w:bCs/>
        </w:rPr>
        <w:t xml:space="preserve">Pan Dariusz Mazur </w:t>
      </w:r>
      <w:r>
        <w:rPr>
          <w:rFonts w:eastAsia="Times New Roman"/>
        </w:rPr>
        <w:t>– Podsekretarz Stanu w Ministerstwie Sprawiedliwości</w:t>
      </w:r>
    </w:p>
    <w:p w14:paraId="449A4D6F" w14:textId="77777777" w:rsidR="00FD3AC1" w:rsidRPr="00FD3AC1" w:rsidRDefault="00FD3AC1" w:rsidP="00FD3AC1">
      <w:pPr>
        <w:pStyle w:val="Akapitzlist"/>
        <w:numPr>
          <w:ilvl w:val="0"/>
          <w:numId w:val="7"/>
        </w:numPr>
        <w:spacing w:after="0" w:line="240" w:lineRule="auto"/>
        <w:contextualSpacing w:val="0"/>
        <w:rPr>
          <w:rFonts w:eastAsia="Times New Roman"/>
        </w:rPr>
      </w:pPr>
      <w:r w:rsidRPr="00FD3AC1">
        <w:rPr>
          <w:rFonts w:eastAsia="Times New Roman"/>
          <w:b/>
          <w:bCs/>
        </w:rPr>
        <w:t>Pan Jan Szyszko</w:t>
      </w:r>
      <w:r w:rsidRPr="00FD3AC1">
        <w:rPr>
          <w:rFonts w:eastAsia="Times New Roman"/>
        </w:rPr>
        <w:t xml:space="preserve">  - Sekretarz Stanu w Ministerstwie Funduszy i Polityki Regionalnej,</w:t>
      </w:r>
    </w:p>
    <w:p w14:paraId="6E9963A1" w14:textId="77777777" w:rsidR="00FD3AC1" w:rsidRPr="00FD3AC1" w:rsidRDefault="00FD3AC1" w:rsidP="00FD3AC1">
      <w:pPr>
        <w:pStyle w:val="Akapitzlist"/>
        <w:numPr>
          <w:ilvl w:val="0"/>
          <w:numId w:val="7"/>
        </w:numPr>
        <w:spacing w:after="0" w:line="240" w:lineRule="auto"/>
        <w:contextualSpacing w:val="0"/>
        <w:rPr>
          <w:rFonts w:eastAsia="Times New Roman"/>
        </w:rPr>
      </w:pPr>
      <w:r w:rsidRPr="00FD3AC1">
        <w:rPr>
          <w:rFonts w:eastAsia="Times New Roman"/>
          <w:b/>
          <w:bCs/>
        </w:rPr>
        <w:t>Pan Grzegorz Karpiński</w:t>
      </w:r>
      <w:r w:rsidRPr="00FD3AC1">
        <w:rPr>
          <w:rFonts w:eastAsia="Times New Roman"/>
        </w:rPr>
        <w:t xml:space="preserve"> –  Zastępca Szefa Kancelarii Prezesa Rady Ministrów,</w:t>
      </w:r>
    </w:p>
    <w:p w14:paraId="0D8FFC32" w14:textId="77777777" w:rsidR="00FD3AC1" w:rsidRPr="00FD3AC1" w:rsidRDefault="00FD3AC1" w:rsidP="00FD3AC1">
      <w:pPr>
        <w:pStyle w:val="Akapitzlist"/>
        <w:numPr>
          <w:ilvl w:val="0"/>
          <w:numId w:val="7"/>
        </w:numPr>
        <w:spacing w:after="0" w:line="240" w:lineRule="auto"/>
        <w:contextualSpacing w:val="0"/>
        <w:rPr>
          <w:rFonts w:eastAsia="Times New Roman"/>
        </w:rPr>
      </w:pPr>
      <w:r w:rsidRPr="00FD3AC1">
        <w:rPr>
          <w:rFonts w:eastAsia="Times New Roman"/>
          <w:b/>
          <w:bCs/>
        </w:rPr>
        <w:t xml:space="preserve">Pani dr Joanna </w:t>
      </w:r>
      <w:proofErr w:type="spellStart"/>
      <w:r w:rsidRPr="00FD3AC1">
        <w:rPr>
          <w:rFonts w:eastAsia="Times New Roman"/>
          <w:b/>
          <w:bCs/>
        </w:rPr>
        <w:t>Knapińska</w:t>
      </w:r>
      <w:proofErr w:type="spellEnd"/>
      <w:r w:rsidRPr="00FD3AC1">
        <w:rPr>
          <w:rFonts w:eastAsia="Times New Roman"/>
        </w:rPr>
        <w:t xml:space="preserve"> – p.o. Prezes Rządowego Centrum Legislacji,</w:t>
      </w:r>
    </w:p>
    <w:p w14:paraId="44893ED1" w14:textId="77777777" w:rsidR="00FD3AC1" w:rsidRPr="006E2357" w:rsidRDefault="00FD3AC1" w:rsidP="00FD3AC1">
      <w:pPr>
        <w:pStyle w:val="Akapitzlist"/>
        <w:numPr>
          <w:ilvl w:val="0"/>
          <w:numId w:val="7"/>
        </w:numPr>
        <w:spacing w:after="0" w:line="240" w:lineRule="auto"/>
        <w:contextualSpacing w:val="0"/>
        <w:rPr>
          <w:rFonts w:eastAsia="Times New Roman"/>
        </w:rPr>
      </w:pPr>
      <w:r w:rsidRPr="006E2357">
        <w:rPr>
          <w:rFonts w:eastAsia="Times New Roman"/>
          <w:b/>
          <w:bCs/>
        </w:rPr>
        <w:t xml:space="preserve">Pani Karolina </w:t>
      </w:r>
      <w:proofErr w:type="spellStart"/>
      <w:r w:rsidRPr="006E2357">
        <w:rPr>
          <w:rFonts w:eastAsia="Times New Roman"/>
          <w:b/>
          <w:bCs/>
        </w:rPr>
        <w:t>Ostrzyniewska</w:t>
      </w:r>
      <w:proofErr w:type="spellEnd"/>
      <w:r w:rsidRPr="006E2357">
        <w:rPr>
          <w:rFonts w:eastAsia="Times New Roman"/>
          <w:b/>
          <w:bCs/>
        </w:rPr>
        <w:t xml:space="preserve">, </w:t>
      </w:r>
      <w:r w:rsidRPr="006E2357">
        <w:rPr>
          <w:rFonts w:eastAsia="Times New Roman"/>
        </w:rPr>
        <w:t xml:space="preserve">Dyrektor Departamentu Komitetu do spraw Europejskich </w:t>
      </w:r>
      <w:r>
        <w:rPr>
          <w:rFonts w:eastAsia="Times New Roman"/>
        </w:rPr>
        <w:t>KPRM</w:t>
      </w:r>
    </w:p>
    <w:p w14:paraId="603BA686" w14:textId="77777777" w:rsidR="00FD3AC1" w:rsidRPr="006E2357" w:rsidRDefault="00FD3AC1" w:rsidP="00FD3AC1">
      <w:pPr>
        <w:pStyle w:val="Akapitzlist"/>
        <w:numPr>
          <w:ilvl w:val="0"/>
          <w:numId w:val="7"/>
        </w:numPr>
        <w:spacing w:after="0" w:line="240" w:lineRule="auto"/>
        <w:contextualSpacing w:val="0"/>
        <w:rPr>
          <w:rFonts w:eastAsia="Times New Roman"/>
        </w:rPr>
      </w:pPr>
      <w:r w:rsidRPr="006E2357">
        <w:rPr>
          <w:rFonts w:eastAsia="Times New Roman"/>
          <w:b/>
          <w:bCs/>
        </w:rPr>
        <w:t xml:space="preserve">Pani Katarzyna Majcher, </w:t>
      </w:r>
      <w:r w:rsidRPr="006E2357">
        <w:rPr>
          <w:rFonts w:eastAsia="Times New Roman"/>
        </w:rPr>
        <w:t>Dyrektor Departamentu Prawa Unii Europejskiej</w:t>
      </w:r>
      <w:r>
        <w:rPr>
          <w:rFonts w:eastAsia="Times New Roman"/>
        </w:rPr>
        <w:t xml:space="preserve"> KPRM</w:t>
      </w:r>
    </w:p>
    <w:p w14:paraId="6B705146" w14:textId="77777777" w:rsidR="00FD3AC1" w:rsidRPr="004A593F" w:rsidRDefault="00FD3AC1" w:rsidP="00FD3AC1">
      <w:pPr>
        <w:pStyle w:val="Akapitzlist"/>
        <w:numPr>
          <w:ilvl w:val="0"/>
          <w:numId w:val="7"/>
        </w:numPr>
        <w:spacing w:after="0" w:line="240" w:lineRule="auto"/>
        <w:contextualSpacing w:val="0"/>
        <w:rPr>
          <w:rFonts w:eastAsia="Times New Roman"/>
        </w:rPr>
      </w:pPr>
      <w:r w:rsidRPr="004A593F">
        <w:rPr>
          <w:rFonts w:eastAsia="Times New Roman"/>
          <w:b/>
          <w:bCs/>
        </w:rPr>
        <w:t xml:space="preserve">Pani Sylwia </w:t>
      </w:r>
      <w:proofErr w:type="spellStart"/>
      <w:r w:rsidRPr="004A593F">
        <w:rPr>
          <w:rFonts w:eastAsia="Times New Roman"/>
          <w:b/>
          <w:bCs/>
        </w:rPr>
        <w:t>Żyrek</w:t>
      </w:r>
      <w:proofErr w:type="spellEnd"/>
      <w:r w:rsidRPr="004A593F">
        <w:rPr>
          <w:rFonts w:eastAsia="Times New Roman"/>
          <w:b/>
          <w:bCs/>
        </w:rPr>
        <w:t xml:space="preserve">, </w:t>
      </w:r>
      <w:r w:rsidRPr="006E2357">
        <w:rPr>
          <w:rFonts w:eastAsia="Times New Roman"/>
        </w:rPr>
        <w:t>Zastępca Dyrektora Departamentu Prawa Unii Europejskiej</w:t>
      </w:r>
      <w:r>
        <w:rPr>
          <w:rFonts w:eastAsia="Times New Roman"/>
        </w:rPr>
        <w:t xml:space="preserve"> KPRM</w:t>
      </w:r>
    </w:p>
    <w:p w14:paraId="7C22C362"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 xml:space="preserve">Pan </w:t>
      </w:r>
      <w:r>
        <w:rPr>
          <w:rFonts w:eastAsia="Times New Roman"/>
          <w:b/>
          <w:bCs/>
        </w:rPr>
        <w:t xml:space="preserve">prof. UŚ dr hab. </w:t>
      </w:r>
      <w:r w:rsidRPr="002F10A7">
        <w:rPr>
          <w:rFonts w:eastAsia="Times New Roman"/>
          <w:b/>
          <w:bCs/>
        </w:rPr>
        <w:t>Krystian Markiewicz</w:t>
      </w:r>
      <w:r>
        <w:rPr>
          <w:rFonts w:eastAsia="Times New Roman"/>
        </w:rPr>
        <w:t xml:space="preserve"> – Prezes Stowarzyszenia Sędziów Polskich „Iustitia”,</w:t>
      </w:r>
    </w:p>
    <w:p w14:paraId="5CAE8DEC"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b/>
          <w:bCs/>
        </w:rPr>
        <w:t xml:space="preserve">Pan Bartłomiej Przymusiński </w:t>
      </w:r>
      <w:r>
        <w:rPr>
          <w:rFonts w:eastAsia="Times New Roman"/>
        </w:rPr>
        <w:t>– członek Zarządu Stowarzyszenia Sędziów Polskich „Iustitia”,</w:t>
      </w:r>
    </w:p>
    <w:p w14:paraId="2F87894D"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 xml:space="preserve">Pani </w:t>
      </w:r>
      <w:r>
        <w:rPr>
          <w:rFonts w:eastAsia="Times New Roman"/>
          <w:b/>
          <w:bCs/>
        </w:rPr>
        <w:t xml:space="preserve">Małgorzata </w:t>
      </w:r>
      <w:proofErr w:type="spellStart"/>
      <w:r>
        <w:rPr>
          <w:rFonts w:eastAsia="Times New Roman"/>
          <w:b/>
          <w:bCs/>
        </w:rPr>
        <w:t>Kluziak</w:t>
      </w:r>
      <w:proofErr w:type="spellEnd"/>
      <w:r w:rsidRPr="00AA7C4B">
        <w:rPr>
          <w:rFonts w:eastAsia="Times New Roman"/>
          <w:b/>
          <w:bCs/>
        </w:rPr>
        <w:t xml:space="preserve"> </w:t>
      </w:r>
      <w:r>
        <w:rPr>
          <w:rFonts w:eastAsia="Times New Roman"/>
        </w:rPr>
        <w:t>– Prezes Honorowy Stowarzyszenia Sędziów THEMIS,</w:t>
      </w:r>
    </w:p>
    <w:p w14:paraId="7DAB1E65"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Pan Maciej Nowicki</w:t>
      </w:r>
      <w:r>
        <w:rPr>
          <w:rFonts w:eastAsia="Times New Roman"/>
        </w:rPr>
        <w:t xml:space="preserve"> – Prezes Zarządu Helsińskiej Fundacji Praw Człowieka,</w:t>
      </w:r>
    </w:p>
    <w:p w14:paraId="28B9F736"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Pan</w:t>
      </w:r>
      <w:r>
        <w:rPr>
          <w:rFonts w:eastAsia="Times New Roman"/>
          <w:b/>
          <w:bCs/>
        </w:rPr>
        <w:t xml:space="preserve"> dr</w:t>
      </w:r>
      <w:r w:rsidRPr="002F10A7">
        <w:rPr>
          <w:rFonts w:eastAsia="Times New Roman"/>
          <w:b/>
          <w:bCs/>
        </w:rPr>
        <w:t xml:space="preserve"> Marcin Szwed</w:t>
      </w:r>
      <w:r>
        <w:rPr>
          <w:rFonts w:eastAsia="Times New Roman"/>
        </w:rPr>
        <w:t xml:space="preserve"> – Członek Helsińskiej Fundacji Praw Człowieka,</w:t>
      </w:r>
    </w:p>
    <w:p w14:paraId="014DA977" w14:textId="77777777" w:rsidR="00FD3AC1" w:rsidRDefault="00FD3AC1" w:rsidP="00FD3AC1">
      <w:pPr>
        <w:pStyle w:val="Akapitzlist"/>
        <w:numPr>
          <w:ilvl w:val="0"/>
          <w:numId w:val="7"/>
        </w:numPr>
        <w:spacing w:after="0" w:line="240" w:lineRule="auto"/>
        <w:contextualSpacing w:val="0"/>
        <w:rPr>
          <w:rFonts w:eastAsia="Times New Roman"/>
        </w:rPr>
      </w:pPr>
      <w:r w:rsidRPr="002F10A7">
        <w:rPr>
          <w:rFonts w:eastAsia="Times New Roman"/>
          <w:b/>
          <w:bCs/>
        </w:rPr>
        <w:t xml:space="preserve">Pan Michał </w:t>
      </w:r>
      <w:proofErr w:type="spellStart"/>
      <w:r w:rsidRPr="002F10A7">
        <w:rPr>
          <w:rFonts w:eastAsia="Times New Roman"/>
          <w:b/>
          <w:bCs/>
        </w:rPr>
        <w:t>Wawrykiewicz</w:t>
      </w:r>
      <w:proofErr w:type="spellEnd"/>
      <w:r>
        <w:rPr>
          <w:rFonts w:eastAsia="Times New Roman"/>
        </w:rPr>
        <w:t xml:space="preserve"> – Fundacja Wolne Sądy,</w:t>
      </w:r>
    </w:p>
    <w:p w14:paraId="1B6ADB5A" w14:textId="77777777" w:rsidR="00FD3AC1" w:rsidRPr="00016652" w:rsidRDefault="00FD3AC1" w:rsidP="00FD3AC1">
      <w:pPr>
        <w:pStyle w:val="Akapitzlist"/>
        <w:numPr>
          <w:ilvl w:val="0"/>
          <w:numId w:val="7"/>
        </w:numPr>
        <w:spacing w:after="0" w:line="240" w:lineRule="auto"/>
        <w:contextualSpacing w:val="0"/>
        <w:rPr>
          <w:rFonts w:eastAsia="Times New Roman"/>
        </w:rPr>
      </w:pPr>
      <w:r w:rsidRPr="00016652">
        <w:rPr>
          <w:rFonts w:eastAsia="Times New Roman"/>
          <w:b/>
          <w:bCs/>
        </w:rPr>
        <w:t>Pani Paulina Kieszkowska-Knapik</w:t>
      </w:r>
      <w:r>
        <w:rPr>
          <w:rFonts w:eastAsia="Times New Roman"/>
        </w:rPr>
        <w:t xml:space="preserve"> </w:t>
      </w:r>
      <w:r w:rsidRPr="00016652">
        <w:rPr>
          <w:rFonts w:eastAsia="Times New Roman"/>
        </w:rPr>
        <w:t>Fundacja Wolne Sądy</w:t>
      </w:r>
      <w:r>
        <w:rPr>
          <w:rFonts w:eastAsia="Times New Roman"/>
        </w:rPr>
        <w:t xml:space="preserve">,  </w:t>
      </w:r>
    </w:p>
    <w:p w14:paraId="6D6DCA1C" w14:textId="77777777" w:rsidR="00FD3AC1" w:rsidRPr="006E2357" w:rsidRDefault="00FD3AC1" w:rsidP="00FD3AC1">
      <w:pPr>
        <w:pStyle w:val="Akapitzlist"/>
        <w:numPr>
          <w:ilvl w:val="0"/>
          <w:numId w:val="7"/>
        </w:numPr>
        <w:spacing w:after="0" w:line="240" w:lineRule="auto"/>
        <w:contextualSpacing w:val="0"/>
        <w:rPr>
          <w:rFonts w:eastAsia="Times New Roman"/>
          <w:b/>
          <w:bCs/>
        </w:rPr>
      </w:pPr>
      <w:r w:rsidRPr="00692C20">
        <w:rPr>
          <w:rFonts w:eastAsia="Times New Roman"/>
          <w:b/>
          <w:bCs/>
        </w:rPr>
        <w:t>Pan Prof. Michał Romanowski</w:t>
      </w:r>
      <w:r>
        <w:rPr>
          <w:rFonts w:eastAsia="Times New Roman"/>
          <w:b/>
          <w:bCs/>
        </w:rPr>
        <w:t xml:space="preserve"> – </w:t>
      </w:r>
      <w:r w:rsidRPr="00EA2035">
        <w:rPr>
          <w:rFonts w:eastAsia="Times New Roman"/>
        </w:rPr>
        <w:t>Kancelaria Prawna Romanowski i Wspólnicy,</w:t>
      </w:r>
    </w:p>
    <w:p w14:paraId="27EF8547" w14:textId="77777777" w:rsidR="00FD3AC1" w:rsidRDefault="00FD3AC1" w:rsidP="00FD3AC1">
      <w:pPr>
        <w:pStyle w:val="Akapitzlist"/>
        <w:numPr>
          <w:ilvl w:val="0"/>
          <w:numId w:val="7"/>
        </w:numPr>
        <w:spacing w:after="0" w:line="240" w:lineRule="auto"/>
        <w:rPr>
          <w:rFonts w:eastAsia="Times New Roman"/>
          <w:b/>
          <w:bCs/>
        </w:rPr>
      </w:pPr>
      <w:r>
        <w:rPr>
          <w:rFonts w:eastAsia="Times New Roman"/>
          <w:b/>
          <w:bCs/>
        </w:rPr>
        <w:t xml:space="preserve">Pan Prof. Maciej Taborowski – Kancelaria Hofman Taborowski i Wspólnicy </w:t>
      </w:r>
      <w:r w:rsidRPr="00685499">
        <w:rPr>
          <w:rFonts w:eastAsia="Times New Roman"/>
          <w:b/>
          <w:bCs/>
        </w:rPr>
        <w:t xml:space="preserve"> </w:t>
      </w:r>
    </w:p>
    <w:p w14:paraId="2AD8C2A5" w14:textId="77777777" w:rsidR="00FD3AC1" w:rsidRPr="00C17234" w:rsidRDefault="00FD3AC1" w:rsidP="00FD3AC1">
      <w:pPr>
        <w:pStyle w:val="Akapitzlist"/>
        <w:numPr>
          <w:ilvl w:val="0"/>
          <w:numId w:val="7"/>
        </w:numPr>
        <w:spacing w:after="0" w:line="240" w:lineRule="auto"/>
        <w:rPr>
          <w:rFonts w:eastAsia="Times New Roman"/>
          <w:b/>
          <w:bCs/>
        </w:rPr>
      </w:pPr>
      <w:r w:rsidRPr="00C17234">
        <w:rPr>
          <w:rFonts w:eastAsia="Times New Roman"/>
          <w:b/>
          <w:bCs/>
        </w:rPr>
        <w:t>Pani dr Anna Sporczyk-Popielarczyk</w:t>
      </w:r>
      <w:r w:rsidRPr="00C17234">
        <w:rPr>
          <w:rFonts w:eastAsia="Times New Roman"/>
        </w:rPr>
        <w:t xml:space="preserve"> - Zastępca Dyrektora Departamentu Współpracy Międzynarodowej i Praw Człowieka w Ministerstwie Sprawiedliwości,</w:t>
      </w:r>
    </w:p>
    <w:p w14:paraId="58B00337"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rPr>
        <w:lastRenderedPageBreak/>
        <w:t xml:space="preserve">Pani Małgorzata Pawelec – Zastępca Dyrektora Departamentu Prawa Europejskiego w Ministerstwie </w:t>
      </w:r>
      <w:proofErr w:type="spellStart"/>
      <w:r>
        <w:rPr>
          <w:rFonts w:eastAsia="Times New Roman"/>
        </w:rPr>
        <w:t>Sprawidliwości</w:t>
      </w:r>
      <w:proofErr w:type="spellEnd"/>
    </w:p>
    <w:p w14:paraId="7378358F" w14:textId="77777777" w:rsidR="00FD3AC1" w:rsidRDefault="00FD3AC1" w:rsidP="00FD3AC1">
      <w:pPr>
        <w:pStyle w:val="Akapitzlist"/>
        <w:numPr>
          <w:ilvl w:val="0"/>
          <w:numId w:val="7"/>
        </w:numPr>
        <w:spacing w:after="0" w:line="240" w:lineRule="auto"/>
        <w:contextualSpacing w:val="0"/>
        <w:rPr>
          <w:rFonts w:eastAsia="Times New Roman"/>
        </w:rPr>
      </w:pPr>
      <w:r w:rsidRPr="002F597B">
        <w:rPr>
          <w:rFonts w:eastAsia="Times New Roman"/>
          <w:b/>
          <w:bCs/>
        </w:rPr>
        <w:t>Pan Marek Łukaszewicz</w:t>
      </w:r>
      <w:r>
        <w:rPr>
          <w:rFonts w:eastAsia="Times New Roman"/>
        </w:rPr>
        <w:t xml:space="preserve"> – Dyrektor Biura Ministra,</w:t>
      </w:r>
    </w:p>
    <w:p w14:paraId="65ABB452" w14:textId="77777777" w:rsidR="00FD3AC1" w:rsidRDefault="00FD3AC1" w:rsidP="00FD3AC1">
      <w:pPr>
        <w:pStyle w:val="Akapitzlist"/>
        <w:numPr>
          <w:ilvl w:val="0"/>
          <w:numId w:val="7"/>
        </w:numPr>
        <w:spacing w:after="0" w:line="240" w:lineRule="auto"/>
        <w:contextualSpacing w:val="0"/>
        <w:rPr>
          <w:rFonts w:eastAsia="Times New Roman"/>
        </w:rPr>
      </w:pPr>
      <w:r w:rsidRPr="002F597B">
        <w:rPr>
          <w:rFonts w:eastAsia="Times New Roman"/>
          <w:b/>
          <w:bCs/>
        </w:rPr>
        <w:t>Pani Dominika Ziętara</w:t>
      </w:r>
      <w:r>
        <w:rPr>
          <w:rFonts w:eastAsia="Times New Roman"/>
        </w:rPr>
        <w:t xml:space="preserve"> – Doradczyni Ministra Sprawiedliwości ds. polityczno-prawnych.</w:t>
      </w:r>
    </w:p>
    <w:p w14:paraId="073193EC" w14:textId="77777777" w:rsidR="00FD3AC1" w:rsidRDefault="00FD3AC1" w:rsidP="00FD3AC1">
      <w:pPr>
        <w:pStyle w:val="Akapitzlist"/>
        <w:numPr>
          <w:ilvl w:val="0"/>
          <w:numId w:val="7"/>
        </w:numPr>
        <w:spacing w:after="0" w:line="240" w:lineRule="auto"/>
        <w:contextualSpacing w:val="0"/>
        <w:rPr>
          <w:rFonts w:eastAsia="Times New Roman"/>
        </w:rPr>
      </w:pPr>
      <w:r w:rsidRPr="002F597B">
        <w:rPr>
          <w:rFonts w:eastAsia="Times New Roman"/>
          <w:b/>
          <w:bCs/>
        </w:rPr>
        <w:t>Pan Paweł Mazurek</w:t>
      </w:r>
      <w:r>
        <w:rPr>
          <w:rFonts w:eastAsia="Times New Roman"/>
        </w:rPr>
        <w:t xml:space="preserve"> – fotograf – Biuro Komunikacji i Promocji Ministerstwa Sprawiedliwości.</w:t>
      </w:r>
    </w:p>
    <w:p w14:paraId="140467F4" w14:textId="77777777" w:rsidR="00FD3AC1" w:rsidRDefault="00FD3AC1" w:rsidP="00FD3AC1">
      <w:pPr>
        <w:pStyle w:val="Akapitzlist"/>
        <w:numPr>
          <w:ilvl w:val="0"/>
          <w:numId w:val="7"/>
        </w:numPr>
        <w:spacing w:after="0" w:line="240" w:lineRule="auto"/>
        <w:contextualSpacing w:val="0"/>
        <w:rPr>
          <w:rFonts w:eastAsia="Times New Roman"/>
        </w:rPr>
      </w:pPr>
      <w:r>
        <w:rPr>
          <w:rFonts w:eastAsia="Times New Roman"/>
          <w:b/>
          <w:bCs/>
        </w:rPr>
        <w:t xml:space="preserve">Pan dr Marcin Mrowicki </w:t>
      </w:r>
      <w:r>
        <w:rPr>
          <w:rFonts w:eastAsia="Times New Roman"/>
        </w:rPr>
        <w:t>– Sekretarz Zespołu</w:t>
      </w:r>
    </w:p>
    <w:p w14:paraId="3BD20C6F" w14:textId="77777777" w:rsidR="00FD3AC1" w:rsidRDefault="00FD3AC1" w:rsidP="00FD3AC1">
      <w:pPr>
        <w:jc w:val="both"/>
      </w:pPr>
    </w:p>
    <w:p w14:paraId="52B17ABF" w14:textId="77777777" w:rsidR="00FD3AC1" w:rsidRDefault="00FD3AC1" w:rsidP="00FD3AC1">
      <w:pPr>
        <w:ind w:left="360"/>
        <w:jc w:val="both"/>
      </w:pPr>
    </w:p>
    <w:p w14:paraId="7DBEE1C7" w14:textId="77777777" w:rsidR="00FD3AC1" w:rsidRDefault="00FD3AC1" w:rsidP="00FD3AC1"/>
    <w:p w14:paraId="21C3801F" w14:textId="77777777" w:rsidR="00342D3E" w:rsidRDefault="00342D3E" w:rsidP="008C1387">
      <w:pPr>
        <w:jc w:val="center"/>
      </w:pPr>
    </w:p>
    <w:sectPr w:rsidR="00342D3E" w:rsidSect="0039743A">
      <w:headerReference w:type="even" r:id="rId8"/>
      <w:headerReference w:type="first" r:id="rId9"/>
      <w:footerReference w:type="first" r:id="rId10"/>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1A93" w14:textId="77777777" w:rsidR="00B32CAB" w:rsidRDefault="00B32CAB">
      <w:pPr>
        <w:spacing w:after="0" w:line="240" w:lineRule="auto"/>
      </w:pPr>
      <w:r>
        <w:separator/>
      </w:r>
    </w:p>
  </w:endnote>
  <w:endnote w:type="continuationSeparator" w:id="0">
    <w:p w14:paraId="6AD67F25" w14:textId="77777777" w:rsidR="00B32CAB" w:rsidRDefault="00B3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542C" w14:textId="5C0523B9" w:rsidR="003C6293" w:rsidRPr="00F05C15" w:rsidRDefault="00741C56" w:rsidP="005C06B8">
    <w:pPr>
      <w:pStyle w:val="Stopka"/>
      <w:tabs>
        <w:tab w:val="clear" w:pos="4536"/>
        <w:tab w:val="clear" w:pos="9072"/>
        <w:tab w:val="left" w:pos="5954"/>
      </w:tabs>
      <w:rPr>
        <w:rFonts w:ascii="Calibri" w:hAnsi="Calibri"/>
        <w:sz w:val="16"/>
      </w:rPr>
    </w:pPr>
    <w:r>
      <w:rPr>
        <w:noProof/>
      </w:rPr>
      <mc:AlternateContent>
        <mc:Choice Requires="wps">
          <w:drawing>
            <wp:anchor distT="0" distB="0" distL="114300" distR="114300" simplePos="0" relativeHeight="251657728" behindDoc="0" locked="0" layoutInCell="1" allowOverlap="1" wp14:anchorId="080969B6" wp14:editId="2411DAD7">
              <wp:simplePos x="0" y="0"/>
              <wp:positionH relativeFrom="margin">
                <wp:posOffset>0</wp:posOffset>
              </wp:positionH>
              <wp:positionV relativeFrom="paragraph">
                <wp:posOffset>-120650</wp:posOffset>
              </wp:positionV>
              <wp:extent cx="5039995" cy="0"/>
              <wp:effectExtent l="9525" t="12700" r="8255" b="6350"/>
              <wp:wrapNone/>
              <wp:docPr id="4075871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96CF32"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" strokeweight=".5pt">
              <v:stroke joinstyle="miter"/>
              <w10:wrap anchorx="margin"/>
            </v:line>
          </w:pict>
        </mc:Fallback>
      </mc:AlternateContent>
    </w:r>
    <w:r w:rsidRPr="00F05C15">
      <w:rPr>
        <w:rFonts w:ascii="Calibri" w:hAnsi="Calibri"/>
        <w:sz w:val="16"/>
      </w:rPr>
      <w:t>+48 22 52 12 888</w:t>
    </w:r>
    <w:r w:rsidRPr="00F05C15">
      <w:rPr>
        <w:rFonts w:ascii="Calibri" w:hAnsi="Calibri"/>
        <w:sz w:val="16"/>
      </w:rPr>
      <w:tab/>
      <w:t>Al. Ujazdowskie 11</w:t>
    </w:r>
  </w:p>
  <w:p w14:paraId="545DE8A3" w14:textId="77777777" w:rsidR="003C6293" w:rsidRPr="00F05C15" w:rsidRDefault="00000000" w:rsidP="005C06B8">
    <w:pPr>
      <w:pStyle w:val="Stopka"/>
      <w:tabs>
        <w:tab w:val="clear" w:pos="4536"/>
        <w:tab w:val="clear" w:pos="9072"/>
        <w:tab w:val="left" w:pos="5954"/>
      </w:tabs>
      <w:rPr>
        <w:rFonts w:ascii="Calibri" w:hAnsi="Calibri"/>
        <w:sz w:val="16"/>
      </w:rPr>
    </w:pPr>
    <w:r w:rsidRPr="00F05C15">
      <w:rPr>
        <w:rFonts w:ascii="Calibri" w:hAnsi="Calibri"/>
        <w:sz w:val="16"/>
      </w:rPr>
      <w:t>kontakt@ms.gov.pl</w:t>
    </w:r>
    <w:r w:rsidRPr="00F05C15">
      <w:rPr>
        <w:rFonts w:ascii="Calibri" w:hAnsi="Calibri"/>
        <w:sz w:val="16"/>
      </w:rPr>
      <w:tab/>
      <w:t>00-950 Warszawa</w:t>
    </w:r>
    <w:r>
      <w:rPr>
        <w:rFonts w:ascii="Calibri" w:hAnsi="Calibri"/>
        <w:sz w:val="16"/>
      </w:rPr>
      <w:t xml:space="preserve"> P-33</w:t>
    </w:r>
  </w:p>
  <w:p w14:paraId="31B28816" w14:textId="77777777" w:rsidR="003C6293" w:rsidRPr="00F05C15" w:rsidRDefault="00000000" w:rsidP="005C06B8">
    <w:pPr>
      <w:pStyle w:val="Stopka"/>
      <w:rPr>
        <w:rFonts w:ascii="Calibri" w:hAnsi="Calibri"/>
        <w:sz w:val="14"/>
      </w:rPr>
    </w:pPr>
    <w:r w:rsidRPr="00F05C15">
      <w:rPr>
        <w:rFonts w:ascii="Calibri" w:hAnsi="Calibri"/>
        <w:sz w:val="16"/>
      </w:rPr>
      <w:t>www.gov.pl/sprawiedliwosc</w:t>
    </w:r>
  </w:p>
  <w:p w14:paraId="291B89C9" w14:textId="77777777" w:rsidR="003C6293" w:rsidRDefault="003C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7D76" w14:textId="77777777" w:rsidR="00B32CAB" w:rsidRDefault="00B32CAB">
      <w:pPr>
        <w:spacing w:after="0" w:line="240" w:lineRule="auto"/>
      </w:pPr>
      <w:r>
        <w:separator/>
      </w:r>
    </w:p>
  </w:footnote>
  <w:footnote w:type="continuationSeparator" w:id="0">
    <w:p w14:paraId="2251C0D0" w14:textId="77777777" w:rsidR="00B32CAB" w:rsidRDefault="00B3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C2E" w14:textId="77777777" w:rsidR="003C6293" w:rsidRDefault="00000000">
    <w:pPr>
      <w:pStyle w:val="Nagwek"/>
    </w:pPr>
    <w:r>
      <w:rPr>
        <w:noProof/>
        <w:lang w:eastAsia="pl-PL"/>
      </w:rPr>
      <w:pict w14:anchorId="5AFB7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6766"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8D4D" w14:textId="77777777" w:rsidR="003C6293" w:rsidRDefault="00000000">
    <w:pPr>
      <w:pStyle w:val="Nagwek"/>
    </w:pPr>
    <w:r>
      <w:rPr>
        <w:noProof/>
      </w:rPr>
      <w:drawing>
        <wp:anchor distT="0" distB="0" distL="114300" distR="114300" simplePos="0" relativeHeight="251656704" behindDoc="0" locked="0" layoutInCell="1" allowOverlap="1" wp14:anchorId="7D165EAA" wp14:editId="5E3A923F">
          <wp:simplePos x="0" y="0"/>
          <wp:positionH relativeFrom="column">
            <wp:posOffset>-906780</wp:posOffset>
          </wp:positionH>
          <wp:positionV relativeFrom="paragraph">
            <wp:posOffset>-252095</wp:posOffset>
          </wp:positionV>
          <wp:extent cx="2649220" cy="1061720"/>
          <wp:effectExtent l="0" t="0" r="0" b="0"/>
          <wp:wrapThrough wrapText="bothSides">
            <wp:wrapPolygon edited="0">
              <wp:start x="3728" y="2325"/>
              <wp:lineTo x="2019" y="3876"/>
              <wp:lineTo x="932" y="6589"/>
              <wp:lineTo x="1553" y="17053"/>
              <wp:lineTo x="4194" y="18215"/>
              <wp:lineTo x="7145" y="18990"/>
              <wp:lineTo x="20502" y="18990"/>
              <wp:lineTo x="20813" y="16278"/>
              <wp:lineTo x="19570" y="15890"/>
              <wp:lineTo x="6523" y="15502"/>
              <wp:lineTo x="20347" y="13952"/>
              <wp:lineTo x="20347" y="9689"/>
              <wp:lineTo x="14445" y="8914"/>
              <wp:lineTo x="14290" y="5426"/>
              <wp:lineTo x="4349" y="2325"/>
              <wp:lineTo x="3728" y="2325"/>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tretch>
                    <a:fillRect/>
                  </a:stretch>
                </pic:blipFill>
                <pic:spPr bwMode="auto">
                  <a:xfrm>
                    <a:off x="0" y="0"/>
                    <a:ext cx="264922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2E5"/>
    <w:multiLevelType w:val="hybridMultilevel"/>
    <w:tmpl w:val="11BCB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FE4A98"/>
    <w:multiLevelType w:val="hybridMultilevel"/>
    <w:tmpl w:val="DB3C0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0A5945"/>
    <w:multiLevelType w:val="hybridMultilevel"/>
    <w:tmpl w:val="AB661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C717F8"/>
    <w:multiLevelType w:val="hybridMultilevel"/>
    <w:tmpl w:val="30CA028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0E2A9E"/>
    <w:multiLevelType w:val="hybridMultilevel"/>
    <w:tmpl w:val="4B162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15A8C"/>
    <w:multiLevelType w:val="hybridMultilevel"/>
    <w:tmpl w:val="DE9CCB38"/>
    <w:lvl w:ilvl="0" w:tplc="E37829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7F76F9"/>
    <w:multiLevelType w:val="hybridMultilevel"/>
    <w:tmpl w:val="EC5E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0225581">
    <w:abstractNumId w:val="5"/>
  </w:num>
  <w:num w:numId="2" w16cid:durableId="1225140597">
    <w:abstractNumId w:val="1"/>
  </w:num>
  <w:num w:numId="3" w16cid:durableId="425154893">
    <w:abstractNumId w:val="4"/>
  </w:num>
  <w:num w:numId="4" w16cid:durableId="848299408">
    <w:abstractNumId w:val="0"/>
  </w:num>
  <w:num w:numId="5" w16cid:durableId="1418551941">
    <w:abstractNumId w:val="2"/>
  </w:num>
  <w:num w:numId="6" w16cid:durableId="146629371">
    <w:abstractNumId w:val="6"/>
  </w:num>
  <w:num w:numId="7" w16cid:durableId="1099452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56"/>
    <w:rsid w:val="000615AB"/>
    <w:rsid w:val="000F6A82"/>
    <w:rsid w:val="001A2805"/>
    <w:rsid w:val="001A7E27"/>
    <w:rsid w:val="001C3DC9"/>
    <w:rsid w:val="00342D3E"/>
    <w:rsid w:val="003634AE"/>
    <w:rsid w:val="0039743A"/>
    <w:rsid w:val="003B1C47"/>
    <w:rsid w:val="003C6293"/>
    <w:rsid w:val="004A3D53"/>
    <w:rsid w:val="004B1158"/>
    <w:rsid w:val="005E77EF"/>
    <w:rsid w:val="00603B1B"/>
    <w:rsid w:val="0065356D"/>
    <w:rsid w:val="00687C0E"/>
    <w:rsid w:val="00741C56"/>
    <w:rsid w:val="00823E53"/>
    <w:rsid w:val="008732B5"/>
    <w:rsid w:val="008A5DE8"/>
    <w:rsid w:val="008C1387"/>
    <w:rsid w:val="00931F34"/>
    <w:rsid w:val="00A64752"/>
    <w:rsid w:val="00B32CAB"/>
    <w:rsid w:val="00B838CE"/>
    <w:rsid w:val="00C55ADC"/>
    <w:rsid w:val="00D00BE0"/>
    <w:rsid w:val="00D34B3B"/>
    <w:rsid w:val="00D46B3E"/>
    <w:rsid w:val="00D906DB"/>
    <w:rsid w:val="00DA672C"/>
    <w:rsid w:val="00E128C9"/>
    <w:rsid w:val="00F44730"/>
    <w:rsid w:val="00F54BDF"/>
    <w:rsid w:val="00FD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E7F364C"/>
  <w15:docId w15:val="{E42EA57E-22DB-4268-9C97-FEEC8A78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1D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603B1B"/>
    <w:pPr>
      <w:spacing w:after="160" w:line="259" w:lineRule="auto"/>
      <w:ind w:left="720"/>
      <w:contextualSpacing/>
    </w:pPr>
  </w:style>
  <w:style w:type="character" w:styleId="Hipercze">
    <w:name w:val="Hyperlink"/>
    <w:uiPriority w:val="99"/>
    <w:rsid w:val="00603B1B"/>
    <w:rPr>
      <w:color w:val="0000FF"/>
      <w:u w:val="single"/>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link w:val="Akapitzlist"/>
    <w:uiPriority w:val="34"/>
    <w:qFormat/>
    <w:locked/>
    <w:rsid w:val="00603B1B"/>
  </w:style>
  <w:style w:type="paragraph" w:styleId="Tekstprzypisudolnego">
    <w:name w:val="footnote text"/>
    <w:aliases w:val="Footnote Text Char1,Footnote Text Char Char,Footnote Text Char1 Char Char,Footnote Text Char Char Char Char,Footnote Text Char1 Char Char1 Char Char,Footnote Text Char Char Char Char1 Char Char"/>
    <w:basedOn w:val="Normalny"/>
    <w:link w:val="TekstprzypisudolnegoZnak"/>
    <w:uiPriority w:val="99"/>
    <w:rsid w:val="00603B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 Char1 Znak,Footnote Text Char Char Znak,Footnote Text Char1 Char Char Znak,Footnote Text Char Char Char Char Znak,Footnote Text Char1 Char Char1 Char Char Znak,Footnote Text Char Char Char Char1 Char Char Znak"/>
    <w:basedOn w:val="Domylnaczcionkaakapitu"/>
    <w:link w:val="Tekstprzypisudolnego"/>
    <w:uiPriority w:val="99"/>
    <w:rsid w:val="00603B1B"/>
    <w:rPr>
      <w:rFonts w:ascii="Times New Roman" w:eastAsia="Times New Roman" w:hAnsi="Times New Roman" w:cs="Times New Roman"/>
      <w:sz w:val="20"/>
      <w:szCs w:val="20"/>
      <w:lang w:eastAsia="pl-PL"/>
    </w:rPr>
  </w:style>
  <w:style w:type="character" w:styleId="Odwoanieprzypisudolnego">
    <w:name w:val="footnote reference"/>
    <w:aliases w:val="Footnotes refss"/>
    <w:uiPriority w:val="99"/>
    <w:rsid w:val="00603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3A99-9781-4889-8FD7-BA3A91E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Sprawiedliwości</dc:creator>
  <cp:lastModifiedBy>Mrowicki Marcin  (DLPK)</cp:lastModifiedBy>
  <cp:revision>2</cp:revision>
  <dcterms:created xsi:type="dcterms:W3CDTF">2024-06-12T10:08:00Z</dcterms:created>
  <dcterms:modified xsi:type="dcterms:W3CDTF">2024-06-12T10:08:00Z</dcterms:modified>
</cp:coreProperties>
</file>