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1174E" w14:textId="509BDBB2" w:rsidR="00E96269" w:rsidRPr="001A0064" w:rsidRDefault="0033428A" w:rsidP="001A0064">
      <w:pPr>
        <w:pStyle w:val="Nagwek1"/>
        <w:spacing w:line="360" w:lineRule="auto"/>
        <w:ind w:left="1417" w:hanging="1525"/>
        <w:rPr>
          <w:rFonts w:asciiTheme="minorHAnsi" w:hAnsiTheme="minorHAnsi" w:cstheme="minorHAnsi"/>
          <w:sz w:val="24"/>
        </w:rPr>
      </w:pPr>
      <w:r w:rsidRPr="001A0064">
        <w:rPr>
          <w:rFonts w:asciiTheme="minorHAnsi" w:hAnsiTheme="minorHAnsi" w:cstheme="minorHAnsi"/>
          <w:sz w:val="24"/>
        </w:rPr>
        <w:t xml:space="preserve">Kielce, dnia </w:t>
      </w:r>
      <w:r w:rsidR="002F40AD">
        <w:rPr>
          <w:rFonts w:asciiTheme="minorHAnsi" w:hAnsiTheme="minorHAnsi" w:cstheme="minorHAnsi"/>
          <w:sz w:val="24"/>
        </w:rPr>
        <w:t>2</w:t>
      </w:r>
      <w:r w:rsidR="00A36D7D">
        <w:rPr>
          <w:rFonts w:asciiTheme="minorHAnsi" w:hAnsiTheme="minorHAnsi" w:cstheme="minorHAnsi"/>
          <w:sz w:val="24"/>
        </w:rPr>
        <w:t>3 lipca</w:t>
      </w:r>
      <w:r w:rsidR="00E96269" w:rsidRPr="001A0064">
        <w:rPr>
          <w:rFonts w:asciiTheme="minorHAnsi" w:hAnsiTheme="minorHAnsi" w:cstheme="minorHAnsi"/>
          <w:sz w:val="24"/>
        </w:rPr>
        <w:t xml:space="preserve"> 202</w:t>
      </w:r>
      <w:r w:rsidR="00525ED3">
        <w:rPr>
          <w:rFonts w:asciiTheme="minorHAnsi" w:hAnsiTheme="minorHAnsi" w:cstheme="minorHAnsi"/>
          <w:sz w:val="24"/>
        </w:rPr>
        <w:t>4</w:t>
      </w:r>
      <w:r w:rsidR="00E96269" w:rsidRPr="001A0064">
        <w:rPr>
          <w:rFonts w:asciiTheme="minorHAnsi" w:hAnsiTheme="minorHAnsi" w:cstheme="minorHAnsi"/>
          <w:sz w:val="24"/>
        </w:rPr>
        <w:t xml:space="preserve"> r. </w:t>
      </w:r>
    </w:p>
    <w:p w14:paraId="2CE38C92" w14:textId="14CA1A6B" w:rsidR="001A0064" w:rsidRDefault="00E96269"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sz w:val="24"/>
        </w:rPr>
        <w:t>WOO-I.420.</w:t>
      </w:r>
      <w:r w:rsidR="00FB4376">
        <w:rPr>
          <w:rFonts w:asciiTheme="minorHAnsi" w:hAnsiTheme="minorHAnsi" w:cstheme="minorHAnsi"/>
          <w:sz w:val="24"/>
        </w:rPr>
        <w:t>11</w:t>
      </w:r>
      <w:r w:rsidRPr="001A0064">
        <w:rPr>
          <w:rFonts w:asciiTheme="minorHAnsi" w:hAnsiTheme="minorHAnsi" w:cstheme="minorHAnsi"/>
          <w:sz w:val="24"/>
        </w:rPr>
        <w:t>.202</w:t>
      </w:r>
      <w:r w:rsidR="00FB4376">
        <w:rPr>
          <w:rFonts w:asciiTheme="minorHAnsi" w:hAnsiTheme="minorHAnsi" w:cstheme="minorHAnsi"/>
          <w:sz w:val="24"/>
        </w:rPr>
        <w:t>3</w:t>
      </w:r>
      <w:r w:rsidRPr="001A0064">
        <w:rPr>
          <w:rFonts w:asciiTheme="minorHAnsi" w:hAnsiTheme="minorHAnsi" w:cstheme="minorHAnsi"/>
          <w:sz w:val="24"/>
        </w:rPr>
        <w:t>.SK.</w:t>
      </w:r>
      <w:r w:rsidR="00A36D7D">
        <w:rPr>
          <w:rFonts w:asciiTheme="minorHAnsi" w:hAnsiTheme="minorHAnsi" w:cstheme="minorHAnsi"/>
          <w:sz w:val="24"/>
        </w:rPr>
        <w:t>14</w:t>
      </w:r>
      <w:r w:rsidRPr="001A0064">
        <w:rPr>
          <w:rFonts w:asciiTheme="minorHAnsi" w:hAnsiTheme="minorHAnsi" w:cstheme="minorHAnsi"/>
          <w:sz w:val="24"/>
        </w:rPr>
        <w:t xml:space="preserve">               </w:t>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r>
      <w:r w:rsidRPr="001A0064">
        <w:rPr>
          <w:rFonts w:asciiTheme="minorHAnsi" w:hAnsiTheme="minorHAnsi" w:cstheme="minorHAnsi"/>
          <w:sz w:val="24"/>
        </w:rPr>
        <w:tab/>
        <w:t xml:space="preserve"> </w:t>
      </w:r>
    </w:p>
    <w:p w14:paraId="10C73236" w14:textId="30948DAA" w:rsidR="002F0315" w:rsidRPr="001A0064" w:rsidRDefault="002F0315" w:rsidP="001A0064">
      <w:pPr>
        <w:pStyle w:val="Nagwek1"/>
        <w:spacing w:line="360" w:lineRule="auto"/>
        <w:ind w:left="1417" w:right="-5348" w:hanging="1525"/>
        <w:rPr>
          <w:rFonts w:asciiTheme="minorHAnsi" w:hAnsiTheme="minorHAnsi" w:cstheme="minorHAnsi"/>
          <w:sz w:val="24"/>
        </w:rPr>
      </w:pPr>
      <w:r w:rsidRPr="001A0064">
        <w:rPr>
          <w:rFonts w:asciiTheme="minorHAnsi" w:hAnsiTheme="minorHAnsi" w:cstheme="minorHAnsi"/>
          <w:b/>
          <w:w w:val="150"/>
          <w:sz w:val="24"/>
        </w:rPr>
        <w:t>O</w:t>
      </w:r>
      <w:r w:rsidR="00E839CE" w:rsidRPr="001A0064">
        <w:rPr>
          <w:rFonts w:asciiTheme="minorHAnsi" w:hAnsiTheme="minorHAnsi" w:cstheme="minorHAnsi"/>
          <w:b/>
          <w:w w:val="150"/>
          <w:sz w:val="24"/>
        </w:rPr>
        <w:t>BWIESZCZENIE</w:t>
      </w:r>
    </w:p>
    <w:p w14:paraId="25E4AF07"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Zgodnie z art. 36 oraz art. 49 ustawy z dnia 14 czerwca 1960 r. - Kodeks postępowania administracyjnego (tekst jedn. Dz. U. z 2024 r., poz. 572 – cyt. dalej jako „k.p.a.”), w związku z art. 74 ust. 3 i  art. 75 ust. 1 pkt 1 lit. j ustawy z dnia 3 października 2008 r. o udostępnianiu informacji o środowisku i jego ochronie, udziale społeczeństwa w ochronie środowiska oraz o ocenach oddziaływania na środowisko (tekst jedn. Dz. U. z 2023 r. poz. 1094 ze zm. – cyt. dalej jako „UUOŚ”)</w:t>
      </w:r>
    </w:p>
    <w:p w14:paraId="255D1E2A" w14:textId="77777777" w:rsidR="00A36D7D" w:rsidRPr="00A36D7D" w:rsidRDefault="00A36D7D" w:rsidP="00A36D7D">
      <w:pPr>
        <w:spacing w:after="0" w:line="360" w:lineRule="auto"/>
        <w:jc w:val="both"/>
        <w:rPr>
          <w:rFonts w:cstheme="minorHAnsi"/>
          <w:sz w:val="24"/>
          <w:szCs w:val="24"/>
        </w:rPr>
      </w:pPr>
      <w:r w:rsidRPr="00A36D7D">
        <w:rPr>
          <w:rFonts w:cstheme="minorHAnsi"/>
          <w:b/>
          <w:sz w:val="24"/>
          <w:szCs w:val="24"/>
        </w:rPr>
        <w:t>Regionalny Dyrektor Ochrony Środowiska w Kielcach</w:t>
      </w:r>
      <w:r w:rsidRPr="00A36D7D">
        <w:rPr>
          <w:rFonts w:cstheme="minorHAnsi"/>
          <w:sz w:val="24"/>
          <w:szCs w:val="24"/>
        </w:rPr>
        <w:t xml:space="preserve"> </w:t>
      </w:r>
    </w:p>
    <w:p w14:paraId="3D220E25"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 xml:space="preserve">zawiadamia strony, że w związku z prowadzonym postępowaniem na wniosek Grupa Azoty Kopalnie i Zakłady Chemiczne Siarki „Siarkopol” S.A., Grzybów 34, 28-200 Staszów działającej za pośrednictwem Pełnomocnika Pani Joanny Karda, w sprawie wydania decyzji o środowiskowych uwarunkowaniach dla przedsięwzięcia pn.: </w:t>
      </w:r>
    </w:p>
    <w:p w14:paraId="432D69D3" w14:textId="77777777" w:rsidR="00A36D7D" w:rsidRPr="00A36D7D" w:rsidRDefault="00A36D7D" w:rsidP="00A36D7D">
      <w:pPr>
        <w:spacing w:after="0" w:line="360" w:lineRule="auto"/>
        <w:jc w:val="both"/>
        <w:rPr>
          <w:rFonts w:cstheme="minorHAnsi"/>
          <w:b/>
          <w:sz w:val="24"/>
          <w:szCs w:val="24"/>
        </w:rPr>
      </w:pPr>
      <w:r w:rsidRPr="00A36D7D">
        <w:rPr>
          <w:rFonts w:cstheme="minorHAnsi"/>
          <w:b/>
          <w:sz w:val="24"/>
          <w:szCs w:val="24"/>
        </w:rPr>
        <w:t>„Eksploatacja nowych złóż siarki rodzimej Rudniki 1 wraz z budową infrastruktury towarzyszącej i zaplecza socjalnego dla Grupa Azoty Kopalnie i Zakłady Chemiczne Siarki „Siarkopol””</w:t>
      </w:r>
    </w:p>
    <w:p w14:paraId="30B99725"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 xml:space="preserve">tut. organ, zgodnie z art. 64 ust. 1 pkt 2 i 4 ustawy UUOŚ w dniu 23.07.2024 r. wystąpił o stanowisko w sprawie obowiązku przeprowadzenia oceny oddziaływania na środowisko oraz zakresu raportu o oddziaływaniu przedsięwzięcia na środowisko, jeśli przeprowadzenie oceny byłoby wymagane, do Dyrektora Zarządu Zlewni w Sandomierzu Państwowego Gospodarstwa Wodnego Wody Polskie – pismo znak: WOO-I.420.11.2023.SK.15 oraz Państwowego Powiatowego Inspektora Sanitarnego w Staszowie – pismo znak: WOO-I.420.11.2023.SK.16. Jednocześnie informuję, że z uwagi na powyższe oraz konieczność informowania stron w drodze </w:t>
      </w:r>
      <w:proofErr w:type="spellStart"/>
      <w:r w:rsidRPr="00A36D7D">
        <w:rPr>
          <w:rFonts w:cstheme="minorHAnsi"/>
          <w:sz w:val="24"/>
          <w:szCs w:val="24"/>
        </w:rPr>
        <w:t>obwieszczeń</w:t>
      </w:r>
      <w:proofErr w:type="spellEnd"/>
      <w:r w:rsidRPr="00A36D7D">
        <w:rPr>
          <w:rFonts w:cstheme="minorHAnsi"/>
          <w:sz w:val="24"/>
          <w:szCs w:val="24"/>
        </w:rPr>
        <w:t xml:space="preserve"> przedłużam termin załatwienia sprawy do </w:t>
      </w:r>
      <w:r w:rsidRPr="00A36D7D">
        <w:rPr>
          <w:rFonts w:cstheme="minorHAnsi"/>
          <w:b/>
          <w:sz w:val="24"/>
          <w:szCs w:val="24"/>
        </w:rPr>
        <w:t>30.10.2024 r.</w:t>
      </w:r>
      <w:r w:rsidRPr="00A36D7D">
        <w:rPr>
          <w:rFonts w:cstheme="minorHAnsi"/>
          <w:sz w:val="24"/>
          <w:szCs w:val="24"/>
        </w:rPr>
        <w:t xml:space="preserve"> Informuję również o prawie do wniesienia ponaglenia zgodnie z art. 37 k.p.a. </w:t>
      </w:r>
    </w:p>
    <w:p w14:paraId="5AE83052"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 xml:space="preserve">Ponadto informuję, że Burmistrz Miasta i Gminy w Osieku pismem znak: KB.6740.23.2024.MN z dnia 10.06.2024 r. oraz Burmistrz Miasta i Gminy Połaniec pismem znak: </w:t>
      </w:r>
      <w:r w:rsidRPr="00A36D7D">
        <w:rPr>
          <w:rFonts w:cstheme="minorHAnsi"/>
          <w:sz w:val="24"/>
          <w:szCs w:val="24"/>
        </w:rPr>
        <w:lastRenderedPageBreak/>
        <w:t xml:space="preserve">GOS.6730.2024.46.KGOS z dnia 21.06.2024 r. zajęli stanowiska w kwestii zgodności planowanego przedsięwzięcia z miejscowymi planami zagospodarowania przestrzennego. </w:t>
      </w:r>
    </w:p>
    <w:p w14:paraId="18929761"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 xml:space="preserve">W myśl art. 49 k.p.a., zawiadomienie stron postępowania o czynnościach następuje w formie publicznego obwieszczenia. Zawiadomienie uważa się za dokonane po upływie 14 dni od dnia, w którym nastąpiło publiczne obwieszczenie. Wskazuje się dzień </w:t>
      </w:r>
      <w:r w:rsidRPr="00A36D7D">
        <w:rPr>
          <w:rFonts w:cstheme="minorHAnsi"/>
          <w:b/>
          <w:sz w:val="24"/>
          <w:szCs w:val="24"/>
        </w:rPr>
        <w:t>25.07.2024 r.</w:t>
      </w:r>
      <w:r w:rsidRPr="00A36D7D">
        <w:rPr>
          <w:rFonts w:cstheme="minorHAnsi"/>
          <w:sz w:val="24"/>
          <w:szCs w:val="24"/>
        </w:rPr>
        <w:t xml:space="preserve"> jako dzień, w którym nastąpiło publiczne obwieszczenie.</w:t>
      </w:r>
    </w:p>
    <w:p w14:paraId="4AC612B2"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Jednocześnie zawiadamiam, o możliwości zapoznawania się z aktami sprawy oraz o możliwości wypowiadania się w przedmiotowej sprawie osobiście lub na piśmie, kierując korespondencję na adres: Regionalna Dyrekcja Ochrony Środowiska w Kielcach, ul. Karola Szymanowskiego 6, 25-361 Kielce, a także za pomocą innych środków komunikacji elektronicznej przez elektroniczną skrzynkę podawczą organu. Z aktami sprawy strony mogą zapoznać się po uprzednim umówieniu się z pracownikiem tutejszej Dyrekcji (nr telefonu do kontaktu: (41)3435361 lub (41)3435363).</w:t>
      </w:r>
    </w:p>
    <w:p w14:paraId="2BC801D2"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Iwona Kędzierska - Gębska</w:t>
      </w:r>
    </w:p>
    <w:p w14:paraId="32FA8FE2"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Regionalny Dyrektor Ochrony Środowiska</w:t>
      </w:r>
    </w:p>
    <w:p w14:paraId="516EAC97"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w Kielcach</w:t>
      </w:r>
    </w:p>
    <w:p w14:paraId="1DDFEE61"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/-podpisany cyfrowo/</w:t>
      </w:r>
    </w:p>
    <w:p w14:paraId="32C8CAB1"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Obwieszczenie nastąpiło w dniach: od………………….do…………………</w:t>
      </w:r>
    </w:p>
    <w:p w14:paraId="5C14BEC4"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Sprawę prowadzi: Klaudia Siadul</w:t>
      </w:r>
    </w:p>
    <w:p w14:paraId="22E75692"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Telefon kontaktowy: (41)3435361 lub (41)3435363</w:t>
      </w:r>
    </w:p>
    <w:p w14:paraId="1FF0F210" w14:textId="77777777" w:rsidR="00A36D7D" w:rsidRPr="00A36D7D" w:rsidRDefault="00A36D7D" w:rsidP="00A36D7D">
      <w:pPr>
        <w:spacing w:after="0" w:line="360" w:lineRule="auto"/>
        <w:jc w:val="both"/>
        <w:rPr>
          <w:rFonts w:cstheme="minorHAnsi"/>
          <w:iCs/>
          <w:sz w:val="24"/>
          <w:szCs w:val="24"/>
        </w:rPr>
      </w:pPr>
      <w:r w:rsidRPr="00A36D7D">
        <w:rPr>
          <w:rFonts w:cstheme="minorHAnsi"/>
          <w:b/>
          <w:sz w:val="24"/>
          <w:szCs w:val="24"/>
          <w:u w:val="single"/>
        </w:rPr>
        <w:t>Otrzymują:</w:t>
      </w:r>
    </w:p>
    <w:p w14:paraId="79830D2D" w14:textId="77777777" w:rsidR="00A36D7D" w:rsidRPr="00A36D7D" w:rsidRDefault="00A36D7D" w:rsidP="00A36D7D">
      <w:pPr>
        <w:numPr>
          <w:ilvl w:val="0"/>
          <w:numId w:val="13"/>
        </w:numPr>
        <w:spacing w:after="0" w:line="360" w:lineRule="auto"/>
        <w:jc w:val="both"/>
        <w:rPr>
          <w:rFonts w:cstheme="minorHAnsi"/>
          <w:sz w:val="24"/>
          <w:szCs w:val="24"/>
        </w:rPr>
      </w:pPr>
      <w:r w:rsidRPr="00A36D7D">
        <w:rPr>
          <w:rFonts w:cstheme="minorHAnsi"/>
          <w:sz w:val="24"/>
          <w:szCs w:val="24"/>
        </w:rPr>
        <w:t xml:space="preserve">Grupa Azoty Kopalnie i Zakłady Chemiczne Siarki „Siarkopol” S.A. </w:t>
      </w:r>
    </w:p>
    <w:p w14:paraId="339D6E7C"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za pośrednictwem Pełnomocnika Pani Joanny Karda - doręczenie zgodnie z Art. 39</w:t>
      </w:r>
      <w:r w:rsidRPr="00A36D7D">
        <w:rPr>
          <w:rFonts w:cstheme="minorHAnsi"/>
          <w:sz w:val="24"/>
          <w:szCs w:val="24"/>
          <w:vertAlign w:val="superscript"/>
        </w:rPr>
        <w:t>3</w:t>
      </w:r>
      <w:r w:rsidRPr="00A36D7D">
        <w:rPr>
          <w:rFonts w:cstheme="minorHAnsi"/>
          <w:sz w:val="24"/>
          <w:szCs w:val="24"/>
        </w:rPr>
        <w:t xml:space="preserve"> § 1 k.p.a.</w:t>
      </w:r>
    </w:p>
    <w:p w14:paraId="39A45DB2" w14:textId="77777777" w:rsidR="00A36D7D" w:rsidRPr="00A36D7D" w:rsidRDefault="00A36D7D" w:rsidP="00A36D7D">
      <w:pPr>
        <w:numPr>
          <w:ilvl w:val="0"/>
          <w:numId w:val="13"/>
        </w:numPr>
        <w:spacing w:after="0" w:line="360" w:lineRule="auto"/>
        <w:jc w:val="both"/>
        <w:rPr>
          <w:rFonts w:cstheme="minorHAnsi"/>
          <w:sz w:val="24"/>
          <w:szCs w:val="24"/>
        </w:rPr>
      </w:pPr>
      <w:r w:rsidRPr="00A36D7D">
        <w:rPr>
          <w:rFonts w:cstheme="minorHAnsi"/>
          <w:sz w:val="24"/>
          <w:szCs w:val="24"/>
        </w:rPr>
        <w:t>Pozostałe strony poprzez obwieszczenie:</w:t>
      </w:r>
    </w:p>
    <w:p w14:paraId="71AB368D" w14:textId="77777777" w:rsidR="00A36D7D" w:rsidRPr="00A36D7D" w:rsidRDefault="00A36D7D" w:rsidP="00A36D7D">
      <w:pPr>
        <w:numPr>
          <w:ilvl w:val="0"/>
          <w:numId w:val="12"/>
        </w:numPr>
        <w:spacing w:after="0" w:line="360" w:lineRule="auto"/>
        <w:jc w:val="both"/>
        <w:rPr>
          <w:rFonts w:cstheme="minorHAnsi"/>
          <w:sz w:val="24"/>
          <w:szCs w:val="24"/>
        </w:rPr>
      </w:pPr>
      <w:r w:rsidRPr="00A36D7D">
        <w:rPr>
          <w:rFonts w:cstheme="minorHAnsi"/>
          <w:sz w:val="24"/>
          <w:szCs w:val="24"/>
        </w:rPr>
        <w:t xml:space="preserve">wywieszone na tablicy ogłoszeń w siedzibie Regionalnej Dyrekcji Ochrony Środowiska w Kielcach, </w:t>
      </w:r>
    </w:p>
    <w:p w14:paraId="5058A49A" w14:textId="77777777" w:rsidR="00A36D7D" w:rsidRPr="00A36D7D" w:rsidRDefault="00A36D7D" w:rsidP="00A36D7D">
      <w:pPr>
        <w:numPr>
          <w:ilvl w:val="0"/>
          <w:numId w:val="12"/>
        </w:numPr>
        <w:spacing w:after="0" w:line="360" w:lineRule="auto"/>
        <w:jc w:val="both"/>
        <w:rPr>
          <w:rFonts w:cstheme="minorHAnsi"/>
          <w:sz w:val="24"/>
          <w:szCs w:val="24"/>
        </w:rPr>
      </w:pPr>
      <w:r w:rsidRPr="00A36D7D">
        <w:rPr>
          <w:rFonts w:cstheme="minorHAnsi"/>
          <w:sz w:val="24"/>
          <w:szCs w:val="24"/>
        </w:rPr>
        <w:t>udostępnione w Biuletynie Informacji Publicznej Regionalnej Dyrekcji Ochrony Środowiska w Kielcach,</w:t>
      </w:r>
    </w:p>
    <w:p w14:paraId="73AF78A4" w14:textId="77777777" w:rsidR="00A36D7D" w:rsidRPr="00A36D7D" w:rsidRDefault="00A36D7D" w:rsidP="00A36D7D">
      <w:pPr>
        <w:numPr>
          <w:ilvl w:val="0"/>
          <w:numId w:val="12"/>
        </w:numPr>
        <w:spacing w:after="0" w:line="360" w:lineRule="auto"/>
        <w:jc w:val="both"/>
        <w:rPr>
          <w:rFonts w:cstheme="minorHAnsi"/>
          <w:sz w:val="24"/>
          <w:szCs w:val="24"/>
        </w:rPr>
      </w:pPr>
      <w:r w:rsidRPr="00A36D7D">
        <w:rPr>
          <w:rFonts w:cstheme="minorHAnsi"/>
          <w:sz w:val="24"/>
          <w:szCs w:val="24"/>
        </w:rPr>
        <w:t>udostępnione za pośrednictwem Burmistrza Miasta i Gminy Połaniec w Biuletynie Informacji Publicznej lub publiczne ogłoszenie dokonane w sposób zwyczajowo przyjęty w danej miejscowości – zgodnie z art. 74 ust. 3aa UUOŚ,</w:t>
      </w:r>
    </w:p>
    <w:p w14:paraId="2DB41D78" w14:textId="77777777" w:rsidR="00A36D7D" w:rsidRPr="00A36D7D" w:rsidRDefault="00A36D7D" w:rsidP="00A36D7D">
      <w:pPr>
        <w:numPr>
          <w:ilvl w:val="0"/>
          <w:numId w:val="12"/>
        </w:numPr>
        <w:spacing w:after="0" w:line="360" w:lineRule="auto"/>
        <w:jc w:val="both"/>
        <w:rPr>
          <w:rFonts w:cstheme="minorHAnsi"/>
          <w:sz w:val="24"/>
          <w:szCs w:val="24"/>
        </w:rPr>
      </w:pPr>
      <w:r w:rsidRPr="00A36D7D">
        <w:rPr>
          <w:rFonts w:cstheme="minorHAnsi"/>
          <w:sz w:val="24"/>
          <w:szCs w:val="24"/>
        </w:rPr>
        <w:lastRenderedPageBreak/>
        <w:t>udostępnione za pośrednictwem Burmistrza Miasta i Gminy w Osieku w Biuletynie Informacji Publicznej lub publiczne ogłoszenie dokonane w sposób zwyczajowo przyjęty w danej miejscowości – zgodnie z art. 74 ust. 3aa UUOŚ,</w:t>
      </w:r>
    </w:p>
    <w:p w14:paraId="71DB6207" w14:textId="77777777" w:rsidR="00A36D7D" w:rsidRPr="00A36D7D" w:rsidRDefault="00A36D7D" w:rsidP="00A36D7D">
      <w:pPr>
        <w:numPr>
          <w:ilvl w:val="0"/>
          <w:numId w:val="12"/>
        </w:numPr>
        <w:spacing w:after="0" w:line="360" w:lineRule="auto"/>
        <w:jc w:val="both"/>
        <w:rPr>
          <w:rFonts w:cstheme="minorHAnsi"/>
          <w:sz w:val="24"/>
          <w:szCs w:val="24"/>
        </w:rPr>
      </w:pPr>
      <w:r w:rsidRPr="00A36D7D">
        <w:rPr>
          <w:rFonts w:cstheme="minorHAnsi"/>
          <w:sz w:val="24"/>
          <w:szCs w:val="24"/>
        </w:rPr>
        <w:t>udostępnione za pośrednictwem Wójta Gminy Rytwiany w Biuletynie Informacji Publicznej lub publiczne ogłoszenie dokonane w sposób zwyczajowo przyjęty w danej miejscowości – zgodnie z art. 74 ust. 3aa UUOŚ.</w:t>
      </w:r>
    </w:p>
    <w:p w14:paraId="084C93CB" w14:textId="77777777" w:rsidR="00A36D7D" w:rsidRPr="00A36D7D" w:rsidRDefault="00A36D7D" w:rsidP="00A36D7D">
      <w:pPr>
        <w:numPr>
          <w:ilvl w:val="0"/>
          <w:numId w:val="13"/>
        </w:numPr>
        <w:spacing w:after="0" w:line="360" w:lineRule="auto"/>
        <w:jc w:val="both"/>
        <w:rPr>
          <w:rFonts w:cstheme="minorHAnsi"/>
          <w:sz w:val="24"/>
          <w:szCs w:val="24"/>
        </w:rPr>
      </w:pPr>
      <w:r w:rsidRPr="00A36D7D">
        <w:rPr>
          <w:rFonts w:cstheme="minorHAnsi"/>
          <w:sz w:val="24"/>
          <w:szCs w:val="24"/>
        </w:rPr>
        <w:t>aa</w:t>
      </w:r>
    </w:p>
    <w:p w14:paraId="7CCE7FED" w14:textId="77777777" w:rsidR="00A36D7D" w:rsidRPr="00A36D7D" w:rsidRDefault="00A36D7D" w:rsidP="00A36D7D">
      <w:pPr>
        <w:spacing w:after="0" w:line="360" w:lineRule="auto"/>
        <w:jc w:val="both"/>
        <w:rPr>
          <w:rFonts w:cstheme="minorHAnsi"/>
          <w:b/>
          <w:sz w:val="24"/>
          <w:szCs w:val="24"/>
          <w:u w:val="single"/>
        </w:rPr>
      </w:pPr>
    </w:p>
    <w:p w14:paraId="190E953F" w14:textId="77777777" w:rsidR="00A36D7D" w:rsidRPr="00A36D7D" w:rsidRDefault="00A36D7D" w:rsidP="00A36D7D">
      <w:pPr>
        <w:spacing w:after="0" w:line="360" w:lineRule="auto"/>
        <w:jc w:val="both"/>
        <w:rPr>
          <w:rFonts w:cstheme="minorHAnsi"/>
          <w:sz w:val="24"/>
          <w:szCs w:val="24"/>
          <w:u w:val="single"/>
        </w:rPr>
      </w:pPr>
      <w:r w:rsidRPr="00A36D7D">
        <w:rPr>
          <w:rFonts w:cstheme="minorHAnsi"/>
          <w:b/>
          <w:sz w:val="24"/>
          <w:szCs w:val="24"/>
          <w:u w:val="single"/>
        </w:rPr>
        <w:t>Do wiadomości</w:t>
      </w:r>
      <w:r w:rsidRPr="00A36D7D">
        <w:rPr>
          <w:rFonts w:cstheme="minorHAnsi"/>
          <w:sz w:val="24"/>
          <w:szCs w:val="24"/>
          <w:u w:val="single"/>
        </w:rPr>
        <w:t>:</w:t>
      </w:r>
    </w:p>
    <w:p w14:paraId="5F8045F6" w14:textId="77777777" w:rsidR="00A36D7D" w:rsidRDefault="00A36D7D" w:rsidP="00A36D7D">
      <w:pPr>
        <w:numPr>
          <w:ilvl w:val="1"/>
          <w:numId w:val="4"/>
        </w:numPr>
        <w:tabs>
          <w:tab w:val="num" w:pos="284"/>
        </w:tabs>
        <w:spacing w:after="0" w:line="360" w:lineRule="auto"/>
        <w:jc w:val="both"/>
        <w:rPr>
          <w:rFonts w:cstheme="minorHAnsi"/>
          <w:sz w:val="24"/>
          <w:szCs w:val="24"/>
        </w:rPr>
      </w:pPr>
      <w:r w:rsidRPr="00A36D7D">
        <w:rPr>
          <w:rFonts w:cstheme="minorHAnsi"/>
          <w:sz w:val="24"/>
          <w:szCs w:val="24"/>
        </w:rPr>
        <w:t>Grupa Azoty Kopalnie i Zakłady Chemiczne Siarki „Siarkopol” S.A., 28-200 Staszów, Grzybów 34 - doręczenie zgodnie z Art. 39</w:t>
      </w:r>
      <w:r w:rsidRPr="00A36D7D">
        <w:rPr>
          <w:rFonts w:cstheme="minorHAnsi"/>
          <w:sz w:val="24"/>
          <w:szCs w:val="24"/>
          <w:vertAlign w:val="superscript"/>
        </w:rPr>
        <w:t xml:space="preserve">3 </w:t>
      </w:r>
      <w:r w:rsidRPr="00A36D7D">
        <w:rPr>
          <w:rFonts w:cstheme="minorHAnsi"/>
          <w:sz w:val="24"/>
          <w:szCs w:val="24"/>
        </w:rPr>
        <w:t>§ 1 k.p.a.</w:t>
      </w:r>
    </w:p>
    <w:p w14:paraId="46E8B2A6" w14:textId="77777777" w:rsidR="00A36D7D" w:rsidRPr="00A36D7D" w:rsidRDefault="00A36D7D" w:rsidP="00A36D7D">
      <w:pPr>
        <w:spacing w:after="0" w:line="360" w:lineRule="auto"/>
        <w:ind w:left="502"/>
        <w:jc w:val="both"/>
        <w:rPr>
          <w:rFonts w:cstheme="minorHAnsi"/>
          <w:sz w:val="24"/>
          <w:szCs w:val="24"/>
        </w:rPr>
      </w:pPr>
      <w:bookmarkStart w:id="0" w:name="_GoBack"/>
      <w:bookmarkEnd w:id="0"/>
    </w:p>
    <w:p w14:paraId="0BE8C00B"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Art. 74 ust. 3 UUOŚ „Jeżeli liczba stron postępowania w sprawie wydania decyzji o środowiskowych uwarunkowaniach lub innego postępowania dotyczącego tej decyzji przekracza 10, stosuje się przepisy art. 49 Kodeksu postępowania administracyjnego”.</w:t>
      </w:r>
    </w:p>
    <w:p w14:paraId="7B1C1593"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 przyjęty w danej miejscowości.”</w:t>
      </w:r>
    </w:p>
    <w:p w14:paraId="7F748F5A"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Art. 36 § 1 k.p.a. „O każdym przypadku niezałatwienia sprawy w terminie organ administracji publicznej jest obowiązany zawiadomić strony, podając przyczyny zwłoki, wskazując nowy termin załatwienia sprawy oraz pouczając o prawie do wniesienia ponaglenia”.</w:t>
      </w:r>
    </w:p>
    <w:p w14:paraId="35AC5FB7"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Art. 36 § 2 k.p.a. „Ten sam obowiązek ciąży na organie administracji publicznej również w przypadku zwłoki w załatwieniu sprawy z przyczyn niezależnych od organu”.</w:t>
      </w:r>
    </w:p>
    <w:p w14:paraId="30E0B83D"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 xml:space="preserve">Art. 37 § 1 k.p.a. „Stronie służy prawo do wniesienia ponaglenia, jeżeli: </w:t>
      </w:r>
    </w:p>
    <w:p w14:paraId="3808BDF3"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 xml:space="preserve">1) nie załatwiono sprawy w terminie określonym w art. 35 lub przepisach szczególnych ani w terminie wskazanym zgodnie z art. 36 § 1 (bezczynność). </w:t>
      </w:r>
    </w:p>
    <w:p w14:paraId="426BD930"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2) postępowanie jest prowadzone dłużej niż jest to niezbędne do załatwienia sprawy (przewlekłość)”.</w:t>
      </w:r>
    </w:p>
    <w:p w14:paraId="3E77CBF9"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lastRenderedPageBreak/>
        <w:t>Art. 39</w:t>
      </w:r>
      <w:r w:rsidRPr="00A36D7D">
        <w:rPr>
          <w:rFonts w:cstheme="minorHAnsi"/>
          <w:sz w:val="24"/>
          <w:szCs w:val="24"/>
          <w:vertAlign w:val="superscript"/>
        </w:rPr>
        <w:t>3</w:t>
      </w:r>
      <w:r w:rsidRPr="00A36D7D">
        <w:rPr>
          <w:rFonts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14D8D884"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5DF6F740" w14:textId="77777777" w:rsidR="00A36D7D" w:rsidRPr="00A36D7D" w:rsidRDefault="00A36D7D" w:rsidP="00A36D7D">
      <w:pPr>
        <w:spacing w:after="0" w:line="360" w:lineRule="auto"/>
        <w:jc w:val="both"/>
        <w:rPr>
          <w:rFonts w:cstheme="minorHAnsi"/>
          <w:sz w:val="24"/>
          <w:szCs w:val="24"/>
        </w:rPr>
      </w:pPr>
      <w:r w:rsidRPr="00A36D7D">
        <w:rPr>
          <w:rFonts w:cstheme="minorHAnsi"/>
          <w:sz w:val="24"/>
          <w:szCs w:val="24"/>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14:paraId="5C984956" w14:textId="77777777" w:rsidR="00A36D7D" w:rsidRDefault="00A36D7D" w:rsidP="009E33B9">
      <w:pPr>
        <w:spacing w:after="0" w:line="360" w:lineRule="auto"/>
        <w:jc w:val="both"/>
        <w:rPr>
          <w:rFonts w:cstheme="minorHAnsi"/>
          <w:sz w:val="24"/>
          <w:szCs w:val="24"/>
        </w:rPr>
      </w:pPr>
    </w:p>
    <w:p w14:paraId="59423E2F" w14:textId="77777777" w:rsidR="00A36D7D" w:rsidRDefault="00A36D7D" w:rsidP="009E33B9">
      <w:pPr>
        <w:spacing w:after="0" w:line="360" w:lineRule="auto"/>
        <w:jc w:val="both"/>
        <w:rPr>
          <w:rFonts w:cstheme="minorHAnsi"/>
          <w:sz w:val="24"/>
          <w:szCs w:val="24"/>
        </w:rPr>
      </w:pPr>
    </w:p>
    <w:p w14:paraId="5D587806" w14:textId="77777777" w:rsidR="00A36D7D" w:rsidRDefault="00A36D7D" w:rsidP="009E33B9">
      <w:pPr>
        <w:spacing w:after="0" w:line="360" w:lineRule="auto"/>
        <w:jc w:val="both"/>
        <w:rPr>
          <w:rFonts w:cstheme="minorHAnsi"/>
          <w:sz w:val="24"/>
          <w:szCs w:val="24"/>
        </w:rPr>
      </w:pPr>
    </w:p>
    <w:p w14:paraId="26016E0D" w14:textId="77777777" w:rsidR="00A36D7D" w:rsidRDefault="00A36D7D" w:rsidP="009E33B9">
      <w:pPr>
        <w:spacing w:after="0" w:line="360" w:lineRule="auto"/>
        <w:jc w:val="both"/>
        <w:rPr>
          <w:rFonts w:cstheme="minorHAnsi"/>
          <w:sz w:val="24"/>
          <w:szCs w:val="24"/>
        </w:rPr>
      </w:pPr>
    </w:p>
    <w:p w14:paraId="019559D3" w14:textId="72A88AFB" w:rsidR="009E33B9" w:rsidRPr="009E33B9" w:rsidRDefault="009E33B9" w:rsidP="009E33B9">
      <w:pPr>
        <w:spacing w:after="0" w:line="360" w:lineRule="auto"/>
        <w:jc w:val="both"/>
        <w:rPr>
          <w:rFonts w:cstheme="minorHAnsi"/>
          <w:sz w:val="24"/>
          <w:szCs w:val="24"/>
        </w:rPr>
      </w:pPr>
      <w:r w:rsidRPr="009E33B9">
        <w:rPr>
          <w:rFonts w:cstheme="minorHAnsi"/>
          <w:sz w:val="24"/>
          <w:szCs w:val="24"/>
        </w:rPr>
        <w:t xml:space="preserve"> </w:t>
      </w:r>
    </w:p>
    <w:sectPr w:rsidR="009E33B9" w:rsidRPr="009E33B9" w:rsidSect="00E96269">
      <w:headerReference w:type="default" r:id="rId8"/>
      <w:headerReference w:type="first" r:id="rId9"/>
      <w:pgSz w:w="11906" w:h="16838"/>
      <w:pgMar w:top="1417" w:right="1417" w:bottom="1417" w:left="1417" w:header="340"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4C1A" w16cex:dateUtc="2020-10-20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23F4F5" w16cid:durableId="23394C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37EBA" w14:textId="77777777" w:rsidR="0064131B" w:rsidRDefault="0064131B" w:rsidP="00263043">
      <w:pPr>
        <w:spacing w:after="0" w:line="240" w:lineRule="auto"/>
      </w:pPr>
      <w:r>
        <w:separator/>
      </w:r>
    </w:p>
  </w:endnote>
  <w:endnote w:type="continuationSeparator" w:id="0">
    <w:p w14:paraId="5E219A43" w14:textId="77777777" w:rsidR="0064131B" w:rsidRDefault="0064131B"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358C1" w14:textId="77777777" w:rsidR="0064131B" w:rsidRDefault="0064131B" w:rsidP="00263043">
      <w:pPr>
        <w:spacing w:after="0" w:line="240" w:lineRule="auto"/>
      </w:pPr>
      <w:r>
        <w:separator/>
      </w:r>
    </w:p>
  </w:footnote>
  <w:footnote w:type="continuationSeparator" w:id="0">
    <w:p w14:paraId="164EACFF" w14:textId="77777777" w:rsidR="0064131B" w:rsidRDefault="0064131B" w:rsidP="00263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6902" w14:textId="415204F8" w:rsidR="00E96269" w:rsidRDefault="001A0064" w:rsidP="001A0064">
    <w:pPr>
      <w:pStyle w:val="Nagwek"/>
      <w:spacing w:line="264" w:lineRule="auto"/>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r w:rsidR="00E96269">
      <w:rPr>
        <w:rFonts w:ascii="Garamond" w:hAnsi="Garamond"/>
        <w:b/>
        <w:bCs/>
        <w:smallCaps/>
        <w:sz w:val="32"/>
        <w:szCs w:val="32"/>
      </w:rPr>
      <w:t xml:space="preserve">                  </w:t>
    </w:r>
  </w:p>
  <w:p w14:paraId="5BA23BE7" w14:textId="77777777"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Regionalny Dyrektor</w:t>
    </w:r>
  </w:p>
  <w:p w14:paraId="79E10660" w14:textId="7C927182" w:rsidR="00E96269" w:rsidRPr="00F4256C" w:rsidRDefault="00E96269" w:rsidP="00E96269">
    <w:pPr>
      <w:pStyle w:val="Nagwek"/>
      <w:spacing w:line="264" w:lineRule="auto"/>
      <w:rPr>
        <w:rFonts w:ascii="Garamond" w:hAnsi="Garamond"/>
        <w:b/>
        <w:bCs/>
        <w:smallCaps/>
        <w:sz w:val="32"/>
        <w:szCs w:val="32"/>
      </w:rPr>
    </w:pPr>
    <w:r w:rsidRPr="00F4256C">
      <w:rPr>
        <w:rFonts w:ascii="Garamond" w:hAnsi="Garamond"/>
        <w:b/>
        <w:bCs/>
        <w:smallCaps/>
        <w:sz w:val="32"/>
        <w:szCs w:val="32"/>
      </w:rPr>
      <w:t xml:space="preserve">Ochrony Środowiska </w:t>
    </w:r>
  </w:p>
  <w:p w14:paraId="48BE7B93" w14:textId="04C747F3"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r w:rsidR="00E96269" w:rsidRPr="00F4256C">
      <w:rPr>
        <w:rFonts w:ascii="Garamond" w:hAnsi="Garamond"/>
        <w:b/>
        <w:bCs/>
        <w:smallCaps/>
        <w:sz w:val="32"/>
        <w:szCs w:val="32"/>
      </w:rPr>
      <w:t>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2250B25"/>
    <w:multiLevelType w:val="hybridMultilevel"/>
    <w:tmpl w:val="89F61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502"/>
        </w:tabs>
        <w:ind w:left="50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BD0269"/>
    <w:multiLevelType w:val="hybridMultilevel"/>
    <w:tmpl w:val="20E45036"/>
    <w:lvl w:ilvl="0" w:tplc="505C4E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8"/>
  </w:num>
  <w:num w:numId="4">
    <w:abstractNumId w:val="10"/>
  </w:num>
  <w:num w:numId="5">
    <w:abstractNumId w:val="13"/>
  </w:num>
  <w:num w:numId="6">
    <w:abstractNumId w:val="15"/>
  </w:num>
  <w:num w:numId="7">
    <w:abstractNumId w:val="20"/>
  </w:num>
  <w:num w:numId="8">
    <w:abstractNumId w:val="11"/>
  </w:num>
  <w:num w:numId="9">
    <w:abstractNumId w:val="6"/>
  </w:num>
  <w:num w:numId="10">
    <w:abstractNumId w:val="18"/>
  </w:num>
  <w:num w:numId="11">
    <w:abstractNumId w:val="0"/>
  </w:num>
  <w:num w:numId="12">
    <w:abstractNumId w:val="19"/>
  </w:num>
  <w:num w:numId="13">
    <w:abstractNumId w:val="3"/>
  </w:num>
  <w:num w:numId="14">
    <w:abstractNumId w:val="4"/>
  </w:num>
  <w:num w:numId="15">
    <w:abstractNumId w:val="14"/>
  </w:num>
  <w:num w:numId="16">
    <w:abstractNumId w:val="24"/>
  </w:num>
  <w:num w:numId="17">
    <w:abstractNumId w:val="22"/>
  </w:num>
  <w:num w:numId="18">
    <w:abstractNumId w:val="12"/>
  </w:num>
  <w:num w:numId="19">
    <w:abstractNumId w:val="16"/>
  </w:num>
  <w:num w:numId="20">
    <w:abstractNumId w:val="23"/>
  </w:num>
  <w:num w:numId="21">
    <w:abstractNumId w:val="9"/>
  </w:num>
  <w:num w:numId="22">
    <w:abstractNumId w:val="21"/>
  </w:num>
  <w:num w:numId="23">
    <w:abstractNumId w:val="17"/>
  </w:num>
  <w:num w:numId="24">
    <w:abstractNumId w:val="2"/>
  </w:num>
  <w:num w:numId="25">
    <w:abstractNumId w:val="28"/>
  </w:num>
  <w:num w:numId="26">
    <w:abstractNumId w:val="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58AA"/>
    <w:rsid w:val="00293A94"/>
    <w:rsid w:val="002945C6"/>
    <w:rsid w:val="002A110A"/>
    <w:rsid w:val="002A4841"/>
    <w:rsid w:val="002A6CD0"/>
    <w:rsid w:val="002A7526"/>
    <w:rsid w:val="002B0EAB"/>
    <w:rsid w:val="002C3853"/>
    <w:rsid w:val="002C512C"/>
    <w:rsid w:val="002D052B"/>
    <w:rsid w:val="002D6241"/>
    <w:rsid w:val="002E4AE9"/>
    <w:rsid w:val="002E5B9A"/>
    <w:rsid w:val="002E7431"/>
    <w:rsid w:val="002F0315"/>
    <w:rsid w:val="002F188A"/>
    <w:rsid w:val="002F40AD"/>
    <w:rsid w:val="002F4A4C"/>
    <w:rsid w:val="002F5684"/>
    <w:rsid w:val="00300CEC"/>
    <w:rsid w:val="00321D1F"/>
    <w:rsid w:val="00322DB1"/>
    <w:rsid w:val="00324265"/>
    <w:rsid w:val="0033428A"/>
    <w:rsid w:val="003408C5"/>
    <w:rsid w:val="003429B6"/>
    <w:rsid w:val="00342D15"/>
    <w:rsid w:val="00345B6B"/>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89B"/>
    <w:rsid w:val="003D33EF"/>
    <w:rsid w:val="003D377B"/>
    <w:rsid w:val="003D641C"/>
    <w:rsid w:val="003D7FC7"/>
    <w:rsid w:val="003E1BE7"/>
    <w:rsid w:val="003E28C3"/>
    <w:rsid w:val="003F0377"/>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585C"/>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F231C"/>
    <w:rsid w:val="005F45F3"/>
    <w:rsid w:val="005F7138"/>
    <w:rsid w:val="00605756"/>
    <w:rsid w:val="0062797F"/>
    <w:rsid w:val="0063371E"/>
    <w:rsid w:val="00633C6F"/>
    <w:rsid w:val="0063551A"/>
    <w:rsid w:val="00636326"/>
    <w:rsid w:val="0064131B"/>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66BB7"/>
    <w:rsid w:val="00773F5A"/>
    <w:rsid w:val="00774590"/>
    <w:rsid w:val="00775953"/>
    <w:rsid w:val="007852DF"/>
    <w:rsid w:val="00795D73"/>
    <w:rsid w:val="007A00B9"/>
    <w:rsid w:val="007A0F47"/>
    <w:rsid w:val="007B07A4"/>
    <w:rsid w:val="007B6428"/>
    <w:rsid w:val="007B6DA4"/>
    <w:rsid w:val="007C396B"/>
    <w:rsid w:val="007D29F9"/>
    <w:rsid w:val="007D34F4"/>
    <w:rsid w:val="007E1A90"/>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26562"/>
    <w:rsid w:val="00926CEA"/>
    <w:rsid w:val="0092742C"/>
    <w:rsid w:val="00927554"/>
    <w:rsid w:val="009465B1"/>
    <w:rsid w:val="00946FCD"/>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3B9"/>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36D7D"/>
    <w:rsid w:val="00A41921"/>
    <w:rsid w:val="00A4248F"/>
    <w:rsid w:val="00A433CA"/>
    <w:rsid w:val="00A453F8"/>
    <w:rsid w:val="00A45F71"/>
    <w:rsid w:val="00A468F3"/>
    <w:rsid w:val="00A52599"/>
    <w:rsid w:val="00A60D68"/>
    <w:rsid w:val="00A61A31"/>
    <w:rsid w:val="00A70585"/>
    <w:rsid w:val="00A735F3"/>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EA7"/>
    <w:rsid w:val="00AF613C"/>
    <w:rsid w:val="00B00390"/>
    <w:rsid w:val="00B009C3"/>
    <w:rsid w:val="00B05A5E"/>
    <w:rsid w:val="00B1345A"/>
    <w:rsid w:val="00B166C5"/>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1E42"/>
    <w:rsid w:val="00B93313"/>
    <w:rsid w:val="00B9460B"/>
    <w:rsid w:val="00BA02CC"/>
    <w:rsid w:val="00BA374C"/>
    <w:rsid w:val="00BA6106"/>
    <w:rsid w:val="00BC12E6"/>
    <w:rsid w:val="00BC188C"/>
    <w:rsid w:val="00BC2613"/>
    <w:rsid w:val="00BC4268"/>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4376"/>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88879"/>
  <w15:docId w15:val="{A0E46BEF-970B-408C-B692-ECCC8CB6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403261074">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161F-7741-4BD2-9532-A2BB1295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1043</Words>
  <Characters>6260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Klaudia Siadul</cp:lastModifiedBy>
  <cp:revision>9</cp:revision>
  <cp:lastPrinted>2023-10-17T11:15:00Z</cp:lastPrinted>
  <dcterms:created xsi:type="dcterms:W3CDTF">2023-10-17T12:58:00Z</dcterms:created>
  <dcterms:modified xsi:type="dcterms:W3CDTF">2024-07-24T07:13:00Z</dcterms:modified>
</cp:coreProperties>
</file>