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39.35pt" o:ole="" fillcolor="window">
            <v:imagedata r:id="rId7" o:title=""/>
          </v:shape>
          <o:OLEObject Type="Embed" ProgID="Word.Picture.8" ShapeID="_x0000_i1025" DrawAspect="Content" ObjectID="_1750226654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17000E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4 października</w:t>
      </w:r>
      <w:r w:rsidR="009501E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17000E" w:rsidRDefault="0017000E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17000E"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DOOŚ-WDŚZOO.420.77.2021.mro.9</w:t>
      </w:r>
    </w:p>
    <w:bookmarkEnd w:id="0"/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17000E" w:rsidRPr="0017000E" w:rsidRDefault="0017000E" w:rsidP="0017000E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000E">
        <w:rPr>
          <w:rFonts w:asciiTheme="minorHAnsi" w:hAnsiTheme="minorHAnsi" w:cstheme="minorHAnsi"/>
          <w:bCs/>
          <w:color w:val="000000"/>
          <w:sz w:val="24"/>
          <w:szCs w:val="24"/>
        </w:rPr>
        <w:t>Na podstawie art. 36 oraz art. 49 § 1 ustawy z dnia 14 czerwca 1960 r. — Kodeks postępowania administracyjnego (Dz. U. z 2022 r. poz. 2000), dalej Kpa, w związku z art. 74 ust. 3 ustawy z dnia 3 października 2008 r. o udostępnianiu informacji o środowisku i jego ochronie, udziale społeczeństwa w ochronie środowiska oraz o ocenach oddziaływania na środowisko (Dz. U. z 2022 r. poz. 1029, ze zm.), dalej ustawa ooś, zawiadamiam, że postępowanie odwoławcze od decyzji Regionalnego Dyrektora Ochrony Środowiska we Wrocławiu z 16 listopada 2021 r., znak: WOOŚ.420.47.2020.AMA.28, o środowiskowych uwarunkowaniach dla przedsięwzięcia pod nazwą: Budowa drogi S8 na odcinku Kłodzko — Wrocław (Magnice) odcinek realiz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acyjny II Ząbkowice Śląskie — Ł</w:t>
      </w:r>
      <w:r w:rsidRPr="0017000E">
        <w:rPr>
          <w:rFonts w:asciiTheme="minorHAnsi" w:hAnsiTheme="minorHAnsi" w:cstheme="minorHAnsi"/>
          <w:bCs/>
          <w:color w:val="000000"/>
          <w:sz w:val="24"/>
          <w:szCs w:val="24"/>
        </w:rPr>
        <w:t>agiewniki WPR1, nie mogło być zakończone w ustawowym terminie. Przyczyną zwłoki jest skomplikowany charakter sprawy.</w:t>
      </w:r>
    </w:p>
    <w:p w:rsidR="0017000E" w:rsidRPr="0017000E" w:rsidRDefault="0017000E" w:rsidP="0017000E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000E">
        <w:rPr>
          <w:rFonts w:asciiTheme="minorHAnsi" w:hAnsiTheme="minorHAnsi" w:cstheme="minorHAnsi"/>
          <w:bCs/>
          <w:color w:val="000000"/>
          <w:sz w:val="24"/>
          <w:szCs w:val="24"/>
        </w:rPr>
        <w:t>Generalny Dyrektor Ochrony Środowiska wskazuje nowy termin załatwienia sprawy na dzień 20 grudnia 2022 r.</w:t>
      </w:r>
    </w:p>
    <w:p w:rsidR="0017000E" w:rsidRDefault="0017000E" w:rsidP="0017000E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000E">
        <w:rPr>
          <w:rFonts w:asciiTheme="minorHAnsi" w:hAnsiTheme="minorHAnsi" w:cstheme="minorHAnsi"/>
          <w:bCs/>
          <w:color w:val="000000"/>
          <w:sz w:val="24"/>
          <w:szCs w:val="24"/>
        </w:rPr>
        <w:t>Ponadto Generalny Dyrektor Ochrony Środowiska informuje, że — zgodnie z art. 37 § 1 Kpa — stronie służy prawo do wniesienia ponaglenia.</w:t>
      </w:r>
    </w:p>
    <w:p w:rsidR="0017000E" w:rsidRDefault="0017000E" w:rsidP="0017000E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B35A7F" w:rsidRDefault="00B35A7F" w:rsidP="0017000E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9501E3" w:rsidP="009501E3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Zastępca </w:t>
      </w:r>
      <w:r w:rsidR="00457259">
        <w:rPr>
          <w:rFonts w:asciiTheme="minorHAnsi" w:hAnsiTheme="minorHAnsi" w:cstheme="minorHAnsi"/>
          <w:color w:val="000000"/>
        </w:rPr>
        <w:t>Dyrektor</w:t>
      </w:r>
      <w:r>
        <w:rPr>
          <w:rFonts w:asciiTheme="minorHAnsi" w:hAnsiTheme="minorHAnsi" w:cstheme="minorHAnsi"/>
          <w:color w:val="000000"/>
        </w:rPr>
        <w:t>a</w:t>
      </w:r>
      <w:r w:rsidR="00457259"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>
        <w:rPr>
          <w:rFonts w:asciiTheme="minorHAnsi" w:hAnsiTheme="minorHAnsi" w:cstheme="minorHAnsi"/>
          <w:color w:val="000000"/>
        </w:rPr>
        <w:t>Dorota Toryfter- Szumańska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17000E" w:rsidRPr="0017000E" w:rsidRDefault="0017000E" w:rsidP="0017000E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17000E">
        <w:rPr>
          <w:rFonts w:asciiTheme="minorHAnsi" w:hAnsiTheme="minorHAnsi" w:cstheme="minorHAnsi"/>
          <w:bCs/>
        </w:rPr>
        <w:t>Ar</w:t>
      </w:r>
      <w:r>
        <w:rPr>
          <w:rFonts w:asciiTheme="minorHAnsi" w:hAnsiTheme="minorHAnsi" w:cstheme="minorHAnsi"/>
          <w:bCs/>
        </w:rPr>
        <w:t>t. 36 Kpa O każdym przypadku niezałatwie</w:t>
      </w:r>
      <w:r w:rsidRPr="0017000E">
        <w:rPr>
          <w:rFonts w:asciiTheme="minorHAnsi" w:hAnsiTheme="minorHAnsi" w:cstheme="minorHAnsi"/>
          <w:bCs/>
        </w:rPr>
        <w:t>nia sprawy w terminie organ administracji publicznej jest obowiązany zawiadomić strony, podając przyczyny zwłoki, wskazując nowy termin załatwieni</w:t>
      </w:r>
      <w:r>
        <w:rPr>
          <w:rFonts w:asciiTheme="minorHAnsi" w:hAnsiTheme="minorHAnsi" w:cstheme="minorHAnsi"/>
          <w:bCs/>
        </w:rPr>
        <w:t>a sprawy oraz pouczając o prawie</w:t>
      </w:r>
      <w:r w:rsidRPr="0017000E">
        <w:rPr>
          <w:rFonts w:asciiTheme="minorHAnsi" w:hAnsiTheme="minorHAnsi" w:cstheme="minorHAnsi"/>
          <w:bCs/>
        </w:rPr>
        <w:t xml:space="preserve"> d</w:t>
      </w:r>
      <w:r>
        <w:rPr>
          <w:rFonts w:asciiTheme="minorHAnsi" w:hAnsiTheme="minorHAnsi" w:cstheme="minorHAnsi"/>
          <w:bCs/>
        </w:rPr>
        <w:t>o wniesienia ponaglenia (§ 1). T</w:t>
      </w:r>
      <w:r w:rsidRPr="0017000E">
        <w:rPr>
          <w:rFonts w:asciiTheme="minorHAnsi" w:hAnsiTheme="minorHAnsi" w:cstheme="minorHAnsi"/>
          <w:bCs/>
        </w:rPr>
        <w:t>en sam obowiązek ciąży na organie administracji publicznej również w przypadku zwłoki w załatwieniu sprawy z przyczyn niezależnych od organu (§ 2).</w:t>
      </w:r>
    </w:p>
    <w:p w:rsidR="0017000E" w:rsidRPr="0017000E" w:rsidRDefault="0017000E" w:rsidP="0017000E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Art. 37 § 1 Kpa Stronie</w:t>
      </w:r>
      <w:r w:rsidRPr="0017000E">
        <w:rPr>
          <w:rFonts w:asciiTheme="minorHAnsi" w:hAnsiTheme="minorHAnsi" w:cstheme="minorHAnsi"/>
          <w:bCs/>
        </w:rPr>
        <w:t xml:space="preserve"> służy prawo do wnies</w:t>
      </w:r>
      <w:r>
        <w:rPr>
          <w:rFonts w:asciiTheme="minorHAnsi" w:hAnsiTheme="minorHAnsi" w:cstheme="minorHAnsi"/>
          <w:bCs/>
        </w:rPr>
        <w:t>ienia ponaglenia, jeżeli: 1) nie</w:t>
      </w:r>
      <w:r w:rsidRPr="0017000E">
        <w:rPr>
          <w:rFonts w:asciiTheme="minorHAnsi" w:hAnsiTheme="minorHAnsi" w:cstheme="minorHAnsi"/>
          <w:bCs/>
        </w:rPr>
        <w:t xml:space="preserve"> załatwiono sprawy w terminie określonym w art. 35 lub przepisach szczególnych ani w terminie wskazanym </w:t>
      </w:r>
      <w:r w:rsidRPr="0017000E">
        <w:rPr>
          <w:rFonts w:asciiTheme="minorHAnsi" w:hAnsiTheme="minorHAnsi" w:cstheme="minorHAnsi"/>
          <w:bCs/>
        </w:rPr>
        <w:lastRenderedPageBreak/>
        <w:t>zgodnie z art. 36 § 1 (bezczynność); 2) postępowanie jest prowadzone dłużej niż jest to niezbędne do załatwienia sprawy (przewlekłość).</w:t>
      </w:r>
    </w:p>
    <w:p w:rsidR="0017000E" w:rsidRPr="0017000E" w:rsidRDefault="0017000E" w:rsidP="0017000E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17000E">
        <w:rPr>
          <w:rFonts w:asciiTheme="minorHAnsi" w:hAnsiTheme="minorHAnsi" w:cstheme="minorHAnsi"/>
          <w:bCs/>
        </w:rPr>
        <w:t xml:space="preserve"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</w:t>
      </w:r>
      <w:r>
        <w:rPr>
          <w:rFonts w:asciiTheme="minorHAnsi" w:hAnsiTheme="minorHAnsi" w:cstheme="minorHAnsi"/>
          <w:bCs/>
        </w:rPr>
        <w:t>Informacji Publicznej na stronie</w:t>
      </w:r>
      <w:r w:rsidRPr="0017000E">
        <w:rPr>
          <w:rFonts w:asciiTheme="minorHAnsi" w:hAnsiTheme="minorHAnsi" w:cstheme="minorHAnsi"/>
          <w:bCs/>
        </w:rPr>
        <w:t xml:space="preserve"> podmiotowej właściwego organu administracji publicznej.</w:t>
      </w:r>
    </w:p>
    <w:p w:rsidR="00985B8F" w:rsidRPr="00B35A7F" w:rsidRDefault="0017000E" w:rsidP="0017000E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17000E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5FD" w:rsidRDefault="008615FD">
      <w:pPr>
        <w:spacing w:after="0" w:line="240" w:lineRule="auto"/>
      </w:pPr>
      <w:r>
        <w:separator/>
      </w:r>
    </w:p>
  </w:endnote>
  <w:endnote w:type="continuationSeparator" w:id="0">
    <w:p w:rsidR="008615FD" w:rsidRDefault="00861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17000E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8615FD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5FD" w:rsidRDefault="008615FD">
      <w:pPr>
        <w:spacing w:after="0" w:line="240" w:lineRule="auto"/>
      </w:pPr>
      <w:r>
        <w:separator/>
      </w:r>
    </w:p>
  </w:footnote>
  <w:footnote w:type="continuationSeparator" w:id="0">
    <w:p w:rsidR="008615FD" w:rsidRDefault="00861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8615FD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8615FD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8615FD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6293C"/>
    <w:rsid w:val="000672B0"/>
    <w:rsid w:val="00095A51"/>
    <w:rsid w:val="00155027"/>
    <w:rsid w:val="0017000E"/>
    <w:rsid w:val="00183492"/>
    <w:rsid w:val="001D479F"/>
    <w:rsid w:val="002446E3"/>
    <w:rsid w:val="003A4832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8615FD"/>
    <w:rsid w:val="00862E83"/>
    <w:rsid w:val="009501E3"/>
    <w:rsid w:val="009E5CC2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231CE"/>
    <w:rsid w:val="00D60B77"/>
    <w:rsid w:val="00DF384A"/>
    <w:rsid w:val="00E375CB"/>
    <w:rsid w:val="00E55ACB"/>
    <w:rsid w:val="00E607F5"/>
    <w:rsid w:val="00E61949"/>
    <w:rsid w:val="00F5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48508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87486-CF70-43EF-9E22-CF0C240DD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404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Kacper Pejta</cp:lastModifiedBy>
  <cp:revision>2</cp:revision>
  <cp:lastPrinted>2023-06-05T13:14:00Z</cp:lastPrinted>
  <dcterms:created xsi:type="dcterms:W3CDTF">2023-07-07T07:18:00Z</dcterms:created>
  <dcterms:modified xsi:type="dcterms:W3CDTF">2023-07-07T07:18:00Z</dcterms:modified>
</cp:coreProperties>
</file>