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494A01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5F3671">
        <w:rPr>
          <w:rFonts w:ascii="Trebuchet MS" w:hAnsi="Trebuchet MS" w:cs="Arial"/>
          <w:b/>
        </w:rPr>
        <w:t>PGL LP Nadleśnictwo Brynek</w:t>
      </w:r>
    </w:p>
    <w:p w:rsidR="00965FA4" w:rsidRPr="00FF5820" w:rsidRDefault="005F3671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D20E1E">
        <w:rPr>
          <w:rFonts w:ascii="Trebuchet MS" w:hAnsi="Trebuchet MS" w:cs="Arial"/>
          <w:b/>
        </w:rPr>
        <w:t xml:space="preserve">25 ust. 1 </w:t>
      </w:r>
      <w:r w:rsidR="00856893">
        <w:rPr>
          <w:rFonts w:ascii="Trebuchet MS" w:hAnsi="Trebuchet MS" w:cs="Arial"/>
          <w:b/>
        </w:rPr>
        <w:t xml:space="preserve"> w związku z art.273 ust.2</w:t>
      </w:r>
      <w:r w:rsidRPr="00560474">
        <w:rPr>
          <w:rFonts w:ascii="Trebuchet MS" w:hAnsi="Trebuchet MS" w:cs="Arial"/>
          <w:b/>
        </w:rPr>
        <w:t xml:space="preserve"> </w:t>
      </w:r>
      <w:r w:rsidR="00D20E1E">
        <w:rPr>
          <w:rFonts w:ascii="Trebuchet MS" w:hAnsi="Trebuchet MS" w:cs="Arial"/>
          <w:b/>
        </w:rPr>
        <w:t xml:space="preserve">ustawy </w:t>
      </w:r>
      <w:r w:rsidRPr="00560474">
        <w:rPr>
          <w:rFonts w:ascii="Trebuchet MS" w:hAnsi="Trebuchet MS" w:cs="Arial"/>
          <w:b/>
        </w:rPr>
        <w:t xml:space="preserve">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757E9B" w:rsidRDefault="00965FA4" w:rsidP="00757E9B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  <w:bookmarkStart w:id="0" w:name="_GoBack"/>
      <w:bookmarkEnd w:id="0"/>
    </w:p>
    <w:p w:rsidR="008921D3" w:rsidRDefault="00965FA4" w:rsidP="008921D3">
      <w:pPr>
        <w:pStyle w:val="Default"/>
        <w:spacing w:line="276" w:lineRule="auto"/>
        <w:jc w:val="both"/>
        <w:rPr>
          <w:color w:val="auto"/>
          <w:sz w:val="36"/>
          <w:szCs w:val="36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9E0D76">
        <w:rPr>
          <w:rFonts w:ascii="Trebuchet MS" w:hAnsi="Trebuchet MS" w:cs="Arial"/>
        </w:rPr>
        <w:t xml:space="preserve">.: </w:t>
      </w:r>
      <w:r w:rsidR="008921D3">
        <w:rPr>
          <w:rFonts w:ascii="Tahoma" w:hAnsi="Tahoma" w:cs="Tahoma"/>
          <w:spacing w:val="-11"/>
        </w:rPr>
        <w:t xml:space="preserve">Przebudowa i modernizacja leśnych dróg wewnątrzzakładowych na ternie Nadleśnictwa Brynek  długości 29 km Etap </w:t>
      </w:r>
      <w:proofErr w:type="spellStart"/>
      <w:r w:rsidR="008921D3">
        <w:rPr>
          <w:rFonts w:ascii="Tahoma" w:hAnsi="Tahoma" w:cs="Tahoma"/>
          <w:spacing w:val="-11"/>
        </w:rPr>
        <w:t>IIIb</w:t>
      </w:r>
      <w:proofErr w:type="spellEnd"/>
      <w:r w:rsidR="008921D3">
        <w:rPr>
          <w:rFonts w:ascii="Tahoma" w:hAnsi="Tahoma" w:cs="Tahoma"/>
          <w:spacing w:val="-11"/>
        </w:rPr>
        <w:t xml:space="preserve"> w Leśnictwie Tworóg</w:t>
      </w:r>
    </w:p>
    <w:p w:rsidR="009E0D76" w:rsidRPr="00221EAB" w:rsidRDefault="009E0D76" w:rsidP="008921D3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 xml:space="preserve">j w rozumieniu </w:t>
      </w:r>
      <w:r>
        <w:rPr>
          <w:rFonts w:ascii="Trebuchet MS" w:hAnsi="Trebuchet MS"/>
        </w:rPr>
        <w:lastRenderedPageBreak/>
        <w:t>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97192"/>
    <w:rsid w:val="000B1F46"/>
    <w:rsid w:val="00196C95"/>
    <w:rsid w:val="001B5CD3"/>
    <w:rsid w:val="001F77E2"/>
    <w:rsid w:val="00233B98"/>
    <w:rsid w:val="002F13EF"/>
    <w:rsid w:val="00494A01"/>
    <w:rsid w:val="00543A44"/>
    <w:rsid w:val="005F3671"/>
    <w:rsid w:val="00662CE9"/>
    <w:rsid w:val="00757E9B"/>
    <w:rsid w:val="0083753C"/>
    <w:rsid w:val="00856893"/>
    <w:rsid w:val="008921D3"/>
    <w:rsid w:val="009044BD"/>
    <w:rsid w:val="00965FA4"/>
    <w:rsid w:val="009E0D76"/>
    <w:rsid w:val="00A44951"/>
    <w:rsid w:val="00AE7C0A"/>
    <w:rsid w:val="00C525EF"/>
    <w:rsid w:val="00D20E1E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5</cp:revision>
  <cp:lastPrinted>2022-10-11T12:08:00Z</cp:lastPrinted>
  <dcterms:created xsi:type="dcterms:W3CDTF">2022-10-11T09:42:00Z</dcterms:created>
  <dcterms:modified xsi:type="dcterms:W3CDTF">2022-10-11T12:08:00Z</dcterms:modified>
</cp:coreProperties>
</file>